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3B26" w14:textId="77777777" w:rsidR="00EF5D6B" w:rsidRPr="00406413" w:rsidRDefault="00EF5D6B" w:rsidP="00C004C7">
      <w:pPr>
        <w:pStyle w:val="Sinespaciado"/>
        <w:ind w:right="48"/>
        <w:contextualSpacing/>
        <w:jc w:val="center"/>
        <w:rPr>
          <w:rFonts w:ascii="Verdana" w:hAnsi="Verdana" w:cs="Arial"/>
          <w:b/>
        </w:rPr>
      </w:pPr>
      <w:r w:rsidRPr="00406413">
        <w:rPr>
          <w:rFonts w:ascii="Verdana" w:hAnsi="Verdana" w:cs="Arial"/>
          <w:b/>
        </w:rPr>
        <w:t xml:space="preserve">INFORME DE </w:t>
      </w:r>
      <w:r w:rsidR="00884C36" w:rsidRPr="00406413">
        <w:rPr>
          <w:rFonts w:ascii="Verdana" w:hAnsi="Verdana" w:cs="Arial"/>
          <w:b/>
          <w:bCs/>
        </w:rPr>
        <w:t>SEGUIMIENTO</w:t>
      </w:r>
    </w:p>
    <w:p w14:paraId="691DDC4C" w14:textId="77777777" w:rsidR="00EF5D6B" w:rsidRPr="00406413" w:rsidRDefault="00EF5D6B" w:rsidP="00C004C7">
      <w:pPr>
        <w:ind w:right="48"/>
        <w:contextualSpacing/>
        <w:jc w:val="both"/>
        <w:rPr>
          <w:rFonts w:ascii="Verdana" w:eastAsiaTheme="minorHAnsi" w:hAnsi="Verdana" w:cs="Arial"/>
          <w:b/>
          <w:sz w:val="22"/>
          <w:szCs w:val="22"/>
          <w:lang w:eastAsia="en-US"/>
        </w:rPr>
      </w:pPr>
    </w:p>
    <w:tbl>
      <w:tblPr>
        <w:tblStyle w:val="Tablaconcuadrcula"/>
        <w:tblW w:w="4715" w:type="pct"/>
        <w:tblInd w:w="343" w:type="dxa"/>
        <w:shd w:val="clear" w:color="auto" w:fill="DEA900"/>
        <w:tblLook w:val="04A0" w:firstRow="1" w:lastRow="0" w:firstColumn="1" w:lastColumn="0" w:noHBand="0" w:noVBand="1"/>
      </w:tblPr>
      <w:tblGrid>
        <w:gridCol w:w="2961"/>
        <w:gridCol w:w="5898"/>
      </w:tblGrid>
      <w:tr w:rsidR="00EF5D6B" w:rsidRPr="00406413" w14:paraId="69D826B3" w14:textId="77777777" w:rsidTr="00D05D7E">
        <w:trPr>
          <w:trHeight w:val="245"/>
        </w:trPr>
        <w:tc>
          <w:tcPr>
            <w:tcW w:w="1671" w:type="pct"/>
            <w:shd w:val="clear" w:color="auto" w:fill="DEA900"/>
            <w:hideMark/>
          </w:tcPr>
          <w:p w14:paraId="399931FE" w14:textId="77777777" w:rsidR="00EF5D6B" w:rsidRPr="00406413" w:rsidRDefault="00EF5D6B" w:rsidP="00C004C7">
            <w:pPr>
              <w:pStyle w:val="NormalWeb"/>
              <w:spacing w:before="0" w:beforeAutospacing="0" w:after="0"/>
              <w:ind w:right="48"/>
              <w:contextualSpacing/>
              <w:jc w:val="both"/>
              <w:rPr>
                <w:rFonts w:ascii="Verdana" w:hAnsi="Verdana" w:cs="Arial"/>
                <w:bCs/>
                <w:i/>
                <w:sz w:val="22"/>
                <w:szCs w:val="22"/>
                <w:lang w:val="es-CO"/>
              </w:rPr>
            </w:pPr>
            <w:r w:rsidRPr="00406413">
              <w:rPr>
                <w:rFonts w:ascii="Verdana" w:hAnsi="Verdana" w:cs="Arial"/>
                <w:bCs/>
                <w:i/>
                <w:sz w:val="22"/>
                <w:szCs w:val="22"/>
                <w:lang w:val="es-CO"/>
              </w:rPr>
              <w:t>Número de Expediente</w:t>
            </w:r>
          </w:p>
        </w:tc>
        <w:tc>
          <w:tcPr>
            <w:tcW w:w="3329" w:type="pct"/>
            <w:shd w:val="clear" w:color="auto" w:fill="DEA900"/>
            <w:hideMark/>
          </w:tcPr>
          <w:p w14:paraId="451FA3B5" w14:textId="77777777" w:rsidR="00EF5D6B" w:rsidRPr="00406413" w:rsidRDefault="001302EF" w:rsidP="00C004C7">
            <w:pPr>
              <w:pStyle w:val="NormalWeb"/>
              <w:spacing w:before="0" w:beforeAutospacing="0" w:after="0"/>
              <w:ind w:right="48"/>
              <w:contextualSpacing/>
              <w:jc w:val="both"/>
              <w:rPr>
                <w:rFonts w:ascii="Verdana" w:hAnsi="Verdana" w:cs="Arial"/>
                <w:b/>
                <w:bCs/>
                <w:sz w:val="22"/>
                <w:szCs w:val="22"/>
                <w:lang w:val="es-CO"/>
              </w:rPr>
            </w:pPr>
            <w:bookmarkStart w:id="0" w:name="numexpcompartido"/>
            <w:bookmarkEnd w:id="0"/>
            <w:r w:rsidRPr="00406413">
              <w:rPr>
                <w:rFonts w:ascii="Verdana" w:hAnsi="Verdana" w:cs="Arial"/>
                <w:b/>
                <w:bCs/>
                <w:sz w:val="22"/>
                <w:szCs w:val="22"/>
                <w:lang w:val="es-CO"/>
              </w:rPr>
              <w:t>343/2019/D028-PREDI</w:t>
            </w:r>
          </w:p>
        </w:tc>
      </w:tr>
      <w:tr w:rsidR="00EF5D6B" w:rsidRPr="00406413" w14:paraId="474B93CE" w14:textId="77777777" w:rsidTr="00D05D7E">
        <w:trPr>
          <w:trHeight w:val="257"/>
        </w:trPr>
        <w:tc>
          <w:tcPr>
            <w:tcW w:w="1671" w:type="pct"/>
            <w:shd w:val="clear" w:color="auto" w:fill="DEA900"/>
            <w:hideMark/>
          </w:tcPr>
          <w:p w14:paraId="245199F7" w14:textId="77777777" w:rsidR="00EF5D6B" w:rsidRPr="00406413" w:rsidRDefault="00EF5D6B" w:rsidP="00C004C7">
            <w:pPr>
              <w:pStyle w:val="NormalWeb"/>
              <w:spacing w:before="0" w:beforeAutospacing="0" w:after="0"/>
              <w:ind w:right="48"/>
              <w:contextualSpacing/>
              <w:jc w:val="both"/>
              <w:rPr>
                <w:rFonts w:ascii="Verdana" w:hAnsi="Verdana" w:cs="Arial"/>
                <w:bCs/>
                <w:i/>
                <w:sz w:val="22"/>
                <w:szCs w:val="22"/>
                <w:lang w:val="es-CO"/>
              </w:rPr>
            </w:pPr>
            <w:r w:rsidRPr="00406413">
              <w:rPr>
                <w:rFonts w:ascii="Verdana" w:hAnsi="Verdana" w:cs="Arial"/>
                <w:bCs/>
                <w:i/>
                <w:sz w:val="22"/>
                <w:szCs w:val="22"/>
                <w:lang w:val="es-CO"/>
              </w:rPr>
              <w:t>Sector</w:t>
            </w:r>
          </w:p>
        </w:tc>
        <w:tc>
          <w:tcPr>
            <w:tcW w:w="3329" w:type="pct"/>
            <w:shd w:val="clear" w:color="auto" w:fill="DEA900"/>
            <w:hideMark/>
          </w:tcPr>
          <w:p w14:paraId="698C52A6" w14:textId="77777777" w:rsidR="00EF5D6B" w:rsidRPr="00406413" w:rsidRDefault="001302EF" w:rsidP="00C004C7">
            <w:pPr>
              <w:pStyle w:val="NormalWeb"/>
              <w:spacing w:before="0" w:beforeAutospacing="0" w:after="0"/>
              <w:ind w:right="48"/>
              <w:contextualSpacing/>
              <w:jc w:val="both"/>
              <w:rPr>
                <w:rFonts w:ascii="Verdana" w:hAnsi="Verdana" w:cs="Arial"/>
                <w:b/>
                <w:bCs/>
                <w:sz w:val="22"/>
                <w:szCs w:val="22"/>
                <w:lang w:val="es-CO"/>
              </w:rPr>
            </w:pPr>
            <w:bookmarkStart w:id="1" w:name="cmbsector"/>
            <w:bookmarkEnd w:id="1"/>
            <w:r w:rsidRPr="00406413">
              <w:rPr>
                <w:rFonts w:ascii="Verdana" w:hAnsi="Verdana" w:cs="Arial"/>
                <w:b/>
                <w:bCs/>
                <w:sz w:val="22"/>
                <w:szCs w:val="22"/>
                <w:lang w:val="es-CO"/>
              </w:rPr>
              <w:t>Alimentación Escolar</w:t>
            </w:r>
          </w:p>
        </w:tc>
      </w:tr>
      <w:tr w:rsidR="00EF5D6B" w:rsidRPr="00406413" w14:paraId="11B032B4" w14:textId="77777777" w:rsidTr="00D05D7E">
        <w:trPr>
          <w:trHeight w:val="245"/>
        </w:trPr>
        <w:tc>
          <w:tcPr>
            <w:tcW w:w="1671" w:type="pct"/>
            <w:shd w:val="clear" w:color="auto" w:fill="DEA900"/>
            <w:hideMark/>
          </w:tcPr>
          <w:p w14:paraId="39721616" w14:textId="77777777" w:rsidR="00EF5D6B" w:rsidRPr="00406413" w:rsidRDefault="00EF5D6B" w:rsidP="00C004C7">
            <w:pPr>
              <w:pStyle w:val="NormalWeb"/>
              <w:spacing w:before="0" w:beforeAutospacing="0" w:after="0"/>
              <w:ind w:right="48"/>
              <w:contextualSpacing/>
              <w:jc w:val="both"/>
              <w:rPr>
                <w:rFonts w:ascii="Verdana" w:hAnsi="Verdana" w:cs="Arial"/>
                <w:bCs/>
                <w:i/>
                <w:sz w:val="22"/>
                <w:szCs w:val="22"/>
                <w:lang w:val="es-CO"/>
              </w:rPr>
            </w:pPr>
            <w:r w:rsidRPr="00406413">
              <w:rPr>
                <w:rFonts w:ascii="Verdana" w:hAnsi="Verdana" w:cs="Arial"/>
                <w:bCs/>
                <w:i/>
                <w:sz w:val="22"/>
                <w:szCs w:val="22"/>
                <w:lang w:val="es-CO"/>
              </w:rPr>
              <w:t>Tipo de Entidad</w:t>
            </w:r>
          </w:p>
        </w:tc>
        <w:tc>
          <w:tcPr>
            <w:tcW w:w="3329" w:type="pct"/>
            <w:shd w:val="clear" w:color="auto" w:fill="DEA900"/>
            <w:hideMark/>
          </w:tcPr>
          <w:p w14:paraId="68C61212" w14:textId="77777777" w:rsidR="00EF5D6B" w:rsidRPr="00406413" w:rsidRDefault="001302EF" w:rsidP="00C004C7">
            <w:pPr>
              <w:ind w:right="48"/>
              <w:contextualSpacing/>
              <w:jc w:val="both"/>
              <w:rPr>
                <w:rFonts w:ascii="Verdana" w:hAnsi="Verdana" w:cs="Arial"/>
                <w:b/>
                <w:sz w:val="22"/>
                <w:szCs w:val="22"/>
              </w:rPr>
            </w:pPr>
            <w:bookmarkStart w:id="2" w:name="cmbtipoentidad"/>
            <w:bookmarkEnd w:id="2"/>
            <w:r w:rsidRPr="00406413">
              <w:rPr>
                <w:rFonts w:ascii="Verdana" w:hAnsi="Verdana" w:cs="Arial"/>
                <w:b/>
                <w:sz w:val="22"/>
                <w:szCs w:val="22"/>
              </w:rPr>
              <w:t>Municipio</w:t>
            </w:r>
          </w:p>
        </w:tc>
      </w:tr>
      <w:tr w:rsidR="00EF5D6B" w:rsidRPr="00406413" w14:paraId="1CBAE025" w14:textId="77777777" w:rsidTr="00D05D7E">
        <w:trPr>
          <w:trHeight w:val="257"/>
        </w:trPr>
        <w:tc>
          <w:tcPr>
            <w:tcW w:w="1671" w:type="pct"/>
            <w:shd w:val="clear" w:color="auto" w:fill="DEA900"/>
            <w:hideMark/>
          </w:tcPr>
          <w:p w14:paraId="2F95E807" w14:textId="77777777" w:rsidR="00EF5D6B" w:rsidRPr="00406413" w:rsidRDefault="00EF5D6B" w:rsidP="00C004C7">
            <w:pPr>
              <w:pStyle w:val="NormalWeb"/>
              <w:spacing w:before="0" w:beforeAutospacing="0" w:after="0"/>
              <w:ind w:right="48"/>
              <w:contextualSpacing/>
              <w:jc w:val="both"/>
              <w:rPr>
                <w:rFonts w:ascii="Verdana" w:hAnsi="Verdana" w:cs="Arial"/>
                <w:bCs/>
                <w:i/>
                <w:sz w:val="22"/>
                <w:szCs w:val="22"/>
                <w:lang w:val="es-CO"/>
              </w:rPr>
            </w:pPr>
            <w:r w:rsidRPr="00406413">
              <w:rPr>
                <w:rFonts w:ascii="Verdana" w:hAnsi="Verdana" w:cs="Arial"/>
                <w:bCs/>
                <w:i/>
                <w:sz w:val="22"/>
                <w:szCs w:val="22"/>
                <w:lang w:val="es-CO"/>
              </w:rPr>
              <w:t>Entidad</w:t>
            </w:r>
          </w:p>
        </w:tc>
        <w:tc>
          <w:tcPr>
            <w:tcW w:w="3329" w:type="pct"/>
            <w:shd w:val="clear" w:color="auto" w:fill="DEA900"/>
            <w:hideMark/>
          </w:tcPr>
          <w:p w14:paraId="24F316B5" w14:textId="77777777" w:rsidR="00EF5D6B" w:rsidRPr="00406413" w:rsidRDefault="001302EF" w:rsidP="00C004C7">
            <w:pPr>
              <w:tabs>
                <w:tab w:val="left" w:pos="1305"/>
              </w:tabs>
              <w:ind w:right="48"/>
              <w:contextualSpacing/>
              <w:jc w:val="both"/>
              <w:rPr>
                <w:rFonts w:ascii="Verdana" w:hAnsi="Verdana" w:cs="Arial"/>
                <w:b/>
                <w:sz w:val="22"/>
                <w:szCs w:val="22"/>
              </w:rPr>
            </w:pPr>
            <w:bookmarkStart w:id="3" w:name="cmbresguardo"/>
            <w:bookmarkStart w:id="4" w:name="deptoymuni"/>
            <w:bookmarkEnd w:id="3"/>
            <w:bookmarkEnd w:id="4"/>
            <w:r w:rsidRPr="00406413">
              <w:rPr>
                <w:rFonts w:ascii="Verdana" w:hAnsi="Verdana" w:cs="Arial"/>
                <w:b/>
                <w:sz w:val="22"/>
                <w:szCs w:val="22"/>
              </w:rPr>
              <w:t xml:space="preserve">Córdoba - </w:t>
            </w:r>
            <w:r w:rsidR="00820B7C" w:rsidRPr="00406413">
              <w:rPr>
                <w:rFonts w:ascii="Verdana" w:hAnsi="Verdana" w:cs="Arial"/>
                <w:b/>
                <w:sz w:val="22"/>
                <w:szCs w:val="22"/>
              </w:rPr>
              <w:t>San Bernardo Del Viento</w:t>
            </w:r>
          </w:p>
        </w:tc>
      </w:tr>
    </w:tbl>
    <w:p w14:paraId="48359C5F" w14:textId="77777777" w:rsidR="00C7139D" w:rsidRPr="00406413" w:rsidRDefault="00C7139D" w:rsidP="00C004C7">
      <w:pPr>
        <w:pStyle w:val="Textoindependiente"/>
        <w:spacing w:before="1"/>
        <w:ind w:right="48"/>
        <w:contextualSpacing/>
        <w:rPr>
          <w:rFonts w:ascii="Verdana" w:hAnsi="Verdana" w:cs="Arial"/>
          <w:b/>
          <w:sz w:val="22"/>
          <w:szCs w:val="22"/>
        </w:rPr>
      </w:pPr>
    </w:p>
    <w:p w14:paraId="4BBCB371" w14:textId="77777777" w:rsidR="00C7139D" w:rsidRPr="00406413" w:rsidRDefault="00C7139D" w:rsidP="00C004C7">
      <w:pPr>
        <w:ind w:right="48"/>
        <w:contextualSpacing/>
        <w:jc w:val="both"/>
        <w:rPr>
          <w:rFonts w:ascii="Verdana" w:hAnsi="Verdana" w:cs="Arial"/>
          <w:sz w:val="22"/>
          <w:szCs w:val="22"/>
        </w:rPr>
      </w:pPr>
      <w:r w:rsidRPr="00406413">
        <w:rPr>
          <w:rFonts w:ascii="Verdana" w:hAnsi="Verdana" w:cs="Arial"/>
          <w:b/>
          <w:sz w:val="22"/>
          <w:szCs w:val="22"/>
        </w:rPr>
        <w:t>Período</w:t>
      </w:r>
      <w:r w:rsidRPr="00406413">
        <w:rPr>
          <w:rFonts w:ascii="Verdana" w:hAnsi="Verdana" w:cs="Arial"/>
          <w:b/>
          <w:spacing w:val="-1"/>
          <w:sz w:val="22"/>
          <w:szCs w:val="22"/>
        </w:rPr>
        <w:t xml:space="preserve"> </w:t>
      </w:r>
      <w:r w:rsidRPr="00406413">
        <w:rPr>
          <w:rFonts w:ascii="Verdana" w:hAnsi="Verdana" w:cs="Arial"/>
          <w:b/>
          <w:sz w:val="22"/>
          <w:szCs w:val="22"/>
        </w:rPr>
        <w:t>Evaluado</w:t>
      </w:r>
      <w:r w:rsidRPr="00406413">
        <w:rPr>
          <w:rFonts w:ascii="Verdana" w:hAnsi="Verdana" w:cs="Arial"/>
          <w:sz w:val="22"/>
          <w:szCs w:val="22"/>
        </w:rPr>
        <w:t>:</w:t>
      </w:r>
      <w:r w:rsidRPr="00406413">
        <w:rPr>
          <w:rFonts w:ascii="Verdana" w:hAnsi="Verdana" w:cs="Arial"/>
          <w:spacing w:val="-1"/>
          <w:sz w:val="22"/>
          <w:szCs w:val="22"/>
        </w:rPr>
        <w:t xml:space="preserve"> </w:t>
      </w:r>
      <w:r w:rsidRPr="00406413">
        <w:rPr>
          <w:rFonts w:ascii="Verdana" w:hAnsi="Verdana" w:cs="Arial"/>
          <w:sz w:val="22"/>
          <w:szCs w:val="22"/>
        </w:rPr>
        <w:t>1</w:t>
      </w:r>
      <w:r w:rsidRPr="00406413">
        <w:rPr>
          <w:rFonts w:ascii="Verdana" w:hAnsi="Verdana" w:cs="Arial"/>
          <w:spacing w:val="1"/>
          <w:sz w:val="22"/>
          <w:szCs w:val="22"/>
        </w:rPr>
        <w:t xml:space="preserve"> </w:t>
      </w:r>
      <w:r w:rsidRPr="00406413">
        <w:rPr>
          <w:rFonts w:ascii="Verdana" w:hAnsi="Verdana" w:cs="Arial"/>
          <w:sz w:val="22"/>
          <w:szCs w:val="22"/>
        </w:rPr>
        <w:t>de</w:t>
      </w:r>
      <w:r w:rsidRPr="00406413">
        <w:rPr>
          <w:rFonts w:ascii="Verdana" w:hAnsi="Verdana" w:cs="Arial"/>
          <w:spacing w:val="-2"/>
          <w:sz w:val="22"/>
          <w:szCs w:val="22"/>
        </w:rPr>
        <w:t xml:space="preserve"> </w:t>
      </w:r>
      <w:r w:rsidRPr="00406413">
        <w:rPr>
          <w:rFonts w:ascii="Verdana" w:hAnsi="Verdana" w:cs="Arial"/>
          <w:sz w:val="22"/>
          <w:szCs w:val="22"/>
        </w:rPr>
        <w:t>enero</w:t>
      </w:r>
      <w:r w:rsidRPr="00406413">
        <w:rPr>
          <w:rFonts w:ascii="Verdana" w:hAnsi="Verdana" w:cs="Arial"/>
          <w:spacing w:val="-2"/>
          <w:sz w:val="22"/>
          <w:szCs w:val="22"/>
        </w:rPr>
        <w:t xml:space="preserve"> </w:t>
      </w:r>
      <w:r w:rsidRPr="00406413">
        <w:rPr>
          <w:rFonts w:ascii="Verdana" w:hAnsi="Verdana" w:cs="Arial"/>
          <w:sz w:val="22"/>
          <w:szCs w:val="22"/>
        </w:rPr>
        <w:t>de</w:t>
      </w:r>
      <w:r w:rsidRPr="00406413">
        <w:rPr>
          <w:rFonts w:ascii="Verdana" w:hAnsi="Verdana" w:cs="Arial"/>
          <w:spacing w:val="-1"/>
          <w:sz w:val="22"/>
          <w:szCs w:val="22"/>
        </w:rPr>
        <w:t xml:space="preserve"> 2022</w:t>
      </w:r>
      <w:r w:rsidRPr="00406413">
        <w:rPr>
          <w:rFonts w:ascii="Verdana" w:hAnsi="Verdana" w:cs="Arial"/>
          <w:spacing w:val="-2"/>
          <w:sz w:val="22"/>
          <w:szCs w:val="22"/>
        </w:rPr>
        <w:t xml:space="preserve"> </w:t>
      </w:r>
      <w:r w:rsidRPr="00406413">
        <w:rPr>
          <w:rFonts w:ascii="Verdana" w:hAnsi="Verdana" w:cs="Arial"/>
          <w:sz w:val="22"/>
          <w:szCs w:val="22"/>
        </w:rPr>
        <w:t>al</w:t>
      </w:r>
      <w:r w:rsidRPr="00406413">
        <w:rPr>
          <w:rFonts w:ascii="Verdana" w:hAnsi="Verdana" w:cs="Arial"/>
          <w:spacing w:val="-1"/>
          <w:sz w:val="22"/>
          <w:szCs w:val="22"/>
        </w:rPr>
        <w:t xml:space="preserve"> </w:t>
      </w:r>
      <w:r w:rsidRPr="00406413">
        <w:rPr>
          <w:rFonts w:ascii="Verdana" w:hAnsi="Verdana" w:cs="Arial"/>
          <w:sz w:val="22"/>
          <w:szCs w:val="22"/>
        </w:rPr>
        <w:t>28 de febrero de 2023.</w:t>
      </w:r>
    </w:p>
    <w:p w14:paraId="213CC21B" w14:textId="77777777" w:rsidR="003C4FD5" w:rsidRPr="00406413" w:rsidRDefault="003C4FD5" w:rsidP="00C004C7">
      <w:pPr>
        <w:tabs>
          <w:tab w:val="left" w:pos="3869"/>
        </w:tabs>
        <w:ind w:right="48"/>
        <w:contextualSpacing/>
        <w:rPr>
          <w:rFonts w:ascii="Verdana" w:hAnsi="Verdana" w:cs="Arial"/>
          <w:sz w:val="22"/>
          <w:szCs w:val="22"/>
        </w:rPr>
      </w:pPr>
    </w:p>
    <w:p w14:paraId="32EF474C" w14:textId="77777777" w:rsidR="003C4FD5" w:rsidRPr="00406413" w:rsidRDefault="003C4FD5" w:rsidP="00C004C7">
      <w:pPr>
        <w:pStyle w:val="Ttulo1"/>
        <w:numPr>
          <w:ilvl w:val="0"/>
          <w:numId w:val="18"/>
        </w:numPr>
        <w:spacing w:before="0"/>
        <w:ind w:left="0" w:right="48"/>
        <w:contextualSpacing/>
        <w:jc w:val="both"/>
        <w:rPr>
          <w:rFonts w:ascii="Verdana" w:hAnsi="Verdana" w:cs="Arial"/>
          <w:b/>
          <w:color w:val="auto"/>
          <w:sz w:val="22"/>
          <w:szCs w:val="22"/>
          <w:lang w:val="es-CO"/>
        </w:rPr>
      </w:pPr>
      <w:r w:rsidRPr="00406413">
        <w:rPr>
          <w:rFonts w:ascii="Verdana" w:hAnsi="Verdana" w:cs="Arial"/>
          <w:b/>
          <w:color w:val="auto"/>
          <w:sz w:val="22"/>
          <w:szCs w:val="22"/>
          <w:lang w:val="es-CO"/>
        </w:rPr>
        <w:t>ANTECEDENTES</w:t>
      </w:r>
      <w:r w:rsidR="002508F6" w:rsidRPr="00406413">
        <w:rPr>
          <w:rFonts w:ascii="Verdana" w:hAnsi="Verdana" w:cs="Arial"/>
          <w:b/>
          <w:color w:val="auto"/>
          <w:sz w:val="22"/>
          <w:szCs w:val="22"/>
          <w:lang w:val="es-CO"/>
        </w:rPr>
        <w:t>.</w:t>
      </w:r>
    </w:p>
    <w:p w14:paraId="208EFF02" w14:textId="77777777" w:rsidR="00C7139D" w:rsidRPr="00406413" w:rsidRDefault="00C7139D" w:rsidP="00C004C7">
      <w:pPr>
        <w:pStyle w:val="Textoindependiente"/>
        <w:ind w:right="48"/>
        <w:contextualSpacing/>
        <w:rPr>
          <w:rFonts w:ascii="Verdana" w:hAnsi="Verdana" w:cs="Arial"/>
          <w:sz w:val="22"/>
          <w:szCs w:val="22"/>
        </w:rPr>
      </w:pPr>
    </w:p>
    <w:p w14:paraId="28D9C5BF"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A partir del Informe de Resultados de la Actuación Especial del Programa de Alimentación</w:t>
      </w:r>
      <w:r w:rsidRPr="00406413">
        <w:rPr>
          <w:rFonts w:ascii="Verdana" w:hAnsi="Verdana" w:cs="Arial"/>
          <w:spacing w:val="-59"/>
          <w:sz w:val="22"/>
          <w:szCs w:val="22"/>
        </w:rPr>
        <w:t xml:space="preserve"> </w:t>
      </w:r>
      <w:r w:rsidRPr="00406413">
        <w:rPr>
          <w:rFonts w:ascii="Verdana" w:hAnsi="Verdana" w:cs="Arial"/>
          <w:sz w:val="22"/>
          <w:szCs w:val="22"/>
        </w:rPr>
        <w:t>Escolar – PAE Ministerio de Educación Nacional - MEN</w:t>
      </w:r>
      <w:r w:rsidR="00701CE5" w:rsidRPr="00406413">
        <w:rPr>
          <w:rStyle w:val="Refdenotaalpie"/>
          <w:rFonts w:ascii="Verdana" w:hAnsi="Verdana" w:cs="Arial"/>
          <w:sz w:val="22"/>
          <w:szCs w:val="22"/>
        </w:rPr>
        <w:footnoteReference w:id="2"/>
      </w:r>
      <w:r w:rsidRPr="00406413">
        <w:rPr>
          <w:rFonts w:ascii="Verdana" w:hAnsi="Verdana" w:cs="Arial"/>
          <w:sz w:val="22"/>
          <w:szCs w:val="22"/>
        </w:rPr>
        <w:t xml:space="preserve"> realizado durante las vigencias</w:t>
      </w:r>
      <w:r w:rsidRPr="00406413">
        <w:rPr>
          <w:rFonts w:ascii="Verdana" w:hAnsi="Verdana" w:cs="Arial"/>
          <w:spacing w:val="1"/>
          <w:sz w:val="22"/>
          <w:szCs w:val="22"/>
        </w:rPr>
        <w:t xml:space="preserve"> </w:t>
      </w:r>
      <w:r w:rsidRPr="00406413">
        <w:rPr>
          <w:rFonts w:ascii="Verdana" w:hAnsi="Verdana" w:cs="Arial"/>
          <w:sz w:val="22"/>
          <w:szCs w:val="22"/>
        </w:rPr>
        <w:t>2014</w:t>
      </w:r>
      <w:r w:rsidRPr="00406413">
        <w:rPr>
          <w:rFonts w:ascii="Verdana" w:hAnsi="Verdana" w:cs="Arial"/>
          <w:spacing w:val="-14"/>
          <w:sz w:val="22"/>
          <w:szCs w:val="22"/>
        </w:rPr>
        <w:t xml:space="preserve"> </w:t>
      </w:r>
      <w:r w:rsidRPr="00406413">
        <w:rPr>
          <w:rFonts w:ascii="Verdana" w:hAnsi="Verdana" w:cs="Arial"/>
          <w:sz w:val="22"/>
          <w:szCs w:val="22"/>
        </w:rPr>
        <w:t>–</w:t>
      </w:r>
      <w:r w:rsidRPr="00406413">
        <w:rPr>
          <w:rFonts w:ascii="Verdana" w:hAnsi="Verdana" w:cs="Arial"/>
          <w:spacing w:val="-13"/>
          <w:sz w:val="22"/>
          <w:szCs w:val="22"/>
        </w:rPr>
        <w:t xml:space="preserve"> </w:t>
      </w:r>
      <w:r w:rsidRPr="00406413">
        <w:rPr>
          <w:rFonts w:ascii="Verdana" w:hAnsi="Verdana" w:cs="Arial"/>
          <w:sz w:val="22"/>
          <w:szCs w:val="22"/>
        </w:rPr>
        <w:t>2015</w:t>
      </w:r>
      <w:r w:rsidRPr="00406413">
        <w:rPr>
          <w:rFonts w:ascii="Verdana" w:hAnsi="Verdana" w:cs="Arial"/>
          <w:spacing w:val="-13"/>
          <w:sz w:val="22"/>
          <w:szCs w:val="22"/>
        </w:rPr>
        <w:t xml:space="preserve"> </w:t>
      </w:r>
      <w:r w:rsidRPr="00406413">
        <w:rPr>
          <w:rFonts w:ascii="Verdana" w:hAnsi="Verdana" w:cs="Arial"/>
          <w:sz w:val="22"/>
          <w:szCs w:val="22"/>
        </w:rPr>
        <w:t>por</w:t>
      </w:r>
      <w:r w:rsidRPr="00406413">
        <w:rPr>
          <w:rFonts w:ascii="Verdana" w:hAnsi="Verdana" w:cs="Arial"/>
          <w:spacing w:val="-12"/>
          <w:sz w:val="22"/>
          <w:szCs w:val="22"/>
        </w:rPr>
        <w:t xml:space="preserve"> </w:t>
      </w:r>
      <w:r w:rsidRPr="00406413">
        <w:rPr>
          <w:rFonts w:ascii="Verdana" w:hAnsi="Verdana" w:cs="Arial"/>
          <w:sz w:val="22"/>
          <w:szCs w:val="22"/>
        </w:rPr>
        <w:t>la</w:t>
      </w:r>
      <w:r w:rsidRPr="00406413">
        <w:rPr>
          <w:rFonts w:ascii="Verdana" w:hAnsi="Verdana" w:cs="Arial"/>
          <w:spacing w:val="-13"/>
          <w:sz w:val="22"/>
          <w:szCs w:val="22"/>
        </w:rPr>
        <w:t xml:space="preserve"> </w:t>
      </w:r>
      <w:r w:rsidRPr="00406413">
        <w:rPr>
          <w:rFonts w:ascii="Verdana" w:hAnsi="Verdana" w:cs="Arial"/>
          <w:sz w:val="22"/>
          <w:szCs w:val="22"/>
        </w:rPr>
        <w:t>Contraloría</w:t>
      </w:r>
      <w:r w:rsidRPr="00406413">
        <w:rPr>
          <w:rFonts w:ascii="Verdana" w:hAnsi="Verdana" w:cs="Arial"/>
          <w:spacing w:val="-12"/>
          <w:sz w:val="22"/>
          <w:szCs w:val="22"/>
        </w:rPr>
        <w:t xml:space="preserve"> </w:t>
      </w:r>
      <w:r w:rsidRPr="00406413">
        <w:rPr>
          <w:rFonts w:ascii="Verdana" w:hAnsi="Verdana" w:cs="Arial"/>
          <w:sz w:val="22"/>
          <w:szCs w:val="22"/>
        </w:rPr>
        <w:t>General</w:t>
      </w:r>
      <w:r w:rsidRPr="00406413">
        <w:rPr>
          <w:rFonts w:ascii="Verdana" w:hAnsi="Verdana" w:cs="Arial"/>
          <w:spacing w:val="-14"/>
          <w:sz w:val="22"/>
          <w:szCs w:val="22"/>
        </w:rPr>
        <w:t xml:space="preserve"> </w:t>
      </w:r>
      <w:r w:rsidRPr="00406413">
        <w:rPr>
          <w:rFonts w:ascii="Verdana" w:hAnsi="Verdana" w:cs="Arial"/>
          <w:sz w:val="22"/>
          <w:szCs w:val="22"/>
        </w:rPr>
        <w:t>de</w:t>
      </w:r>
      <w:r w:rsidRPr="00406413">
        <w:rPr>
          <w:rFonts w:ascii="Verdana" w:hAnsi="Verdana" w:cs="Arial"/>
          <w:spacing w:val="-13"/>
          <w:sz w:val="22"/>
          <w:szCs w:val="22"/>
        </w:rPr>
        <w:t xml:space="preserve"> </w:t>
      </w:r>
      <w:r w:rsidRPr="00406413">
        <w:rPr>
          <w:rFonts w:ascii="Verdana" w:hAnsi="Verdana" w:cs="Arial"/>
          <w:sz w:val="22"/>
          <w:szCs w:val="22"/>
        </w:rPr>
        <w:t>la</w:t>
      </w:r>
      <w:r w:rsidRPr="00406413">
        <w:rPr>
          <w:rFonts w:ascii="Verdana" w:hAnsi="Verdana" w:cs="Arial"/>
          <w:spacing w:val="-12"/>
          <w:sz w:val="22"/>
          <w:szCs w:val="22"/>
        </w:rPr>
        <w:t xml:space="preserve"> </w:t>
      </w:r>
      <w:r w:rsidRPr="00406413">
        <w:rPr>
          <w:rFonts w:ascii="Verdana" w:hAnsi="Verdana" w:cs="Arial"/>
          <w:sz w:val="22"/>
          <w:szCs w:val="22"/>
        </w:rPr>
        <w:t>República</w:t>
      </w:r>
      <w:r w:rsidRPr="00406413">
        <w:rPr>
          <w:rFonts w:ascii="Verdana" w:hAnsi="Verdana" w:cs="Arial"/>
          <w:spacing w:val="-12"/>
          <w:sz w:val="22"/>
          <w:szCs w:val="22"/>
        </w:rPr>
        <w:t xml:space="preserve"> </w:t>
      </w:r>
      <w:r w:rsidRPr="00406413">
        <w:rPr>
          <w:rFonts w:ascii="Verdana" w:hAnsi="Verdana" w:cs="Arial"/>
          <w:sz w:val="22"/>
          <w:szCs w:val="22"/>
        </w:rPr>
        <w:t>-</w:t>
      </w:r>
      <w:r w:rsidRPr="00406413">
        <w:rPr>
          <w:rFonts w:ascii="Verdana" w:hAnsi="Verdana" w:cs="Arial"/>
          <w:spacing w:val="-11"/>
          <w:sz w:val="22"/>
          <w:szCs w:val="22"/>
        </w:rPr>
        <w:t xml:space="preserve"> </w:t>
      </w:r>
      <w:r w:rsidRPr="00406413">
        <w:rPr>
          <w:rFonts w:ascii="Verdana" w:hAnsi="Verdana" w:cs="Arial"/>
          <w:sz w:val="22"/>
          <w:szCs w:val="22"/>
        </w:rPr>
        <w:t>CGR</w:t>
      </w:r>
      <w:r w:rsidRPr="00406413">
        <w:rPr>
          <w:rFonts w:ascii="Verdana" w:hAnsi="Verdana" w:cs="Arial"/>
          <w:spacing w:val="-13"/>
          <w:sz w:val="22"/>
          <w:szCs w:val="22"/>
        </w:rPr>
        <w:t xml:space="preserve"> </w:t>
      </w:r>
      <w:r w:rsidRPr="00406413">
        <w:rPr>
          <w:rFonts w:ascii="Verdana" w:hAnsi="Verdana" w:cs="Arial"/>
          <w:sz w:val="22"/>
          <w:szCs w:val="22"/>
        </w:rPr>
        <w:t>en</w:t>
      </w:r>
      <w:r w:rsidRPr="00406413">
        <w:rPr>
          <w:rFonts w:ascii="Verdana" w:hAnsi="Verdana" w:cs="Arial"/>
          <w:spacing w:val="-13"/>
          <w:sz w:val="22"/>
          <w:szCs w:val="22"/>
        </w:rPr>
        <w:t xml:space="preserve"> </w:t>
      </w:r>
      <w:r w:rsidRPr="00406413">
        <w:rPr>
          <w:rFonts w:ascii="Verdana" w:hAnsi="Verdana" w:cs="Arial"/>
          <w:sz w:val="22"/>
          <w:szCs w:val="22"/>
        </w:rPr>
        <w:t>las</w:t>
      </w:r>
      <w:r w:rsidRPr="00406413">
        <w:rPr>
          <w:rFonts w:ascii="Verdana" w:hAnsi="Verdana" w:cs="Arial"/>
          <w:spacing w:val="-13"/>
          <w:sz w:val="22"/>
          <w:szCs w:val="22"/>
        </w:rPr>
        <w:t xml:space="preserve"> </w:t>
      </w:r>
      <w:r w:rsidRPr="00406413">
        <w:rPr>
          <w:rFonts w:ascii="Verdana" w:hAnsi="Verdana" w:cs="Arial"/>
          <w:sz w:val="22"/>
          <w:szCs w:val="22"/>
        </w:rPr>
        <w:t>Entidades</w:t>
      </w:r>
      <w:r w:rsidRPr="00406413">
        <w:rPr>
          <w:rFonts w:ascii="Verdana" w:hAnsi="Verdana" w:cs="Arial"/>
          <w:spacing w:val="-12"/>
          <w:sz w:val="22"/>
          <w:szCs w:val="22"/>
        </w:rPr>
        <w:t xml:space="preserve"> </w:t>
      </w:r>
      <w:r w:rsidRPr="00406413">
        <w:rPr>
          <w:rFonts w:ascii="Verdana" w:hAnsi="Verdana" w:cs="Arial"/>
          <w:sz w:val="22"/>
          <w:szCs w:val="22"/>
        </w:rPr>
        <w:t>Territoriales</w:t>
      </w:r>
      <w:r w:rsidRPr="00406413">
        <w:rPr>
          <w:rFonts w:ascii="Verdana" w:hAnsi="Verdana" w:cs="Arial"/>
          <w:spacing w:val="-59"/>
          <w:sz w:val="22"/>
          <w:szCs w:val="22"/>
        </w:rPr>
        <w:t xml:space="preserve"> </w:t>
      </w:r>
      <w:r w:rsidRPr="00406413">
        <w:rPr>
          <w:rFonts w:ascii="Verdana" w:hAnsi="Verdana" w:cs="Arial"/>
          <w:sz w:val="22"/>
          <w:szCs w:val="22"/>
        </w:rPr>
        <w:t>Certificadas de Atlántico, Bolívar, César, Córdoba, La Guajira, Magdalena y Sucre, se</w:t>
      </w:r>
      <w:r w:rsidRPr="00406413">
        <w:rPr>
          <w:rFonts w:ascii="Verdana" w:hAnsi="Verdana" w:cs="Arial"/>
          <w:spacing w:val="1"/>
          <w:sz w:val="22"/>
          <w:szCs w:val="22"/>
        </w:rPr>
        <w:t xml:space="preserve"> </w:t>
      </w:r>
      <w:r w:rsidRPr="00406413">
        <w:rPr>
          <w:rFonts w:ascii="Verdana" w:hAnsi="Verdana" w:cs="Arial"/>
          <w:sz w:val="22"/>
          <w:szCs w:val="22"/>
        </w:rPr>
        <w:t>identificaron una serie de problemáticas que fueron constituidas por el Organismo de</w:t>
      </w:r>
      <w:r w:rsidRPr="00406413">
        <w:rPr>
          <w:rFonts w:ascii="Verdana" w:hAnsi="Verdana" w:cs="Arial"/>
          <w:spacing w:val="1"/>
          <w:sz w:val="22"/>
          <w:szCs w:val="22"/>
        </w:rPr>
        <w:t xml:space="preserve"> </w:t>
      </w:r>
      <w:r w:rsidRPr="00406413">
        <w:rPr>
          <w:rFonts w:ascii="Verdana" w:hAnsi="Verdana" w:cs="Arial"/>
          <w:sz w:val="22"/>
          <w:szCs w:val="22"/>
        </w:rPr>
        <w:t>Control</w:t>
      </w:r>
      <w:r w:rsidRPr="00406413">
        <w:rPr>
          <w:rFonts w:ascii="Verdana" w:hAnsi="Verdana" w:cs="Arial"/>
          <w:spacing w:val="-2"/>
          <w:sz w:val="22"/>
          <w:szCs w:val="22"/>
        </w:rPr>
        <w:t xml:space="preserve"> </w:t>
      </w:r>
      <w:r w:rsidRPr="00406413">
        <w:rPr>
          <w:rFonts w:ascii="Verdana" w:hAnsi="Verdana" w:cs="Arial"/>
          <w:sz w:val="22"/>
          <w:szCs w:val="22"/>
        </w:rPr>
        <w:t>como</w:t>
      </w:r>
      <w:r w:rsidRPr="00406413">
        <w:rPr>
          <w:rFonts w:ascii="Verdana" w:hAnsi="Verdana" w:cs="Arial"/>
          <w:spacing w:val="-1"/>
          <w:sz w:val="22"/>
          <w:szCs w:val="22"/>
        </w:rPr>
        <w:t xml:space="preserve"> </w:t>
      </w:r>
      <w:r w:rsidRPr="00406413">
        <w:rPr>
          <w:rFonts w:ascii="Verdana" w:hAnsi="Verdana" w:cs="Arial"/>
          <w:sz w:val="22"/>
          <w:szCs w:val="22"/>
        </w:rPr>
        <w:t>hallazgos</w:t>
      </w:r>
      <w:r w:rsidRPr="00406413">
        <w:rPr>
          <w:rFonts w:ascii="Verdana" w:hAnsi="Verdana" w:cs="Arial"/>
          <w:spacing w:val="-4"/>
          <w:sz w:val="22"/>
          <w:szCs w:val="22"/>
        </w:rPr>
        <w:t xml:space="preserve"> </w:t>
      </w:r>
      <w:r w:rsidRPr="00406413">
        <w:rPr>
          <w:rFonts w:ascii="Verdana" w:hAnsi="Verdana" w:cs="Arial"/>
          <w:sz w:val="22"/>
          <w:szCs w:val="22"/>
        </w:rPr>
        <w:t>con</w:t>
      </w:r>
      <w:r w:rsidRPr="00406413">
        <w:rPr>
          <w:rFonts w:ascii="Verdana" w:hAnsi="Verdana" w:cs="Arial"/>
          <w:spacing w:val="-1"/>
          <w:sz w:val="22"/>
          <w:szCs w:val="22"/>
        </w:rPr>
        <w:t xml:space="preserve"> </w:t>
      </w:r>
      <w:r w:rsidRPr="00406413">
        <w:rPr>
          <w:rFonts w:ascii="Verdana" w:hAnsi="Verdana" w:cs="Arial"/>
          <w:sz w:val="22"/>
          <w:szCs w:val="22"/>
        </w:rPr>
        <w:t>incidencia</w:t>
      </w:r>
      <w:r w:rsidRPr="00406413">
        <w:rPr>
          <w:rFonts w:ascii="Verdana" w:hAnsi="Verdana" w:cs="Arial"/>
          <w:spacing w:val="-1"/>
          <w:sz w:val="22"/>
          <w:szCs w:val="22"/>
        </w:rPr>
        <w:t xml:space="preserve"> </w:t>
      </w:r>
      <w:r w:rsidRPr="00406413">
        <w:rPr>
          <w:rFonts w:ascii="Verdana" w:hAnsi="Verdana" w:cs="Arial"/>
          <w:sz w:val="22"/>
          <w:szCs w:val="22"/>
        </w:rPr>
        <w:t>de</w:t>
      </w:r>
      <w:r w:rsidRPr="00406413">
        <w:rPr>
          <w:rFonts w:ascii="Verdana" w:hAnsi="Verdana" w:cs="Arial"/>
          <w:spacing w:val="-2"/>
          <w:sz w:val="22"/>
          <w:szCs w:val="22"/>
        </w:rPr>
        <w:t xml:space="preserve"> </w:t>
      </w:r>
      <w:r w:rsidRPr="00406413">
        <w:rPr>
          <w:rFonts w:ascii="Verdana" w:hAnsi="Verdana" w:cs="Arial"/>
          <w:sz w:val="22"/>
          <w:szCs w:val="22"/>
        </w:rPr>
        <w:t>tipo</w:t>
      </w:r>
      <w:r w:rsidRPr="00406413">
        <w:rPr>
          <w:rFonts w:ascii="Verdana" w:hAnsi="Verdana" w:cs="Arial"/>
          <w:spacing w:val="-1"/>
          <w:sz w:val="22"/>
          <w:szCs w:val="22"/>
        </w:rPr>
        <w:t xml:space="preserve"> </w:t>
      </w:r>
      <w:r w:rsidRPr="00406413">
        <w:rPr>
          <w:rFonts w:ascii="Verdana" w:hAnsi="Verdana" w:cs="Arial"/>
          <w:sz w:val="22"/>
          <w:szCs w:val="22"/>
        </w:rPr>
        <w:t>disciplinaria,</w:t>
      </w:r>
      <w:r w:rsidRPr="00406413">
        <w:rPr>
          <w:rFonts w:ascii="Verdana" w:hAnsi="Verdana" w:cs="Arial"/>
          <w:spacing w:val="1"/>
          <w:sz w:val="22"/>
          <w:szCs w:val="22"/>
        </w:rPr>
        <w:t xml:space="preserve"> </w:t>
      </w:r>
      <w:r w:rsidRPr="00406413">
        <w:rPr>
          <w:rFonts w:ascii="Verdana" w:hAnsi="Verdana" w:cs="Arial"/>
          <w:sz w:val="22"/>
          <w:szCs w:val="22"/>
        </w:rPr>
        <w:t>fiscal</w:t>
      </w:r>
      <w:r w:rsidRPr="00406413">
        <w:rPr>
          <w:rFonts w:ascii="Verdana" w:hAnsi="Verdana" w:cs="Arial"/>
          <w:spacing w:val="-2"/>
          <w:sz w:val="22"/>
          <w:szCs w:val="22"/>
        </w:rPr>
        <w:t xml:space="preserve"> </w:t>
      </w:r>
      <w:r w:rsidRPr="00406413">
        <w:rPr>
          <w:rFonts w:ascii="Verdana" w:hAnsi="Verdana" w:cs="Arial"/>
          <w:sz w:val="22"/>
          <w:szCs w:val="22"/>
        </w:rPr>
        <w:t>e</w:t>
      </w:r>
      <w:r w:rsidRPr="00406413">
        <w:rPr>
          <w:rFonts w:ascii="Verdana" w:hAnsi="Verdana" w:cs="Arial"/>
          <w:spacing w:val="-3"/>
          <w:sz w:val="22"/>
          <w:szCs w:val="22"/>
        </w:rPr>
        <w:t xml:space="preserve"> </w:t>
      </w:r>
      <w:r w:rsidRPr="00406413">
        <w:rPr>
          <w:rFonts w:ascii="Verdana" w:hAnsi="Verdana" w:cs="Arial"/>
          <w:sz w:val="22"/>
          <w:szCs w:val="22"/>
        </w:rPr>
        <w:t>incluso penal.</w:t>
      </w:r>
    </w:p>
    <w:p w14:paraId="4583F7F1" w14:textId="77777777" w:rsidR="002508F6" w:rsidRPr="00406413" w:rsidRDefault="002508F6" w:rsidP="00C004C7">
      <w:pPr>
        <w:pStyle w:val="Textoindependiente"/>
        <w:ind w:right="48"/>
        <w:contextualSpacing/>
        <w:jc w:val="both"/>
        <w:rPr>
          <w:rFonts w:ascii="Verdana" w:hAnsi="Verdana" w:cs="Arial"/>
          <w:sz w:val="22"/>
          <w:szCs w:val="22"/>
        </w:rPr>
      </w:pPr>
    </w:p>
    <w:p w14:paraId="72CBC44B"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Para el Municipio de San Bernardo del Viento - Córdoba, se constituyeron hallazgos relacionados con las inconsistencias en la información presupuestal reportada en el Formulario Único Territorial – FUT; la falta de publicación de Contrato Estatal de Interés Público No. MSBV-CIT-001-2015, así como su adición y la falta de planeación para la contratación del Servicio de Alimentación Escolar.</w:t>
      </w:r>
    </w:p>
    <w:p w14:paraId="0E367918" w14:textId="77777777" w:rsidR="002508F6" w:rsidRPr="00406413" w:rsidRDefault="002508F6" w:rsidP="00C004C7">
      <w:pPr>
        <w:pStyle w:val="Textoindependiente"/>
        <w:ind w:right="48"/>
        <w:contextualSpacing/>
        <w:jc w:val="both"/>
        <w:rPr>
          <w:rFonts w:ascii="Verdana" w:hAnsi="Verdana" w:cs="Arial"/>
          <w:sz w:val="22"/>
          <w:szCs w:val="22"/>
        </w:rPr>
      </w:pPr>
    </w:p>
    <w:p w14:paraId="5AD04D55" w14:textId="77777777" w:rsidR="002508F6" w:rsidRPr="00406413" w:rsidRDefault="00C7139D" w:rsidP="00C004C7">
      <w:pPr>
        <w:pStyle w:val="Textoindependiente"/>
        <w:ind w:right="48"/>
        <w:contextualSpacing/>
        <w:jc w:val="both"/>
        <w:rPr>
          <w:rFonts w:ascii="Verdana" w:hAnsi="Verdana"/>
          <w:sz w:val="22"/>
          <w:szCs w:val="22"/>
        </w:rPr>
      </w:pPr>
      <w:r w:rsidRPr="00406413">
        <w:rPr>
          <w:rFonts w:ascii="Verdana" w:hAnsi="Verdana"/>
          <w:sz w:val="22"/>
          <w:szCs w:val="22"/>
        </w:rPr>
        <w:t>En este sentido, la Dirección General de Apoyo Fiscal-DAF realizó un análisis de la información</w:t>
      </w:r>
      <w:r w:rsidRPr="00406413">
        <w:rPr>
          <w:rFonts w:ascii="Verdana" w:hAnsi="Verdana"/>
          <w:spacing w:val="-59"/>
          <w:sz w:val="22"/>
          <w:szCs w:val="22"/>
        </w:rPr>
        <w:t xml:space="preserve"> </w:t>
      </w:r>
      <w:r w:rsidRPr="00406413">
        <w:rPr>
          <w:rFonts w:ascii="Verdana" w:hAnsi="Verdana"/>
          <w:sz w:val="22"/>
          <w:szCs w:val="22"/>
        </w:rPr>
        <w:t>suministrada por la Contraloría General de la República correspondiente al Municipio de</w:t>
      </w:r>
      <w:r w:rsidRPr="00406413">
        <w:rPr>
          <w:rFonts w:ascii="Verdana" w:hAnsi="Verdana"/>
          <w:spacing w:val="1"/>
          <w:sz w:val="22"/>
          <w:szCs w:val="22"/>
        </w:rPr>
        <w:t xml:space="preserve"> </w:t>
      </w:r>
      <w:r w:rsidRPr="00406413">
        <w:rPr>
          <w:rFonts w:ascii="Verdana" w:hAnsi="Verdana"/>
          <w:sz w:val="22"/>
          <w:szCs w:val="22"/>
        </w:rPr>
        <w:t>San Bernardo del Viento - Córdoba, a partir del cual se determinó la existencia de los</w:t>
      </w:r>
      <w:r w:rsidRPr="00406413">
        <w:rPr>
          <w:rFonts w:ascii="Verdana" w:hAnsi="Verdana"/>
          <w:spacing w:val="1"/>
          <w:sz w:val="22"/>
          <w:szCs w:val="22"/>
        </w:rPr>
        <w:t xml:space="preserve"> </w:t>
      </w:r>
      <w:r w:rsidRPr="00406413">
        <w:rPr>
          <w:rFonts w:ascii="Verdana" w:hAnsi="Verdana"/>
          <w:sz w:val="22"/>
          <w:szCs w:val="22"/>
        </w:rPr>
        <w:t>Eventos de Riesgo 9.1, “</w:t>
      </w:r>
      <w:r w:rsidRPr="00406413">
        <w:rPr>
          <w:rFonts w:ascii="Verdana" w:hAnsi="Verdana"/>
          <w:i/>
          <w:sz w:val="22"/>
          <w:szCs w:val="22"/>
        </w:rPr>
        <w:t>No envío de información conforme a los plazos, condiciones y formatos indicados por el Gobierno Nacional, y/o haber remitido o entregado información incompleta o errónea</w:t>
      </w:r>
      <w:r w:rsidRPr="00406413">
        <w:rPr>
          <w:rFonts w:ascii="Verdana" w:hAnsi="Verdana"/>
          <w:color w:val="000000"/>
          <w:sz w:val="22"/>
          <w:szCs w:val="22"/>
        </w:rPr>
        <w:t xml:space="preserve">”; </w:t>
      </w:r>
      <w:r w:rsidRPr="00406413">
        <w:rPr>
          <w:rFonts w:ascii="Verdana" w:hAnsi="Verdana"/>
          <w:sz w:val="22"/>
          <w:szCs w:val="22"/>
        </w:rPr>
        <w:t>9.10, “</w:t>
      </w:r>
      <w:r w:rsidRPr="00406413">
        <w:rPr>
          <w:rFonts w:ascii="Verdana" w:hAnsi="Verdana"/>
          <w:i/>
          <w:sz w:val="22"/>
          <w:szCs w:val="22"/>
        </w:rPr>
        <w:t>No publicar los actos administrativos, contratos, convenios e informes, cuando la ley lo exija</w:t>
      </w:r>
      <w:r w:rsidRPr="00406413">
        <w:rPr>
          <w:rFonts w:ascii="Verdana" w:hAnsi="Verdana"/>
          <w:color w:val="000000"/>
          <w:sz w:val="22"/>
          <w:szCs w:val="22"/>
        </w:rPr>
        <w:t>.”</w:t>
      </w:r>
      <w:r w:rsidRPr="00406413">
        <w:rPr>
          <w:rFonts w:ascii="Verdana" w:hAnsi="Verdana"/>
          <w:sz w:val="22"/>
          <w:szCs w:val="22"/>
        </w:rPr>
        <w:t xml:space="preserve"> y 9.17, “</w:t>
      </w:r>
      <w:r w:rsidRPr="00406413">
        <w:rPr>
          <w:rFonts w:ascii="Verdana" w:hAnsi="Verdana"/>
          <w:i/>
          <w:sz w:val="22"/>
          <w:szCs w:val="22"/>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r w:rsidRPr="00406413">
        <w:rPr>
          <w:rFonts w:ascii="Verdana" w:hAnsi="Verdana"/>
          <w:color w:val="000000"/>
          <w:sz w:val="22"/>
          <w:szCs w:val="22"/>
        </w:rPr>
        <w:t>”.</w:t>
      </w:r>
      <w:r w:rsidRPr="00406413">
        <w:rPr>
          <w:rFonts w:ascii="Verdana" w:hAnsi="Verdana"/>
          <w:sz w:val="22"/>
          <w:szCs w:val="22"/>
        </w:rPr>
        <w:t xml:space="preserve"> definidos en el artículo 9 del Decreto 028 de 2008, en</w:t>
      </w:r>
      <w:r w:rsidRPr="00406413">
        <w:rPr>
          <w:rFonts w:ascii="Verdana" w:hAnsi="Verdana"/>
          <w:spacing w:val="1"/>
          <w:sz w:val="22"/>
          <w:szCs w:val="22"/>
        </w:rPr>
        <w:t xml:space="preserve"> </w:t>
      </w:r>
      <w:r w:rsidRPr="00406413">
        <w:rPr>
          <w:rFonts w:ascii="Verdana" w:hAnsi="Verdana"/>
          <w:sz w:val="22"/>
          <w:szCs w:val="22"/>
        </w:rPr>
        <w:t>relación</w:t>
      </w:r>
      <w:r w:rsidRPr="00406413">
        <w:rPr>
          <w:rFonts w:ascii="Verdana" w:hAnsi="Verdana"/>
          <w:spacing w:val="-8"/>
          <w:sz w:val="22"/>
          <w:szCs w:val="22"/>
        </w:rPr>
        <w:t xml:space="preserve"> </w:t>
      </w:r>
      <w:r w:rsidRPr="00406413">
        <w:rPr>
          <w:rFonts w:ascii="Verdana" w:hAnsi="Verdana"/>
          <w:sz w:val="22"/>
          <w:szCs w:val="22"/>
        </w:rPr>
        <w:t>con</w:t>
      </w:r>
      <w:r w:rsidRPr="00406413">
        <w:rPr>
          <w:rFonts w:ascii="Verdana" w:hAnsi="Verdana"/>
          <w:spacing w:val="-8"/>
          <w:sz w:val="22"/>
          <w:szCs w:val="22"/>
        </w:rPr>
        <w:t xml:space="preserve"> </w:t>
      </w:r>
      <w:r w:rsidRPr="00406413">
        <w:rPr>
          <w:rFonts w:ascii="Verdana" w:hAnsi="Verdana"/>
          <w:sz w:val="22"/>
          <w:szCs w:val="22"/>
        </w:rPr>
        <w:t>el</w:t>
      </w:r>
      <w:r w:rsidRPr="00406413">
        <w:rPr>
          <w:rFonts w:ascii="Verdana" w:hAnsi="Verdana"/>
          <w:spacing w:val="-9"/>
          <w:sz w:val="22"/>
          <w:szCs w:val="22"/>
        </w:rPr>
        <w:t xml:space="preserve"> </w:t>
      </w:r>
      <w:r w:rsidRPr="00406413">
        <w:rPr>
          <w:rFonts w:ascii="Verdana" w:hAnsi="Verdana"/>
          <w:sz w:val="22"/>
          <w:szCs w:val="22"/>
        </w:rPr>
        <w:t>uso</w:t>
      </w:r>
      <w:r w:rsidRPr="00406413">
        <w:rPr>
          <w:rFonts w:ascii="Verdana" w:hAnsi="Verdana"/>
          <w:spacing w:val="-7"/>
          <w:sz w:val="22"/>
          <w:szCs w:val="22"/>
        </w:rPr>
        <w:t xml:space="preserve"> </w:t>
      </w:r>
      <w:r w:rsidRPr="00406413">
        <w:rPr>
          <w:rFonts w:ascii="Verdana" w:hAnsi="Verdana"/>
          <w:sz w:val="22"/>
          <w:szCs w:val="22"/>
        </w:rPr>
        <w:t>de</w:t>
      </w:r>
      <w:r w:rsidRPr="00406413">
        <w:rPr>
          <w:rFonts w:ascii="Verdana" w:hAnsi="Verdana"/>
          <w:spacing w:val="-8"/>
          <w:sz w:val="22"/>
          <w:szCs w:val="22"/>
        </w:rPr>
        <w:t xml:space="preserve"> </w:t>
      </w:r>
      <w:r w:rsidRPr="00406413">
        <w:rPr>
          <w:rFonts w:ascii="Verdana" w:hAnsi="Verdana"/>
          <w:sz w:val="22"/>
          <w:szCs w:val="22"/>
        </w:rPr>
        <w:t>los</w:t>
      </w:r>
      <w:r w:rsidRPr="00406413">
        <w:rPr>
          <w:rFonts w:ascii="Verdana" w:hAnsi="Verdana"/>
          <w:spacing w:val="-10"/>
          <w:sz w:val="22"/>
          <w:szCs w:val="22"/>
        </w:rPr>
        <w:t xml:space="preserve"> </w:t>
      </w:r>
      <w:r w:rsidRPr="00406413">
        <w:rPr>
          <w:rFonts w:ascii="Verdana" w:hAnsi="Verdana"/>
          <w:sz w:val="22"/>
          <w:szCs w:val="22"/>
        </w:rPr>
        <w:t>recursos</w:t>
      </w:r>
      <w:r w:rsidRPr="00406413">
        <w:rPr>
          <w:rFonts w:ascii="Verdana" w:hAnsi="Verdana"/>
          <w:spacing w:val="-7"/>
          <w:sz w:val="22"/>
          <w:szCs w:val="22"/>
        </w:rPr>
        <w:t xml:space="preserve"> </w:t>
      </w:r>
      <w:r w:rsidRPr="00406413">
        <w:rPr>
          <w:rFonts w:ascii="Verdana" w:hAnsi="Verdana"/>
          <w:sz w:val="22"/>
          <w:szCs w:val="22"/>
        </w:rPr>
        <w:t>de</w:t>
      </w:r>
      <w:r w:rsidRPr="00406413">
        <w:rPr>
          <w:rFonts w:ascii="Verdana" w:hAnsi="Verdana"/>
          <w:spacing w:val="-7"/>
          <w:sz w:val="22"/>
          <w:szCs w:val="22"/>
        </w:rPr>
        <w:t xml:space="preserve"> </w:t>
      </w:r>
      <w:r w:rsidRPr="00406413">
        <w:rPr>
          <w:rFonts w:ascii="Verdana" w:hAnsi="Verdana"/>
          <w:sz w:val="22"/>
          <w:szCs w:val="22"/>
        </w:rPr>
        <w:t>la</w:t>
      </w:r>
      <w:r w:rsidRPr="00406413">
        <w:rPr>
          <w:rFonts w:ascii="Verdana" w:hAnsi="Verdana"/>
          <w:spacing w:val="-8"/>
          <w:sz w:val="22"/>
          <w:szCs w:val="22"/>
        </w:rPr>
        <w:t xml:space="preserve"> </w:t>
      </w:r>
      <w:r w:rsidRPr="00406413">
        <w:rPr>
          <w:rFonts w:ascii="Verdana" w:hAnsi="Verdana"/>
          <w:sz w:val="22"/>
          <w:szCs w:val="22"/>
        </w:rPr>
        <w:t>Asignación</w:t>
      </w:r>
      <w:r w:rsidRPr="00406413">
        <w:rPr>
          <w:rFonts w:ascii="Verdana" w:hAnsi="Verdana"/>
          <w:spacing w:val="-8"/>
          <w:sz w:val="22"/>
          <w:szCs w:val="22"/>
        </w:rPr>
        <w:t xml:space="preserve"> </w:t>
      </w:r>
      <w:r w:rsidRPr="00406413">
        <w:rPr>
          <w:rFonts w:ascii="Verdana" w:hAnsi="Verdana"/>
          <w:sz w:val="22"/>
          <w:szCs w:val="22"/>
        </w:rPr>
        <w:t>Especial</w:t>
      </w:r>
      <w:r w:rsidRPr="00406413">
        <w:rPr>
          <w:rFonts w:ascii="Verdana" w:hAnsi="Verdana"/>
          <w:spacing w:val="-8"/>
          <w:sz w:val="22"/>
          <w:szCs w:val="22"/>
        </w:rPr>
        <w:t xml:space="preserve"> </w:t>
      </w:r>
      <w:r w:rsidRPr="00406413">
        <w:rPr>
          <w:rFonts w:ascii="Verdana" w:hAnsi="Verdana"/>
          <w:sz w:val="22"/>
          <w:szCs w:val="22"/>
        </w:rPr>
        <w:t>para</w:t>
      </w:r>
      <w:r w:rsidRPr="00406413">
        <w:rPr>
          <w:rFonts w:ascii="Verdana" w:hAnsi="Verdana"/>
          <w:spacing w:val="-8"/>
          <w:sz w:val="22"/>
          <w:szCs w:val="22"/>
        </w:rPr>
        <w:t xml:space="preserve"> </w:t>
      </w:r>
      <w:r w:rsidRPr="00406413">
        <w:rPr>
          <w:rFonts w:ascii="Verdana" w:hAnsi="Verdana"/>
          <w:sz w:val="22"/>
          <w:szCs w:val="22"/>
        </w:rPr>
        <w:t>Alimentación</w:t>
      </w:r>
      <w:r w:rsidRPr="00406413">
        <w:rPr>
          <w:rFonts w:ascii="Verdana" w:hAnsi="Verdana"/>
          <w:spacing w:val="-8"/>
          <w:sz w:val="22"/>
          <w:szCs w:val="22"/>
        </w:rPr>
        <w:t xml:space="preserve"> </w:t>
      </w:r>
      <w:r w:rsidRPr="00406413">
        <w:rPr>
          <w:rFonts w:ascii="Verdana" w:hAnsi="Verdana"/>
          <w:sz w:val="22"/>
          <w:szCs w:val="22"/>
        </w:rPr>
        <w:t>Escolar</w:t>
      </w:r>
      <w:r w:rsidRPr="00406413">
        <w:rPr>
          <w:rFonts w:ascii="Verdana" w:hAnsi="Verdana"/>
          <w:spacing w:val="-7"/>
          <w:sz w:val="22"/>
          <w:szCs w:val="22"/>
        </w:rPr>
        <w:t xml:space="preserve"> </w:t>
      </w:r>
      <w:r w:rsidRPr="00406413">
        <w:rPr>
          <w:rFonts w:ascii="Verdana" w:hAnsi="Verdana"/>
          <w:sz w:val="22"/>
          <w:szCs w:val="22"/>
        </w:rPr>
        <w:t>del</w:t>
      </w:r>
      <w:r w:rsidRPr="00406413">
        <w:rPr>
          <w:rFonts w:ascii="Verdana" w:hAnsi="Verdana"/>
          <w:spacing w:val="-58"/>
          <w:sz w:val="22"/>
          <w:szCs w:val="22"/>
        </w:rPr>
        <w:t xml:space="preserve"> </w:t>
      </w:r>
      <w:r w:rsidRPr="00406413">
        <w:rPr>
          <w:rFonts w:ascii="Verdana" w:hAnsi="Verdana"/>
          <w:sz w:val="22"/>
          <w:szCs w:val="22"/>
        </w:rPr>
        <w:t>Sistema</w:t>
      </w:r>
      <w:r w:rsidRPr="00406413">
        <w:rPr>
          <w:rFonts w:ascii="Verdana" w:hAnsi="Verdana"/>
          <w:spacing w:val="-3"/>
          <w:sz w:val="22"/>
          <w:szCs w:val="22"/>
        </w:rPr>
        <w:t xml:space="preserve"> </w:t>
      </w:r>
      <w:r w:rsidRPr="00406413">
        <w:rPr>
          <w:rFonts w:ascii="Verdana" w:hAnsi="Verdana"/>
          <w:sz w:val="22"/>
          <w:szCs w:val="22"/>
        </w:rPr>
        <w:t>General</w:t>
      </w:r>
      <w:r w:rsidRPr="00406413">
        <w:rPr>
          <w:rFonts w:ascii="Verdana" w:hAnsi="Verdana"/>
          <w:spacing w:val="-1"/>
          <w:sz w:val="22"/>
          <w:szCs w:val="22"/>
        </w:rPr>
        <w:t xml:space="preserve"> </w:t>
      </w:r>
      <w:r w:rsidRPr="00406413">
        <w:rPr>
          <w:rFonts w:ascii="Verdana" w:hAnsi="Verdana"/>
          <w:sz w:val="22"/>
          <w:szCs w:val="22"/>
        </w:rPr>
        <w:t>de Participaciones -</w:t>
      </w:r>
      <w:r w:rsidRPr="00406413">
        <w:rPr>
          <w:rFonts w:ascii="Verdana" w:hAnsi="Verdana"/>
          <w:spacing w:val="2"/>
          <w:sz w:val="22"/>
          <w:szCs w:val="22"/>
        </w:rPr>
        <w:t xml:space="preserve"> </w:t>
      </w:r>
      <w:r w:rsidRPr="00406413">
        <w:rPr>
          <w:rFonts w:ascii="Verdana" w:hAnsi="Verdana"/>
          <w:sz w:val="22"/>
          <w:szCs w:val="22"/>
        </w:rPr>
        <w:t>AESGPAE.</w:t>
      </w:r>
    </w:p>
    <w:p w14:paraId="043397E4" w14:textId="77777777" w:rsidR="002508F6" w:rsidRPr="00406413" w:rsidRDefault="002508F6" w:rsidP="00C004C7">
      <w:pPr>
        <w:pStyle w:val="Textoindependiente"/>
        <w:ind w:right="48"/>
        <w:contextualSpacing/>
        <w:jc w:val="both"/>
        <w:rPr>
          <w:rFonts w:ascii="Verdana" w:hAnsi="Verdana"/>
          <w:sz w:val="22"/>
          <w:szCs w:val="22"/>
        </w:rPr>
      </w:pPr>
    </w:p>
    <w:p w14:paraId="4A56A96B"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sz w:val="22"/>
          <w:szCs w:val="22"/>
        </w:rPr>
        <w:lastRenderedPageBreak/>
        <w:t>A partir del informe de diagnóstico institucional y en virtud del numeral 2 del artículo</w:t>
      </w:r>
      <w:r w:rsidR="00737B86" w:rsidRPr="00406413">
        <w:rPr>
          <w:rFonts w:ascii="Verdana" w:hAnsi="Verdana"/>
          <w:sz w:val="22"/>
          <w:szCs w:val="22"/>
        </w:rPr>
        <w:t xml:space="preserve"> </w:t>
      </w:r>
      <w:r w:rsidRPr="00406413">
        <w:rPr>
          <w:rFonts w:ascii="Verdana" w:hAnsi="Verdana"/>
          <w:sz w:val="22"/>
          <w:szCs w:val="22"/>
        </w:rPr>
        <w:t>2.6.3.4.3 del Decreto 1068 de 2015, se fundamentó la necesidad de adopción de la Medida Preventiva de Plan de Desempeño en la Asignación Especial para Alimentación Escolar en el Municipio de San Bernardo del Viento. Teniendo en cuenta lo anterior, el 8 de junio de 2017 la Dirección General de Apoyo Fiscal expidió la Resolución No. 1578 de 2017 “</w:t>
      </w:r>
      <w:r w:rsidRPr="00406413">
        <w:rPr>
          <w:rFonts w:ascii="Verdana" w:hAnsi="Verdana"/>
          <w:i/>
          <w:iCs/>
          <w:sz w:val="22"/>
          <w:szCs w:val="22"/>
        </w:rPr>
        <w:t>Por la cual se ordena la adopción de la Medida Preventiva de Plan de Desempeño en la Asignación para la Alimentación Escolar del Municipio de San Bernardo Del Viento - Córdoba</w:t>
      </w:r>
      <w:r w:rsidRPr="00406413">
        <w:rPr>
          <w:rFonts w:ascii="Verdana" w:hAnsi="Verdana"/>
          <w:sz w:val="22"/>
          <w:szCs w:val="22"/>
        </w:rPr>
        <w:t>”, con el objetivo de que la Entidad super</w:t>
      </w:r>
      <w:r w:rsidR="002508F6" w:rsidRPr="00406413">
        <w:rPr>
          <w:rFonts w:ascii="Verdana" w:hAnsi="Verdana"/>
          <w:sz w:val="22"/>
          <w:szCs w:val="22"/>
        </w:rPr>
        <w:t>ara</w:t>
      </w:r>
      <w:r w:rsidRPr="00406413">
        <w:rPr>
          <w:rFonts w:ascii="Verdana" w:hAnsi="Verdana"/>
          <w:sz w:val="22"/>
          <w:szCs w:val="22"/>
        </w:rPr>
        <w:t xml:space="preserve"> los eventos de riesgo relacionados con las situaciones identificadas como problemáticas.</w:t>
      </w:r>
    </w:p>
    <w:p w14:paraId="79AE526C" w14:textId="77777777" w:rsidR="002508F6" w:rsidRPr="00406413" w:rsidRDefault="002508F6" w:rsidP="00C004C7">
      <w:pPr>
        <w:pStyle w:val="Textoindependiente"/>
        <w:ind w:right="48"/>
        <w:contextualSpacing/>
        <w:jc w:val="both"/>
        <w:rPr>
          <w:rFonts w:ascii="Verdana" w:hAnsi="Verdana"/>
          <w:sz w:val="22"/>
          <w:szCs w:val="22"/>
        </w:rPr>
      </w:pPr>
    </w:p>
    <w:p w14:paraId="2F9CF04C"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La Administración Municipal, adoptó el Plan de Desempeño mediante el Decreto No. 459 del 14 de agosto de 2017, el cual fue aprobado por la Dirección General de Apoyo Fiscal, mediante la Resolución No. 3778 del 15 de noviembre de 2017. La vigencia del Plan de Desempeño era de doce (12) meses, dentro de los cuales se estableció un plazo de diez (10) meses para que la Entidad desarrollara los objetivos y actividades a los que se comprometió y dos (2) meses adicionales para su evaluación final. Por tanto, se contempló su inicio desde la notificación de su aprobación el 1 de diciembre de 2017, finalizando el 3 de diciembre de 2018.</w:t>
      </w:r>
    </w:p>
    <w:p w14:paraId="32BB5F37" w14:textId="77777777" w:rsidR="002508F6" w:rsidRPr="00406413" w:rsidRDefault="002508F6" w:rsidP="00C004C7">
      <w:pPr>
        <w:pStyle w:val="Textoindependiente"/>
        <w:ind w:right="48"/>
        <w:contextualSpacing/>
        <w:jc w:val="both"/>
        <w:rPr>
          <w:rFonts w:ascii="Verdana" w:hAnsi="Verdana" w:cs="Arial"/>
          <w:sz w:val="22"/>
          <w:szCs w:val="22"/>
        </w:rPr>
      </w:pPr>
    </w:p>
    <w:p w14:paraId="59407F05"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Las actividades relacionadas con la ejecución y uso de los recursos de la Asignación Especial del Sistema General de Participaciones para la Alimentación Escolar - AESGPAE se incluyeron en el Plan de Desempeño en mención y se centraban en la gestión financiera, contractual, administrativa y de prestación del Servicio.</w:t>
      </w:r>
    </w:p>
    <w:p w14:paraId="1A55CBF2" w14:textId="77777777" w:rsidR="002508F6" w:rsidRPr="00406413" w:rsidRDefault="002508F6" w:rsidP="00C004C7">
      <w:pPr>
        <w:pStyle w:val="Textoindependiente"/>
        <w:ind w:right="48"/>
        <w:contextualSpacing/>
        <w:jc w:val="both"/>
        <w:rPr>
          <w:rFonts w:ascii="Verdana" w:hAnsi="Verdana" w:cs="Arial"/>
          <w:sz w:val="22"/>
          <w:szCs w:val="22"/>
        </w:rPr>
      </w:pPr>
    </w:p>
    <w:p w14:paraId="687DB052"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Ahora bien, en observancia de lo señalado y en desarrollo del seguimiento a la ejecución del Plan de Desempeño, la Dirección General de Apoyo Fiscal realizó la evaluación periódica al cumplimiento de los compromisos adquiridos por esta Entidad, generando los respectivos informes. En la última evaluación se determinó que la Entidad Territorial pasados diez (10) meses desde la aplicación de la Medida Preventiva de las catorce (14) actividades evaluadas tres (3) actividades se cumplieron (21 %) y once (11) actividades no se cumplieron (79 %). Además, se evidenciaron eventos de riesgo sobrevinientes por la no entrega de información solicitada, la inconsistencia en saldos de tesorería y el no inicio de operación del Programa de Alimentación Escolar - PAE desde el primer día del calendario escolar, por la tardanza en la contratación de este para la vigencia 2018.</w:t>
      </w:r>
    </w:p>
    <w:p w14:paraId="38E2167A" w14:textId="77777777" w:rsidR="002508F6" w:rsidRPr="00406413" w:rsidRDefault="002508F6" w:rsidP="00C004C7">
      <w:pPr>
        <w:pStyle w:val="Textoindependiente"/>
        <w:ind w:right="48"/>
        <w:contextualSpacing/>
        <w:jc w:val="both"/>
        <w:rPr>
          <w:rFonts w:ascii="Verdana" w:hAnsi="Verdana" w:cs="Arial"/>
          <w:sz w:val="22"/>
          <w:szCs w:val="22"/>
        </w:rPr>
      </w:pPr>
    </w:p>
    <w:p w14:paraId="5485143F"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 xml:space="preserve">En virtud de lo anterior, la evaluación final la Dirección General de Apoyo Fiscal determinó la procedencia de efectuar la reformulación y la extensión de la Medida Preventiva de Plan de Desempeño; lo anterior, mediante la expedición de la Resolución No. 4651 del 30 de noviembre de 2018, </w:t>
      </w:r>
      <w:r w:rsidR="00015BAE">
        <w:rPr>
          <w:rFonts w:ascii="Verdana" w:hAnsi="Verdana" w:cs="Arial"/>
          <w:sz w:val="22"/>
          <w:szCs w:val="22"/>
        </w:rPr>
        <w:t>la</w:t>
      </w:r>
      <w:r w:rsidR="00015BAE" w:rsidRPr="00406413">
        <w:rPr>
          <w:rFonts w:ascii="Verdana" w:hAnsi="Verdana" w:cs="Arial"/>
          <w:sz w:val="22"/>
          <w:szCs w:val="22"/>
        </w:rPr>
        <w:t xml:space="preserve"> </w:t>
      </w:r>
      <w:r w:rsidRPr="00406413">
        <w:rPr>
          <w:rFonts w:ascii="Verdana" w:hAnsi="Verdana" w:cs="Arial"/>
          <w:sz w:val="22"/>
          <w:szCs w:val="22"/>
        </w:rPr>
        <w:t>cual fue adoptad</w:t>
      </w:r>
      <w:r w:rsidR="00015BAE">
        <w:rPr>
          <w:rFonts w:ascii="Verdana" w:hAnsi="Verdana" w:cs="Arial"/>
          <w:sz w:val="22"/>
          <w:szCs w:val="22"/>
        </w:rPr>
        <w:t>a</w:t>
      </w:r>
      <w:r w:rsidRPr="00406413">
        <w:rPr>
          <w:rFonts w:ascii="Verdana" w:hAnsi="Verdana" w:cs="Arial"/>
          <w:sz w:val="22"/>
          <w:szCs w:val="22"/>
        </w:rPr>
        <w:t xml:space="preserve"> por el Municipio a través del Decreto No. 072 del 8 de febrero de 2019 y aprobad</w:t>
      </w:r>
      <w:r w:rsidR="00015BAE">
        <w:rPr>
          <w:rFonts w:ascii="Verdana" w:hAnsi="Verdana" w:cs="Arial"/>
          <w:sz w:val="22"/>
          <w:szCs w:val="22"/>
        </w:rPr>
        <w:t>a</w:t>
      </w:r>
      <w:r w:rsidRPr="00406413">
        <w:rPr>
          <w:rFonts w:ascii="Verdana" w:hAnsi="Verdana" w:cs="Arial"/>
          <w:sz w:val="22"/>
          <w:szCs w:val="22"/>
        </w:rPr>
        <w:t xml:space="preserve"> por esta Dirección mediante la Resolución No. 0691 del 7 de marzo de 2019.</w:t>
      </w:r>
    </w:p>
    <w:p w14:paraId="10668B22" w14:textId="77777777" w:rsidR="002508F6" w:rsidRPr="00406413" w:rsidRDefault="002508F6" w:rsidP="00C004C7">
      <w:pPr>
        <w:pStyle w:val="Textoindependiente"/>
        <w:ind w:right="48"/>
        <w:contextualSpacing/>
        <w:jc w:val="both"/>
        <w:rPr>
          <w:rFonts w:ascii="Verdana" w:hAnsi="Verdana" w:cs="Arial"/>
          <w:sz w:val="22"/>
          <w:szCs w:val="22"/>
        </w:rPr>
      </w:pPr>
    </w:p>
    <w:p w14:paraId="48F44D73"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 xml:space="preserve">Así las cosas, mediante </w:t>
      </w:r>
      <w:r w:rsidR="002508F6" w:rsidRPr="00406413">
        <w:rPr>
          <w:rFonts w:ascii="Verdana" w:hAnsi="Verdana" w:cs="Arial"/>
          <w:sz w:val="22"/>
          <w:szCs w:val="22"/>
        </w:rPr>
        <w:t xml:space="preserve">el </w:t>
      </w:r>
      <w:r w:rsidRPr="00406413">
        <w:rPr>
          <w:rFonts w:ascii="Verdana" w:hAnsi="Verdana" w:cs="Arial"/>
          <w:sz w:val="22"/>
          <w:szCs w:val="22"/>
        </w:rPr>
        <w:t xml:space="preserve">oficio con radicado No. 2-2019-027263 del 24 de julio de 2019 se solicitó información para el seguimiento y evaluación del Plan de Desempeño, </w:t>
      </w:r>
      <w:r w:rsidRPr="00406413">
        <w:rPr>
          <w:rFonts w:ascii="Verdana" w:hAnsi="Verdana" w:cs="Arial"/>
          <w:sz w:val="22"/>
          <w:szCs w:val="22"/>
        </w:rPr>
        <w:lastRenderedPageBreak/>
        <w:t>solicitud que no fue atendida y por lo tanto se reiteró esta</w:t>
      </w:r>
      <w:r w:rsidR="002508F6" w:rsidRPr="00406413">
        <w:rPr>
          <w:rFonts w:ascii="Verdana" w:hAnsi="Verdana" w:cs="Arial"/>
          <w:sz w:val="22"/>
          <w:szCs w:val="22"/>
        </w:rPr>
        <w:t xml:space="preserve"> solicitud</w:t>
      </w:r>
      <w:r w:rsidRPr="00406413">
        <w:rPr>
          <w:rFonts w:ascii="Verdana" w:hAnsi="Verdana" w:cs="Arial"/>
          <w:sz w:val="22"/>
          <w:szCs w:val="22"/>
        </w:rPr>
        <w:t xml:space="preserve"> mediante </w:t>
      </w:r>
      <w:r w:rsidR="002508F6" w:rsidRPr="00406413">
        <w:rPr>
          <w:rFonts w:ascii="Verdana" w:hAnsi="Verdana" w:cs="Arial"/>
          <w:sz w:val="22"/>
          <w:szCs w:val="22"/>
        </w:rPr>
        <w:t xml:space="preserve">el </w:t>
      </w:r>
      <w:r w:rsidRPr="00406413">
        <w:rPr>
          <w:rFonts w:ascii="Verdana" w:hAnsi="Verdana" w:cs="Arial"/>
          <w:sz w:val="22"/>
          <w:szCs w:val="22"/>
        </w:rPr>
        <w:t xml:space="preserve">oficio con radicado No. 2-2019- 030777 del 20 de agosto de 2019, finalmente el Municipio remitió la información mediante </w:t>
      </w:r>
      <w:r w:rsidR="002508F6" w:rsidRPr="00406413">
        <w:rPr>
          <w:rFonts w:ascii="Verdana" w:hAnsi="Verdana" w:cs="Arial"/>
          <w:sz w:val="22"/>
          <w:szCs w:val="22"/>
        </w:rPr>
        <w:t xml:space="preserve">el </w:t>
      </w:r>
      <w:r w:rsidRPr="00406413">
        <w:rPr>
          <w:rFonts w:ascii="Verdana" w:hAnsi="Verdana" w:cs="Arial"/>
          <w:sz w:val="22"/>
          <w:szCs w:val="22"/>
        </w:rPr>
        <w:t>oficio con radicado No. 1-2019-085572 del 13 de septiembre de 2019.</w:t>
      </w:r>
    </w:p>
    <w:p w14:paraId="5F4C1429" w14:textId="77777777" w:rsidR="002508F6" w:rsidRPr="00406413" w:rsidRDefault="002508F6" w:rsidP="00C004C7">
      <w:pPr>
        <w:pStyle w:val="Textoindependiente"/>
        <w:ind w:right="48"/>
        <w:contextualSpacing/>
        <w:jc w:val="both"/>
        <w:rPr>
          <w:rFonts w:ascii="Verdana" w:hAnsi="Verdana" w:cs="Arial"/>
          <w:sz w:val="22"/>
          <w:szCs w:val="22"/>
        </w:rPr>
      </w:pPr>
    </w:p>
    <w:p w14:paraId="04AE4B81"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 xml:space="preserve">Con base en la información solicitada, se llevó a cabo el informe de evaluación en donde se evidencio que de las dieciséis (16) actividades definidas en la extensión y la reformulación de la Medida Preventiva, solo tres (3) se cumplieron y se incumplieron </w:t>
      </w:r>
      <w:r w:rsidR="002508F6" w:rsidRPr="00406413">
        <w:rPr>
          <w:rFonts w:ascii="Verdana" w:hAnsi="Verdana" w:cs="Arial"/>
          <w:sz w:val="22"/>
          <w:szCs w:val="22"/>
        </w:rPr>
        <w:t xml:space="preserve">las </w:t>
      </w:r>
      <w:r w:rsidRPr="00406413">
        <w:rPr>
          <w:rFonts w:ascii="Verdana" w:hAnsi="Verdana" w:cs="Arial"/>
          <w:sz w:val="22"/>
          <w:szCs w:val="22"/>
        </w:rPr>
        <w:t>trece</w:t>
      </w:r>
      <w:r w:rsidR="002508F6" w:rsidRPr="00406413">
        <w:rPr>
          <w:rFonts w:ascii="Verdana" w:hAnsi="Verdana" w:cs="Arial"/>
          <w:sz w:val="22"/>
          <w:szCs w:val="22"/>
        </w:rPr>
        <w:t xml:space="preserve"> (13)</w:t>
      </w:r>
      <w:r w:rsidRPr="00406413">
        <w:rPr>
          <w:rFonts w:ascii="Verdana" w:hAnsi="Verdana" w:cs="Arial"/>
          <w:sz w:val="22"/>
          <w:szCs w:val="22"/>
        </w:rPr>
        <w:t xml:space="preserve"> restantes; es decir, el porcentaje de incumplimiento fue del 81 %; razón por la cual, esta Dirección ordenó la Medida Correctiva de Suspensión de Giros a través de la Resolución No. 4930 del 30 de diciembre de 2019.</w:t>
      </w:r>
    </w:p>
    <w:p w14:paraId="2D9348D7" w14:textId="77777777" w:rsidR="002508F6" w:rsidRPr="00406413" w:rsidRDefault="002508F6" w:rsidP="00C004C7">
      <w:pPr>
        <w:pStyle w:val="Textoindependiente"/>
        <w:ind w:right="48"/>
        <w:contextualSpacing/>
        <w:jc w:val="both"/>
        <w:rPr>
          <w:rFonts w:ascii="Verdana" w:hAnsi="Verdana" w:cs="Arial"/>
          <w:sz w:val="22"/>
          <w:szCs w:val="22"/>
        </w:rPr>
      </w:pPr>
    </w:p>
    <w:p w14:paraId="065E23B2" w14:textId="77777777" w:rsidR="002508F6" w:rsidRPr="00406413" w:rsidRDefault="00C7139D"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Ahora bien, con el ánimo de subsanar las deficiencias que dieron lugar a la Medida Correctiva, El Municipio cargó en la Sede Electrónica de este Ministerio la información</w:t>
      </w:r>
      <w:r w:rsidR="006B309A" w:rsidRPr="00406413">
        <w:rPr>
          <w:rFonts w:ascii="Verdana" w:hAnsi="Verdana" w:cs="Arial"/>
          <w:sz w:val="22"/>
          <w:szCs w:val="22"/>
        </w:rPr>
        <w:t xml:space="preserve"> requerida</w:t>
      </w:r>
      <w:r w:rsidR="002508F6" w:rsidRPr="00406413">
        <w:rPr>
          <w:rFonts w:ascii="Verdana" w:hAnsi="Verdana" w:cs="Arial"/>
          <w:sz w:val="22"/>
          <w:szCs w:val="22"/>
        </w:rPr>
        <w:t xml:space="preserve"> para este fin</w:t>
      </w:r>
      <w:r w:rsidR="006B309A" w:rsidRPr="00406413">
        <w:rPr>
          <w:rFonts w:ascii="Verdana" w:hAnsi="Verdana" w:cs="Arial"/>
          <w:sz w:val="22"/>
          <w:szCs w:val="22"/>
        </w:rPr>
        <w:t>; esto, a través del oficio con radicado No. 1-2022-001574 del 12 de enero de 2022. Así mismo, cargó información adicional mediante el envío de dos oficios, los cuales fueron radicados bajo los números 1-2022-010502 del 11 de febrero de 2022 y 1-2022- 017699 del 7 de marzo de 2022.</w:t>
      </w:r>
    </w:p>
    <w:p w14:paraId="648C10FE" w14:textId="77777777" w:rsidR="002508F6" w:rsidRPr="00406413" w:rsidRDefault="002508F6" w:rsidP="00C004C7">
      <w:pPr>
        <w:pStyle w:val="Textoindependiente"/>
        <w:ind w:right="48"/>
        <w:contextualSpacing/>
        <w:jc w:val="both"/>
        <w:rPr>
          <w:rFonts w:ascii="Verdana" w:eastAsia="Arial MT" w:hAnsi="Verdana" w:cs="Arial"/>
          <w:sz w:val="22"/>
          <w:szCs w:val="22"/>
          <w:lang w:eastAsia="en-US"/>
        </w:rPr>
      </w:pPr>
    </w:p>
    <w:p w14:paraId="6C74DC5A" w14:textId="77777777" w:rsidR="002508F6" w:rsidRPr="00406413" w:rsidRDefault="006B309A" w:rsidP="00C004C7">
      <w:pPr>
        <w:pStyle w:val="Textoindependiente"/>
        <w:ind w:right="48"/>
        <w:contextualSpacing/>
        <w:jc w:val="both"/>
        <w:rPr>
          <w:rFonts w:ascii="Verdana" w:hAnsi="Verdana"/>
          <w:sz w:val="22"/>
          <w:szCs w:val="22"/>
        </w:rPr>
      </w:pPr>
      <w:r w:rsidRPr="00406413">
        <w:rPr>
          <w:rFonts w:ascii="Verdana" w:hAnsi="Verdana"/>
          <w:sz w:val="22"/>
          <w:szCs w:val="22"/>
        </w:rPr>
        <w:t xml:space="preserve">En virtud de lo anterior, en la evaluación de seguimiento al realizar el análisis al cumplimiento de las actividades de la Medida Correctiva en la Asignación Especial para Alimentación Escolar - AESGPAE, se verificó que de las dieciséis (16) actividades definidas para el levantamiento de la Medida Cautelar de Suspensión de Giros, se evaluaron catorce (14), de las cuales doce (12) se cumplieron y se incumplieron dos (2), lo que evidencia un porcentaje de cumplimiento del 86 %. Con base en esta situación </w:t>
      </w:r>
      <w:r w:rsidR="002508F6" w:rsidRPr="00406413">
        <w:rPr>
          <w:rFonts w:ascii="Verdana" w:hAnsi="Verdana"/>
          <w:sz w:val="22"/>
          <w:szCs w:val="22"/>
        </w:rPr>
        <w:t>esta Dirección</w:t>
      </w:r>
      <w:r w:rsidRPr="00406413">
        <w:rPr>
          <w:rFonts w:ascii="Verdana" w:hAnsi="Verdana"/>
          <w:sz w:val="22"/>
          <w:szCs w:val="22"/>
        </w:rPr>
        <w:t xml:space="preserve"> consideró procedente realizar el levantamiento parcial de la Suspensión de Giros, en proporción al porcentaje de cumplimiento sobre los recursos retenidos, con el fin de garantizar la continuidad, cobertura y calidad en la prestación del Servicio de Alimentación Escolar. El saldo equivale al porcentaje incumplido (14</w:t>
      </w:r>
      <w:r w:rsidR="002508F6" w:rsidRPr="00406413">
        <w:rPr>
          <w:rFonts w:ascii="Verdana" w:hAnsi="Verdana"/>
          <w:sz w:val="22"/>
          <w:szCs w:val="22"/>
        </w:rPr>
        <w:t xml:space="preserve"> </w:t>
      </w:r>
      <w:r w:rsidRPr="00406413">
        <w:rPr>
          <w:rFonts w:ascii="Verdana" w:hAnsi="Verdana"/>
          <w:sz w:val="22"/>
          <w:szCs w:val="22"/>
        </w:rPr>
        <w:t xml:space="preserve">%) y los giros subsiguientes continúan suspendidos hasta tanto el Municipio evidencie el cumplimiento de las siguientes actividades: “i) </w:t>
      </w:r>
      <w:r w:rsidRPr="00406413">
        <w:rPr>
          <w:rFonts w:ascii="Verdana" w:hAnsi="Verdana"/>
          <w:i/>
          <w:iCs/>
          <w:sz w:val="22"/>
          <w:szCs w:val="22"/>
        </w:rPr>
        <w:t xml:space="preserve">Apertura de la Cuenta Maestra Pagadora, ii) Garantizar la prestación del </w:t>
      </w:r>
      <w:r w:rsidRPr="00406413">
        <w:rPr>
          <w:rFonts w:ascii="Verdana" w:eastAsia="Arial" w:hAnsi="Verdana"/>
          <w:i/>
          <w:iCs/>
          <w:sz w:val="22"/>
          <w:szCs w:val="22"/>
        </w:rPr>
        <w:t>Servicio de Alimentación desde el primer día del calendario escolar y durante los 180 días de la respectiva vigencia, según los Lineamientos Técnicos, Administrativos del PAE y iii) Publicar la totalidad de los documentos contractuales en el SECOP en los términos establecidos en los Decretos 1081 y 1082 de 2015, así como conformar los mecanismos necesarios dentro de la Entidad Territorial para lograr la publicación consistente y oportuna de esta</w:t>
      </w:r>
      <w:r w:rsidRPr="00406413">
        <w:rPr>
          <w:rFonts w:ascii="Verdana" w:hAnsi="Verdana"/>
          <w:sz w:val="22"/>
          <w:szCs w:val="22"/>
        </w:rPr>
        <w:t xml:space="preserve">”. </w:t>
      </w:r>
    </w:p>
    <w:p w14:paraId="5A36611B" w14:textId="77777777" w:rsidR="002508F6" w:rsidRPr="00406413" w:rsidRDefault="002508F6" w:rsidP="00C004C7">
      <w:pPr>
        <w:pStyle w:val="Textoindependiente"/>
        <w:ind w:right="48"/>
        <w:contextualSpacing/>
        <w:jc w:val="both"/>
        <w:rPr>
          <w:rFonts w:ascii="Verdana" w:hAnsi="Verdana"/>
          <w:sz w:val="22"/>
          <w:szCs w:val="22"/>
        </w:rPr>
      </w:pPr>
    </w:p>
    <w:p w14:paraId="73381EC0" w14:textId="77777777" w:rsidR="002E3052" w:rsidRDefault="006B309A" w:rsidP="002E3052">
      <w:pPr>
        <w:pStyle w:val="Textoindependiente"/>
        <w:ind w:right="48"/>
        <w:contextualSpacing/>
        <w:jc w:val="both"/>
        <w:rPr>
          <w:rFonts w:ascii="Verdana" w:hAnsi="Verdana"/>
          <w:sz w:val="22"/>
          <w:szCs w:val="22"/>
        </w:rPr>
      </w:pPr>
      <w:r w:rsidRPr="00406413">
        <w:rPr>
          <w:rFonts w:ascii="Verdana" w:hAnsi="Verdana"/>
          <w:sz w:val="22"/>
          <w:szCs w:val="22"/>
        </w:rPr>
        <w:t>Frente a lo anterior, la Dirección General de Apoyo Fiscal, expidió la Resolución No. 1358 de junio 01 de 2022, “</w:t>
      </w:r>
      <w:r w:rsidRPr="00406413">
        <w:rPr>
          <w:rFonts w:ascii="Verdana" w:hAnsi="Verdana"/>
          <w:i/>
          <w:iCs/>
          <w:sz w:val="22"/>
          <w:szCs w:val="22"/>
        </w:rPr>
        <w:t>Por la cual se efectúa el levantamiento parcial de la Medida Correctiva de Suspensión de Giros de la Asignación Especial para Alimentación Escolar del Sistema General de Participaciones del Municipio de San Bernardo del Viento - Córdoba adoptado mediante Resolución No. 4930 del 30 de diciembre de 2019 de acuerdo con lo previsto en el artículo 2.6.3.4.2.12 del Decreto 1068 de 2015</w:t>
      </w:r>
      <w:r w:rsidRPr="00406413">
        <w:rPr>
          <w:rFonts w:ascii="Verdana" w:hAnsi="Verdana"/>
          <w:sz w:val="22"/>
          <w:szCs w:val="22"/>
        </w:rPr>
        <w:t>”</w:t>
      </w:r>
      <w:r w:rsidR="002E3052">
        <w:rPr>
          <w:rFonts w:ascii="Verdana" w:hAnsi="Verdana"/>
          <w:sz w:val="22"/>
          <w:szCs w:val="22"/>
        </w:rPr>
        <w:t>.</w:t>
      </w:r>
    </w:p>
    <w:p w14:paraId="4B0092B3" w14:textId="77777777" w:rsidR="002E3052" w:rsidRDefault="002E3052" w:rsidP="002E3052">
      <w:pPr>
        <w:pStyle w:val="Textoindependiente"/>
        <w:ind w:right="48"/>
        <w:contextualSpacing/>
        <w:jc w:val="both"/>
        <w:rPr>
          <w:rFonts w:ascii="Verdana" w:hAnsi="Verdana"/>
          <w:sz w:val="22"/>
          <w:szCs w:val="22"/>
        </w:rPr>
      </w:pPr>
    </w:p>
    <w:p w14:paraId="7008CD0B" w14:textId="77777777" w:rsidR="00D84720" w:rsidRPr="006D5279" w:rsidRDefault="006B309A" w:rsidP="006D5279">
      <w:pPr>
        <w:autoSpaceDE w:val="0"/>
        <w:autoSpaceDN w:val="0"/>
        <w:adjustRightInd w:val="0"/>
        <w:jc w:val="both"/>
        <w:rPr>
          <w:rFonts w:ascii="Verdana" w:hAnsi="Verdana"/>
          <w:sz w:val="22"/>
          <w:szCs w:val="22"/>
        </w:rPr>
      </w:pPr>
      <w:r w:rsidRPr="006D5279">
        <w:rPr>
          <w:rFonts w:ascii="Verdana" w:hAnsi="Verdana"/>
          <w:sz w:val="22"/>
          <w:szCs w:val="22"/>
        </w:rPr>
        <w:t xml:space="preserve">Durante la vigencia 2022, </w:t>
      </w:r>
      <w:r w:rsidR="002508F6" w:rsidRPr="006D5279">
        <w:rPr>
          <w:rFonts w:ascii="Verdana" w:hAnsi="Verdana"/>
          <w:sz w:val="22"/>
          <w:szCs w:val="22"/>
        </w:rPr>
        <w:t xml:space="preserve">mediante oficio </w:t>
      </w:r>
      <w:r w:rsidRPr="006D5279">
        <w:rPr>
          <w:rFonts w:ascii="Verdana" w:hAnsi="Verdana"/>
          <w:sz w:val="22"/>
          <w:szCs w:val="22"/>
        </w:rPr>
        <w:t xml:space="preserve">con </w:t>
      </w:r>
      <w:r w:rsidR="002508F6" w:rsidRPr="006D5279">
        <w:rPr>
          <w:rFonts w:ascii="Verdana" w:hAnsi="Verdana"/>
          <w:sz w:val="22"/>
          <w:szCs w:val="22"/>
        </w:rPr>
        <w:t>r</w:t>
      </w:r>
      <w:r w:rsidRPr="006D5279">
        <w:rPr>
          <w:rFonts w:ascii="Verdana" w:hAnsi="Verdana"/>
          <w:sz w:val="22"/>
          <w:szCs w:val="22"/>
        </w:rPr>
        <w:t>adicado No. 1-2022-082957 de octubre 4 de 2022,</w:t>
      </w:r>
      <w:r w:rsidR="00D23639" w:rsidRPr="006D5279">
        <w:rPr>
          <w:rFonts w:ascii="Verdana" w:hAnsi="Verdana"/>
          <w:sz w:val="22"/>
          <w:szCs w:val="22"/>
        </w:rPr>
        <w:t xml:space="preserve"> la Entidad realizó la primera solicitud de levantamiento total de</w:t>
      </w:r>
      <w:r w:rsidR="002E3052" w:rsidRPr="006D5279">
        <w:rPr>
          <w:rFonts w:ascii="Verdana" w:hAnsi="Verdana"/>
          <w:sz w:val="22"/>
          <w:szCs w:val="22"/>
        </w:rPr>
        <w:t xml:space="preserve"> la</w:t>
      </w:r>
      <w:r w:rsidR="00D23639" w:rsidRPr="006D5279">
        <w:rPr>
          <w:rFonts w:ascii="Verdana" w:hAnsi="Verdana"/>
          <w:sz w:val="22"/>
          <w:szCs w:val="22"/>
        </w:rPr>
        <w:t xml:space="preserve"> Medida Correctiva de Suspensión de Giros, </w:t>
      </w:r>
      <w:r w:rsidR="00E30379" w:rsidRPr="006D5279">
        <w:rPr>
          <w:rFonts w:ascii="Verdana" w:hAnsi="Verdana"/>
          <w:sz w:val="22"/>
          <w:szCs w:val="22"/>
        </w:rPr>
        <w:t>frente a lo cual esta Dirección, a través del</w:t>
      </w:r>
      <w:r w:rsidR="00E30379" w:rsidRPr="006D5279">
        <w:rPr>
          <w:rStyle w:val="cf01"/>
          <w:rFonts w:ascii="Verdana" w:hAnsi="Verdana"/>
          <w:sz w:val="22"/>
          <w:szCs w:val="22"/>
        </w:rPr>
        <w:t xml:space="preserve"> </w:t>
      </w:r>
      <w:r w:rsidR="00D23639" w:rsidRPr="006D5279">
        <w:rPr>
          <w:rFonts w:ascii="Verdana" w:hAnsi="Verdana"/>
          <w:sz w:val="22"/>
          <w:szCs w:val="22"/>
        </w:rPr>
        <w:t>oficio con radicado No. 2-2022-048152 de</w:t>
      </w:r>
      <w:r w:rsidR="00E30379" w:rsidRPr="006D5279">
        <w:rPr>
          <w:rFonts w:ascii="Verdana" w:hAnsi="Verdana"/>
          <w:sz w:val="22"/>
          <w:szCs w:val="22"/>
        </w:rPr>
        <w:t>l</w:t>
      </w:r>
      <w:r w:rsidR="00D23639" w:rsidRPr="006D5279">
        <w:rPr>
          <w:rFonts w:ascii="Verdana" w:hAnsi="Verdana"/>
          <w:sz w:val="22"/>
          <w:szCs w:val="22"/>
        </w:rPr>
        <w:t xml:space="preserve"> </w:t>
      </w:r>
      <w:r w:rsidR="00E30379" w:rsidRPr="006D5279">
        <w:rPr>
          <w:rFonts w:ascii="Verdana" w:hAnsi="Verdana"/>
          <w:sz w:val="22"/>
          <w:szCs w:val="22"/>
        </w:rPr>
        <w:t xml:space="preserve">19 de </w:t>
      </w:r>
      <w:r w:rsidR="00D23639" w:rsidRPr="006D5279">
        <w:rPr>
          <w:rFonts w:ascii="Verdana" w:hAnsi="Verdana"/>
          <w:sz w:val="22"/>
          <w:szCs w:val="22"/>
        </w:rPr>
        <w:t xml:space="preserve">octubre de 2022, </w:t>
      </w:r>
      <w:r w:rsidR="00E30379" w:rsidRPr="006D5279">
        <w:rPr>
          <w:rFonts w:ascii="Verdana" w:hAnsi="Verdana"/>
          <w:sz w:val="22"/>
          <w:szCs w:val="22"/>
        </w:rPr>
        <w:t>negó esta posibilidad; lo anterior</w:t>
      </w:r>
      <w:r w:rsidR="00D23639" w:rsidRPr="006D5279">
        <w:rPr>
          <w:rFonts w:ascii="Verdana" w:hAnsi="Verdana"/>
          <w:sz w:val="22"/>
          <w:szCs w:val="22"/>
        </w:rPr>
        <w:t>,</w:t>
      </w:r>
      <w:r w:rsidR="00E30379" w:rsidRPr="006D5279">
        <w:rPr>
          <w:rFonts w:ascii="Verdana" w:hAnsi="Verdana"/>
          <w:sz w:val="22"/>
          <w:szCs w:val="22"/>
        </w:rPr>
        <w:t xml:space="preserve"> teniendo en cuenta que </w:t>
      </w:r>
      <w:r w:rsidR="00D05D7E">
        <w:rPr>
          <w:rFonts w:ascii="Verdana" w:hAnsi="Verdana"/>
          <w:sz w:val="22"/>
          <w:szCs w:val="22"/>
        </w:rPr>
        <w:t>a la fecha de la solicitud</w:t>
      </w:r>
      <w:r w:rsidR="002C7136" w:rsidRPr="006D5279">
        <w:rPr>
          <w:rFonts w:ascii="Verdana" w:hAnsi="Verdana"/>
          <w:sz w:val="22"/>
          <w:szCs w:val="22"/>
        </w:rPr>
        <w:t xml:space="preserve"> </w:t>
      </w:r>
      <w:r w:rsidR="00D05D7E">
        <w:rPr>
          <w:rFonts w:ascii="Verdana" w:hAnsi="Verdana"/>
          <w:sz w:val="22"/>
          <w:szCs w:val="22"/>
        </w:rPr>
        <w:t>(</w:t>
      </w:r>
      <w:r w:rsidR="002C7136" w:rsidRPr="006D5279">
        <w:rPr>
          <w:rFonts w:ascii="Verdana" w:hAnsi="Verdana"/>
          <w:sz w:val="22"/>
          <w:szCs w:val="22"/>
        </w:rPr>
        <w:t>octubre 4</w:t>
      </w:r>
      <w:r w:rsidR="00D05D7E">
        <w:rPr>
          <w:rFonts w:ascii="Verdana" w:hAnsi="Verdana"/>
          <w:sz w:val="22"/>
          <w:szCs w:val="22"/>
        </w:rPr>
        <w:t>)</w:t>
      </w:r>
      <w:r w:rsidR="002C7136" w:rsidRPr="006D5279">
        <w:rPr>
          <w:rFonts w:ascii="Verdana" w:hAnsi="Verdana"/>
          <w:sz w:val="22"/>
          <w:szCs w:val="22"/>
        </w:rPr>
        <w:t xml:space="preserve"> </w:t>
      </w:r>
      <w:r w:rsidR="006D5279" w:rsidRPr="006D5279">
        <w:rPr>
          <w:rFonts w:ascii="Verdana" w:eastAsiaTheme="minorHAnsi" w:hAnsi="Verdana" w:cs="Arial"/>
          <w:sz w:val="22"/>
          <w:szCs w:val="22"/>
          <w:lang w:eastAsia="en-US"/>
        </w:rPr>
        <w:t xml:space="preserve">las actividades contenidas en la </w:t>
      </w:r>
      <w:r w:rsidR="00DD474A">
        <w:rPr>
          <w:rFonts w:ascii="Verdana" w:eastAsiaTheme="minorHAnsi" w:hAnsi="Verdana" w:cs="Arial"/>
          <w:sz w:val="22"/>
          <w:szCs w:val="22"/>
          <w:lang w:eastAsia="en-US"/>
        </w:rPr>
        <w:t>M</w:t>
      </w:r>
      <w:r w:rsidR="006D5279" w:rsidRPr="006D5279">
        <w:rPr>
          <w:rFonts w:ascii="Verdana" w:eastAsiaTheme="minorHAnsi" w:hAnsi="Verdana" w:cs="Arial"/>
          <w:sz w:val="22"/>
          <w:szCs w:val="22"/>
          <w:lang w:eastAsia="en-US"/>
        </w:rPr>
        <w:t>edida</w:t>
      </w:r>
      <w:r w:rsidR="00077954" w:rsidRPr="006D5279">
        <w:rPr>
          <w:rFonts w:ascii="Verdana" w:eastAsiaTheme="minorHAnsi" w:hAnsi="Verdana" w:cs="Arial"/>
          <w:sz w:val="22"/>
          <w:szCs w:val="22"/>
          <w:lang w:eastAsia="en-US"/>
        </w:rPr>
        <w:t xml:space="preserve"> </w:t>
      </w:r>
      <w:r w:rsidR="002C7136" w:rsidRPr="006D5279">
        <w:rPr>
          <w:rFonts w:ascii="Verdana" w:eastAsiaTheme="minorHAnsi" w:hAnsi="Verdana" w:cs="Arial"/>
          <w:sz w:val="22"/>
          <w:szCs w:val="22"/>
          <w:lang w:eastAsia="en-US"/>
        </w:rPr>
        <w:t>no habían sido cumplidas a cabalidad. Las</w:t>
      </w:r>
      <w:r w:rsidR="00D23639" w:rsidRPr="006D5279">
        <w:rPr>
          <w:rFonts w:ascii="Verdana" w:hAnsi="Verdana"/>
          <w:sz w:val="22"/>
          <w:szCs w:val="22"/>
        </w:rPr>
        <w:t xml:space="preserve"> razones por las cuales no se levantó la </w:t>
      </w:r>
      <w:r w:rsidR="003E47E8">
        <w:rPr>
          <w:rFonts w:ascii="Verdana" w:hAnsi="Verdana"/>
          <w:sz w:val="22"/>
          <w:szCs w:val="22"/>
        </w:rPr>
        <w:t xml:space="preserve">Suspensión de Giros </w:t>
      </w:r>
      <w:r w:rsidR="00D23639" w:rsidRPr="006D5279">
        <w:rPr>
          <w:rFonts w:ascii="Verdana" w:hAnsi="Verdana"/>
          <w:sz w:val="22"/>
          <w:szCs w:val="22"/>
        </w:rPr>
        <w:t xml:space="preserve">en su totalidad, </w:t>
      </w:r>
      <w:r w:rsidR="002C7136" w:rsidRPr="006D5279">
        <w:rPr>
          <w:rFonts w:ascii="Verdana" w:hAnsi="Verdana"/>
          <w:sz w:val="22"/>
          <w:szCs w:val="22"/>
        </w:rPr>
        <w:t xml:space="preserve">se encuentran </w:t>
      </w:r>
      <w:r w:rsidR="00E706E4" w:rsidRPr="006D5279">
        <w:rPr>
          <w:rFonts w:ascii="Verdana" w:hAnsi="Verdana"/>
          <w:sz w:val="22"/>
          <w:szCs w:val="22"/>
        </w:rPr>
        <w:t>descritas en el oficio de respuesta</w:t>
      </w:r>
      <w:r w:rsidR="00BD1820" w:rsidRPr="006D5279">
        <w:rPr>
          <w:rFonts w:ascii="Verdana" w:hAnsi="Verdana"/>
          <w:sz w:val="22"/>
          <w:szCs w:val="22"/>
        </w:rPr>
        <w:t xml:space="preserve"> </w:t>
      </w:r>
      <w:r w:rsidR="00DD474A">
        <w:rPr>
          <w:rFonts w:ascii="Verdana" w:hAnsi="Verdana"/>
          <w:sz w:val="22"/>
          <w:szCs w:val="22"/>
        </w:rPr>
        <w:t>que se cita</w:t>
      </w:r>
      <w:r w:rsidR="00DD474A" w:rsidRPr="006D5279">
        <w:rPr>
          <w:rFonts w:ascii="Verdana" w:hAnsi="Verdana"/>
          <w:sz w:val="22"/>
          <w:szCs w:val="22"/>
        </w:rPr>
        <w:t xml:space="preserve"> </w:t>
      </w:r>
      <w:r w:rsidR="00F23862">
        <w:rPr>
          <w:rFonts w:ascii="Verdana" w:hAnsi="Verdana"/>
          <w:sz w:val="22"/>
          <w:szCs w:val="22"/>
        </w:rPr>
        <w:t xml:space="preserve">a </w:t>
      </w:r>
      <w:r w:rsidR="00BD1820" w:rsidRPr="006D5279">
        <w:rPr>
          <w:rFonts w:ascii="Verdana" w:hAnsi="Verdana"/>
          <w:sz w:val="22"/>
          <w:szCs w:val="22"/>
        </w:rPr>
        <w:t>continuación</w:t>
      </w:r>
      <w:r w:rsidR="00E706E4" w:rsidRPr="006D5279">
        <w:rPr>
          <w:rFonts w:ascii="Verdana" w:hAnsi="Verdana"/>
          <w:sz w:val="22"/>
          <w:szCs w:val="22"/>
        </w:rPr>
        <w:t>:</w:t>
      </w:r>
    </w:p>
    <w:p w14:paraId="1CAF0E0B" w14:textId="77777777" w:rsidR="002E3052" w:rsidRDefault="002E3052" w:rsidP="00C004C7">
      <w:pPr>
        <w:autoSpaceDE w:val="0"/>
        <w:autoSpaceDN w:val="0"/>
        <w:adjustRightInd w:val="0"/>
        <w:ind w:right="48"/>
        <w:contextualSpacing/>
        <w:jc w:val="both"/>
        <w:rPr>
          <w:rFonts w:ascii="Verdana" w:eastAsia="MS Mincho" w:hAnsi="Verdana"/>
          <w:sz w:val="22"/>
          <w:szCs w:val="22"/>
          <w:lang w:val="es-ES" w:eastAsia="es-ES"/>
        </w:rPr>
      </w:pPr>
    </w:p>
    <w:p w14:paraId="02BA76F8" w14:textId="77777777" w:rsidR="00E706E4" w:rsidRPr="004C0C73" w:rsidRDefault="00BD1820" w:rsidP="00C004C7">
      <w:pPr>
        <w:autoSpaceDE w:val="0"/>
        <w:autoSpaceDN w:val="0"/>
        <w:adjustRightInd w:val="0"/>
        <w:ind w:right="48"/>
        <w:contextualSpacing/>
        <w:jc w:val="both"/>
        <w:rPr>
          <w:rFonts w:ascii="Verdana" w:eastAsia="MS Mincho" w:hAnsi="Verdana"/>
          <w:i/>
          <w:iCs/>
          <w:sz w:val="22"/>
          <w:szCs w:val="22"/>
          <w:lang w:val="es-ES" w:eastAsia="es-ES"/>
        </w:rPr>
      </w:pPr>
      <w:r w:rsidRPr="00BD1820">
        <w:rPr>
          <w:rFonts w:ascii="Verdana" w:eastAsia="MS Mincho" w:hAnsi="Verdana"/>
          <w:sz w:val="22"/>
          <w:szCs w:val="22"/>
          <w:lang w:val="es-ES" w:eastAsia="es-ES"/>
        </w:rPr>
        <w:t>Con relación a la actividad contractual</w:t>
      </w:r>
      <w:r>
        <w:rPr>
          <w:rFonts w:ascii="Arial" w:eastAsiaTheme="minorHAnsi" w:hAnsi="Arial" w:cs="Arial"/>
          <w:sz w:val="22"/>
          <w:szCs w:val="22"/>
          <w:lang w:eastAsia="en-US"/>
        </w:rPr>
        <w:t xml:space="preserve"> </w:t>
      </w:r>
      <w:r w:rsidR="00E706E4" w:rsidRPr="00BD1820">
        <w:rPr>
          <w:rFonts w:ascii="Arial" w:eastAsiaTheme="minorHAnsi" w:hAnsi="Arial" w:cs="Arial"/>
          <w:i/>
          <w:iCs/>
          <w:sz w:val="22"/>
          <w:szCs w:val="22"/>
          <w:lang w:eastAsia="en-US"/>
        </w:rPr>
        <w:t>“</w:t>
      </w:r>
      <w:r w:rsidRPr="00BD1820">
        <w:rPr>
          <w:rFonts w:ascii="Arial" w:eastAsiaTheme="minorHAnsi" w:hAnsi="Arial" w:cs="Arial"/>
          <w:i/>
          <w:iCs/>
          <w:sz w:val="22"/>
          <w:szCs w:val="22"/>
          <w:lang w:eastAsia="en-US"/>
        </w:rPr>
        <w:t>[</w:t>
      </w:r>
      <w:r w:rsidR="00E706E4" w:rsidRPr="00BD1820">
        <w:rPr>
          <w:rFonts w:ascii="Arial" w:eastAsiaTheme="minorHAnsi" w:hAnsi="Arial" w:cs="Arial"/>
          <w:i/>
          <w:iCs/>
          <w:sz w:val="22"/>
          <w:szCs w:val="22"/>
          <w:lang w:eastAsia="en-US"/>
        </w:rPr>
        <w:t>…</w:t>
      </w:r>
      <w:r w:rsidRPr="00BD1820">
        <w:rPr>
          <w:rFonts w:ascii="Arial" w:eastAsiaTheme="minorHAnsi" w:hAnsi="Arial" w:cs="Arial"/>
          <w:i/>
          <w:iCs/>
          <w:sz w:val="22"/>
          <w:szCs w:val="22"/>
          <w:lang w:eastAsia="en-US"/>
        </w:rPr>
        <w:t>]</w:t>
      </w:r>
      <w:r>
        <w:rPr>
          <w:rFonts w:ascii="Arial" w:eastAsiaTheme="minorHAnsi" w:hAnsi="Arial" w:cs="Arial"/>
          <w:sz w:val="22"/>
          <w:szCs w:val="22"/>
          <w:lang w:eastAsia="en-US"/>
        </w:rPr>
        <w:t xml:space="preserve"> </w:t>
      </w:r>
      <w:r w:rsidR="00E706E4" w:rsidRPr="00E706E4">
        <w:rPr>
          <w:rFonts w:ascii="Verdana" w:eastAsia="MS Mincho" w:hAnsi="Verdana"/>
          <w:i/>
          <w:iCs/>
          <w:sz w:val="22"/>
          <w:szCs w:val="22"/>
          <w:lang w:val="es-ES" w:eastAsia="es-ES"/>
        </w:rPr>
        <w:t>no se evidencia la publicación de los documentos de la etapa poscontractual, por lo cual se solicita al Municipio complementar la información que dé cuenta de la supervisión de la operación del Programa en 2022</w:t>
      </w:r>
      <w:r w:rsidR="00117AFF">
        <w:rPr>
          <w:rFonts w:ascii="Verdana" w:eastAsia="MS Mincho" w:hAnsi="Verdana"/>
          <w:i/>
          <w:iCs/>
          <w:sz w:val="22"/>
          <w:szCs w:val="22"/>
          <w:lang w:val="es-ES" w:eastAsia="es-ES"/>
        </w:rPr>
        <w:t>”</w:t>
      </w:r>
      <w:r w:rsidR="00E706E4" w:rsidRPr="00E706E4">
        <w:rPr>
          <w:rFonts w:ascii="Verdana" w:eastAsia="MS Mincho" w:hAnsi="Verdana"/>
          <w:i/>
          <w:iCs/>
          <w:sz w:val="22"/>
          <w:szCs w:val="22"/>
          <w:lang w:val="es-ES" w:eastAsia="es-ES"/>
        </w:rPr>
        <w:t>.</w:t>
      </w:r>
      <w:r w:rsidR="00117AFF">
        <w:rPr>
          <w:rFonts w:ascii="Verdana" w:eastAsia="MS Mincho" w:hAnsi="Verdana"/>
          <w:i/>
          <w:iCs/>
          <w:sz w:val="22"/>
          <w:szCs w:val="22"/>
          <w:lang w:val="es-ES" w:eastAsia="es-ES"/>
        </w:rPr>
        <w:t xml:space="preserve"> </w:t>
      </w:r>
      <w:r w:rsidR="00117AFF" w:rsidRPr="00117AFF">
        <w:rPr>
          <w:rFonts w:ascii="Verdana" w:eastAsia="MS Mincho" w:hAnsi="Verdana"/>
          <w:sz w:val="22"/>
          <w:szCs w:val="22"/>
          <w:lang w:val="es-ES" w:eastAsia="es-ES"/>
        </w:rPr>
        <w:t>Y con respecto a la actividad de prestación del servicio</w:t>
      </w:r>
      <w:r w:rsidR="00117AFF">
        <w:rPr>
          <w:rFonts w:ascii="Verdana" w:eastAsia="MS Mincho" w:hAnsi="Verdana"/>
          <w:i/>
          <w:iCs/>
          <w:sz w:val="22"/>
          <w:szCs w:val="22"/>
          <w:lang w:val="es-ES" w:eastAsia="es-ES"/>
        </w:rPr>
        <w:t xml:space="preserve"> “[…] </w:t>
      </w:r>
      <w:r w:rsidR="00E706E4" w:rsidRPr="00E706E4">
        <w:rPr>
          <w:rFonts w:ascii="Verdana" w:eastAsia="MS Mincho" w:hAnsi="Verdana"/>
          <w:i/>
          <w:iCs/>
          <w:sz w:val="22"/>
          <w:szCs w:val="22"/>
          <w:lang w:val="es-ES" w:eastAsia="es-ES"/>
        </w:rPr>
        <w:t>se pudo establecer que, el Municipio perfeccionó el</w:t>
      </w:r>
      <w:r w:rsidR="00E706E4">
        <w:rPr>
          <w:rFonts w:ascii="Verdana" w:eastAsia="MS Mincho" w:hAnsi="Verdana"/>
          <w:i/>
          <w:iCs/>
          <w:sz w:val="22"/>
          <w:szCs w:val="22"/>
          <w:lang w:val="es-ES" w:eastAsia="es-ES"/>
        </w:rPr>
        <w:t xml:space="preserve"> </w:t>
      </w:r>
      <w:r w:rsidR="00E706E4" w:rsidRPr="00E706E4">
        <w:rPr>
          <w:rFonts w:ascii="Verdana" w:eastAsia="MS Mincho" w:hAnsi="Verdana"/>
          <w:i/>
          <w:iCs/>
          <w:sz w:val="22"/>
          <w:szCs w:val="22"/>
          <w:lang w:val="es-ES" w:eastAsia="es-ES"/>
        </w:rPr>
        <w:t>Contrato para el suministro de Alimentación Escolar el 28 de marzo de 2022 y en contraste la</w:t>
      </w:r>
      <w:r w:rsidR="00E706E4">
        <w:rPr>
          <w:rFonts w:ascii="Verdana" w:eastAsia="MS Mincho" w:hAnsi="Verdana"/>
          <w:i/>
          <w:iCs/>
          <w:sz w:val="22"/>
          <w:szCs w:val="22"/>
          <w:lang w:val="es-ES" w:eastAsia="es-ES"/>
        </w:rPr>
        <w:t xml:space="preserve"> </w:t>
      </w:r>
      <w:r w:rsidR="00E706E4" w:rsidRPr="00E706E4">
        <w:rPr>
          <w:rFonts w:ascii="Verdana" w:eastAsia="MS Mincho" w:hAnsi="Verdana"/>
          <w:i/>
          <w:iCs/>
          <w:sz w:val="22"/>
          <w:szCs w:val="22"/>
          <w:lang w:val="es-ES" w:eastAsia="es-ES"/>
        </w:rPr>
        <w:t>Resolución 00559 del 28 de octubre de 20211 que establece el calendario escolar para los</w:t>
      </w:r>
      <w:r w:rsidR="00E706E4">
        <w:rPr>
          <w:rFonts w:ascii="Verdana" w:eastAsia="MS Mincho" w:hAnsi="Verdana"/>
          <w:i/>
          <w:iCs/>
          <w:sz w:val="22"/>
          <w:szCs w:val="22"/>
          <w:lang w:val="es-ES" w:eastAsia="es-ES"/>
        </w:rPr>
        <w:t xml:space="preserve"> </w:t>
      </w:r>
      <w:r w:rsidR="00E706E4" w:rsidRPr="00E706E4">
        <w:rPr>
          <w:rFonts w:ascii="Verdana" w:eastAsia="MS Mincho" w:hAnsi="Verdana"/>
          <w:i/>
          <w:iCs/>
          <w:sz w:val="22"/>
          <w:szCs w:val="22"/>
          <w:lang w:val="es-ES" w:eastAsia="es-ES"/>
        </w:rPr>
        <w:t>Municipios No Certificados expedida por la Gobernación de Córdoba determinó el inicio del año</w:t>
      </w:r>
      <w:r w:rsidR="00E706E4">
        <w:rPr>
          <w:rFonts w:ascii="Verdana" w:eastAsia="MS Mincho" w:hAnsi="Verdana"/>
          <w:i/>
          <w:iCs/>
          <w:sz w:val="22"/>
          <w:szCs w:val="22"/>
          <w:lang w:val="es-ES" w:eastAsia="es-ES"/>
        </w:rPr>
        <w:t xml:space="preserve"> </w:t>
      </w:r>
      <w:r w:rsidR="00E706E4" w:rsidRPr="00E706E4">
        <w:rPr>
          <w:rFonts w:ascii="Verdana" w:eastAsia="MS Mincho" w:hAnsi="Verdana"/>
          <w:i/>
          <w:iCs/>
          <w:sz w:val="22"/>
          <w:szCs w:val="22"/>
          <w:lang w:val="es-ES" w:eastAsia="es-ES"/>
        </w:rPr>
        <w:t>lectivo a partir del 24 de enero de 2022; por lo tanto, en la actual vigencia no se inició de forma</w:t>
      </w:r>
      <w:r w:rsidR="00E706E4">
        <w:rPr>
          <w:rFonts w:ascii="Verdana" w:eastAsia="MS Mincho" w:hAnsi="Verdana"/>
          <w:i/>
          <w:iCs/>
          <w:sz w:val="22"/>
          <w:szCs w:val="22"/>
          <w:lang w:val="es-ES" w:eastAsia="es-ES"/>
        </w:rPr>
        <w:t xml:space="preserve"> </w:t>
      </w:r>
      <w:r w:rsidR="00E706E4" w:rsidRPr="00E706E4">
        <w:rPr>
          <w:rFonts w:ascii="Verdana" w:eastAsia="MS Mincho" w:hAnsi="Verdana"/>
          <w:i/>
          <w:iCs/>
          <w:sz w:val="22"/>
          <w:szCs w:val="22"/>
          <w:lang w:val="es-ES" w:eastAsia="es-ES"/>
        </w:rPr>
        <w:t>oportuna la prestación del Servicio con el inicio del calendario escolar</w:t>
      </w:r>
      <w:r w:rsidR="00117AFF">
        <w:rPr>
          <w:rFonts w:ascii="Verdana" w:eastAsia="MS Mincho" w:hAnsi="Verdana"/>
          <w:i/>
          <w:iCs/>
          <w:sz w:val="22"/>
          <w:szCs w:val="22"/>
          <w:lang w:val="es-ES" w:eastAsia="es-ES"/>
        </w:rPr>
        <w:t>”</w:t>
      </w:r>
      <w:r w:rsidR="00E706E4" w:rsidRPr="00E706E4">
        <w:rPr>
          <w:rFonts w:ascii="Verdana" w:eastAsia="MS Mincho" w:hAnsi="Verdana"/>
          <w:i/>
          <w:iCs/>
          <w:sz w:val="22"/>
          <w:szCs w:val="22"/>
          <w:lang w:val="es-ES" w:eastAsia="es-ES"/>
        </w:rPr>
        <w:t>.</w:t>
      </w:r>
      <w:r w:rsidR="004C0C73">
        <w:rPr>
          <w:rFonts w:ascii="Verdana" w:eastAsia="MS Mincho" w:hAnsi="Verdana"/>
          <w:i/>
          <w:iCs/>
          <w:sz w:val="22"/>
          <w:szCs w:val="22"/>
          <w:lang w:val="es-ES" w:eastAsia="es-ES"/>
        </w:rPr>
        <w:t xml:space="preserve"> </w:t>
      </w:r>
      <w:r w:rsidR="00D23639" w:rsidRPr="004C0C73">
        <w:rPr>
          <w:rFonts w:ascii="Verdana" w:eastAsia="MS Mincho" w:hAnsi="Verdana"/>
          <w:sz w:val="22"/>
          <w:szCs w:val="22"/>
          <w:lang w:val="es-ES" w:eastAsia="es-ES"/>
        </w:rPr>
        <w:t xml:space="preserve">Por lo anteriormente expuesto, </w:t>
      </w:r>
      <w:r w:rsidR="004C0C73" w:rsidRPr="004C0C73">
        <w:rPr>
          <w:rFonts w:ascii="Verdana" w:eastAsia="MS Mincho" w:hAnsi="Verdana"/>
          <w:sz w:val="22"/>
          <w:szCs w:val="22"/>
          <w:lang w:val="es-ES" w:eastAsia="es-ES"/>
        </w:rPr>
        <w:t xml:space="preserve">la evaluación de </w:t>
      </w:r>
      <w:r w:rsidR="00E706E4" w:rsidRPr="004C0C73">
        <w:rPr>
          <w:rFonts w:ascii="Verdana" w:eastAsia="MS Mincho" w:hAnsi="Verdana"/>
          <w:sz w:val="22"/>
          <w:szCs w:val="22"/>
          <w:lang w:val="es-ES" w:eastAsia="es-ES"/>
        </w:rPr>
        <w:t xml:space="preserve">la Entidad Territorial </w:t>
      </w:r>
      <w:r w:rsidR="004C0C73" w:rsidRPr="004C0C73">
        <w:rPr>
          <w:rFonts w:ascii="Verdana" w:eastAsia="MS Mincho" w:hAnsi="Verdana"/>
          <w:sz w:val="22"/>
          <w:szCs w:val="22"/>
          <w:lang w:val="es-ES" w:eastAsia="es-ES"/>
        </w:rPr>
        <w:t xml:space="preserve">en 2022 </w:t>
      </w:r>
      <w:r w:rsidR="00E706E4" w:rsidRPr="004C0C73">
        <w:rPr>
          <w:rFonts w:ascii="Verdana" w:eastAsia="MS Mincho" w:hAnsi="Verdana"/>
          <w:sz w:val="22"/>
          <w:szCs w:val="22"/>
          <w:lang w:val="es-ES" w:eastAsia="es-ES"/>
        </w:rPr>
        <w:t>no cumpl</w:t>
      </w:r>
      <w:r w:rsidR="00117AFF" w:rsidRPr="004C0C73">
        <w:rPr>
          <w:rFonts w:ascii="Verdana" w:eastAsia="MS Mincho" w:hAnsi="Verdana"/>
          <w:sz w:val="22"/>
          <w:szCs w:val="22"/>
          <w:lang w:val="es-ES" w:eastAsia="es-ES"/>
        </w:rPr>
        <w:t>ió</w:t>
      </w:r>
      <w:r w:rsidR="00E706E4" w:rsidRPr="004C0C73">
        <w:rPr>
          <w:rFonts w:ascii="Verdana" w:eastAsia="MS Mincho" w:hAnsi="Verdana"/>
          <w:sz w:val="22"/>
          <w:szCs w:val="22"/>
          <w:lang w:val="es-ES" w:eastAsia="es-ES"/>
        </w:rPr>
        <w:t xml:space="preserve"> con el 100 % de los requisitos para el levantamiento total de la Medida Correctiva</w:t>
      </w:r>
      <w:r w:rsidR="004C0C73">
        <w:rPr>
          <w:rFonts w:ascii="Verdana" w:eastAsia="MS Mincho" w:hAnsi="Verdana"/>
          <w:sz w:val="22"/>
          <w:szCs w:val="22"/>
          <w:lang w:val="es-ES" w:eastAsia="es-ES"/>
        </w:rPr>
        <w:t>.</w:t>
      </w:r>
      <w:r w:rsidR="00E706E4" w:rsidRPr="00117AFF">
        <w:rPr>
          <w:rFonts w:ascii="Verdana" w:eastAsia="MS Mincho" w:hAnsi="Verdana"/>
          <w:sz w:val="22"/>
          <w:szCs w:val="22"/>
          <w:lang w:val="es-ES" w:eastAsia="es-ES"/>
        </w:rPr>
        <w:t xml:space="preserve"> </w:t>
      </w:r>
    </w:p>
    <w:p w14:paraId="4672B9B2" w14:textId="77777777" w:rsidR="002E3052" w:rsidRDefault="002E3052" w:rsidP="00C004C7">
      <w:pPr>
        <w:pStyle w:val="Textoindependiente"/>
        <w:ind w:right="48"/>
        <w:contextualSpacing/>
        <w:jc w:val="both"/>
        <w:rPr>
          <w:rFonts w:ascii="Verdana" w:hAnsi="Verdana"/>
          <w:sz w:val="22"/>
          <w:szCs w:val="22"/>
        </w:rPr>
      </w:pPr>
    </w:p>
    <w:p w14:paraId="3A4AC4F2" w14:textId="77777777" w:rsidR="00D84720" w:rsidRPr="00406413" w:rsidRDefault="00D23639" w:rsidP="00C004C7">
      <w:pPr>
        <w:pStyle w:val="Textoindependiente"/>
        <w:ind w:right="48"/>
        <w:contextualSpacing/>
        <w:jc w:val="both"/>
        <w:rPr>
          <w:rFonts w:ascii="Verdana" w:hAnsi="Verdana"/>
          <w:sz w:val="22"/>
          <w:szCs w:val="22"/>
        </w:rPr>
      </w:pPr>
      <w:r>
        <w:rPr>
          <w:rFonts w:ascii="Verdana" w:hAnsi="Verdana"/>
          <w:sz w:val="22"/>
          <w:szCs w:val="22"/>
        </w:rPr>
        <w:t xml:space="preserve">En </w:t>
      </w:r>
      <w:r w:rsidR="00452F6A" w:rsidRPr="00406413">
        <w:rPr>
          <w:rFonts w:ascii="Verdana" w:hAnsi="Verdana"/>
          <w:sz w:val="22"/>
          <w:szCs w:val="22"/>
        </w:rPr>
        <w:t xml:space="preserve">la actual vigencia, </w:t>
      </w:r>
      <w:r w:rsidR="00C512E1" w:rsidRPr="00406413">
        <w:rPr>
          <w:rFonts w:ascii="Verdana" w:hAnsi="Verdana"/>
          <w:sz w:val="22"/>
          <w:szCs w:val="22"/>
        </w:rPr>
        <w:t xml:space="preserve">mediante </w:t>
      </w:r>
      <w:r w:rsidR="00D84720" w:rsidRPr="00406413">
        <w:rPr>
          <w:rFonts w:ascii="Verdana" w:hAnsi="Verdana"/>
          <w:sz w:val="22"/>
          <w:szCs w:val="22"/>
        </w:rPr>
        <w:t>oficio con r</w:t>
      </w:r>
      <w:r w:rsidR="00452F6A" w:rsidRPr="00406413">
        <w:rPr>
          <w:rFonts w:ascii="Verdana" w:hAnsi="Verdana"/>
          <w:sz w:val="22"/>
          <w:szCs w:val="22"/>
        </w:rPr>
        <w:t>adicado No. 1-2023-010877 del 10 de febrero de 2023, la Entidad Territorial realizó la segunda solicitud al Ministerio de Hacienda</w:t>
      </w:r>
      <w:r w:rsidR="00D84720" w:rsidRPr="00406413">
        <w:rPr>
          <w:rFonts w:ascii="Verdana" w:hAnsi="Verdana"/>
          <w:sz w:val="22"/>
          <w:szCs w:val="22"/>
        </w:rPr>
        <w:t xml:space="preserve"> y Crédito Público</w:t>
      </w:r>
      <w:r w:rsidR="00452F6A" w:rsidRPr="00406413">
        <w:rPr>
          <w:rFonts w:ascii="Verdana" w:hAnsi="Verdana"/>
          <w:sz w:val="22"/>
          <w:szCs w:val="22"/>
        </w:rPr>
        <w:t xml:space="preserve"> de </w:t>
      </w:r>
      <w:r w:rsidR="00D84720" w:rsidRPr="00406413">
        <w:rPr>
          <w:rFonts w:ascii="Verdana" w:hAnsi="Verdana"/>
          <w:sz w:val="22"/>
          <w:szCs w:val="22"/>
        </w:rPr>
        <w:t>l</w:t>
      </w:r>
      <w:r w:rsidR="00452F6A" w:rsidRPr="00406413">
        <w:rPr>
          <w:rFonts w:ascii="Verdana" w:hAnsi="Verdana"/>
          <w:sz w:val="22"/>
          <w:szCs w:val="22"/>
        </w:rPr>
        <w:t xml:space="preserve">evantamiento </w:t>
      </w:r>
      <w:r w:rsidR="00D84720" w:rsidRPr="00406413">
        <w:rPr>
          <w:rFonts w:ascii="Verdana" w:hAnsi="Verdana"/>
          <w:sz w:val="22"/>
          <w:szCs w:val="22"/>
        </w:rPr>
        <w:t>t</w:t>
      </w:r>
      <w:r w:rsidR="00452F6A" w:rsidRPr="00406413">
        <w:rPr>
          <w:rFonts w:ascii="Verdana" w:hAnsi="Verdana"/>
          <w:sz w:val="22"/>
          <w:szCs w:val="22"/>
        </w:rPr>
        <w:t>otal de la Medida Correctiva de Suspensión de Giros</w:t>
      </w:r>
      <w:r w:rsidR="00D84720" w:rsidRPr="00406413">
        <w:rPr>
          <w:rFonts w:ascii="Verdana" w:hAnsi="Verdana"/>
          <w:sz w:val="22"/>
          <w:szCs w:val="22"/>
        </w:rPr>
        <w:t xml:space="preserve">; lo anterior, soportado con </w:t>
      </w:r>
      <w:r w:rsidR="00452F6A" w:rsidRPr="00406413">
        <w:rPr>
          <w:rFonts w:ascii="Verdana" w:hAnsi="Verdana"/>
          <w:sz w:val="22"/>
          <w:szCs w:val="22"/>
        </w:rPr>
        <w:t>la remisión de información básica, por lo cual esta Dirección previa revisión de la información enviada</w:t>
      </w:r>
      <w:r w:rsidR="00C74147" w:rsidRPr="00406413">
        <w:rPr>
          <w:rFonts w:ascii="Verdana" w:hAnsi="Verdana"/>
          <w:sz w:val="22"/>
          <w:szCs w:val="22"/>
        </w:rPr>
        <w:t>,</w:t>
      </w:r>
      <w:r w:rsidR="00452F6A" w:rsidRPr="00406413">
        <w:rPr>
          <w:rFonts w:ascii="Verdana" w:hAnsi="Verdana"/>
          <w:sz w:val="22"/>
          <w:szCs w:val="22"/>
        </w:rPr>
        <w:t xml:space="preserve"> consideró pertinente realizar </w:t>
      </w:r>
      <w:r w:rsidR="00D84720" w:rsidRPr="00406413">
        <w:rPr>
          <w:rFonts w:ascii="Verdana" w:hAnsi="Verdana"/>
          <w:sz w:val="22"/>
          <w:szCs w:val="22"/>
        </w:rPr>
        <w:t xml:space="preserve">una </w:t>
      </w:r>
      <w:r w:rsidR="00452F6A" w:rsidRPr="00406413">
        <w:rPr>
          <w:rFonts w:ascii="Verdana" w:hAnsi="Verdana"/>
          <w:sz w:val="22"/>
          <w:szCs w:val="22"/>
        </w:rPr>
        <w:t xml:space="preserve">solicitud de información para la evaluación de las actividades de la Medida Correctiva mediante </w:t>
      </w:r>
      <w:r w:rsidR="00D84720" w:rsidRPr="00406413">
        <w:rPr>
          <w:rFonts w:ascii="Verdana" w:hAnsi="Verdana"/>
          <w:sz w:val="22"/>
          <w:szCs w:val="22"/>
        </w:rPr>
        <w:t>el oficio con r</w:t>
      </w:r>
      <w:r w:rsidR="00452F6A" w:rsidRPr="00406413">
        <w:rPr>
          <w:rFonts w:ascii="Verdana" w:hAnsi="Verdana"/>
          <w:sz w:val="22"/>
          <w:szCs w:val="22"/>
        </w:rPr>
        <w:t xml:space="preserve">adicado No. 2-2023-011961 de marzo 13 de 2023. Por su parte la Entidad Territorial dio respuesta </w:t>
      </w:r>
      <w:r w:rsidR="00D84720" w:rsidRPr="00406413">
        <w:rPr>
          <w:rFonts w:ascii="Verdana" w:hAnsi="Verdana"/>
          <w:sz w:val="22"/>
          <w:szCs w:val="22"/>
        </w:rPr>
        <w:t>mediante los o</w:t>
      </w:r>
      <w:r w:rsidR="00452F6A" w:rsidRPr="00406413">
        <w:rPr>
          <w:rFonts w:ascii="Verdana" w:hAnsi="Verdana"/>
          <w:sz w:val="22"/>
          <w:szCs w:val="22"/>
        </w:rPr>
        <w:t>ficios</w:t>
      </w:r>
      <w:r w:rsidR="00D84720" w:rsidRPr="00406413">
        <w:rPr>
          <w:rFonts w:ascii="Verdana" w:hAnsi="Verdana"/>
          <w:sz w:val="22"/>
          <w:szCs w:val="22"/>
        </w:rPr>
        <w:t xml:space="preserve"> con</w:t>
      </w:r>
      <w:r w:rsidR="00452F6A" w:rsidRPr="00406413">
        <w:rPr>
          <w:rFonts w:ascii="Verdana" w:hAnsi="Verdana"/>
          <w:sz w:val="22"/>
          <w:szCs w:val="22"/>
        </w:rPr>
        <w:t xml:space="preserve"> </w:t>
      </w:r>
      <w:r w:rsidR="00D84720" w:rsidRPr="00406413">
        <w:rPr>
          <w:rFonts w:ascii="Verdana" w:hAnsi="Verdana"/>
          <w:sz w:val="22"/>
          <w:szCs w:val="22"/>
        </w:rPr>
        <w:t>r</w:t>
      </w:r>
      <w:r w:rsidR="00452F6A" w:rsidRPr="00406413">
        <w:rPr>
          <w:rFonts w:ascii="Verdana" w:hAnsi="Verdana"/>
          <w:sz w:val="22"/>
          <w:szCs w:val="22"/>
        </w:rPr>
        <w:t xml:space="preserve">adicados No. 1-2023-033965, 1-2023-033957 y 1-2023- 033971 de abril 24 de 2023. Adicionalmente, teniendo en cuenta la información remitida por el Municipio mediante oficio </w:t>
      </w:r>
      <w:r w:rsidR="00D84720" w:rsidRPr="00406413">
        <w:rPr>
          <w:rFonts w:ascii="Verdana" w:hAnsi="Verdana"/>
          <w:sz w:val="22"/>
          <w:szCs w:val="22"/>
        </w:rPr>
        <w:t xml:space="preserve">con </w:t>
      </w:r>
      <w:r w:rsidR="00452F6A" w:rsidRPr="00406413">
        <w:rPr>
          <w:rFonts w:ascii="Verdana" w:hAnsi="Verdana"/>
          <w:sz w:val="22"/>
          <w:szCs w:val="22"/>
        </w:rPr>
        <w:t>radicado No. 1-2023-039723 del 11 de mayo de 2023, a continuación, se presentan los resultados de la evaluación de la Medida Correctiva</w:t>
      </w:r>
      <w:r w:rsidR="008B06EB" w:rsidRPr="00406413">
        <w:rPr>
          <w:rFonts w:ascii="Verdana" w:hAnsi="Verdana"/>
          <w:sz w:val="22"/>
          <w:szCs w:val="22"/>
        </w:rPr>
        <w:t xml:space="preserve"> de Suspensión de Giros</w:t>
      </w:r>
      <w:r w:rsidR="00452F6A" w:rsidRPr="00406413">
        <w:rPr>
          <w:rFonts w:ascii="Verdana" w:hAnsi="Verdana"/>
          <w:sz w:val="22"/>
          <w:szCs w:val="22"/>
        </w:rPr>
        <w:t>, respecto de cada una de las acciones realizadas por la</w:t>
      </w:r>
      <w:r w:rsidR="00452F6A" w:rsidRPr="00406413">
        <w:rPr>
          <w:rFonts w:ascii="Verdana" w:hAnsi="Verdana"/>
          <w:spacing w:val="1"/>
          <w:sz w:val="22"/>
          <w:szCs w:val="22"/>
        </w:rPr>
        <w:t xml:space="preserve"> </w:t>
      </w:r>
      <w:r w:rsidR="00452F6A" w:rsidRPr="00406413">
        <w:rPr>
          <w:rFonts w:ascii="Verdana" w:hAnsi="Verdana"/>
          <w:sz w:val="22"/>
          <w:szCs w:val="22"/>
        </w:rPr>
        <w:t xml:space="preserve">Entidad Territorial. </w:t>
      </w:r>
    </w:p>
    <w:p w14:paraId="61725C3E" w14:textId="77777777" w:rsidR="00D84720" w:rsidRPr="00406413" w:rsidRDefault="00D84720" w:rsidP="00C004C7">
      <w:pPr>
        <w:pStyle w:val="Textoindependiente"/>
        <w:ind w:right="48"/>
        <w:contextualSpacing/>
        <w:jc w:val="both"/>
        <w:rPr>
          <w:rFonts w:ascii="Verdana" w:hAnsi="Verdana"/>
          <w:sz w:val="22"/>
          <w:szCs w:val="22"/>
        </w:rPr>
      </w:pPr>
    </w:p>
    <w:p w14:paraId="7B4998AD" w14:textId="77777777" w:rsidR="00452F6A" w:rsidRPr="00406413" w:rsidRDefault="00452F6A" w:rsidP="00C004C7">
      <w:pPr>
        <w:pStyle w:val="Textoindependiente"/>
        <w:ind w:right="48"/>
        <w:contextualSpacing/>
        <w:jc w:val="both"/>
        <w:rPr>
          <w:rFonts w:ascii="Verdana" w:hAnsi="Verdana"/>
          <w:sz w:val="22"/>
          <w:szCs w:val="22"/>
        </w:rPr>
      </w:pPr>
      <w:r w:rsidRPr="00406413">
        <w:rPr>
          <w:rFonts w:ascii="Verdana" w:hAnsi="Verdana"/>
          <w:sz w:val="22"/>
          <w:szCs w:val="22"/>
        </w:rPr>
        <w:t>El período de este</w:t>
      </w:r>
      <w:r w:rsidRPr="00406413">
        <w:rPr>
          <w:rFonts w:ascii="Verdana" w:hAnsi="Verdana"/>
          <w:spacing w:val="1"/>
          <w:sz w:val="22"/>
          <w:szCs w:val="22"/>
        </w:rPr>
        <w:t xml:space="preserve"> </w:t>
      </w:r>
      <w:r w:rsidRPr="00406413">
        <w:rPr>
          <w:rFonts w:ascii="Verdana" w:hAnsi="Verdana"/>
          <w:sz w:val="22"/>
          <w:szCs w:val="22"/>
        </w:rPr>
        <w:t>informe</w:t>
      </w:r>
      <w:r w:rsidRPr="00406413">
        <w:rPr>
          <w:rFonts w:ascii="Verdana" w:hAnsi="Verdana"/>
          <w:spacing w:val="-2"/>
          <w:sz w:val="22"/>
          <w:szCs w:val="22"/>
        </w:rPr>
        <w:t xml:space="preserve"> comprende enero 1 de 2022 a </w:t>
      </w:r>
      <w:r w:rsidRPr="00406413">
        <w:rPr>
          <w:rFonts w:ascii="Verdana" w:hAnsi="Verdana"/>
          <w:sz w:val="22"/>
          <w:szCs w:val="22"/>
        </w:rPr>
        <w:t>febrero 28 de 2023.</w:t>
      </w:r>
    </w:p>
    <w:p w14:paraId="5173231A" w14:textId="77777777" w:rsidR="005867A3" w:rsidRPr="00406413" w:rsidRDefault="005867A3" w:rsidP="00C004C7">
      <w:pPr>
        <w:ind w:right="48"/>
        <w:contextualSpacing/>
        <w:jc w:val="both"/>
        <w:rPr>
          <w:rFonts w:ascii="Verdana" w:hAnsi="Verdana" w:cs="Arial"/>
          <w:sz w:val="22"/>
          <w:szCs w:val="22"/>
        </w:rPr>
      </w:pPr>
    </w:p>
    <w:p w14:paraId="491678D5" w14:textId="77777777" w:rsidR="00CC2942" w:rsidRPr="00406413" w:rsidRDefault="00CC2942" w:rsidP="00C004C7">
      <w:pPr>
        <w:pStyle w:val="Ttulo1"/>
        <w:numPr>
          <w:ilvl w:val="0"/>
          <w:numId w:val="18"/>
        </w:numPr>
        <w:spacing w:before="0"/>
        <w:ind w:left="0" w:right="48"/>
        <w:contextualSpacing/>
        <w:jc w:val="both"/>
        <w:rPr>
          <w:rFonts w:ascii="Verdana" w:eastAsia="Arial" w:hAnsi="Verdana" w:cs="Arial"/>
          <w:b/>
          <w:bCs/>
          <w:color w:val="auto"/>
          <w:sz w:val="22"/>
          <w:szCs w:val="22"/>
          <w:lang w:eastAsia="en-US"/>
        </w:rPr>
      </w:pPr>
      <w:r w:rsidRPr="00406413">
        <w:rPr>
          <w:rFonts w:ascii="Verdana" w:hAnsi="Verdana" w:cs="Arial"/>
          <w:b/>
          <w:bCs/>
          <w:color w:val="auto"/>
          <w:sz w:val="22"/>
          <w:szCs w:val="22"/>
        </w:rPr>
        <w:t>CARACTERIZACIÓN.</w:t>
      </w:r>
    </w:p>
    <w:p w14:paraId="7E265BCA" w14:textId="77777777" w:rsidR="00452F6A" w:rsidRPr="00406413" w:rsidRDefault="00452F6A" w:rsidP="00C004C7">
      <w:pPr>
        <w:pStyle w:val="Textoindependiente"/>
        <w:spacing w:before="9"/>
        <w:ind w:right="48"/>
        <w:contextualSpacing/>
        <w:rPr>
          <w:rFonts w:ascii="Verdana" w:hAnsi="Verdana" w:cs="Arial"/>
          <w:b/>
          <w:sz w:val="21"/>
        </w:rPr>
      </w:pPr>
    </w:p>
    <w:p w14:paraId="209C617A" w14:textId="77777777" w:rsidR="00D23639" w:rsidRDefault="084085B4"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lastRenderedPageBreak/>
        <w:t>San</w:t>
      </w:r>
      <w:r w:rsidRPr="00406413">
        <w:rPr>
          <w:rFonts w:ascii="Verdana" w:hAnsi="Verdana" w:cs="Arial"/>
          <w:spacing w:val="-6"/>
          <w:sz w:val="22"/>
          <w:szCs w:val="22"/>
        </w:rPr>
        <w:t xml:space="preserve"> </w:t>
      </w:r>
      <w:r w:rsidRPr="00406413">
        <w:rPr>
          <w:rFonts w:ascii="Verdana" w:hAnsi="Verdana" w:cs="Arial"/>
          <w:sz w:val="22"/>
          <w:szCs w:val="22"/>
        </w:rPr>
        <w:t>Bernardo</w:t>
      </w:r>
      <w:r w:rsidRPr="00406413">
        <w:rPr>
          <w:rFonts w:ascii="Verdana" w:hAnsi="Verdana" w:cs="Arial"/>
          <w:spacing w:val="-5"/>
          <w:sz w:val="22"/>
          <w:szCs w:val="22"/>
        </w:rPr>
        <w:t xml:space="preserve"> </w:t>
      </w:r>
      <w:r w:rsidRPr="00406413">
        <w:rPr>
          <w:rFonts w:ascii="Verdana" w:hAnsi="Verdana" w:cs="Arial"/>
          <w:sz w:val="22"/>
          <w:szCs w:val="22"/>
        </w:rPr>
        <w:t>del</w:t>
      </w:r>
      <w:r w:rsidRPr="00406413">
        <w:rPr>
          <w:rFonts w:ascii="Verdana" w:hAnsi="Verdana" w:cs="Arial"/>
          <w:spacing w:val="-6"/>
          <w:sz w:val="22"/>
          <w:szCs w:val="22"/>
        </w:rPr>
        <w:t xml:space="preserve"> </w:t>
      </w:r>
      <w:r w:rsidRPr="00406413">
        <w:rPr>
          <w:rFonts w:ascii="Verdana" w:hAnsi="Verdana" w:cs="Arial"/>
          <w:sz w:val="22"/>
          <w:szCs w:val="22"/>
        </w:rPr>
        <w:t>Viento</w:t>
      </w:r>
      <w:r w:rsidRPr="00406413">
        <w:rPr>
          <w:rFonts w:ascii="Verdana" w:hAnsi="Verdana" w:cs="Arial"/>
          <w:spacing w:val="-6"/>
          <w:sz w:val="22"/>
          <w:szCs w:val="22"/>
        </w:rPr>
        <w:t xml:space="preserve"> </w:t>
      </w:r>
      <w:r w:rsidRPr="00406413">
        <w:rPr>
          <w:rFonts w:ascii="Verdana" w:hAnsi="Verdana" w:cs="Arial"/>
          <w:sz w:val="22"/>
          <w:szCs w:val="22"/>
        </w:rPr>
        <w:t>es</w:t>
      </w:r>
      <w:r w:rsidRPr="00406413">
        <w:rPr>
          <w:rFonts w:ascii="Verdana" w:hAnsi="Verdana" w:cs="Arial"/>
          <w:spacing w:val="-5"/>
          <w:sz w:val="22"/>
          <w:szCs w:val="22"/>
        </w:rPr>
        <w:t xml:space="preserve"> </w:t>
      </w:r>
      <w:r w:rsidRPr="00406413">
        <w:rPr>
          <w:rFonts w:ascii="Verdana" w:hAnsi="Verdana" w:cs="Arial"/>
          <w:sz w:val="22"/>
          <w:szCs w:val="22"/>
        </w:rPr>
        <w:t>un</w:t>
      </w:r>
      <w:r w:rsidRPr="00406413">
        <w:rPr>
          <w:rFonts w:ascii="Verdana" w:hAnsi="Verdana" w:cs="Arial"/>
          <w:spacing w:val="-6"/>
          <w:sz w:val="22"/>
          <w:szCs w:val="22"/>
        </w:rPr>
        <w:t xml:space="preserve"> </w:t>
      </w:r>
      <w:r w:rsidRPr="00406413">
        <w:rPr>
          <w:rFonts w:ascii="Verdana" w:hAnsi="Verdana" w:cs="Arial"/>
          <w:sz w:val="22"/>
          <w:szCs w:val="22"/>
        </w:rPr>
        <w:t>Municipio</w:t>
      </w:r>
      <w:r w:rsidRPr="00406413">
        <w:rPr>
          <w:rFonts w:ascii="Verdana" w:hAnsi="Verdana" w:cs="Arial"/>
          <w:spacing w:val="-5"/>
          <w:sz w:val="22"/>
          <w:szCs w:val="22"/>
        </w:rPr>
        <w:t xml:space="preserve"> </w:t>
      </w:r>
      <w:r w:rsidRPr="00406413">
        <w:rPr>
          <w:rFonts w:ascii="Verdana" w:hAnsi="Verdana" w:cs="Arial"/>
          <w:sz w:val="22"/>
          <w:szCs w:val="22"/>
        </w:rPr>
        <w:t>de</w:t>
      </w:r>
      <w:r w:rsidRPr="00406413">
        <w:rPr>
          <w:rFonts w:ascii="Verdana" w:hAnsi="Verdana" w:cs="Arial"/>
          <w:spacing w:val="-6"/>
          <w:sz w:val="22"/>
          <w:szCs w:val="22"/>
        </w:rPr>
        <w:t xml:space="preserve"> </w:t>
      </w:r>
      <w:r w:rsidRPr="00406413">
        <w:rPr>
          <w:rFonts w:ascii="Verdana" w:hAnsi="Verdana" w:cs="Arial"/>
          <w:sz w:val="22"/>
          <w:szCs w:val="22"/>
        </w:rPr>
        <w:t>categoría</w:t>
      </w:r>
      <w:r w:rsidRPr="00406413">
        <w:rPr>
          <w:rFonts w:ascii="Verdana" w:hAnsi="Verdana" w:cs="Arial"/>
          <w:spacing w:val="-4"/>
          <w:sz w:val="22"/>
          <w:szCs w:val="22"/>
        </w:rPr>
        <w:t xml:space="preserve"> </w:t>
      </w:r>
      <w:r w:rsidRPr="00406413">
        <w:rPr>
          <w:rFonts w:ascii="Verdana" w:hAnsi="Verdana" w:cs="Arial"/>
          <w:sz w:val="22"/>
          <w:szCs w:val="22"/>
        </w:rPr>
        <w:t>sexta</w:t>
      </w:r>
      <w:r w:rsidRPr="00406413">
        <w:rPr>
          <w:rFonts w:ascii="Verdana" w:hAnsi="Verdana" w:cs="Arial"/>
          <w:spacing w:val="-5"/>
          <w:sz w:val="22"/>
          <w:szCs w:val="22"/>
        </w:rPr>
        <w:t xml:space="preserve"> </w:t>
      </w:r>
      <w:r w:rsidRPr="00406413">
        <w:rPr>
          <w:rFonts w:ascii="Verdana" w:hAnsi="Verdana" w:cs="Arial"/>
          <w:sz w:val="22"/>
          <w:szCs w:val="22"/>
        </w:rPr>
        <w:t>localizado</w:t>
      </w:r>
      <w:r w:rsidRPr="00406413">
        <w:rPr>
          <w:rFonts w:ascii="Verdana" w:hAnsi="Verdana" w:cs="Arial"/>
          <w:spacing w:val="-5"/>
          <w:sz w:val="22"/>
          <w:szCs w:val="22"/>
        </w:rPr>
        <w:t xml:space="preserve"> </w:t>
      </w:r>
      <w:r w:rsidRPr="00406413">
        <w:rPr>
          <w:rFonts w:ascii="Verdana" w:hAnsi="Verdana" w:cs="Arial"/>
          <w:sz w:val="22"/>
          <w:szCs w:val="22"/>
        </w:rPr>
        <w:t>en</w:t>
      </w:r>
      <w:r w:rsidRPr="00406413">
        <w:rPr>
          <w:rFonts w:ascii="Verdana" w:hAnsi="Verdana" w:cs="Arial"/>
          <w:spacing w:val="-8"/>
          <w:sz w:val="22"/>
          <w:szCs w:val="22"/>
        </w:rPr>
        <w:t xml:space="preserve"> </w:t>
      </w:r>
      <w:r w:rsidRPr="00406413">
        <w:rPr>
          <w:rFonts w:ascii="Verdana" w:hAnsi="Verdana" w:cs="Arial"/>
          <w:sz w:val="22"/>
          <w:szCs w:val="22"/>
        </w:rPr>
        <w:t>el</w:t>
      </w:r>
      <w:r w:rsidRPr="00406413">
        <w:rPr>
          <w:rFonts w:ascii="Verdana" w:hAnsi="Verdana" w:cs="Arial"/>
          <w:spacing w:val="-5"/>
          <w:sz w:val="22"/>
          <w:szCs w:val="22"/>
        </w:rPr>
        <w:t xml:space="preserve"> </w:t>
      </w:r>
      <w:r w:rsidRPr="00406413">
        <w:rPr>
          <w:rFonts w:ascii="Verdana" w:hAnsi="Verdana" w:cs="Arial"/>
          <w:sz w:val="22"/>
          <w:szCs w:val="22"/>
        </w:rPr>
        <w:t>Departamento</w:t>
      </w:r>
      <w:r w:rsidRPr="00406413">
        <w:rPr>
          <w:rFonts w:ascii="Verdana" w:hAnsi="Verdana" w:cs="Arial"/>
          <w:spacing w:val="-59"/>
          <w:sz w:val="22"/>
          <w:szCs w:val="22"/>
        </w:rPr>
        <w:t xml:space="preserve"> </w:t>
      </w:r>
      <w:r w:rsidR="007160B4" w:rsidRPr="00406413">
        <w:rPr>
          <w:rFonts w:ascii="Verdana" w:hAnsi="Verdana" w:cs="Arial"/>
          <w:spacing w:val="-59"/>
          <w:sz w:val="22"/>
          <w:szCs w:val="22"/>
        </w:rPr>
        <w:t xml:space="preserve"> </w:t>
      </w:r>
      <w:r w:rsidR="1D64ECCC" w:rsidRPr="00406413">
        <w:rPr>
          <w:rFonts w:ascii="Verdana" w:hAnsi="Verdana" w:cs="Arial"/>
          <w:spacing w:val="-59"/>
          <w:sz w:val="22"/>
          <w:szCs w:val="22"/>
        </w:rPr>
        <w:t xml:space="preserve"> </w:t>
      </w:r>
      <w:r w:rsidRPr="00406413">
        <w:rPr>
          <w:rFonts w:ascii="Verdana" w:hAnsi="Verdana" w:cs="Arial"/>
          <w:sz w:val="22"/>
          <w:szCs w:val="22"/>
        </w:rPr>
        <w:t>de Córdoba. Está situado sobre la costa norte de Colombia en la desembocadura del Río</w:t>
      </w:r>
      <w:r w:rsidRPr="00406413">
        <w:rPr>
          <w:rFonts w:ascii="Verdana" w:hAnsi="Verdana" w:cs="Arial"/>
          <w:spacing w:val="1"/>
          <w:sz w:val="22"/>
          <w:szCs w:val="22"/>
        </w:rPr>
        <w:t xml:space="preserve"> </w:t>
      </w:r>
      <w:r w:rsidRPr="00406413">
        <w:rPr>
          <w:rFonts w:ascii="Verdana" w:hAnsi="Verdana" w:cs="Arial"/>
          <w:sz w:val="22"/>
          <w:szCs w:val="22"/>
        </w:rPr>
        <w:t>Sinú</w:t>
      </w:r>
      <w:r w:rsidRPr="00406413">
        <w:rPr>
          <w:rFonts w:ascii="Verdana" w:hAnsi="Verdana" w:cs="Arial"/>
          <w:spacing w:val="-1"/>
          <w:sz w:val="22"/>
          <w:szCs w:val="22"/>
        </w:rPr>
        <w:t xml:space="preserve"> </w:t>
      </w:r>
      <w:r w:rsidRPr="00406413">
        <w:rPr>
          <w:rFonts w:ascii="Verdana" w:hAnsi="Verdana" w:cs="Arial"/>
          <w:sz w:val="22"/>
          <w:szCs w:val="22"/>
        </w:rPr>
        <w:t>en</w:t>
      </w:r>
      <w:r w:rsidRPr="00406413">
        <w:rPr>
          <w:rFonts w:ascii="Verdana" w:hAnsi="Verdana" w:cs="Arial"/>
          <w:spacing w:val="-1"/>
          <w:sz w:val="22"/>
          <w:szCs w:val="22"/>
        </w:rPr>
        <w:t xml:space="preserve"> </w:t>
      </w:r>
      <w:r w:rsidRPr="00406413">
        <w:rPr>
          <w:rFonts w:ascii="Verdana" w:hAnsi="Verdana" w:cs="Arial"/>
          <w:sz w:val="22"/>
          <w:szCs w:val="22"/>
        </w:rPr>
        <w:t>el</w:t>
      </w:r>
      <w:r w:rsidRPr="00406413">
        <w:rPr>
          <w:rFonts w:ascii="Verdana" w:hAnsi="Verdana" w:cs="Arial"/>
          <w:spacing w:val="-1"/>
          <w:sz w:val="22"/>
          <w:szCs w:val="22"/>
        </w:rPr>
        <w:t xml:space="preserve"> </w:t>
      </w:r>
      <w:r w:rsidRPr="00406413">
        <w:rPr>
          <w:rFonts w:ascii="Verdana" w:hAnsi="Verdana" w:cs="Arial"/>
          <w:sz w:val="22"/>
          <w:szCs w:val="22"/>
        </w:rPr>
        <w:t>Mar Caribe</w:t>
      </w:r>
      <w:r w:rsidRPr="00406413">
        <w:rPr>
          <w:rFonts w:ascii="Verdana" w:hAnsi="Verdana" w:cs="Arial"/>
          <w:spacing w:val="-1"/>
          <w:sz w:val="22"/>
          <w:szCs w:val="22"/>
        </w:rPr>
        <w:t xml:space="preserve"> </w:t>
      </w:r>
      <w:r w:rsidRPr="00406413">
        <w:rPr>
          <w:rFonts w:ascii="Verdana" w:hAnsi="Verdana" w:cs="Arial"/>
          <w:sz w:val="22"/>
          <w:szCs w:val="22"/>
        </w:rPr>
        <w:t>y</w:t>
      </w:r>
      <w:r w:rsidRPr="00406413">
        <w:rPr>
          <w:rFonts w:ascii="Verdana" w:hAnsi="Verdana" w:cs="Arial"/>
          <w:spacing w:val="-5"/>
          <w:sz w:val="22"/>
          <w:szCs w:val="22"/>
        </w:rPr>
        <w:t xml:space="preserve"> </w:t>
      </w:r>
      <w:r w:rsidRPr="00406413">
        <w:rPr>
          <w:rFonts w:ascii="Verdana" w:hAnsi="Verdana" w:cs="Arial"/>
          <w:sz w:val="22"/>
          <w:szCs w:val="22"/>
        </w:rPr>
        <w:t xml:space="preserve">dista </w:t>
      </w:r>
      <w:r w:rsidR="0B146CA0" w:rsidRPr="00406413">
        <w:rPr>
          <w:rFonts w:ascii="Verdana" w:hAnsi="Verdana" w:cs="Arial"/>
          <w:sz w:val="22"/>
          <w:szCs w:val="22"/>
        </w:rPr>
        <w:t xml:space="preserve">a </w:t>
      </w:r>
      <w:r w:rsidRPr="00406413">
        <w:rPr>
          <w:rFonts w:ascii="Verdana" w:hAnsi="Verdana" w:cs="Arial"/>
          <w:sz w:val="22"/>
          <w:szCs w:val="22"/>
        </w:rPr>
        <w:t>78</w:t>
      </w:r>
      <w:r w:rsidRPr="00406413">
        <w:rPr>
          <w:rFonts w:ascii="Verdana" w:hAnsi="Verdana" w:cs="Arial"/>
          <w:spacing w:val="-3"/>
          <w:sz w:val="22"/>
          <w:szCs w:val="22"/>
        </w:rPr>
        <w:t xml:space="preserve"> </w:t>
      </w:r>
      <w:r w:rsidRPr="00406413">
        <w:rPr>
          <w:rFonts w:ascii="Verdana" w:hAnsi="Verdana" w:cs="Arial"/>
          <w:sz w:val="22"/>
          <w:szCs w:val="22"/>
        </w:rPr>
        <w:t>km</w:t>
      </w:r>
      <w:r w:rsidRPr="00406413">
        <w:rPr>
          <w:rFonts w:ascii="Verdana" w:hAnsi="Verdana" w:cs="Arial"/>
          <w:spacing w:val="-2"/>
          <w:sz w:val="22"/>
          <w:szCs w:val="22"/>
        </w:rPr>
        <w:t xml:space="preserve"> </w:t>
      </w:r>
      <w:r w:rsidRPr="00406413">
        <w:rPr>
          <w:rFonts w:ascii="Verdana" w:hAnsi="Verdana" w:cs="Arial"/>
          <w:sz w:val="22"/>
          <w:szCs w:val="22"/>
        </w:rPr>
        <w:t>de</w:t>
      </w:r>
      <w:r w:rsidRPr="00406413">
        <w:rPr>
          <w:rFonts w:ascii="Verdana" w:hAnsi="Verdana" w:cs="Arial"/>
          <w:spacing w:val="-1"/>
          <w:sz w:val="22"/>
          <w:szCs w:val="22"/>
        </w:rPr>
        <w:t xml:space="preserve"> </w:t>
      </w:r>
      <w:r w:rsidRPr="00406413">
        <w:rPr>
          <w:rFonts w:ascii="Verdana" w:hAnsi="Verdana" w:cs="Arial"/>
          <w:sz w:val="22"/>
          <w:szCs w:val="22"/>
        </w:rPr>
        <w:t>la</w:t>
      </w:r>
      <w:r w:rsidRPr="00406413">
        <w:rPr>
          <w:rFonts w:ascii="Verdana" w:hAnsi="Verdana" w:cs="Arial"/>
          <w:spacing w:val="-3"/>
          <w:sz w:val="22"/>
          <w:szCs w:val="22"/>
        </w:rPr>
        <w:t xml:space="preserve"> </w:t>
      </w:r>
      <w:r w:rsidRPr="00406413">
        <w:rPr>
          <w:rFonts w:ascii="Verdana" w:hAnsi="Verdana" w:cs="Arial"/>
          <w:sz w:val="22"/>
          <w:szCs w:val="22"/>
        </w:rPr>
        <w:t>ciudad</w:t>
      </w:r>
      <w:r w:rsidRPr="00406413">
        <w:rPr>
          <w:rFonts w:ascii="Verdana" w:hAnsi="Verdana" w:cs="Arial"/>
          <w:spacing w:val="-3"/>
          <w:sz w:val="22"/>
          <w:szCs w:val="22"/>
        </w:rPr>
        <w:t xml:space="preserve"> </w:t>
      </w:r>
      <w:r w:rsidRPr="00406413">
        <w:rPr>
          <w:rFonts w:ascii="Verdana" w:hAnsi="Verdana" w:cs="Arial"/>
          <w:sz w:val="22"/>
          <w:szCs w:val="22"/>
        </w:rPr>
        <w:t>de</w:t>
      </w:r>
      <w:r w:rsidRPr="00406413">
        <w:rPr>
          <w:rFonts w:ascii="Verdana" w:hAnsi="Verdana" w:cs="Arial"/>
          <w:spacing w:val="-1"/>
          <w:sz w:val="22"/>
          <w:szCs w:val="22"/>
        </w:rPr>
        <w:t xml:space="preserve"> </w:t>
      </w:r>
      <w:r w:rsidRPr="00406413">
        <w:rPr>
          <w:rFonts w:ascii="Verdana" w:hAnsi="Verdana" w:cs="Arial"/>
          <w:sz w:val="22"/>
          <w:szCs w:val="22"/>
        </w:rPr>
        <w:t>Montería,</w:t>
      </w:r>
      <w:r w:rsidRPr="00406413">
        <w:rPr>
          <w:rFonts w:ascii="Verdana" w:hAnsi="Verdana" w:cs="Arial"/>
          <w:spacing w:val="-1"/>
          <w:sz w:val="22"/>
          <w:szCs w:val="22"/>
        </w:rPr>
        <w:t xml:space="preserve"> </w:t>
      </w:r>
      <w:r w:rsidRPr="00406413">
        <w:rPr>
          <w:rFonts w:ascii="Verdana" w:hAnsi="Verdana" w:cs="Arial"/>
          <w:sz w:val="22"/>
          <w:szCs w:val="22"/>
        </w:rPr>
        <w:t>la</w:t>
      </w:r>
      <w:r w:rsidRPr="00406413">
        <w:rPr>
          <w:rFonts w:ascii="Verdana" w:hAnsi="Verdana" w:cs="Arial"/>
          <w:spacing w:val="-1"/>
          <w:sz w:val="22"/>
          <w:szCs w:val="22"/>
        </w:rPr>
        <w:t xml:space="preserve"> </w:t>
      </w:r>
      <w:r w:rsidRPr="00406413">
        <w:rPr>
          <w:rFonts w:ascii="Verdana" w:hAnsi="Verdana" w:cs="Arial"/>
          <w:sz w:val="22"/>
          <w:szCs w:val="22"/>
        </w:rPr>
        <w:t>capital</w:t>
      </w:r>
      <w:r w:rsidRPr="00406413">
        <w:rPr>
          <w:rFonts w:ascii="Verdana" w:hAnsi="Verdana" w:cs="Arial"/>
          <w:spacing w:val="-4"/>
          <w:sz w:val="22"/>
          <w:szCs w:val="22"/>
        </w:rPr>
        <w:t xml:space="preserve"> </w:t>
      </w:r>
      <w:r w:rsidRPr="00406413">
        <w:rPr>
          <w:rFonts w:ascii="Verdana" w:hAnsi="Verdana" w:cs="Arial"/>
          <w:sz w:val="22"/>
          <w:szCs w:val="22"/>
        </w:rPr>
        <w:t>del</w:t>
      </w:r>
      <w:r w:rsidRPr="00406413">
        <w:rPr>
          <w:rFonts w:ascii="Verdana" w:hAnsi="Verdana" w:cs="Arial"/>
          <w:spacing w:val="-2"/>
          <w:sz w:val="22"/>
          <w:szCs w:val="22"/>
        </w:rPr>
        <w:t xml:space="preserve"> </w:t>
      </w:r>
      <w:r w:rsidRPr="00406413">
        <w:rPr>
          <w:rFonts w:ascii="Verdana" w:hAnsi="Verdana" w:cs="Arial"/>
          <w:sz w:val="22"/>
          <w:szCs w:val="22"/>
        </w:rPr>
        <w:t>Departamento.</w:t>
      </w:r>
    </w:p>
    <w:p w14:paraId="2A5439FF" w14:textId="77777777" w:rsidR="00D23639" w:rsidRDefault="00D23639" w:rsidP="00C004C7">
      <w:pPr>
        <w:pStyle w:val="Textoindependiente"/>
        <w:ind w:right="48"/>
        <w:contextualSpacing/>
        <w:jc w:val="both"/>
        <w:rPr>
          <w:rFonts w:ascii="Verdana" w:hAnsi="Verdana" w:cs="Arial"/>
          <w:sz w:val="22"/>
          <w:szCs w:val="22"/>
        </w:rPr>
      </w:pPr>
    </w:p>
    <w:p w14:paraId="7C41B9B5" w14:textId="77777777" w:rsidR="00452F6A" w:rsidRPr="00406413" w:rsidRDefault="00452F6A" w:rsidP="00C004C7">
      <w:pPr>
        <w:pStyle w:val="Textoindependiente"/>
        <w:ind w:left="2836" w:right="48" w:firstLine="709"/>
        <w:contextualSpacing/>
        <w:jc w:val="both"/>
        <w:rPr>
          <w:rFonts w:ascii="Verdana" w:hAnsi="Verdana" w:cs="Arial"/>
          <w:b/>
          <w:bCs/>
          <w:color w:val="1F487C"/>
          <w:sz w:val="20"/>
          <w:szCs w:val="20"/>
        </w:rPr>
      </w:pPr>
      <w:r w:rsidRPr="00406413">
        <w:rPr>
          <w:rFonts w:ascii="Verdana" w:hAnsi="Verdana" w:cs="Arial"/>
          <w:b/>
          <w:bCs/>
          <w:color w:val="1F487C"/>
          <w:sz w:val="20"/>
          <w:szCs w:val="20"/>
        </w:rPr>
        <w:t>Ilustración 1</w:t>
      </w:r>
    </w:p>
    <w:p w14:paraId="007E5F4D" w14:textId="77777777" w:rsidR="00452F6A" w:rsidRPr="00406413" w:rsidRDefault="00452F6A" w:rsidP="00C004C7">
      <w:pPr>
        <w:tabs>
          <w:tab w:val="left" w:pos="7371"/>
        </w:tabs>
        <w:ind w:right="48"/>
        <w:contextualSpacing/>
        <w:jc w:val="center"/>
        <w:textAlignment w:val="baseline"/>
        <w:rPr>
          <w:rFonts w:ascii="Verdana" w:hAnsi="Verdana" w:cs="Arial"/>
          <w:sz w:val="18"/>
          <w:szCs w:val="18"/>
        </w:rPr>
      </w:pPr>
      <w:r w:rsidRPr="00406413">
        <w:rPr>
          <w:rFonts w:ascii="Verdana" w:hAnsi="Verdana" w:cs="Arial"/>
          <w:b/>
          <w:bCs/>
          <w:color w:val="1F487C"/>
          <w:sz w:val="20"/>
          <w:szCs w:val="20"/>
        </w:rPr>
        <w:t>Caracterización básica del Municipio de San Bernardo del Viento – Córdoba.</w:t>
      </w:r>
    </w:p>
    <w:tbl>
      <w:tblPr>
        <w:tblW w:w="9854"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43"/>
        <w:gridCol w:w="952"/>
        <w:gridCol w:w="2489"/>
        <w:gridCol w:w="674"/>
        <w:gridCol w:w="738"/>
        <w:gridCol w:w="598"/>
        <w:gridCol w:w="960"/>
      </w:tblGrid>
      <w:tr w:rsidR="00452F6A" w:rsidRPr="00406413" w14:paraId="4BDAA63E" w14:textId="77777777" w:rsidTr="00D15BE4">
        <w:trPr>
          <w:trHeight w:val="374"/>
        </w:trPr>
        <w:tc>
          <w:tcPr>
            <w:tcW w:w="3443" w:type="dxa"/>
            <w:vMerge w:val="restart"/>
            <w:tcBorders>
              <w:top w:val="single" w:sz="6" w:space="0" w:color="000000"/>
              <w:left w:val="single" w:sz="6" w:space="0" w:color="000000"/>
              <w:bottom w:val="single" w:sz="6" w:space="0" w:color="000000"/>
              <w:right w:val="single" w:sz="6" w:space="0" w:color="000000"/>
            </w:tcBorders>
            <w:shd w:val="clear" w:color="auto" w:fill="D5DCE3"/>
            <w:hideMark/>
          </w:tcPr>
          <w:p w14:paraId="0B1ABAE8"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sz w:val="20"/>
                <w:szCs w:val="20"/>
              </w:rPr>
              <w:t> </w:t>
            </w:r>
            <w:r w:rsidRPr="00406413">
              <w:rPr>
                <w:rFonts w:ascii="Verdana" w:hAnsi="Verdana" w:cs="Arial"/>
                <w:noProof/>
              </w:rPr>
              <w:drawing>
                <wp:inline distT="0" distB="0" distL="0" distR="0" wp14:anchorId="30679A54" wp14:editId="11985F23">
                  <wp:extent cx="2065020" cy="2414270"/>
                  <wp:effectExtent l="0" t="0" r="0" b="5080"/>
                  <wp:docPr id="1965327004" name="Imagen 1965327004"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Map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5020" cy="2414270"/>
                          </a:xfrm>
                          <a:prstGeom prst="rect">
                            <a:avLst/>
                          </a:prstGeom>
                          <a:noFill/>
                          <a:ln>
                            <a:noFill/>
                          </a:ln>
                        </pic:spPr>
                      </pic:pic>
                    </a:graphicData>
                  </a:graphic>
                </wp:inline>
              </w:drawing>
            </w:r>
          </w:p>
          <w:p w14:paraId="1B811706"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sz w:val="19"/>
                <w:szCs w:val="19"/>
              </w:rPr>
              <w:t> </w:t>
            </w:r>
          </w:p>
          <w:p w14:paraId="425CFDC2" w14:textId="77777777" w:rsidR="00452F6A" w:rsidRPr="00406413" w:rsidRDefault="00452F6A" w:rsidP="00C004C7">
            <w:pPr>
              <w:ind w:right="48"/>
              <w:contextualSpacing/>
              <w:jc w:val="both"/>
              <w:textAlignment w:val="baseline"/>
              <w:rPr>
                <w:rFonts w:ascii="Verdana" w:hAnsi="Verdana" w:cs="Arial"/>
              </w:rPr>
            </w:pPr>
            <w:r w:rsidRPr="00406413">
              <w:rPr>
                <w:rFonts w:ascii="Verdana" w:hAnsi="Verdana" w:cs="Arial"/>
                <w:sz w:val="20"/>
                <w:szCs w:val="20"/>
              </w:rPr>
              <w:t> </w:t>
            </w:r>
          </w:p>
        </w:tc>
        <w:tc>
          <w:tcPr>
            <w:tcW w:w="952" w:type="dxa"/>
            <w:vMerge w:val="restart"/>
            <w:tcBorders>
              <w:top w:val="single" w:sz="6" w:space="0" w:color="000000"/>
              <w:left w:val="single" w:sz="6" w:space="0" w:color="000000"/>
              <w:bottom w:val="single" w:sz="6" w:space="0" w:color="000000"/>
              <w:right w:val="single" w:sz="6" w:space="0" w:color="000000"/>
            </w:tcBorders>
            <w:hideMark/>
          </w:tcPr>
          <w:p w14:paraId="047FE2FE"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noProof/>
              </w:rPr>
              <w:drawing>
                <wp:inline distT="0" distB="0" distL="0" distR="0" wp14:anchorId="1D86744B" wp14:editId="4A282C06">
                  <wp:extent cx="472440" cy="462280"/>
                  <wp:effectExtent l="0" t="0" r="3810" b="0"/>
                  <wp:docPr id="238904793" name="Imagen 23890479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Icon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 cy="462280"/>
                          </a:xfrm>
                          <a:prstGeom prst="rect">
                            <a:avLst/>
                          </a:prstGeom>
                          <a:noFill/>
                          <a:ln>
                            <a:noFill/>
                          </a:ln>
                        </pic:spPr>
                      </pic:pic>
                    </a:graphicData>
                  </a:graphic>
                </wp:inline>
              </w:drawing>
            </w: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3933EE75"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Alcalde 2020-2023:</w:t>
            </w:r>
            <w:r w:rsidRPr="00406413">
              <w:rPr>
                <w:rFonts w:ascii="Verdana" w:hAnsi="Verdana" w:cs="Arial"/>
                <w:sz w:val="16"/>
                <w:szCs w:val="16"/>
              </w:rPr>
              <w:t> </w:t>
            </w:r>
          </w:p>
        </w:tc>
        <w:tc>
          <w:tcPr>
            <w:tcW w:w="2970" w:type="dxa"/>
            <w:gridSpan w:val="4"/>
            <w:tcBorders>
              <w:top w:val="single" w:sz="6" w:space="0" w:color="000000"/>
              <w:left w:val="single" w:sz="6" w:space="0" w:color="000000"/>
              <w:bottom w:val="single" w:sz="6" w:space="0" w:color="000000"/>
              <w:right w:val="single" w:sz="6" w:space="0" w:color="000000"/>
            </w:tcBorders>
            <w:hideMark/>
          </w:tcPr>
          <w:p w14:paraId="184FE396" w14:textId="77777777" w:rsidR="00452F6A" w:rsidRPr="00406413" w:rsidRDefault="00452F6A" w:rsidP="00C004C7">
            <w:pPr>
              <w:ind w:right="48"/>
              <w:contextualSpacing/>
              <w:jc w:val="both"/>
              <w:textAlignment w:val="baseline"/>
              <w:rPr>
                <w:rFonts w:ascii="Verdana" w:hAnsi="Verdana" w:cs="Arial"/>
                <w:b/>
                <w:bCs/>
              </w:rPr>
            </w:pPr>
            <w:r w:rsidRPr="00406413">
              <w:rPr>
                <w:rFonts w:ascii="Verdana" w:hAnsi="Verdana" w:cs="Arial"/>
                <w:b/>
                <w:bCs/>
                <w:sz w:val="16"/>
                <w:szCs w:val="16"/>
              </w:rPr>
              <w:t>MAURO ALFONSO OLIVEROS GENES</w:t>
            </w:r>
          </w:p>
        </w:tc>
      </w:tr>
      <w:tr w:rsidR="00452F6A" w:rsidRPr="00406413" w14:paraId="0F474003" w14:textId="77777777" w:rsidTr="00D15BE4">
        <w:trPr>
          <w:trHeight w:val="203"/>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1E286D92" w14:textId="77777777" w:rsidR="00452F6A" w:rsidRPr="00406413" w:rsidRDefault="00452F6A" w:rsidP="00C004C7">
            <w:pPr>
              <w:ind w:right="48"/>
              <w:contextualSpacing/>
              <w:rPr>
                <w:rFonts w:ascii="Verdana" w:hAnsi="Verdana" w:cs="Arial"/>
              </w:rPr>
            </w:pPr>
          </w:p>
        </w:tc>
        <w:tc>
          <w:tcPr>
            <w:tcW w:w="952" w:type="dxa"/>
            <w:vMerge/>
            <w:tcBorders>
              <w:top w:val="single" w:sz="6" w:space="0" w:color="000000"/>
              <w:left w:val="single" w:sz="6" w:space="0" w:color="000000"/>
              <w:bottom w:val="single" w:sz="6" w:space="0" w:color="000000"/>
              <w:right w:val="single" w:sz="6" w:space="0" w:color="000000"/>
            </w:tcBorders>
            <w:vAlign w:val="center"/>
            <w:hideMark/>
          </w:tcPr>
          <w:p w14:paraId="100033BD" w14:textId="77777777" w:rsidR="00452F6A" w:rsidRPr="00406413" w:rsidRDefault="00452F6A" w:rsidP="00C004C7">
            <w:pPr>
              <w:ind w:right="48"/>
              <w:contextualSpacing/>
              <w:rPr>
                <w:rFonts w:ascii="Verdana" w:hAnsi="Verdana" w:cs="Arial"/>
              </w:rPr>
            </w:pP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72CD87E3"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Categoría Ley 617 de 2000:</w:t>
            </w:r>
            <w:r w:rsidRPr="00406413">
              <w:rPr>
                <w:rFonts w:ascii="Verdana" w:hAnsi="Verdana" w:cs="Arial"/>
                <w:sz w:val="16"/>
                <w:szCs w:val="16"/>
              </w:rPr>
              <w:t> </w:t>
            </w:r>
          </w:p>
        </w:tc>
        <w:tc>
          <w:tcPr>
            <w:tcW w:w="2970" w:type="dxa"/>
            <w:gridSpan w:val="4"/>
            <w:tcBorders>
              <w:top w:val="single" w:sz="6" w:space="0" w:color="000000"/>
              <w:left w:val="single" w:sz="6" w:space="0" w:color="000000"/>
              <w:bottom w:val="single" w:sz="6" w:space="0" w:color="000000"/>
              <w:right w:val="single" w:sz="6" w:space="0" w:color="000000"/>
            </w:tcBorders>
            <w:vAlign w:val="center"/>
            <w:hideMark/>
          </w:tcPr>
          <w:p w14:paraId="51E31270"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6</w:t>
            </w:r>
          </w:p>
        </w:tc>
      </w:tr>
      <w:tr w:rsidR="00452F6A" w:rsidRPr="00406413" w14:paraId="599145A9" w14:textId="77777777" w:rsidTr="00D15BE4">
        <w:trPr>
          <w:trHeight w:val="230"/>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3B6F6717" w14:textId="77777777" w:rsidR="00452F6A" w:rsidRPr="00406413" w:rsidRDefault="00452F6A" w:rsidP="00C004C7">
            <w:pPr>
              <w:ind w:right="48"/>
              <w:contextualSpacing/>
              <w:rPr>
                <w:rFonts w:ascii="Verdana" w:hAnsi="Verdana" w:cs="Arial"/>
              </w:rPr>
            </w:pPr>
          </w:p>
        </w:tc>
        <w:tc>
          <w:tcPr>
            <w:tcW w:w="952" w:type="dxa"/>
            <w:vMerge w:val="restart"/>
            <w:tcBorders>
              <w:top w:val="single" w:sz="6" w:space="0" w:color="000000"/>
              <w:left w:val="single" w:sz="6" w:space="0" w:color="000000"/>
              <w:bottom w:val="single" w:sz="6" w:space="0" w:color="000000"/>
              <w:right w:val="single" w:sz="6" w:space="0" w:color="000000"/>
            </w:tcBorders>
            <w:hideMark/>
          </w:tcPr>
          <w:p w14:paraId="3BD2B971"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noProof/>
              </w:rPr>
              <w:drawing>
                <wp:inline distT="0" distB="0" distL="0" distR="0" wp14:anchorId="022DC6AA" wp14:editId="312B0B20">
                  <wp:extent cx="472440" cy="462280"/>
                  <wp:effectExtent l="0" t="0" r="3810" b="0"/>
                  <wp:docPr id="309569611" name="Imagen 309569611" descr="Icono&#10;&#10;Descripción generada automáticamente"/>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Imagen 20" descr="Icono&#10;&#10;Descripción generada automáticamente"/>
                          <pic:cNvPicPr>
                            <a:picLocks noGrp="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 cy="462280"/>
                          </a:xfrm>
                          <a:prstGeom prst="rect">
                            <a:avLst/>
                          </a:prstGeom>
                          <a:noFill/>
                          <a:ln>
                            <a:noFill/>
                          </a:ln>
                        </pic:spPr>
                      </pic:pic>
                    </a:graphicData>
                  </a:graphic>
                </wp:inline>
              </w:drawing>
            </w: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1E2106F5"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Extensión (km</w:t>
            </w:r>
            <w:r w:rsidRPr="00406413">
              <w:rPr>
                <w:rFonts w:ascii="Verdana" w:hAnsi="Verdana" w:cs="Arial"/>
                <w:b/>
                <w:bCs/>
                <w:sz w:val="12"/>
                <w:szCs w:val="12"/>
                <w:vertAlign w:val="superscript"/>
              </w:rPr>
              <w:t>2</w:t>
            </w:r>
            <w:r w:rsidRPr="00406413">
              <w:rPr>
                <w:rFonts w:ascii="Verdana" w:hAnsi="Verdana" w:cs="Arial"/>
                <w:b/>
                <w:bCs/>
                <w:sz w:val="16"/>
                <w:szCs w:val="16"/>
              </w:rPr>
              <w:t>):</w:t>
            </w:r>
          </w:p>
        </w:tc>
        <w:tc>
          <w:tcPr>
            <w:tcW w:w="2970" w:type="dxa"/>
            <w:gridSpan w:val="4"/>
            <w:tcBorders>
              <w:top w:val="single" w:sz="6" w:space="0" w:color="000000"/>
              <w:left w:val="single" w:sz="6" w:space="0" w:color="000000"/>
              <w:bottom w:val="single" w:sz="6" w:space="0" w:color="000000"/>
              <w:right w:val="single" w:sz="6" w:space="0" w:color="000000"/>
            </w:tcBorders>
            <w:vAlign w:val="center"/>
            <w:hideMark/>
          </w:tcPr>
          <w:p w14:paraId="7414B5D9"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318</w:t>
            </w:r>
          </w:p>
        </w:tc>
      </w:tr>
      <w:tr w:rsidR="00452F6A" w:rsidRPr="00406413" w14:paraId="7EA8C78A" w14:textId="77777777" w:rsidTr="00D15BE4">
        <w:trPr>
          <w:trHeight w:val="263"/>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352A39BD" w14:textId="77777777" w:rsidR="00452F6A" w:rsidRPr="00406413" w:rsidRDefault="00452F6A" w:rsidP="00C004C7">
            <w:pPr>
              <w:ind w:right="48"/>
              <w:contextualSpacing/>
              <w:rPr>
                <w:rFonts w:ascii="Verdana" w:hAnsi="Verdana" w:cs="Arial"/>
              </w:rPr>
            </w:pPr>
          </w:p>
        </w:tc>
        <w:tc>
          <w:tcPr>
            <w:tcW w:w="952" w:type="dxa"/>
            <w:vMerge/>
            <w:tcBorders>
              <w:top w:val="single" w:sz="6" w:space="0" w:color="000000"/>
              <w:left w:val="single" w:sz="6" w:space="0" w:color="000000"/>
              <w:bottom w:val="single" w:sz="6" w:space="0" w:color="000000"/>
              <w:right w:val="single" w:sz="6" w:space="0" w:color="000000"/>
            </w:tcBorders>
            <w:vAlign w:val="center"/>
            <w:hideMark/>
          </w:tcPr>
          <w:p w14:paraId="2FF5DD3B" w14:textId="77777777" w:rsidR="00452F6A" w:rsidRPr="00406413" w:rsidRDefault="00452F6A" w:rsidP="00C004C7">
            <w:pPr>
              <w:ind w:right="48"/>
              <w:contextualSpacing/>
              <w:rPr>
                <w:rFonts w:ascii="Verdana" w:hAnsi="Verdana" w:cs="Arial"/>
              </w:rPr>
            </w:pP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0634E48C"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Número de resguardos indígenas:</w:t>
            </w:r>
          </w:p>
        </w:tc>
        <w:tc>
          <w:tcPr>
            <w:tcW w:w="2970" w:type="dxa"/>
            <w:gridSpan w:val="4"/>
            <w:tcBorders>
              <w:top w:val="single" w:sz="6" w:space="0" w:color="000000"/>
              <w:left w:val="single" w:sz="6" w:space="0" w:color="000000"/>
              <w:bottom w:val="single" w:sz="6" w:space="0" w:color="000000"/>
              <w:right w:val="single" w:sz="6" w:space="0" w:color="000000"/>
            </w:tcBorders>
            <w:vAlign w:val="center"/>
            <w:hideMark/>
          </w:tcPr>
          <w:p w14:paraId="3630869B"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0</w:t>
            </w:r>
          </w:p>
        </w:tc>
      </w:tr>
      <w:tr w:rsidR="00452F6A" w:rsidRPr="00406413" w14:paraId="2E7F9D35" w14:textId="77777777" w:rsidTr="00D15BE4">
        <w:trPr>
          <w:trHeight w:val="197"/>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2BFBF42B" w14:textId="77777777" w:rsidR="00452F6A" w:rsidRPr="00406413" w:rsidRDefault="00452F6A" w:rsidP="00C004C7">
            <w:pPr>
              <w:ind w:right="48"/>
              <w:contextualSpacing/>
              <w:rPr>
                <w:rFonts w:ascii="Verdana" w:hAnsi="Verdana" w:cs="Arial"/>
              </w:rPr>
            </w:pPr>
          </w:p>
        </w:tc>
        <w:tc>
          <w:tcPr>
            <w:tcW w:w="952" w:type="dxa"/>
            <w:vMerge w:val="restart"/>
            <w:tcBorders>
              <w:top w:val="single" w:sz="6" w:space="0" w:color="000000"/>
              <w:left w:val="single" w:sz="6" w:space="0" w:color="000000"/>
              <w:bottom w:val="single" w:sz="6" w:space="0" w:color="000000"/>
              <w:right w:val="single" w:sz="6" w:space="0" w:color="000000"/>
            </w:tcBorders>
            <w:hideMark/>
          </w:tcPr>
          <w:p w14:paraId="7BD2D2FC"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noProof/>
              </w:rPr>
              <w:drawing>
                <wp:inline distT="0" distB="0" distL="0" distR="0" wp14:anchorId="5B569A46" wp14:editId="2469637F">
                  <wp:extent cx="462280" cy="462280"/>
                  <wp:effectExtent l="0" t="0" r="0" b="0"/>
                  <wp:docPr id="1656174154" name="Imagen 165617415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Icon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inline>
              </w:drawing>
            </w:r>
          </w:p>
        </w:tc>
        <w:tc>
          <w:tcPr>
            <w:tcW w:w="2489" w:type="dxa"/>
            <w:vMerge w:val="restart"/>
            <w:tcBorders>
              <w:top w:val="single" w:sz="6" w:space="0" w:color="000000"/>
              <w:left w:val="single" w:sz="6" w:space="0" w:color="000000"/>
              <w:bottom w:val="single" w:sz="6" w:space="0" w:color="000000"/>
              <w:right w:val="single" w:sz="6" w:space="0" w:color="000000"/>
            </w:tcBorders>
            <w:vAlign w:val="center"/>
            <w:hideMark/>
          </w:tcPr>
          <w:p w14:paraId="61F504AE"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Población 2022:</w:t>
            </w:r>
          </w:p>
        </w:tc>
        <w:tc>
          <w:tcPr>
            <w:tcW w:w="674" w:type="dxa"/>
            <w:tcBorders>
              <w:top w:val="single" w:sz="6" w:space="0" w:color="000000"/>
              <w:left w:val="single" w:sz="6" w:space="0" w:color="000000"/>
              <w:bottom w:val="single" w:sz="6" w:space="0" w:color="000000"/>
              <w:right w:val="single" w:sz="6" w:space="0" w:color="000000"/>
            </w:tcBorders>
            <w:vAlign w:val="center"/>
            <w:hideMark/>
          </w:tcPr>
          <w:p w14:paraId="0FC18039"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b/>
                <w:bCs/>
                <w:color w:val="7E7E7E"/>
                <w:sz w:val="16"/>
                <w:szCs w:val="16"/>
              </w:rPr>
              <w:t>Total</w:t>
            </w:r>
          </w:p>
        </w:tc>
        <w:tc>
          <w:tcPr>
            <w:tcW w:w="1336" w:type="dxa"/>
            <w:gridSpan w:val="2"/>
            <w:tcBorders>
              <w:top w:val="single" w:sz="6" w:space="0" w:color="000000"/>
              <w:left w:val="single" w:sz="6" w:space="0" w:color="000000"/>
              <w:bottom w:val="single" w:sz="6" w:space="0" w:color="000000"/>
              <w:right w:val="single" w:sz="6" w:space="0" w:color="000000"/>
            </w:tcBorders>
            <w:vAlign w:val="center"/>
            <w:hideMark/>
          </w:tcPr>
          <w:p w14:paraId="0D60CB99"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b/>
                <w:bCs/>
                <w:color w:val="7E7E7E"/>
                <w:sz w:val="16"/>
                <w:szCs w:val="16"/>
              </w:rPr>
              <w:t>Urbana</w:t>
            </w:r>
          </w:p>
        </w:tc>
        <w:tc>
          <w:tcPr>
            <w:tcW w:w="959" w:type="dxa"/>
            <w:tcBorders>
              <w:top w:val="single" w:sz="6" w:space="0" w:color="000000"/>
              <w:left w:val="single" w:sz="6" w:space="0" w:color="000000"/>
              <w:bottom w:val="single" w:sz="6" w:space="0" w:color="000000"/>
              <w:right w:val="single" w:sz="6" w:space="0" w:color="000000"/>
            </w:tcBorders>
            <w:vAlign w:val="center"/>
            <w:hideMark/>
          </w:tcPr>
          <w:p w14:paraId="556F6B99"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b/>
                <w:bCs/>
                <w:color w:val="7E7E7E"/>
                <w:sz w:val="16"/>
                <w:szCs w:val="16"/>
              </w:rPr>
              <w:t>Rural</w:t>
            </w:r>
          </w:p>
        </w:tc>
      </w:tr>
      <w:tr w:rsidR="00452F6A" w:rsidRPr="00406413" w14:paraId="0D7DC177" w14:textId="77777777" w:rsidTr="00D15BE4">
        <w:trPr>
          <w:trHeight w:val="197"/>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70BEBED0" w14:textId="77777777" w:rsidR="00452F6A" w:rsidRPr="00406413" w:rsidRDefault="00452F6A" w:rsidP="00C004C7">
            <w:pPr>
              <w:ind w:right="48"/>
              <w:contextualSpacing/>
              <w:rPr>
                <w:rFonts w:ascii="Verdana" w:hAnsi="Verdana" w:cs="Arial"/>
              </w:rPr>
            </w:pPr>
          </w:p>
        </w:tc>
        <w:tc>
          <w:tcPr>
            <w:tcW w:w="952" w:type="dxa"/>
            <w:vMerge/>
            <w:tcBorders>
              <w:top w:val="single" w:sz="6" w:space="0" w:color="000000"/>
              <w:left w:val="single" w:sz="6" w:space="0" w:color="000000"/>
              <w:bottom w:val="single" w:sz="6" w:space="0" w:color="000000"/>
              <w:right w:val="single" w:sz="6" w:space="0" w:color="000000"/>
            </w:tcBorders>
            <w:vAlign w:val="center"/>
            <w:hideMark/>
          </w:tcPr>
          <w:p w14:paraId="60AB131E" w14:textId="77777777" w:rsidR="00452F6A" w:rsidRPr="00406413" w:rsidRDefault="00452F6A" w:rsidP="00C004C7">
            <w:pPr>
              <w:ind w:right="48"/>
              <w:contextualSpacing/>
              <w:rPr>
                <w:rFonts w:ascii="Verdana" w:hAnsi="Verdana" w:cs="Arial"/>
              </w:rPr>
            </w:pPr>
          </w:p>
        </w:tc>
        <w:tc>
          <w:tcPr>
            <w:tcW w:w="2489" w:type="dxa"/>
            <w:vMerge/>
            <w:tcBorders>
              <w:top w:val="single" w:sz="6" w:space="0" w:color="000000"/>
              <w:left w:val="single" w:sz="6" w:space="0" w:color="000000"/>
              <w:bottom w:val="single" w:sz="6" w:space="0" w:color="000000"/>
              <w:right w:val="single" w:sz="6" w:space="0" w:color="000000"/>
            </w:tcBorders>
            <w:vAlign w:val="center"/>
            <w:hideMark/>
          </w:tcPr>
          <w:p w14:paraId="1E0952EC" w14:textId="77777777" w:rsidR="00452F6A" w:rsidRPr="00406413" w:rsidRDefault="00452F6A" w:rsidP="00C004C7">
            <w:pPr>
              <w:ind w:right="48"/>
              <w:contextualSpacing/>
              <w:rPr>
                <w:rFonts w:ascii="Verdana" w:hAnsi="Verdana" w:cs="Arial"/>
              </w:rPr>
            </w:pPr>
          </w:p>
        </w:tc>
        <w:tc>
          <w:tcPr>
            <w:tcW w:w="674" w:type="dxa"/>
            <w:tcBorders>
              <w:top w:val="single" w:sz="6" w:space="0" w:color="000000"/>
              <w:left w:val="single" w:sz="6" w:space="0" w:color="000000"/>
              <w:bottom w:val="single" w:sz="6" w:space="0" w:color="000000"/>
              <w:right w:val="single" w:sz="6" w:space="0" w:color="000000"/>
            </w:tcBorders>
            <w:vAlign w:val="center"/>
            <w:hideMark/>
          </w:tcPr>
          <w:p w14:paraId="66BEE639"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37.629</w:t>
            </w:r>
          </w:p>
        </w:tc>
        <w:tc>
          <w:tcPr>
            <w:tcW w:w="1336" w:type="dxa"/>
            <w:gridSpan w:val="2"/>
            <w:tcBorders>
              <w:top w:val="single" w:sz="6" w:space="0" w:color="000000"/>
              <w:left w:val="single" w:sz="6" w:space="0" w:color="000000"/>
              <w:bottom w:val="single" w:sz="6" w:space="0" w:color="000000"/>
              <w:right w:val="single" w:sz="6" w:space="0" w:color="000000"/>
            </w:tcBorders>
            <w:vAlign w:val="center"/>
            <w:hideMark/>
          </w:tcPr>
          <w:p w14:paraId="44930547"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8931</w:t>
            </w:r>
          </w:p>
        </w:tc>
        <w:tc>
          <w:tcPr>
            <w:tcW w:w="959" w:type="dxa"/>
            <w:tcBorders>
              <w:top w:val="single" w:sz="6" w:space="0" w:color="000000"/>
              <w:left w:val="single" w:sz="6" w:space="0" w:color="000000"/>
              <w:bottom w:val="single" w:sz="6" w:space="0" w:color="000000"/>
              <w:right w:val="single" w:sz="6" w:space="0" w:color="000000"/>
            </w:tcBorders>
            <w:vAlign w:val="center"/>
            <w:hideMark/>
          </w:tcPr>
          <w:p w14:paraId="573E5633"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28.698</w:t>
            </w:r>
          </w:p>
        </w:tc>
      </w:tr>
      <w:tr w:rsidR="00452F6A" w:rsidRPr="00406413" w14:paraId="522625AA" w14:textId="77777777" w:rsidTr="00D15BE4">
        <w:trPr>
          <w:trHeight w:val="197"/>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2C73AB07" w14:textId="77777777" w:rsidR="00452F6A" w:rsidRPr="00406413" w:rsidRDefault="00452F6A" w:rsidP="00C004C7">
            <w:pPr>
              <w:ind w:right="48"/>
              <w:contextualSpacing/>
              <w:rPr>
                <w:rFonts w:ascii="Verdana" w:hAnsi="Verdana" w:cs="Arial"/>
              </w:rPr>
            </w:pPr>
          </w:p>
        </w:tc>
        <w:tc>
          <w:tcPr>
            <w:tcW w:w="952" w:type="dxa"/>
            <w:vMerge/>
            <w:tcBorders>
              <w:top w:val="single" w:sz="6" w:space="0" w:color="000000"/>
              <w:left w:val="single" w:sz="6" w:space="0" w:color="000000"/>
              <w:bottom w:val="single" w:sz="6" w:space="0" w:color="000000"/>
              <w:right w:val="single" w:sz="6" w:space="0" w:color="000000"/>
            </w:tcBorders>
            <w:vAlign w:val="center"/>
            <w:hideMark/>
          </w:tcPr>
          <w:p w14:paraId="6C74F93E" w14:textId="77777777" w:rsidR="00452F6A" w:rsidRPr="00406413" w:rsidRDefault="00452F6A" w:rsidP="00C004C7">
            <w:pPr>
              <w:ind w:right="48"/>
              <w:contextualSpacing/>
              <w:rPr>
                <w:rFonts w:ascii="Verdana" w:hAnsi="Verdana" w:cs="Arial"/>
              </w:rPr>
            </w:pP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5E8AA739"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Población 5-17 años 2022:</w:t>
            </w:r>
          </w:p>
        </w:tc>
        <w:tc>
          <w:tcPr>
            <w:tcW w:w="2970" w:type="dxa"/>
            <w:gridSpan w:val="4"/>
            <w:tcBorders>
              <w:top w:val="single" w:sz="6" w:space="0" w:color="000000"/>
              <w:left w:val="single" w:sz="6" w:space="0" w:color="000000"/>
              <w:bottom w:val="single" w:sz="6" w:space="0" w:color="000000"/>
              <w:right w:val="single" w:sz="6" w:space="0" w:color="000000"/>
            </w:tcBorders>
            <w:vAlign w:val="center"/>
            <w:hideMark/>
          </w:tcPr>
          <w:p w14:paraId="083E1E89"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8.991</w:t>
            </w:r>
          </w:p>
        </w:tc>
      </w:tr>
      <w:tr w:rsidR="00452F6A" w:rsidRPr="00406413" w14:paraId="32794BAE" w14:textId="77777777" w:rsidTr="00D15BE4">
        <w:trPr>
          <w:trHeight w:val="197"/>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1C7FD7EE" w14:textId="77777777" w:rsidR="00452F6A" w:rsidRPr="00406413" w:rsidRDefault="00452F6A" w:rsidP="00C004C7">
            <w:pPr>
              <w:ind w:right="48"/>
              <w:contextualSpacing/>
              <w:rPr>
                <w:rFonts w:ascii="Verdana" w:hAnsi="Verdana" w:cs="Arial"/>
              </w:rPr>
            </w:pPr>
          </w:p>
        </w:tc>
        <w:tc>
          <w:tcPr>
            <w:tcW w:w="952" w:type="dxa"/>
            <w:vMerge w:val="restart"/>
            <w:tcBorders>
              <w:top w:val="single" w:sz="6" w:space="0" w:color="000000"/>
              <w:left w:val="single" w:sz="6" w:space="0" w:color="000000"/>
              <w:bottom w:val="single" w:sz="6" w:space="0" w:color="000000"/>
              <w:right w:val="single" w:sz="6" w:space="0" w:color="000000"/>
            </w:tcBorders>
            <w:hideMark/>
          </w:tcPr>
          <w:p w14:paraId="6F8B91E3"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noProof/>
              </w:rPr>
              <w:drawing>
                <wp:inline distT="0" distB="0" distL="0" distR="0" wp14:anchorId="7A1AC079" wp14:editId="6F56CAC7">
                  <wp:extent cx="472440" cy="462280"/>
                  <wp:effectExtent l="0" t="0" r="3810" b="0"/>
                  <wp:docPr id="1671678118" name="Imagen 16716781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Icon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 cy="462280"/>
                          </a:xfrm>
                          <a:prstGeom prst="rect">
                            <a:avLst/>
                          </a:prstGeom>
                          <a:noFill/>
                          <a:ln>
                            <a:noFill/>
                          </a:ln>
                        </pic:spPr>
                      </pic:pic>
                    </a:graphicData>
                  </a:graphic>
                </wp:inline>
              </w:drawing>
            </w: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586895CB"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AESGPAE 2022 (pesos):</w:t>
            </w:r>
          </w:p>
        </w:tc>
        <w:tc>
          <w:tcPr>
            <w:tcW w:w="2970" w:type="dxa"/>
            <w:gridSpan w:val="4"/>
            <w:tcBorders>
              <w:top w:val="single" w:sz="6" w:space="0" w:color="000000"/>
              <w:left w:val="single" w:sz="6" w:space="0" w:color="000000"/>
              <w:bottom w:val="single" w:sz="6" w:space="0" w:color="000000"/>
              <w:right w:val="single" w:sz="6" w:space="0" w:color="000000"/>
            </w:tcBorders>
            <w:vAlign w:val="center"/>
            <w:hideMark/>
          </w:tcPr>
          <w:p w14:paraId="3F476EFA"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color w:val="000000"/>
                <w:sz w:val="16"/>
                <w:szCs w:val="16"/>
              </w:rPr>
              <w:t>$501.861.533</w:t>
            </w:r>
          </w:p>
        </w:tc>
      </w:tr>
      <w:tr w:rsidR="00452F6A" w:rsidRPr="00406413" w14:paraId="0A27FE32" w14:textId="77777777" w:rsidTr="00D15BE4">
        <w:trPr>
          <w:trHeight w:val="197"/>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72592A66" w14:textId="77777777" w:rsidR="00452F6A" w:rsidRPr="00406413" w:rsidRDefault="00452F6A" w:rsidP="00C004C7">
            <w:pPr>
              <w:ind w:right="48"/>
              <w:contextualSpacing/>
              <w:rPr>
                <w:rFonts w:ascii="Verdana" w:hAnsi="Verdana" w:cs="Arial"/>
              </w:rPr>
            </w:pPr>
          </w:p>
        </w:tc>
        <w:tc>
          <w:tcPr>
            <w:tcW w:w="952" w:type="dxa"/>
            <w:vMerge/>
            <w:tcBorders>
              <w:top w:val="single" w:sz="6" w:space="0" w:color="000000"/>
              <w:left w:val="single" w:sz="6" w:space="0" w:color="000000"/>
              <w:bottom w:val="single" w:sz="6" w:space="0" w:color="000000"/>
              <w:right w:val="single" w:sz="6" w:space="0" w:color="000000"/>
            </w:tcBorders>
            <w:vAlign w:val="center"/>
            <w:hideMark/>
          </w:tcPr>
          <w:p w14:paraId="61BC833D" w14:textId="77777777" w:rsidR="00452F6A" w:rsidRPr="00406413" w:rsidRDefault="00452F6A" w:rsidP="00C004C7">
            <w:pPr>
              <w:ind w:right="48"/>
              <w:contextualSpacing/>
              <w:rPr>
                <w:rFonts w:ascii="Verdana" w:hAnsi="Verdana" w:cs="Arial"/>
              </w:rPr>
            </w:pP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1803A27D"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Inversión AESGPAE 2022:</w:t>
            </w:r>
          </w:p>
        </w:tc>
        <w:tc>
          <w:tcPr>
            <w:tcW w:w="2970" w:type="dxa"/>
            <w:gridSpan w:val="4"/>
            <w:tcBorders>
              <w:top w:val="single" w:sz="6" w:space="0" w:color="000000"/>
              <w:left w:val="single" w:sz="6" w:space="0" w:color="000000"/>
              <w:bottom w:val="single" w:sz="6" w:space="0" w:color="000000"/>
              <w:right w:val="single" w:sz="6" w:space="0" w:color="000000"/>
            </w:tcBorders>
            <w:vAlign w:val="center"/>
            <w:hideMark/>
          </w:tcPr>
          <w:p w14:paraId="5E7D5B64"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$0 (Giros Suspendidos)</w:t>
            </w:r>
          </w:p>
        </w:tc>
      </w:tr>
      <w:tr w:rsidR="00452F6A" w:rsidRPr="00406413" w14:paraId="3441BC4F" w14:textId="77777777" w:rsidTr="00D15BE4">
        <w:trPr>
          <w:trHeight w:val="306"/>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3B4F8919" w14:textId="77777777" w:rsidR="00452F6A" w:rsidRPr="00406413" w:rsidRDefault="00452F6A" w:rsidP="00C004C7">
            <w:pPr>
              <w:ind w:right="48"/>
              <w:contextualSpacing/>
              <w:rPr>
                <w:rFonts w:ascii="Verdana" w:hAnsi="Verdana" w:cs="Arial"/>
              </w:rPr>
            </w:pPr>
          </w:p>
        </w:tc>
        <w:tc>
          <w:tcPr>
            <w:tcW w:w="952" w:type="dxa"/>
            <w:vMerge/>
            <w:tcBorders>
              <w:top w:val="single" w:sz="6" w:space="0" w:color="000000"/>
              <w:left w:val="single" w:sz="6" w:space="0" w:color="000000"/>
              <w:bottom w:val="single" w:sz="6" w:space="0" w:color="000000"/>
              <w:right w:val="single" w:sz="6" w:space="0" w:color="000000"/>
            </w:tcBorders>
            <w:vAlign w:val="center"/>
            <w:hideMark/>
          </w:tcPr>
          <w:p w14:paraId="754B621D" w14:textId="77777777" w:rsidR="00452F6A" w:rsidRPr="00406413" w:rsidRDefault="00452F6A" w:rsidP="00C004C7">
            <w:pPr>
              <w:ind w:right="48"/>
              <w:contextualSpacing/>
              <w:rPr>
                <w:rFonts w:ascii="Verdana" w:hAnsi="Verdana" w:cs="Arial"/>
              </w:rPr>
            </w:pP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67FFF129"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Inversión PAE, Calidad Matricula y Recursos de Capital 2022 (pesos):</w:t>
            </w:r>
          </w:p>
        </w:tc>
        <w:tc>
          <w:tcPr>
            <w:tcW w:w="2970" w:type="dxa"/>
            <w:gridSpan w:val="4"/>
            <w:tcBorders>
              <w:top w:val="single" w:sz="6" w:space="0" w:color="000000"/>
              <w:left w:val="single" w:sz="6" w:space="0" w:color="000000"/>
              <w:bottom w:val="single" w:sz="6" w:space="0" w:color="000000"/>
              <w:right w:val="single" w:sz="6" w:space="0" w:color="000000"/>
            </w:tcBorders>
            <w:vAlign w:val="center"/>
            <w:hideMark/>
          </w:tcPr>
          <w:p w14:paraId="60D3B132"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color w:val="000000"/>
                <w:sz w:val="16"/>
                <w:szCs w:val="16"/>
              </w:rPr>
              <w:t>$569.553.719</w:t>
            </w:r>
          </w:p>
        </w:tc>
      </w:tr>
      <w:tr w:rsidR="00452F6A" w:rsidRPr="00406413" w14:paraId="1BF3C955" w14:textId="77777777" w:rsidTr="00D15BE4">
        <w:trPr>
          <w:trHeight w:val="341"/>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58E1E0D0" w14:textId="77777777" w:rsidR="00452F6A" w:rsidRPr="00406413" w:rsidRDefault="00452F6A" w:rsidP="00C004C7">
            <w:pPr>
              <w:ind w:right="48"/>
              <w:contextualSpacing/>
              <w:rPr>
                <w:rFonts w:ascii="Verdana" w:hAnsi="Verdana" w:cs="Arial"/>
              </w:rPr>
            </w:pPr>
          </w:p>
        </w:tc>
        <w:tc>
          <w:tcPr>
            <w:tcW w:w="952" w:type="dxa"/>
            <w:vMerge w:val="restart"/>
            <w:tcBorders>
              <w:top w:val="single" w:sz="6" w:space="0" w:color="000000"/>
              <w:left w:val="single" w:sz="6" w:space="0" w:color="000000"/>
              <w:bottom w:val="single" w:sz="6" w:space="0" w:color="000000"/>
              <w:right w:val="single" w:sz="6" w:space="0" w:color="000000"/>
            </w:tcBorders>
            <w:hideMark/>
          </w:tcPr>
          <w:p w14:paraId="6C7A7BA7"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noProof/>
              </w:rPr>
              <w:drawing>
                <wp:anchor distT="0" distB="0" distL="114300" distR="114300" simplePos="0" relativeHeight="251658240" behindDoc="0" locked="0" layoutInCell="1" allowOverlap="1" wp14:anchorId="6FAE38FD" wp14:editId="09CD3621">
                  <wp:simplePos x="0" y="0"/>
                  <wp:positionH relativeFrom="column">
                    <wp:posOffset>53900</wp:posOffset>
                  </wp:positionH>
                  <wp:positionV relativeFrom="paragraph">
                    <wp:posOffset>242047</wp:posOffset>
                  </wp:positionV>
                  <wp:extent cx="462280" cy="462280"/>
                  <wp:effectExtent l="0" t="0" r="0" b="0"/>
                  <wp:wrapSquare wrapText="bothSides"/>
                  <wp:docPr id="933818377" name="Imagen 93381837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Icon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anchor>
              </w:drawing>
            </w:r>
          </w:p>
        </w:tc>
        <w:tc>
          <w:tcPr>
            <w:tcW w:w="2489" w:type="dxa"/>
            <w:vMerge w:val="restart"/>
            <w:tcBorders>
              <w:top w:val="single" w:sz="6" w:space="0" w:color="000000"/>
              <w:left w:val="single" w:sz="6" w:space="0" w:color="000000"/>
              <w:bottom w:val="single" w:sz="6" w:space="0" w:color="000000"/>
              <w:right w:val="single" w:sz="6" w:space="0" w:color="000000"/>
            </w:tcBorders>
            <w:vAlign w:val="center"/>
            <w:hideMark/>
          </w:tcPr>
          <w:p w14:paraId="31E6ABAE"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Número de establecimientos</w:t>
            </w:r>
          </w:p>
          <w:p w14:paraId="79550F58"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educativos oficiales 2022:</w:t>
            </w:r>
          </w:p>
        </w:tc>
        <w:tc>
          <w:tcPr>
            <w:tcW w:w="674" w:type="dxa"/>
            <w:tcBorders>
              <w:top w:val="single" w:sz="6" w:space="0" w:color="000000"/>
              <w:left w:val="single" w:sz="6" w:space="0" w:color="000000"/>
              <w:bottom w:val="single" w:sz="6" w:space="0" w:color="000000"/>
              <w:right w:val="single" w:sz="6" w:space="0" w:color="000000"/>
            </w:tcBorders>
            <w:vAlign w:val="center"/>
            <w:hideMark/>
          </w:tcPr>
          <w:p w14:paraId="4F3A9AB4"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b/>
                <w:bCs/>
                <w:color w:val="7E7E7E"/>
                <w:sz w:val="16"/>
                <w:szCs w:val="16"/>
              </w:rPr>
              <w:t>Total</w:t>
            </w:r>
          </w:p>
        </w:tc>
        <w:tc>
          <w:tcPr>
            <w:tcW w:w="738" w:type="dxa"/>
            <w:tcBorders>
              <w:top w:val="single" w:sz="6" w:space="0" w:color="000000"/>
              <w:left w:val="single" w:sz="6" w:space="0" w:color="000000"/>
              <w:bottom w:val="single" w:sz="6" w:space="0" w:color="000000"/>
              <w:right w:val="single" w:sz="6" w:space="0" w:color="000000"/>
            </w:tcBorders>
            <w:vAlign w:val="center"/>
            <w:hideMark/>
          </w:tcPr>
          <w:p w14:paraId="164DCF6C"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b/>
                <w:bCs/>
                <w:color w:val="7E7E7E"/>
                <w:sz w:val="16"/>
                <w:szCs w:val="16"/>
              </w:rPr>
              <w:t>Urbana</w:t>
            </w:r>
          </w:p>
        </w:tc>
        <w:tc>
          <w:tcPr>
            <w:tcW w:w="598" w:type="dxa"/>
            <w:tcBorders>
              <w:top w:val="single" w:sz="6" w:space="0" w:color="000000"/>
              <w:left w:val="single" w:sz="6" w:space="0" w:color="000000"/>
              <w:bottom w:val="single" w:sz="6" w:space="0" w:color="000000"/>
              <w:right w:val="single" w:sz="6" w:space="0" w:color="000000"/>
            </w:tcBorders>
            <w:vAlign w:val="center"/>
            <w:hideMark/>
          </w:tcPr>
          <w:p w14:paraId="421B2884"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b/>
                <w:bCs/>
                <w:color w:val="7E7E7E"/>
                <w:sz w:val="16"/>
                <w:szCs w:val="16"/>
              </w:rPr>
              <w:t>Rural</w:t>
            </w:r>
          </w:p>
        </w:tc>
        <w:tc>
          <w:tcPr>
            <w:tcW w:w="959" w:type="dxa"/>
            <w:tcBorders>
              <w:top w:val="single" w:sz="6" w:space="0" w:color="000000"/>
              <w:left w:val="single" w:sz="6" w:space="0" w:color="000000"/>
              <w:bottom w:val="single" w:sz="6" w:space="0" w:color="000000"/>
              <w:right w:val="single" w:sz="6" w:space="0" w:color="000000"/>
            </w:tcBorders>
            <w:vAlign w:val="center"/>
            <w:hideMark/>
          </w:tcPr>
          <w:p w14:paraId="26EE3855"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b/>
                <w:bCs/>
                <w:color w:val="7E7E7E"/>
                <w:sz w:val="16"/>
                <w:szCs w:val="16"/>
              </w:rPr>
              <w:t>Urbana / rural</w:t>
            </w:r>
          </w:p>
        </w:tc>
      </w:tr>
      <w:tr w:rsidR="00452F6A" w:rsidRPr="00406413" w14:paraId="2D8FBED7" w14:textId="77777777" w:rsidTr="00D15BE4">
        <w:trPr>
          <w:trHeight w:val="197"/>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727F7B0C" w14:textId="77777777" w:rsidR="00452F6A" w:rsidRPr="00406413" w:rsidRDefault="00452F6A" w:rsidP="00C004C7">
            <w:pPr>
              <w:ind w:right="48"/>
              <w:contextualSpacing/>
              <w:rPr>
                <w:rFonts w:ascii="Verdana" w:hAnsi="Verdana" w:cs="Arial"/>
              </w:rPr>
            </w:pPr>
          </w:p>
        </w:tc>
        <w:tc>
          <w:tcPr>
            <w:tcW w:w="952" w:type="dxa"/>
            <w:vMerge/>
            <w:tcBorders>
              <w:top w:val="single" w:sz="6" w:space="0" w:color="000000"/>
              <w:left w:val="single" w:sz="6" w:space="0" w:color="000000"/>
              <w:bottom w:val="single" w:sz="6" w:space="0" w:color="000000"/>
              <w:right w:val="single" w:sz="6" w:space="0" w:color="000000"/>
            </w:tcBorders>
            <w:vAlign w:val="center"/>
            <w:hideMark/>
          </w:tcPr>
          <w:p w14:paraId="1FA06BE7" w14:textId="77777777" w:rsidR="00452F6A" w:rsidRPr="00406413" w:rsidRDefault="00452F6A" w:rsidP="00C004C7">
            <w:pPr>
              <w:ind w:right="48"/>
              <w:contextualSpacing/>
              <w:rPr>
                <w:rFonts w:ascii="Verdana" w:hAnsi="Verdana" w:cs="Arial"/>
              </w:rPr>
            </w:pPr>
          </w:p>
        </w:tc>
        <w:tc>
          <w:tcPr>
            <w:tcW w:w="2489" w:type="dxa"/>
            <w:vMerge/>
            <w:tcBorders>
              <w:top w:val="single" w:sz="6" w:space="0" w:color="000000"/>
              <w:left w:val="single" w:sz="6" w:space="0" w:color="000000"/>
              <w:bottom w:val="single" w:sz="6" w:space="0" w:color="000000"/>
              <w:right w:val="single" w:sz="6" w:space="0" w:color="000000"/>
            </w:tcBorders>
            <w:vAlign w:val="center"/>
            <w:hideMark/>
          </w:tcPr>
          <w:p w14:paraId="68585029" w14:textId="77777777" w:rsidR="00452F6A" w:rsidRPr="00406413" w:rsidRDefault="00452F6A" w:rsidP="00C004C7">
            <w:pPr>
              <w:ind w:right="48"/>
              <w:contextualSpacing/>
              <w:rPr>
                <w:rFonts w:ascii="Verdana" w:hAnsi="Verdana" w:cs="Arial"/>
              </w:rPr>
            </w:pPr>
          </w:p>
        </w:tc>
        <w:tc>
          <w:tcPr>
            <w:tcW w:w="674" w:type="dxa"/>
            <w:tcBorders>
              <w:top w:val="single" w:sz="6" w:space="0" w:color="000000"/>
              <w:left w:val="single" w:sz="6" w:space="0" w:color="000000"/>
              <w:bottom w:val="single" w:sz="6" w:space="0" w:color="000000"/>
              <w:right w:val="single" w:sz="6" w:space="0" w:color="000000"/>
            </w:tcBorders>
            <w:vAlign w:val="center"/>
            <w:hideMark/>
          </w:tcPr>
          <w:p w14:paraId="1F082D88"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13</w:t>
            </w:r>
          </w:p>
        </w:tc>
        <w:tc>
          <w:tcPr>
            <w:tcW w:w="738" w:type="dxa"/>
            <w:tcBorders>
              <w:top w:val="single" w:sz="6" w:space="0" w:color="000000"/>
              <w:left w:val="single" w:sz="6" w:space="0" w:color="000000"/>
              <w:bottom w:val="single" w:sz="6" w:space="0" w:color="000000"/>
              <w:right w:val="single" w:sz="6" w:space="0" w:color="000000"/>
            </w:tcBorders>
            <w:vAlign w:val="center"/>
            <w:hideMark/>
          </w:tcPr>
          <w:p w14:paraId="17C77ED2"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2</w:t>
            </w:r>
          </w:p>
        </w:tc>
        <w:tc>
          <w:tcPr>
            <w:tcW w:w="598" w:type="dxa"/>
            <w:tcBorders>
              <w:top w:val="single" w:sz="6" w:space="0" w:color="000000"/>
              <w:left w:val="single" w:sz="6" w:space="0" w:color="000000"/>
              <w:bottom w:val="single" w:sz="6" w:space="0" w:color="000000"/>
              <w:right w:val="single" w:sz="6" w:space="0" w:color="000000"/>
            </w:tcBorders>
            <w:vAlign w:val="center"/>
            <w:hideMark/>
          </w:tcPr>
          <w:p w14:paraId="5B58EB8B"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11</w:t>
            </w:r>
          </w:p>
        </w:tc>
        <w:tc>
          <w:tcPr>
            <w:tcW w:w="959" w:type="dxa"/>
            <w:tcBorders>
              <w:top w:val="single" w:sz="6" w:space="0" w:color="000000"/>
              <w:left w:val="single" w:sz="6" w:space="0" w:color="000000"/>
              <w:bottom w:val="single" w:sz="6" w:space="0" w:color="000000"/>
              <w:right w:val="single" w:sz="6" w:space="0" w:color="000000"/>
            </w:tcBorders>
            <w:vAlign w:val="center"/>
            <w:hideMark/>
          </w:tcPr>
          <w:p w14:paraId="7D51289B"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0</w:t>
            </w:r>
          </w:p>
        </w:tc>
      </w:tr>
      <w:tr w:rsidR="00452F6A" w:rsidRPr="00406413" w14:paraId="5B418460" w14:textId="77777777" w:rsidTr="00D15BE4">
        <w:trPr>
          <w:trHeight w:val="197"/>
        </w:trPr>
        <w:tc>
          <w:tcPr>
            <w:tcW w:w="3443" w:type="dxa"/>
            <w:vMerge/>
            <w:tcBorders>
              <w:top w:val="single" w:sz="6" w:space="0" w:color="000000"/>
              <w:left w:val="single" w:sz="6" w:space="0" w:color="000000"/>
              <w:bottom w:val="single" w:sz="6" w:space="0" w:color="000000"/>
              <w:right w:val="single" w:sz="6" w:space="0" w:color="000000"/>
            </w:tcBorders>
            <w:vAlign w:val="center"/>
            <w:hideMark/>
          </w:tcPr>
          <w:p w14:paraId="7E9913BF" w14:textId="77777777" w:rsidR="00452F6A" w:rsidRPr="00406413" w:rsidRDefault="00452F6A" w:rsidP="00C004C7">
            <w:pPr>
              <w:ind w:right="48"/>
              <w:contextualSpacing/>
              <w:rPr>
                <w:rFonts w:ascii="Verdana" w:hAnsi="Verdana" w:cs="Arial"/>
              </w:rPr>
            </w:pPr>
          </w:p>
        </w:tc>
        <w:tc>
          <w:tcPr>
            <w:tcW w:w="952" w:type="dxa"/>
            <w:vMerge/>
            <w:tcBorders>
              <w:top w:val="single" w:sz="6" w:space="0" w:color="000000"/>
              <w:left w:val="single" w:sz="6" w:space="0" w:color="000000"/>
              <w:bottom w:val="single" w:sz="6" w:space="0" w:color="000000"/>
              <w:right w:val="single" w:sz="6" w:space="0" w:color="000000"/>
            </w:tcBorders>
            <w:vAlign w:val="center"/>
            <w:hideMark/>
          </w:tcPr>
          <w:p w14:paraId="519777D4" w14:textId="77777777" w:rsidR="00452F6A" w:rsidRPr="00406413" w:rsidRDefault="00452F6A" w:rsidP="00C004C7">
            <w:pPr>
              <w:ind w:right="48"/>
              <w:contextualSpacing/>
              <w:rPr>
                <w:rFonts w:ascii="Verdana" w:hAnsi="Verdana" w:cs="Arial"/>
              </w:rPr>
            </w:pPr>
          </w:p>
        </w:tc>
        <w:tc>
          <w:tcPr>
            <w:tcW w:w="2489" w:type="dxa"/>
            <w:tcBorders>
              <w:top w:val="single" w:sz="6" w:space="0" w:color="000000"/>
              <w:left w:val="single" w:sz="6" w:space="0" w:color="000000"/>
              <w:bottom w:val="single" w:sz="6" w:space="0" w:color="000000"/>
              <w:right w:val="single" w:sz="6" w:space="0" w:color="000000"/>
            </w:tcBorders>
            <w:vAlign w:val="center"/>
            <w:hideMark/>
          </w:tcPr>
          <w:p w14:paraId="3ADCDA28" w14:textId="77777777" w:rsidR="00452F6A" w:rsidRPr="00406413" w:rsidRDefault="00452F6A" w:rsidP="00C004C7">
            <w:pPr>
              <w:ind w:right="48"/>
              <w:contextualSpacing/>
              <w:textAlignment w:val="baseline"/>
              <w:rPr>
                <w:rFonts w:ascii="Verdana" w:hAnsi="Verdana" w:cs="Arial"/>
              </w:rPr>
            </w:pPr>
            <w:r w:rsidRPr="00406413">
              <w:rPr>
                <w:rFonts w:ascii="Verdana" w:hAnsi="Verdana" w:cs="Arial"/>
                <w:b/>
                <w:bCs/>
                <w:sz w:val="16"/>
                <w:szCs w:val="16"/>
              </w:rPr>
              <w:t>Número de sedes 2022:</w:t>
            </w:r>
          </w:p>
        </w:tc>
        <w:tc>
          <w:tcPr>
            <w:tcW w:w="674" w:type="dxa"/>
            <w:tcBorders>
              <w:top w:val="single" w:sz="6" w:space="0" w:color="000000"/>
              <w:left w:val="single" w:sz="6" w:space="0" w:color="000000"/>
              <w:bottom w:val="single" w:sz="6" w:space="0" w:color="000000"/>
              <w:right w:val="single" w:sz="6" w:space="0" w:color="000000"/>
            </w:tcBorders>
            <w:vAlign w:val="center"/>
            <w:hideMark/>
          </w:tcPr>
          <w:p w14:paraId="45A9F7B7"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36</w:t>
            </w:r>
          </w:p>
        </w:tc>
        <w:tc>
          <w:tcPr>
            <w:tcW w:w="738" w:type="dxa"/>
            <w:tcBorders>
              <w:top w:val="single" w:sz="6" w:space="0" w:color="000000"/>
              <w:left w:val="single" w:sz="6" w:space="0" w:color="000000"/>
              <w:bottom w:val="single" w:sz="6" w:space="0" w:color="000000"/>
              <w:right w:val="single" w:sz="6" w:space="0" w:color="000000"/>
            </w:tcBorders>
            <w:vAlign w:val="center"/>
            <w:hideMark/>
          </w:tcPr>
          <w:p w14:paraId="2490F063"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3</w:t>
            </w:r>
          </w:p>
        </w:tc>
        <w:tc>
          <w:tcPr>
            <w:tcW w:w="598" w:type="dxa"/>
            <w:tcBorders>
              <w:top w:val="single" w:sz="6" w:space="0" w:color="000000"/>
              <w:left w:val="single" w:sz="6" w:space="0" w:color="000000"/>
              <w:bottom w:val="single" w:sz="6" w:space="0" w:color="000000"/>
              <w:right w:val="single" w:sz="6" w:space="0" w:color="000000"/>
            </w:tcBorders>
            <w:vAlign w:val="center"/>
            <w:hideMark/>
          </w:tcPr>
          <w:p w14:paraId="6762D5B0" w14:textId="77777777" w:rsidR="00452F6A" w:rsidRPr="00406413" w:rsidRDefault="00452F6A" w:rsidP="00C004C7">
            <w:pPr>
              <w:ind w:right="48"/>
              <w:contextualSpacing/>
              <w:jc w:val="center"/>
              <w:textAlignment w:val="baseline"/>
              <w:rPr>
                <w:rFonts w:ascii="Verdana" w:hAnsi="Verdana" w:cs="Arial"/>
              </w:rPr>
            </w:pPr>
            <w:r w:rsidRPr="00406413">
              <w:rPr>
                <w:rFonts w:ascii="Verdana" w:hAnsi="Verdana" w:cs="Arial"/>
                <w:sz w:val="16"/>
                <w:szCs w:val="16"/>
              </w:rPr>
              <w:t>33</w:t>
            </w:r>
          </w:p>
        </w:tc>
        <w:tc>
          <w:tcPr>
            <w:tcW w:w="959"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5ACA4F7" w14:textId="77777777" w:rsidR="00452F6A" w:rsidRPr="00406413" w:rsidRDefault="00452F6A" w:rsidP="00C004C7">
            <w:pPr>
              <w:ind w:right="48"/>
              <w:contextualSpacing/>
              <w:jc w:val="center"/>
              <w:textAlignment w:val="baseline"/>
              <w:rPr>
                <w:rFonts w:ascii="Verdana" w:hAnsi="Verdana" w:cs="Arial"/>
              </w:rPr>
            </w:pPr>
          </w:p>
        </w:tc>
      </w:tr>
    </w:tbl>
    <w:p w14:paraId="7B803F3F" w14:textId="77777777" w:rsidR="00452F6A" w:rsidRPr="00406413" w:rsidRDefault="00452F6A" w:rsidP="00C004C7">
      <w:pPr>
        <w:ind w:right="48"/>
        <w:contextualSpacing/>
        <w:jc w:val="center"/>
        <w:textAlignment w:val="baseline"/>
        <w:rPr>
          <w:rFonts w:ascii="Verdana" w:hAnsi="Verdana" w:cs="Arial"/>
          <w:sz w:val="16"/>
          <w:szCs w:val="16"/>
        </w:rPr>
      </w:pPr>
      <w:r w:rsidRPr="00647F64">
        <w:rPr>
          <w:rFonts w:ascii="Verdana" w:hAnsi="Verdana" w:cs="Arial"/>
          <w:b/>
          <w:sz w:val="16"/>
          <w:szCs w:val="16"/>
        </w:rPr>
        <w:t>Fuente</w:t>
      </w:r>
      <w:r w:rsidRPr="00406413">
        <w:rPr>
          <w:rFonts w:ascii="Verdana" w:hAnsi="Verdana" w:cs="Arial"/>
          <w:sz w:val="16"/>
          <w:szCs w:val="16"/>
        </w:rPr>
        <w:t>: DANE, IGAC, SICODIS, MEN. </w:t>
      </w:r>
    </w:p>
    <w:p w14:paraId="02075511" w14:textId="77777777" w:rsidR="003C0C18" w:rsidRPr="00C004C7" w:rsidRDefault="003C0C18" w:rsidP="00C004C7">
      <w:pPr>
        <w:ind w:right="48"/>
        <w:contextualSpacing/>
        <w:textAlignment w:val="baseline"/>
        <w:rPr>
          <w:rFonts w:ascii="Verdana" w:hAnsi="Verdana" w:cs="Arial"/>
          <w:sz w:val="22"/>
          <w:szCs w:val="22"/>
        </w:rPr>
      </w:pPr>
    </w:p>
    <w:p w14:paraId="6E572658" w14:textId="77777777" w:rsidR="00452F6A" w:rsidRPr="00406413" w:rsidRDefault="00452F6A" w:rsidP="00C004C7">
      <w:pPr>
        <w:pStyle w:val="Textoindependiente"/>
        <w:ind w:right="48"/>
        <w:contextualSpacing/>
        <w:jc w:val="both"/>
        <w:rPr>
          <w:rFonts w:ascii="Verdana" w:hAnsi="Verdana" w:cs="Arial"/>
          <w:spacing w:val="-7"/>
          <w:sz w:val="22"/>
          <w:szCs w:val="22"/>
        </w:rPr>
      </w:pPr>
      <w:r w:rsidRPr="00406413">
        <w:rPr>
          <w:rFonts w:ascii="Verdana" w:hAnsi="Verdana" w:cs="Arial"/>
          <w:sz w:val="22"/>
          <w:szCs w:val="22"/>
        </w:rPr>
        <w:t>Teniendo en cuenta que es un Municipio No Certificado en Educación, la prestación del</w:t>
      </w:r>
      <w:r w:rsidRPr="00406413">
        <w:rPr>
          <w:rFonts w:ascii="Verdana" w:hAnsi="Verdana" w:cs="Arial"/>
          <w:spacing w:val="-59"/>
          <w:sz w:val="22"/>
          <w:szCs w:val="22"/>
        </w:rPr>
        <w:t xml:space="preserve"> </w:t>
      </w:r>
      <w:r w:rsidRPr="00406413">
        <w:rPr>
          <w:rFonts w:ascii="Verdana" w:hAnsi="Verdana" w:cs="Arial"/>
          <w:sz w:val="22"/>
          <w:szCs w:val="22"/>
        </w:rPr>
        <w:t>Servicio de Alimentación Escolar se realiza con recursos municipales (recursos propios y</w:t>
      </w:r>
      <w:r w:rsidRPr="00406413">
        <w:rPr>
          <w:rFonts w:ascii="Verdana" w:hAnsi="Verdana" w:cs="Arial"/>
          <w:spacing w:val="-59"/>
          <w:sz w:val="22"/>
          <w:szCs w:val="22"/>
        </w:rPr>
        <w:t xml:space="preserve"> </w:t>
      </w:r>
      <w:r w:rsidRPr="00406413">
        <w:rPr>
          <w:rFonts w:ascii="Verdana" w:hAnsi="Verdana" w:cs="Arial"/>
          <w:sz w:val="22"/>
          <w:szCs w:val="22"/>
        </w:rPr>
        <w:t>transferencias</w:t>
      </w:r>
      <w:r w:rsidRPr="00406413">
        <w:rPr>
          <w:rFonts w:ascii="Verdana" w:hAnsi="Verdana" w:cs="Arial"/>
          <w:spacing w:val="-9"/>
          <w:sz w:val="22"/>
          <w:szCs w:val="22"/>
        </w:rPr>
        <w:t xml:space="preserve"> </w:t>
      </w:r>
      <w:r w:rsidRPr="00406413">
        <w:rPr>
          <w:rFonts w:ascii="Verdana" w:hAnsi="Verdana" w:cs="Arial"/>
          <w:sz w:val="22"/>
          <w:szCs w:val="22"/>
        </w:rPr>
        <w:t>del</w:t>
      </w:r>
      <w:r w:rsidRPr="00406413">
        <w:rPr>
          <w:rFonts w:ascii="Verdana" w:hAnsi="Verdana" w:cs="Arial"/>
          <w:spacing w:val="-6"/>
          <w:sz w:val="22"/>
          <w:szCs w:val="22"/>
        </w:rPr>
        <w:t xml:space="preserve"> </w:t>
      </w:r>
      <w:r w:rsidRPr="00406413">
        <w:rPr>
          <w:rFonts w:ascii="Verdana" w:hAnsi="Verdana" w:cs="Arial"/>
          <w:sz w:val="22"/>
          <w:szCs w:val="22"/>
        </w:rPr>
        <w:t>Sistema</w:t>
      </w:r>
      <w:r w:rsidRPr="00406413">
        <w:rPr>
          <w:rFonts w:ascii="Verdana" w:hAnsi="Verdana" w:cs="Arial"/>
          <w:spacing w:val="-7"/>
          <w:sz w:val="22"/>
          <w:szCs w:val="22"/>
        </w:rPr>
        <w:t xml:space="preserve"> </w:t>
      </w:r>
      <w:r w:rsidRPr="00406413">
        <w:rPr>
          <w:rFonts w:ascii="Verdana" w:hAnsi="Verdana" w:cs="Arial"/>
          <w:sz w:val="22"/>
          <w:szCs w:val="22"/>
        </w:rPr>
        <w:t>General de Participaciones - SGP)</w:t>
      </w:r>
      <w:r w:rsidRPr="00406413">
        <w:rPr>
          <w:rFonts w:ascii="Verdana" w:hAnsi="Verdana" w:cs="Arial"/>
          <w:spacing w:val="-7"/>
          <w:sz w:val="22"/>
          <w:szCs w:val="22"/>
        </w:rPr>
        <w:t>.</w:t>
      </w:r>
    </w:p>
    <w:p w14:paraId="2066EE84" w14:textId="77777777" w:rsidR="00D84720" w:rsidRPr="00C004C7" w:rsidRDefault="00D84720" w:rsidP="00C004C7">
      <w:pPr>
        <w:pStyle w:val="Textoindependiente"/>
        <w:ind w:right="48"/>
        <w:contextualSpacing/>
        <w:jc w:val="both"/>
        <w:rPr>
          <w:rFonts w:ascii="Verdana" w:hAnsi="Verdana" w:cs="Arial"/>
          <w:sz w:val="22"/>
        </w:rPr>
      </w:pPr>
    </w:p>
    <w:p w14:paraId="27D901C4" w14:textId="77777777" w:rsidR="00452F6A" w:rsidRPr="00406413" w:rsidRDefault="00452F6A" w:rsidP="00C004C7">
      <w:pPr>
        <w:pStyle w:val="Ttulo1"/>
        <w:tabs>
          <w:tab w:val="left" w:pos="0"/>
        </w:tabs>
        <w:ind w:right="48"/>
        <w:contextualSpacing/>
        <w:rPr>
          <w:rFonts w:ascii="Verdana" w:hAnsi="Verdana" w:cs="Arial"/>
          <w:b/>
          <w:bCs/>
          <w:color w:val="auto"/>
          <w:sz w:val="22"/>
          <w:szCs w:val="22"/>
        </w:rPr>
      </w:pPr>
      <w:bookmarkStart w:id="5" w:name="_Hlk139045809"/>
      <w:r w:rsidRPr="00406413">
        <w:rPr>
          <w:rFonts w:ascii="Verdana" w:hAnsi="Verdana" w:cs="Arial"/>
          <w:b/>
          <w:bCs/>
          <w:color w:val="auto"/>
          <w:sz w:val="22"/>
          <w:szCs w:val="22"/>
        </w:rPr>
        <w:t>Matrícula:</w:t>
      </w:r>
    </w:p>
    <w:p w14:paraId="4B257E70" w14:textId="77777777" w:rsidR="00550EAD" w:rsidRPr="00406413" w:rsidRDefault="00550EAD" w:rsidP="00C004C7">
      <w:pPr>
        <w:pStyle w:val="Textoindependiente"/>
        <w:tabs>
          <w:tab w:val="left" w:pos="0"/>
        </w:tabs>
        <w:ind w:right="48"/>
        <w:contextualSpacing/>
        <w:jc w:val="both"/>
        <w:rPr>
          <w:rFonts w:ascii="Verdana" w:hAnsi="Verdana" w:cs="Arial"/>
          <w:sz w:val="22"/>
          <w:szCs w:val="22"/>
        </w:rPr>
      </w:pPr>
      <w:bookmarkStart w:id="6" w:name="_Hlk139046258"/>
      <w:bookmarkEnd w:id="5"/>
    </w:p>
    <w:p w14:paraId="78707E67" w14:textId="77777777" w:rsidR="00452F6A" w:rsidRPr="00406413" w:rsidRDefault="00452F6A" w:rsidP="00C004C7">
      <w:pPr>
        <w:pStyle w:val="Textoindependiente"/>
        <w:tabs>
          <w:tab w:val="left" w:pos="0"/>
        </w:tabs>
        <w:ind w:right="48"/>
        <w:contextualSpacing/>
        <w:jc w:val="both"/>
        <w:rPr>
          <w:rFonts w:ascii="Verdana" w:hAnsi="Verdana" w:cs="Arial"/>
          <w:sz w:val="22"/>
          <w:szCs w:val="22"/>
        </w:rPr>
      </w:pPr>
      <w:r w:rsidRPr="00406413">
        <w:rPr>
          <w:rFonts w:ascii="Verdana" w:hAnsi="Verdana" w:cs="Arial"/>
          <w:sz w:val="22"/>
          <w:szCs w:val="22"/>
        </w:rPr>
        <w:t>Con respecto a las instituciones educativas del Municipio con información a 2023 se establece que la Entidad Territorial tiene en su jurisdicción trece (13) instituciones educativas de carácter oficial organizadas en treinta seis (36) sedes tal como se evidencia en la Tabla 1 para atender 7.289 estudiantes de los cuales el 68 % corresponde al área rural y el 32</w:t>
      </w:r>
      <w:r w:rsidR="00D84720" w:rsidRPr="00406413">
        <w:rPr>
          <w:rFonts w:ascii="Verdana" w:hAnsi="Verdana" w:cs="Arial"/>
          <w:sz w:val="22"/>
          <w:szCs w:val="22"/>
        </w:rPr>
        <w:t xml:space="preserve"> </w:t>
      </w:r>
      <w:r w:rsidRPr="00406413">
        <w:rPr>
          <w:rFonts w:ascii="Verdana" w:hAnsi="Verdana" w:cs="Arial"/>
          <w:sz w:val="22"/>
          <w:szCs w:val="22"/>
        </w:rPr>
        <w:t>% al área urbana.</w:t>
      </w:r>
    </w:p>
    <w:p w14:paraId="0EAE2EF4" w14:textId="77777777" w:rsidR="00452F6A" w:rsidRPr="00406413" w:rsidRDefault="00452F6A" w:rsidP="00C004C7">
      <w:pPr>
        <w:pStyle w:val="Textoindependiente"/>
        <w:ind w:right="48"/>
        <w:contextualSpacing/>
        <w:jc w:val="both"/>
        <w:rPr>
          <w:rFonts w:ascii="Verdana" w:hAnsi="Verdana" w:cs="Arial"/>
          <w:sz w:val="22"/>
          <w:szCs w:val="22"/>
        </w:rPr>
      </w:pPr>
    </w:p>
    <w:p w14:paraId="4B4C1218" w14:textId="77777777" w:rsidR="00D20DAC" w:rsidRPr="00406413" w:rsidRDefault="00D20DAC"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Tabla No. 1</w:t>
      </w:r>
    </w:p>
    <w:p w14:paraId="405EF930" w14:textId="77777777" w:rsidR="00452F6A" w:rsidRPr="00406413" w:rsidRDefault="00D20DAC" w:rsidP="00C004C7">
      <w:pPr>
        <w:pStyle w:val="Textoindependiente"/>
        <w:tabs>
          <w:tab w:val="left" w:pos="7185"/>
        </w:tabs>
        <w:spacing w:after="0"/>
        <w:ind w:right="48"/>
        <w:contextualSpacing/>
        <w:jc w:val="center"/>
        <w:rPr>
          <w:rFonts w:ascii="Verdana" w:hAnsi="Verdana" w:cs="Arial"/>
          <w:b/>
          <w:bCs/>
          <w:color w:val="1F487C"/>
          <w:sz w:val="20"/>
          <w:szCs w:val="20"/>
        </w:rPr>
      </w:pPr>
      <w:r w:rsidRPr="00406413">
        <w:rPr>
          <w:rFonts w:ascii="Verdana" w:hAnsi="Verdana" w:cs="Arial"/>
          <w:b/>
          <w:bCs/>
          <w:sz w:val="20"/>
          <w:szCs w:val="20"/>
        </w:rPr>
        <w:t>Matrícula reportada en SIMAT del Municipio de San Bernardo del Viento – Córdoba</w:t>
      </w:r>
    </w:p>
    <w:tbl>
      <w:tblPr>
        <w:tblW w:w="8073" w:type="dxa"/>
        <w:jc w:val="center"/>
        <w:tblLayout w:type="fixed"/>
        <w:tblCellMar>
          <w:left w:w="70" w:type="dxa"/>
          <w:right w:w="70" w:type="dxa"/>
        </w:tblCellMar>
        <w:tblLook w:val="04A0" w:firstRow="1" w:lastRow="0" w:firstColumn="1" w:lastColumn="0" w:noHBand="0" w:noVBand="1"/>
      </w:tblPr>
      <w:tblGrid>
        <w:gridCol w:w="351"/>
        <w:gridCol w:w="2917"/>
        <w:gridCol w:w="1365"/>
        <w:gridCol w:w="1252"/>
        <w:gridCol w:w="1252"/>
        <w:gridCol w:w="936"/>
      </w:tblGrid>
      <w:tr w:rsidR="003C0C18" w:rsidRPr="00406413" w14:paraId="29F31B56" w14:textId="77777777" w:rsidTr="00F23862">
        <w:trPr>
          <w:trHeight w:val="358"/>
          <w:tblHeader/>
          <w:jc w:val="center"/>
        </w:trPr>
        <w:tc>
          <w:tcPr>
            <w:tcW w:w="3268" w:type="dxa"/>
            <w:gridSpan w:val="2"/>
            <w:vMerge w:val="restart"/>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68A7172" w14:textId="77777777" w:rsidR="003C0C18" w:rsidRPr="00406413" w:rsidRDefault="003C0C18"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INSTITUCIÓN EDUCATIVA</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82ECF12" w14:textId="77777777" w:rsidR="003C0C18" w:rsidRPr="00406413" w:rsidRDefault="003C0C18"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SEDES REPORTADAS MUNICIPIO</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6CAC945" w14:textId="77777777" w:rsidR="003C0C18" w:rsidRPr="00406413" w:rsidRDefault="003C0C18"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MATRÍCULA REPORTADA 2022</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C982CD6" w14:textId="77777777" w:rsidR="003C0C18" w:rsidRPr="00406413" w:rsidRDefault="003C0C18"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MATRÍCULA REPORTADA 2023</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4FD0699" w14:textId="77777777" w:rsidR="003C0C18" w:rsidRPr="00406413" w:rsidRDefault="003C0C18"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ZONA</w:t>
            </w:r>
          </w:p>
        </w:tc>
      </w:tr>
      <w:tr w:rsidR="003C0C18" w:rsidRPr="00406413" w14:paraId="4C7AD0DB" w14:textId="77777777" w:rsidTr="00F23862">
        <w:trPr>
          <w:trHeight w:val="315"/>
          <w:jc w:val="center"/>
        </w:trPr>
        <w:tc>
          <w:tcPr>
            <w:tcW w:w="3268" w:type="dxa"/>
            <w:gridSpan w:val="2"/>
            <w:vMerge/>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6E6C808A" w14:textId="77777777" w:rsidR="003C0C18" w:rsidRPr="00406413" w:rsidRDefault="003C0C18" w:rsidP="00C004C7">
            <w:pPr>
              <w:ind w:right="48"/>
              <w:contextualSpacing/>
              <w:rPr>
                <w:rFonts w:ascii="Verdana" w:hAnsi="Verdana" w:cs="Arial"/>
                <w:b/>
                <w:bCs/>
                <w:color w:val="000000"/>
                <w:sz w:val="16"/>
                <w:szCs w:val="16"/>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538C2737" w14:textId="77777777" w:rsidR="003C0C18" w:rsidRPr="00406413" w:rsidRDefault="003C0C18" w:rsidP="00C004C7">
            <w:pPr>
              <w:ind w:right="48"/>
              <w:contextualSpacing/>
              <w:rPr>
                <w:rFonts w:ascii="Verdana" w:hAnsi="Verdana" w:cs="Arial"/>
                <w:b/>
                <w:bCs/>
                <w:color w:val="000000"/>
                <w:sz w:val="16"/>
                <w:szCs w:val="16"/>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42C95733" w14:textId="77777777" w:rsidR="003C0C18" w:rsidRPr="00406413" w:rsidRDefault="003C0C18" w:rsidP="00C004C7">
            <w:pPr>
              <w:ind w:right="48"/>
              <w:contextualSpacing/>
              <w:rPr>
                <w:rFonts w:ascii="Verdana" w:hAnsi="Verdana" w:cs="Arial"/>
                <w:b/>
                <w:bCs/>
                <w:color w:val="000000"/>
                <w:sz w:val="16"/>
                <w:szCs w:val="16"/>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412320C9" w14:textId="77777777" w:rsidR="003C0C18" w:rsidRPr="00406413" w:rsidRDefault="003C0C18" w:rsidP="00C004C7">
            <w:pPr>
              <w:ind w:right="48"/>
              <w:contextualSpacing/>
              <w:rPr>
                <w:rFonts w:ascii="Verdana" w:hAnsi="Verdana" w:cs="Arial"/>
                <w:b/>
                <w:bCs/>
                <w:color w:val="000000"/>
                <w:sz w:val="16"/>
                <w:szCs w:val="16"/>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7BAD9004" w14:textId="77777777" w:rsidR="003C0C18" w:rsidRPr="00406413" w:rsidRDefault="003C0C18" w:rsidP="00C004C7">
            <w:pPr>
              <w:ind w:right="48"/>
              <w:contextualSpacing/>
              <w:rPr>
                <w:rFonts w:ascii="Verdana" w:hAnsi="Verdana" w:cs="Arial"/>
                <w:b/>
                <w:bCs/>
                <w:color w:val="000000"/>
                <w:sz w:val="16"/>
                <w:szCs w:val="16"/>
              </w:rPr>
            </w:pPr>
          </w:p>
        </w:tc>
      </w:tr>
      <w:tr w:rsidR="003C0C18" w:rsidRPr="00406413" w14:paraId="3CDB9AA4"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AB2E83"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241FF9"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CAMINO REAL</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EB58C5"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B931B8"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347</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AB52381"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346</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1FE687"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017BFA7C"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FC85800"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lastRenderedPageBreak/>
              <w:t>2</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E4CA58"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EL CASTILLO</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3383B7"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50AC9E"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434</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BFAF885"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407</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1CFF53"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630D9170"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4506AC"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F1D9AA0"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ENRIQUE OLAYA HERRERA</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C1BC90"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6BA698"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1074</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E2FD98"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1.005</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278B09"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URBANA</w:t>
            </w:r>
          </w:p>
        </w:tc>
      </w:tr>
      <w:tr w:rsidR="003C0C18" w:rsidRPr="00406413" w14:paraId="559A5545"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91663B"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4</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0BB887"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ISLA DE LOS MILAGROS</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7B2FDBD"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BD2EAD"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385</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B475CA"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370</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17C982"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7EF994B8"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C61820"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5</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985837"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JOSE MANUEL DE ALTAMIRA</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7D38F4"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5</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FED5F6"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889</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6318BB"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795</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2B89A06"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4F8C723C"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CB4E0F"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6</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7E5F8D"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JUNIN</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2496B6"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4</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B6B2F0"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389</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FB6D76"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354</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A3449F"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412AA9F8"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0745E8"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411B483"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PASO NUEVO</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4700A0"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6</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CEFB758"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953</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596DCE"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932</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D65293"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6E3DDFCC"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C75D65"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56BE6A"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PLAYAS DEL VIENTO</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D3B05D"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21C10A"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318</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F793FE"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325</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F55EAC"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1999A8C7"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BF83DA"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9</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322E05"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SAN FRANCISCO DE ASIS</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1C37E6"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997AB3"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1396</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050083"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1.305</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F19979"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URBANA</w:t>
            </w:r>
          </w:p>
        </w:tc>
      </w:tr>
      <w:tr w:rsidR="003C0C18" w:rsidRPr="00406413" w14:paraId="3CD02989"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6EC8A66"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10</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86360F"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SICARA LIMON</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D4B078"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82CF53"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352</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5873EE"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335</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641D99"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66A34144"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D63407"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11</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96C06A"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TREMENTINO</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609479"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2CCA71"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302</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5EF47D"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262</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D65C65"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1A83C4DC"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0BBED9"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12</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A548F2"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VILLA CLARA</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EC5C02"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6</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928860"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623</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86A7F0"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595</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6E56C98"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71B1C29F"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23E3E5"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13</w:t>
            </w: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EA95F8"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IE EL CHIQUI</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881367"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5D14C3"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268</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F2351C" w14:textId="77777777" w:rsidR="003C0C18" w:rsidRPr="00406413" w:rsidRDefault="003C0C18"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258</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EC5CD2" w14:textId="77777777" w:rsidR="003C0C18" w:rsidRPr="00406413" w:rsidRDefault="003C0C18" w:rsidP="00C004C7">
            <w:pPr>
              <w:ind w:right="48"/>
              <w:contextualSpacing/>
              <w:rPr>
                <w:rFonts w:ascii="Verdana" w:hAnsi="Verdana" w:cs="Arial"/>
                <w:color w:val="000000"/>
                <w:sz w:val="16"/>
                <w:szCs w:val="16"/>
              </w:rPr>
            </w:pPr>
            <w:r w:rsidRPr="00406413">
              <w:rPr>
                <w:rFonts w:ascii="Verdana" w:hAnsi="Verdana" w:cs="Arial"/>
                <w:color w:val="000000"/>
                <w:sz w:val="16"/>
                <w:szCs w:val="16"/>
              </w:rPr>
              <w:t>RURAL</w:t>
            </w:r>
          </w:p>
        </w:tc>
      </w:tr>
      <w:tr w:rsidR="003C0C18" w:rsidRPr="00406413" w14:paraId="77706C33" w14:textId="77777777" w:rsidTr="003C0C18">
        <w:trPr>
          <w:trHeight w:val="358"/>
          <w:jc w:val="center"/>
        </w:trPr>
        <w:tc>
          <w:tcPr>
            <w:tcW w:w="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tcPr>
          <w:p w14:paraId="4B8441E6" w14:textId="77777777" w:rsidR="003C0C18" w:rsidRPr="00406413" w:rsidRDefault="003C0C18" w:rsidP="00C004C7">
            <w:pPr>
              <w:ind w:right="48"/>
              <w:contextualSpacing/>
              <w:jc w:val="right"/>
              <w:rPr>
                <w:rFonts w:ascii="Verdana" w:hAnsi="Verdana" w:cs="Arial"/>
                <w:color w:val="000000"/>
                <w:sz w:val="16"/>
                <w:szCs w:val="16"/>
              </w:rPr>
            </w:pPr>
          </w:p>
        </w:tc>
        <w:tc>
          <w:tcPr>
            <w:tcW w:w="29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E10360" w14:textId="77777777" w:rsidR="003C0C18" w:rsidRPr="00406413" w:rsidRDefault="003C0C18" w:rsidP="00C004C7">
            <w:pPr>
              <w:ind w:right="48"/>
              <w:contextualSpacing/>
              <w:rPr>
                <w:rFonts w:ascii="Verdana" w:hAnsi="Verdana" w:cs="Arial"/>
                <w:b/>
                <w:bCs/>
                <w:color w:val="000000"/>
                <w:sz w:val="16"/>
                <w:szCs w:val="16"/>
              </w:rPr>
            </w:pPr>
            <w:r w:rsidRPr="00406413">
              <w:rPr>
                <w:rFonts w:ascii="Verdana" w:hAnsi="Verdana" w:cs="Arial"/>
                <w:b/>
                <w:bCs/>
                <w:color w:val="000000"/>
                <w:sz w:val="16"/>
                <w:szCs w:val="16"/>
              </w:rPr>
              <w:t>Total</w:t>
            </w:r>
          </w:p>
        </w:tc>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4B4626" w14:textId="77777777" w:rsidR="003C0C18" w:rsidRPr="00406413" w:rsidRDefault="003C0C18"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36</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CF1C8F" w14:textId="77777777" w:rsidR="003C0C18" w:rsidRPr="00406413" w:rsidRDefault="003C0C18"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7.730</w:t>
            </w:r>
          </w:p>
        </w:tc>
        <w:tc>
          <w:tcPr>
            <w:tcW w:w="12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87846C" w14:textId="77777777" w:rsidR="003C0C18" w:rsidRPr="00406413" w:rsidRDefault="003C0C18"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7.289</w:t>
            </w:r>
          </w:p>
        </w:tc>
        <w:tc>
          <w:tcPr>
            <w:tcW w:w="93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tcPr>
          <w:p w14:paraId="29F00159" w14:textId="77777777" w:rsidR="003C0C18" w:rsidRPr="00406413" w:rsidRDefault="003C0C18" w:rsidP="00C004C7">
            <w:pPr>
              <w:ind w:right="48"/>
              <w:contextualSpacing/>
              <w:rPr>
                <w:rFonts w:ascii="Verdana" w:hAnsi="Verdana" w:cs="Arial"/>
                <w:b/>
                <w:bCs/>
                <w:color w:val="000000"/>
                <w:sz w:val="16"/>
                <w:szCs w:val="16"/>
              </w:rPr>
            </w:pPr>
          </w:p>
        </w:tc>
      </w:tr>
    </w:tbl>
    <w:p w14:paraId="2EF3DB90" w14:textId="77777777" w:rsidR="00452F6A" w:rsidRPr="00406413" w:rsidRDefault="00452F6A" w:rsidP="00C004C7">
      <w:pPr>
        <w:ind w:right="48"/>
        <w:contextualSpacing/>
        <w:jc w:val="center"/>
        <w:rPr>
          <w:rFonts w:ascii="Verdana" w:eastAsia="Arial MT" w:hAnsi="Verdana" w:cs="Arial"/>
          <w:sz w:val="16"/>
          <w:szCs w:val="22"/>
          <w:lang w:eastAsia="en-US"/>
        </w:rPr>
      </w:pPr>
      <w:r w:rsidRPr="00406413">
        <w:rPr>
          <w:rFonts w:ascii="Verdana" w:hAnsi="Verdana" w:cs="Arial"/>
          <w:b/>
          <w:bCs/>
          <w:sz w:val="16"/>
        </w:rPr>
        <w:t>Fuente</w:t>
      </w:r>
      <w:r w:rsidRPr="00406413">
        <w:rPr>
          <w:rFonts w:ascii="Verdana" w:hAnsi="Verdana" w:cs="Arial"/>
          <w:sz w:val="16"/>
        </w:rPr>
        <w:t>:</w:t>
      </w:r>
      <w:r w:rsidRPr="00406413">
        <w:rPr>
          <w:rFonts w:ascii="Verdana" w:hAnsi="Verdana" w:cs="Arial"/>
          <w:spacing w:val="-3"/>
          <w:sz w:val="16"/>
        </w:rPr>
        <w:t xml:space="preserve"> </w:t>
      </w:r>
      <w:r w:rsidRPr="00406413">
        <w:rPr>
          <w:rFonts w:ascii="Verdana" w:hAnsi="Verdana" w:cs="Arial"/>
          <w:sz w:val="16"/>
        </w:rPr>
        <w:t>Elaboración</w:t>
      </w:r>
      <w:r w:rsidRPr="00406413">
        <w:rPr>
          <w:rFonts w:ascii="Verdana" w:hAnsi="Verdana" w:cs="Arial"/>
          <w:spacing w:val="-4"/>
          <w:sz w:val="16"/>
        </w:rPr>
        <w:t xml:space="preserve"> </w:t>
      </w:r>
      <w:r w:rsidRPr="00406413">
        <w:rPr>
          <w:rFonts w:ascii="Verdana" w:hAnsi="Verdana" w:cs="Arial"/>
          <w:sz w:val="16"/>
        </w:rPr>
        <w:t>DAF</w:t>
      </w:r>
      <w:r w:rsidRPr="00406413">
        <w:rPr>
          <w:rFonts w:ascii="Verdana" w:hAnsi="Verdana" w:cs="Arial"/>
          <w:spacing w:val="-5"/>
          <w:sz w:val="16"/>
        </w:rPr>
        <w:t xml:space="preserve"> </w:t>
      </w:r>
      <w:r w:rsidRPr="00406413">
        <w:rPr>
          <w:rFonts w:ascii="Verdana" w:hAnsi="Verdana" w:cs="Arial"/>
          <w:sz w:val="16"/>
        </w:rPr>
        <w:t>según</w:t>
      </w:r>
      <w:r w:rsidRPr="00406413">
        <w:rPr>
          <w:rFonts w:ascii="Verdana" w:hAnsi="Verdana" w:cs="Arial"/>
          <w:spacing w:val="-2"/>
          <w:sz w:val="16"/>
        </w:rPr>
        <w:t xml:space="preserve"> </w:t>
      </w:r>
      <w:r w:rsidRPr="00406413">
        <w:rPr>
          <w:rFonts w:ascii="Verdana" w:hAnsi="Verdana" w:cs="Arial"/>
          <w:sz w:val="16"/>
        </w:rPr>
        <w:t>Directorio Único de Establecimientos</w:t>
      </w:r>
      <w:r w:rsidRPr="00406413">
        <w:rPr>
          <w:rFonts w:ascii="Verdana" w:hAnsi="Verdana" w:cs="Arial"/>
          <w:spacing w:val="-2"/>
          <w:sz w:val="16"/>
        </w:rPr>
        <w:t xml:space="preserve"> </w:t>
      </w:r>
      <w:r w:rsidRPr="00406413">
        <w:rPr>
          <w:rFonts w:ascii="Verdana" w:hAnsi="Verdana" w:cs="Arial"/>
          <w:sz w:val="16"/>
        </w:rPr>
        <w:t>y</w:t>
      </w:r>
      <w:r w:rsidRPr="00406413">
        <w:rPr>
          <w:rFonts w:ascii="Verdana" w:hAnsi="Verdana" w:cs="Arial"/>
          <w:spacing w:val="1"/>
          <w:sz w:val="16"/>
        </w:rPr>
        <w:t xml:space="preserve"> </w:t>
      </w:r>
      <w:r w:rsidRPr="00406413">
        <w:rPr>
          <w:rFonts w:ascii="Verdana" w:hAnsi="Verdana" w:cs="Arial"/>
          <w:sz w:val="16"/>
        </w:rPr>
        <w:t>matrícula</w:t>
      </w:r>
      <w:r w:rsidRPr="00406413">
        <w:rPr>
          <w:rFonts w:ascii="Verdana" w:hAnsi="Verdana" w:cs="Arial"/>
          <w:spacing w:val="-2"/>
          <w:sz w:val="16"/>
        </w:rPr>
        <w:t xml:space="preserve"> </w:t>
      </w:r>
      <w:r w:rsidRPr="00406413">
        <w:rPr>
          <w:rFonts w:ascii="Verdana" w:hAnsi="Verdana" w:cs="Arial"/>
          <w:sz w:val="16"/>
        </w:rPr>
        <w:t>reportada</w:t>
      </w:r>
      <w:r w:rsidRPr="00406413">
        <w:rPr>
          <w:rFonts w:ascii="Verdana" w:hAnsi="Verdana" w:cs="Arial"/>
          <w:spacing w:val="-1"/>
          <w:sz w:val="16"/>
        </w:rPr>
        <w:t xml:space="preserve"> </w:t>
      </w:r>
      <w:r w:rsidRPr="00406413">
        <w:rPr>
          <w:rFonts w:ascii="Verdana" w:hAnsi="Verdana" w:cs="Arial"/>
          <w:sz w:val="16"/>
        </w:rPr>
        <w:t>en</w:t>
      </w:r>
      <w:r w:rsidRPr="00406413">
        <w:rPr>
          <w:rFonts w:ascii="Verdana" w:hAnsi="Verdana" w:cs="Arial"/>
          <w:spacing w:val="-3"/>
          <w:sz w:val="16"/>
        </w:rPr>
        <w:t xml:space="preserve"> </w:t>
      </w:r>
      <w:r w:rsidRPr="00406413">
        <w:rPr>
          <w:rFonts w:ascii="Verdana" w:hAnsi="Verdana" w:cs="Arial"/>
          <w:sz w:val="16"/>
        </w:rPr>
        <w:t>el</w:t>
      </w:r>
      <w:r w:rsidRPr="00406413">
        <w:rPr>
          <w:rFonts w:ascii="Verdana" w:hAnsi="Verdana" w:cs="Arial"/>
          <w:spacing w:val="-3"/>
          <w:sz w:val="16"/>
        </w:rPr>
        <w:t xml:space="preserve"> </w:t>
      </w:r>
      <w:r w:rsidRPr="00406413">
        <w:rPr>
          <w:rFonts w:ascii="Verdana" w:hAnsi="Verdana" w:cs="Arial"/>
          <w:sz w:val="16"/>
        </w:rPr>
        <w:t>SIMAT</w:t>
      </w:r>
    </w:p>
    <w:p w14:paraId="5C3AE0AD" w14:textId="77777777" w:rsidR="00452F6A" w:rsidRPr="00406413" w:rsidRDefault="00452F6A" w:rsidP="00C004C7">
      <w:pPr>
        <w:ind w:right="48"/>
        <w:contextualSpacing/>
        <w:jc w:val="center"/>
        <w:rPr>
          <w:rFonts w:ascii="Verdana" w:hAnsi="Verdana" w:cs="Arial"/>
          <w:sz w:val="16"/>
        </w:rPr>
      </w:pPr>
      <w:r w:rsidRPr="00406413">
        <w:rPr>
          <w:rFonts w:ascii="Verdana" w:hAnsi="Verdana" w:cs="Arial"/>
          <w:sz w:val="16"/>
        </w:rPr>
        <w:t>por el Municipio de San Bernardo del Viento</w:t>
      </w:r>
      <w:r w:rsidR="00D84720" w:rsidRPr="00406413">
        <w:rPr>
          <w:rFonts w:ascii="Verdana" w:hAnsi="Verdana" w:cs="Arial"/>
          <w:sz w:val="16"/>
        </w:rPr>
        <w:t xml:space="preserve"> </w:t>
      </w:r>
      <w:r w:rsidRPr="00406413">
        <w:rPr>
          <w:rFonts w:ascii="Verdana" w:hAnsi="Verdana" w:cs="Arial"/>
          <w:sz w:val="16"/>
        </w:rPr>
        <w:t>-</w:t>
      </w:r>
      <w:r w:rsidR="00D84720" w:rsidRPr="00406413">
        <w:rPr>
          <w:rFonts w:ascii="Verdana" w:hAnsi="Verdana" w:cs="Arial"/>
          <w:sz w:val="16"/>
        </w:rPr>
        <w:t xml:space="preserve"> </w:t>
      </w:r>
      <w:r w:rsidRPr="00406413">
        <w:rPr>
          <w:rFonts w:ascii="Verdana" w:hAnsi="Verdana" w:cs="Arial"/>
          <w:sz w:val="16"/>
        </w:rPr>
        <w:t>Córdoba.</w:t>
      </w:r>
    </w:p>
    <w:p w14:paraId="59CA43FB" w14:textId="77777777" w:rsidR="00452F6A" w:rsidRPr="00406413" w:rsidRDefault="00452F6A" w:rsidP="00C004C7">
      <w:pPr>
        <w:ind w:right="48"/>
        <w:contextualSpacing/>
        <w:jc w:val="both"/>
        <w:rPr>
          <w:rFonts w:ascii="Verdana" w:hAnsi="Verdana" w:cs="Arial"/>
          <w:sz w:val="22"/>
          <w:szCs w:val="22"/>
        </w:rPr>
      </w:pPr>
    </w:p>
    <w:p w14:paraId="3F9EED0B" w14:textId="77777777" w:rsidR="00452F6A" w:rsidRPr="00406413" w:rsidRDefault="00452F6A" w:rsidP="00C004C7">
      <w:pPr>
        <w:pStyle w:val="Ttulo1"/>
        <w:ind w:right="48"/>
        <w:contextualSpacing/>
        <w:rPr>
          <w:rFonts w:ascii="Verdana" w:hAnsi="Verdana" w:cs="Arial"/>
          <w:b/>
          <w:bCs/>
          <w:color w:val="auto"/>
          <w:sz w:val="22"/>
          <w:szCs w:val="22"/>
        </w:rPr>
      </w:pPr>
      <w:r w:rsidRPr="00406413">
        <w:rPr>
          <w:rFonts w:ascii="Verdana" w:hAnsi="Verdana" w:cs="Arial"/>
          <w:b/>
          <w:bCs/>
          <w:color w:val="auto"/>
          <w:sz w:val="22"/>
          <w:szCs w:val="22"/>
        </w:rPr>
        <w:t>Fuentes</w:t>
      </w:r>
      <w:r w:rsidRPr="00406413">
        <w:rPr>
          <w:rFonts w:ascii="Verdana" w:hAnsi="Verdana" w:cs="Arial"/>
          <w:b/>
          <w:bCs/>
          <w:color w:val="auto"/>
          <w:spacing w:val="-2"/>
          <w:sz w:val="22"/>
          <w:szCs w:val="22"/>
        </w:rPr>
        <w:t xml:space="preserve"> </w:t>
      </w:r>
      <w:r w:rsidRPr="00406413">
        <w:rPr>
          <w:rFonts w:ascii="Verdana" w:hAnsi="Verdana" w:cs="Arial"/>
          <w:b/>
          <w:bCs/>
          <w:color w:val="auto"/>
          <w:sz w:val="22"/>
          <w:szCs w:val="22"/>
        </w:rPr>
        <w:t>de</w:t>
      </w:r>
      <w:r w:rsidRPr="00406413">
        <w:rPr>
          <w:rFonts w:ascii="Verdana" w:hAnsi="Verdana" w:cs="Arial"/>
          <w:b/>
          <w:bCs/>
          <w:color w:val="auto"/>
          <w:spacing w:val="-5"/>
          <w:sz w:val="22"/>
          <w:szCs w:val="22"/>
        </w:rPr>
        <w:t xml:space="preserve"> </w:t>
      </w:r>
      <w:r w:rsidRPr="00406413">
        <w:rPr>
          <w:rFonts w:ascii="Verdana" w:hAnsi="Verdana" w:cs="Arial"/>
          <w:b/>
          <w:bCs/>
          <w:color w:val="auto"/>
          <w:sz w:val="22"/>
          <w:szCs w:val="22"/>
        </w:rPr>
        <w:t>financiación:</w:t>
      </w:r>
    </w:p>
    <w:p w14:paraId="4EF8984F" w14:textId="77777777" w:rsidR="00550EAD" w:rsidRPr="00406413" w:rsidRDefault="00550EAD" w:rsidP="00C004C7">
      <w:pPr>
        <w:pStyle w:val="Textoindependiente"/>
        <w:spacing w:before="1"/>
        <w:ind w:right="48"/>
        <w:contextualSpacing/>
        <w:jc w:val="both"/>
        <w:rPr>
          <w:rFonts w:ascii="Verdana" w:hAnsi="Verdana" w:cs="Arial"/>
          <w:sz w:val="22"/>
          <w:szCs w:val="22"/>
        </w:rPr>
      </w:pPr>
    </w:p>
    <w:p w14:paraId="31F7FC52" w14:textId="77777777" w:rsidR="00452F6A" w:rsidRPr="00406413" w:rsidRDefault="00452F6A" w:rsidP="00C004C7">
      <w:pPr>
        <w:pStyle w:val="Textoindependiente"/>
        <w:spacing w:before="1"/>
        <w:ind w:right="48"/>
        <w:contextualSpacing/>
        <w:jc w:val="both"/>
        <w:rPr>
          <w:rFonts w:ascii="Verdana" w:hAnsi="Verdana" w:cs="Arial"/>
          <w:sz w:val="22"/>
          <w:szCs w:val="22"/>
        </w:rPr>
      </w:pPr>
      <w:r w:rsidRPr="00406413">
        <w:rPr>
          <w:rFonts w:ascii="Verdana" w:hAnsi="Verdana" w:cs="Arial"/>
          <w:sz w:val="22"/>
          <w:szCs w:val="22"/>
        </w:rPr>
        <w:t xml:space="preserve">En cuanto a los recursos </w:t>
      </w:r>
      <w:r w:rsidR="00D84720" w:rsidRPr="00406413">
        <w:rPr>
          <w:rFonts w:ascii="Verdana" w:hAnsi="Verdana" w:cs="Arial"/>
          <w:sz w:val="22"/>
          <w:szCs w:val="22"/>
        </w:rPr>
        <w:t>m</w:t>
      </w:r>
      <w:r w:rsidRPr="00406413">
        <w:rPr>
          <w:rFonts w:ascii="Verdana" w:hAnsi="Verdana" w:cs="Arial"/>
          <w:sz w:val="22"/>
          <w:szCs w:val="22"/>
        </w:rPr>
        <w:t>unicipales destinados a financiar la prestación del Servicio de</w:t>
      </w:r>
      <w:r w:rsidRPr="00406413">
        <w:rPr>
          <w:rFonts w:ascii="Verdana" w:hAnsi="Verdana" w:cs="Arial"/>
          <w:spacing w:val="1"/>
          <w:sz w:val="22"/>
          <w:szCs w:val="22"/>
        </w:rPr>
        <w:t xml:space="preserve"> </w:t>
      </w:r>
      <w:r w:rsidRPr="00406413">
        <w:rPr>
          <w:rFonts w:ascii="Verdana" w:hAnsi="Verdana" w:cs="Arial"/>
          <w:sz w:val="22"/>
          <w:szCs w:val="22"/>
        </w:rPr>
        <w:t>Alimentación Escolar, durante el período 2022 a febrero de 2023, el Municipio ha</w:t>
      </w:r>
      <w:r w:rsidRPr="00406413">
        <w:rPr>
          <w:rFonts w:ascii="Verdana" w:hAnsi="Verdana" w:cs="Arial"/>
          <w:spacing w:val="1"/>
          <w:sz w:val="22"/>
          <w:szCs w:val="22"/>
        </w:rPr>
        <w:t xml:space="preserve"> </w:t>
      </w:r>
      <w:r w:rsidRPr="00406413">
        <w:rPr>
          <w:rFonts w:ascii="Verdana" w:hAnsi="Verdana" w:cs="Arial"/>
          <w:sz w:val="22"/>
          <w:szCs w:val="22"/>
        </w:rPr>
        <w:t>comprometido la</w:t>
      </w:r>
      <w:r w:rsidRPr="00406413">
        <w:rPr>
          <w:rFonts w:ascii="Verdana" w:hAnsi="Verdana" w:cs="Arial"/>
          <w:spacing w:val="1"/>
          <w:sz w:val="22"/>
          <w:szCs w:val="22"/>
        </w:rPr>
        <w:t xml:space="preserve"> </w:t>
      </w:r>
      <w:r w:rsidRPr="00406413">
        <w:rPr>
          <w:rFonts w:ascii="Verdana" w:hAnsi="Verdana" w:cs="Arial"/>
          <w:sz w:val="22"/>
          <w:szCs w:val="22"/>
        </w:rPr>
        <w:t>suma de $1.139,5</w:t>
      </w:r>
      <w:r w:rsidRPr="00406413">
        <w:rPr>
          <w:rFonts w:ascii="Verdana" w:hAnsi="Verdana" w:cs="Arial"/>
          <w:spacing w:val="1"/>
          <w:sz w:val="22"/>
          <w:szCs w:val="22"/>
        </w:rPr>
        <w:t xml:space="preserve"> </w:t>
      </w:r>
      <w:r w:rsidRPr="00406413">
        <w:rPr>
          <w:rFonts w:ascii="Verdana" w:hAnsi="Verdana" w:cs="Arial"/>
          <w:sz w:val="22"/>
          <w:szCs w:val="22"/>
        </w:rPr>
        <w:t>millones, los cuales</w:t>
      </w:r>
      <w:r w:rsidRPr="00406413">
        <w:rPr>
          <w:rFonts w:ascii="Verdana" w:hAnsi="Verdana" w:cs="Arial"/>
          <w:spacing w:val="1"/>
          <w:sz w:val="22"/>
          <w:szCs w:val="22"/>
        </w:rPr>
        <w:t xml:space="preserve"> tienen la siguientes fuentes de financiación: </w:t>
      </w:r>
      <w:r w:rsidRPr="00406413">
        <w:rPr>
          <w:rFonts w:ascii="Verdana" w:hAnsi="Verdana" w:cs="Arial"/>
          <w:sz w:val="22"/>
          <w:szCs w:val="22"/>
        </w:rPr>
        <w:t xml:space="preserve">20,2 % ($230,3 </w:t>
      </w:r>
      <w:r w:rsidRPr="00406413">
        <w:rPr>
          <w:rFonts w:ascii="Verdana" w:hAnsi="Verdana" w:cs="Arial"/>
          <w:spacing w:val="-59"/>
          <w:sz w:val="22"/>
          <w:szCs w:val="22"/>
        </w:rPr>
        <w:t xml:space="preserve"> </w:t>
      </w:r>
      <w:r w:rsidRPr="00406413">
        <w:rPr>
          <w:rFonts w:ascii="Verdana" w:hAnsi="Verdana" w:cs="Arial"/>
          <w:sz w:val="22"/>
          <w:szCs w:val="22"/>
        </w:rPr>
        <w:t>millones) SGP – Calidad Matricula; y 79,8 % ($909</w:t>
      </w:r>
      <w:r w:rsidR="00305E94" w:rsidRPr="00406413">
        <w:rPr>
          <w:rFonts w:ascii="Verdana" w:hAnsi="Verdana" w:cs="Arial"/>
          <w:sz w:val="22"/>
          <w:szCs w:val="22"/>
        </w:rPr>
        <w:t>,</w:t>
      </w:r>
      <w:r w:rsidRPr="00406413">
        <w:rPr>
          <w:rFonts w:ascii="Verdana" w:hAnsi="Verdana" w:cs="Arial"/>
          <w:sz w:val="22"/>
          <w:szCs w:val="22"/>
        </w:rPr>
        <w:t xml:space="preserve">2 millones) </w:t>
      </w:r>
      <w:r w:rsidR="00D84720" w:rsidRPr="00406413">
        <w:rPr>
          <w:rFonts w:ascii="Verdana" w:hAnsi="Verdana" w:cs="Arial"/>
          <w:sz w:val="22"/>
          <w:szCs w:val="22"/>
        </w:rPr>
        <w:t>r</w:t>
      </w:r>
      <w:r w:rsidRPr="00406413">
        <w:rPr>
          <w:rFonts w:ascii="Verdana" w:hAnsi="Verdana" w:cs="Arial"/>
          <w:sz w:val="22"/>
          <w:szCs w:val="22"/>
        </w:rPr>
        <w:t>ecursos de capital de la Asignación Especial para Alimentación Escolar.</w:t>
      </w:r>
    </w:p>
    <w:p w14:paraId="1197A5AA" w14:textId="77777777" w:rsidR="003C0C18" w:rsidRPr="00406413" w:rsidRDefault="003C0C18" w:rsidP="00C004C7">
      <w:pPr>
        <w:pStyle w:val="Textoindependiente"/>
        <w:spacing w:before="1"/>
        <w:ind w:right="48"/>
        <w:contextualSpacing/>
        <w:jc w:val="both"/>
        <w:rPr>
          <w:rFonts w:ascii="Verdana" w:hAnsi="Verdana" w:cs="Arial"/>
          <w:sz w:val="22"/>
          <w:szCs w:val="22"/>
        </w:rPr>
      </w:pPr>
    </w:p>
    <w:p w14:paraId="01BB365D" w14:textId="77777777" w:rsidR="00D20DAC" w:rsidRPr="00406413" w:rsidRDefault="00D20DAC"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Tabla No. 2</w:t>
      </w:r>
    </w:p>
    <w:p w14:paraId="06214BD4" w14:textId="77777777" w:rsidR="00452F6A" w:rsidRPr="00406413" w:rsidRDefault="00D20DAC"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Fuentes de financiación PAE</w:t>
      </w:r>
    </w:p>
    <w:tbl>
      <w:tblPr>
        <w:tblpPr w:leftFromText="141" w:rightFromText="141" w:vertAnchor="text" w:horzAnchor="margin" w:tblpXSpec="center" w:tblpY="126"/>
        <w:tblW w:w="5135" w:type="pct"/>
        <w:tblLayout w:type="fixed"/>
        <w:tblCellMar>
          <w:left w:w="70" w:type="dxa"/>
          <w:right w:w="70" w:type="dxa"/>
        </w:tblCellMar>
        <w:tblLook w:val="04A0" w:firstRow="1" w:lastRow="0" w:firstColumn="1" w:lastColumn="0" w:noHBand="0" w:noVBand="1"/>
      </w:tblPr>
      <w:tblGrid>
        <w:gridCol w:w="554"/>
        <w:gridCol w:w="839"/>
        <w:gridCol w:w="940"/>
        <w:gridCol w:w="1131"/>
        <w:gridCol w:w="743"/>
        <w:gridCol w:w="949"/>
        <w:gridCol w:w="722"/>
        <w:gridCol w:w="602"/>
        <w:gridCol w:w="905"/>
        <w:gridCol w:w="1057"/>
        <w:gridCol w:w="1206"/>
      </w:tblGrid>
      <w:tr w:rsidR="00701CE5" w:rsidRPr="00406413" w14:paraId="328322C9" w14:textId="77777777" w:rsidTr="00F23862">
        <w:trPr>
          <w:trHeight w:val="22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DEA900"/>
            <w:noWrap/>
            <w:tcMar>
              <w:top w:w="15" w:type="dxa"/>
              <w:left w:w="70" w:type="dxa"/>
              <w:bottom w:w="15" w:type="dxa"/>
              <w:right w:w="70" w:type="dxa"/>
            </w:tcMar>
            <w:vAlign w:val="bottom"/>
            <w:hideMark/>
          </w:tcPr>
          <w:p w14:paraId="4666C6C7" w14:textId="77777777" w:rsidR="00701CE5" w:rsidRPr="00406413" w:rsidRDefault="00701CE5" w:rsidP="00C004C7">
            <w:pPr>
              <w:ind w:right="48"/>
              <w:contextualSpacing/>
              <w:jc w:val="center"/>
              <w:rPr>
                <w:rFonts w:ascii="Verdana" w:hAnsi="Verdana" w:cs="Arial"/>
                <w:b/>
                <w:bCs/>
                <w:sz w:val="16"/>
                <w:szCs w:val="16"/>
              </w:rPr>
            </w:pPr>
            <w:r w:rsidRPr="00406413">
              <w:rPr>
                <w:rFonts w:ascii="Verdana" w:hAnsi="Verdana" w:cs="Arial"/>
                <w:b/>
                <w:bCs/>
                <w:sz w:val="16"/>
                <w:szCs w:val="16"/>
              </w:rPr>
              <w:t xml:space="preserve">Recursos AESGPAE e Inversión PAE 2022 –2023 (febrero) </w:t>
            </w:r>
          </w:p>
          <w:p w14:paraId="6FE4AB0E" w14:textId="77777777" w:rsidR="00701CE5" w:rsidRPr="00406413" w:rsidRDefault="00701CE5" w:rsidP="00C004C7">
            <w:pPr>
              <w:ind w:right="48"/>
              <w:contextualSpacing/>
              <w:jc w:val="center"/>
              <w:rPr>
                <w:rFonts w:ascii="Verdana" w:hAnsi="Verdana" w:cs="Arial"/>
                <w:b/>
                <w:bCs/>
                <w:color w:val="FFFFFF"/>
                <w:sz w:val="16"/>
                <w:szCs w:val="16"/>
              </w:rPr>
            </w:pPr>
            <w:r w:rsidRPr="00406413">
              <w:rPr>
                <w:rFonts w:ascii="Verdana" w:hAnsi="Verdana" w:cs="Arial"/>
                <w:b/>
                <w:bCs/>
                <w:sz w:val="16"/>
                <w:szCs w:val="16"/>
              </w:rPr>
              <w:t>(Cifras en pesos)</w:t>
            </w:r>
          </w:p>
        </w:tc>
      </w:tr>
      <w:tr w:rsidR="003968B6" w:rsidRPr="00406413" w14:paraId="590F55F3" w14:textId="77777777" w:rsidTr="003968B6">
        <w:trPr>
          <w:trHeight w:val="295"/>
        </w:trPr>
        <w:tc>
          <w:tcPr>
            <w:tcW w:w="28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center"/>
            <w:hideMark/>
          </w:tcPr>
          <w:p w14:paraId="6BDA45AB" w14:textId="77777777" w:rsidR="003968B6" w:rsidRPr="00406413" w:rsidRDefault="003968B6"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4"/>
                <w:szCs w:val="14"/>
              </w:rPr>
              <w:t>Año</w:t>
            </w: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center"/>
            <w:hideMark/>
          </w:tcPr>
          <w:p w14:paraId="2FAFAA5B" w14:textId="77777777" w:rsidR="003968B6" w:rsidRPr="00406413" w:rsidRDefault="003968B6"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ASIGNADO AESGPAE</w:t>
            </w:r>
          </w:p>
        </w:tc>
        <w:tc>
          <w:tcPr>
            <w:tcW w:w="3204" w:type="pct"/>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01273B01" w14:textId="77777777" w:rsidR="003968B6" w:rsidRPr="00406413" w:rsidRDefault="003968B6"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VALORES COMPROMETIDOS PAE 2022-2023 (febrero)</w:t>
            </w:r>
          </w:p>
        </w:tc>
      </w:tr>
      <w:tr w:rsidR="003968B6" w:rsidRPr="00406413" w14:paraId="33F59FE7" w14:textId="77777777" w:rsidTr="003968B6">
        <w:trPr>
          <w:trHeight w:val="292"/>
        </w:trPr>
        <w:tc>
          <w:tcPr>
            <w:tcW w:w="28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3B26" w14:textId="77777777" w:rsidR="00701CE5" w:rsidRPr="00406413" w:rsidRDefault="00701CE5" w:rsidP="00C004C7">
            <w:pPr>
              <w:ind w:right="48"/>
              <w:contextualSpacing/>
              <w:rPr>
                <w:rFonts w:ascii="Verdana" w:hAnsi="Verdana" w:cs="Arial"/>
                <w:b/>
                <w:bCs/>
                <w:color w:val="000000"/>
                <w:sz w:val="16"/>
                <w:szCs w:val="16"/>
              </w:rPr>
            </w:pP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7926E702"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AE del SGP Vigencia Anterior (1/12)</w:t>
            </w:r>
          </w:p>
        </w:tc>
        <w:tc>
          <w:tcPr>
            <w:tcW w:w="48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64793F7F"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AE del SGP Vigencia Actual (11/12)</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hideMark/>
          </w:tcPr>
          <w:p w14:paraId="1A85CA13"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TOTAL</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9A5F3B3"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SGP Asignación Especial para Alimentación Escolar</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0E82E7BB"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SGP Calidad Matrícula</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4F00B245"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SGP Libre Inversión</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hideMark/>
          </w:tcPr>
          <w:p w14:paraId="68C3E9E4"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 ON</w:t>
            </w:r>
            <w:r w:rsidR="003968B6" w:rsidRPr="00406413">
              <w:rPr>
                <w:rFonts w:ascii="Verdana" w:hAnsi="Verdana" w:cs="Arial"/>
                <w:b/>
                <w:bCs/>
                <w:color w:val="000000"/>
                <w:sz w:val="14"/>
                <w:szCs w:val="14"/>
              </w:rPr>
              <w:t>-</w:t>
            </w:r>
            <w:r w:rsidRPr="00406413">
              <w:rPr>
                <w:rFonts w:ascii="Verdana" w:hAnsi="Verdana" w:cs="Arial"/>
                <w:b/>
                <w:bCs/>
                <w:color w:val="000000"/>
                <w:sz w:val="14"/>
                <w:szCs w:val="14"/>
              </w:rPr>
              <w:t>PES 151</w:t>
            </w:r>
          </w:p>
        </w:tc>
        <w:tc>
          <w:tcPr>
            <w:tcW w:w="46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3EF0AE17"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Recursos Propios</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32536F2A"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Recursos de Capital</w:t>
            </w:r>
          </w:p>
        </w:tc>
        <w:tc>
          <w:tcPr>
            <w:tcW w:w="62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hideMark/>
          </w:tcPr>
          <w:p w14:paraId="45DC6AAF" w14:textId="77777777" w:rsidR="00701CE5" w:rsidRPr="00406413" w:rsidRDefault="00701CE5" w:rsidP="00C004C7">
            <w:pPr>
              <w:ind w:right="48"/>
              <w:contextualSpacing/>
              <w:jc w:val="center"/>
              <w:rPr>
                <w:rFonts w:ascii="Verdana" w:hAnsi="Verdana" w:cs="Arial"/>
                <w:b/>
                <w:bCs/>
                <w:color w:val="444444"/>
                <w:sz w:val="14"/>
                <w:szCs w:val="14"/>
              </w:rPr>
            </w:pPr>
            <w:r w:rsidRPr="00406413">
              <w:rPr>
                <w:rFonts w:ascii="Verdana" w:hAnsi="Verdana" w:cs="Arial"/>
                <w:b/>
                <w:bCs/>
                <w:color w:val="444444"/>
                <w:sz w:val="14"/>
                <w:szCs w:val="14"/>
              </w:rPr>
              <w:t>TOTAL</w:t>
            </w:r>
          </w:p>
        </w:tc>
      </w:tr>
      <w:tr w:rsidR="003968B6" w:rsidRPr="00406413" w14:paraId="70996615" w14:textId="77777777" w:rsidTr="003968B6">
        <w:trPr>
          <w:trHeight w:val="292"/>
        </w:trPr>
        <w:tc>
          <w:tcPr>
            <w:tcW w:w="28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44312" w14:textId="77777777" w:rsidR="00701CE5" w:rsidRPr="00406413" w:rsidRDefault="00701CE5" w:rsidP="00C004C7">
            <w:pPr>
              <w:ind w:right="48"/>
              <w:contextualSpacing/>
              <w:rPr>
                <w:rFonts w:ascii="Verdana" w:hAnsi="Verdana" w:cs="Arial"/>
                <w:b/>
                <w:bCs/>
                <w:color w:val="000000"/>
                <w:sz w:val="16"/>
                <w:szCs w:val="16"/>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E07CB" w14:textId="77777777" w:rsidR="00701CE5" w:rsidRPr="00406413" w:rsidRDefault="00701CE5" w:rsidP="00C004C7">
            <w:pPr>
              <w:ind w:right="48"/>
              <w:contextualSpacing/>
              <w:rPr>
                <w:rFonts w:ascii="Verdana" w:hAnsi="Verdana" w:cs="Arial"/>
                <w:b/>
                <w:bCs/>
                <w:color w:val="000000"/>
                <w:sz w:val="14"/>
                <w:szCs w:val="14"/>
              </w:rPr>
            </w:pPr>
          </w:p>
        </w:tc>
        <w:tc>
          <w:tcPr>
            <w:tcW w:w="48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DD323" w14:textId="77777777" w:rsidR="00701CE5" w:rsidRPr="00406413" w:rsidRDefault="00701CE5" w:rsidP="00C004C7">
            <w:pPr>
              <w:ind w:right="48"/>
              <w:contextualSpacing/>
              <w:rPr>
                <w:rFonts w:ascii="Verdana" w:hAnsi="Verdana" w:cs="Arial"/>
                <w:b/>
                <w:bCs/>
                <w:color w:val="000000"/>
                <w:sz w:val="14"/>
                <w:szCs w:val="14"/>
              </w:rPr>
            </w:p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997C4" w14:textId="77777777" w:rsidR="00701CE5" w:rsidRPr="00406413" w:rsidRDefault="00701CE5" w:rsidP="00C004C7">
            <w:pPr>
              <w:ind w:right="48"/>
              <w:contextualSpacing/>
              <w:rPr>
                <w:rFonts w:ascii="Verdana" w:hAnsi="Verdana" w:cs="Arial"/>
                <w:b/>
                <w:bCs/>
                <w:color w:val="000000"/>
                <w:sz w:val="14"/>
                <w:szCs w:val="14"/>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020EE" w14:textId="77777777" w:rsidR="00701CE5" w:rsidRPr="00406413" w:rsidRDefault="00701CE5" w:rsidP="00C004C7">
            <w:pPr>
              <w:ind w:right="48"/>
              <w:contextualSpacing/>
              <w:rPr>
                <w:rFonts w:ascii="Verdana" w:hAnsi="Verdana" w:cs="Arial"/>
                <w:b/>
                <w:bCs/>
                <w:color w:val="000000"/>
                <w:sz w:val="14"/>
                <w:szCs w:val="14"/>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C256D" w14:textId="77777777" w:rsidR="00701CE5" w:rsidRPr="00406413" w:rsidRDefault="00701CE5" w:rsidP="00C004C7">
            <w:pPr>
              <w:ind w:right="48"/>
              <w:contextualSpacing/>
              <w:rPr>
                <w:rFonts w:ascii="Verdana" w:hAnsi="Verdana" w:cs="Arial"/>
                <w:b/>
                <w:bCs/>
                <w:color w:val="000000"/>
                <w:sz w:val="14"/>
                <w:szCs w:val="14"/>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48DB5" w14:textId="77777777" w:rsidR="00701CE5" w:rsidRPr="00406413" w:rsidRDefault="00701CE5" w:rsidP="00C004C7">
            <w:pPr>
              <w:ind w:right="48"/>
              <w:contextualSpacing/>
              <w:rPr>
                <w:rFonts w:ascii="Verdana" w:hAnsi="Verdana" w:cs="Arial"/>
                <w:b/>
                <w:bCs/>
                <w:color w:val="000000"/>
                <w:sz w:val="14"/>
                <w:szCs w:val="14"/>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D1AB1" w14:textId="77777777" w:rsidR="00701CE5" w:rsidRPr="00406413" w:rsidRDefault="00701CE5" w:rsidP="00C004C7">
            <w:pPr>
              <w:ind w:right="48"/>
              <w:contextualSpacing/>
              <w:rPr>
                <w:rFonts w:ascii="Verdana" w:hAnsi="Verdana" w:cs="Arial"/>
                <w:b/>
                <w:bCs/>
                <w:color w:val="000000"/>
                <w:sz w:val="14"/>
                <w:szCs w:val="14"/>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5CC26" w14:textId="77777777" w:rsidR="00701CE5" w:rsidRPr="00406413" w:rsidRDefault="00701CE5" w:rsidP="00C004C7">
            <w:pPr>
              <w:ind w:right="48"/>
              <w:contextualSpacing/>
              <w:rPr>
                <w:rFonts w:ascii="Verdana" w:hAnsi="Verdana" w:cs="Arial"/>
                <w:b/>
                <w:bCs/>
                <w:color w:val="000000"/>
                <w:sz w:val="14"/>
                <w:szCs w:val="14"/>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458B1A" w14:textId="77777777" w:rsidR="00701CE5" w:rsidRPr="00406413" w:rsidRDefault="00701CE5" w:rsidP="00C004C7">
            <w:pPr>
              <w:ind w:right="48"/>
              <w:contextualSpacing/>
              <w:rPr>
                <w:rFonts w:ascii="Verdana" w:hAnsi="Verdana" w:cs="Arial"/>
                <w:b/>
                <w:bCs/>
                <w:color w:val="000000"/>
                <w:sz w:val="14"/>
                <w:szCs w:val="14"/>
              </w:rPr>
            </w:pPr>
          </w:p>
        </w:tc>
        <w:tc>
          <w:tcPr>
            <w:tcW w:w="62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607E2" w14:textId="77777777" w:rsidR="00701CE5" w:rsidRPr="00406413" w:rsidRDefault="00701CE5" w:rsidP="00C004C7">
            <w:pPr>
              <w:ind w:right="48"/>
              <w:contextualSpacing/>
              <w:rPr>
                <w:rFonts w:ascii="Verdana" w:hAnsi="Verdana" w:cs="Arial"/>
                <w:b/>
                <w:bCs/>
                <w:color w:val="444444"/>
                <w:sz w:val="14"/>
                <w:szCs w:val="14"/>
              </w:rPr>
            </w:pPr>
          </w:p>
        </w:tc>
      </w:tr>
      <w:tr w:rsidR="003968B6" w:rsidRPr="00406413" w14:paraId="4E5CF2A2" w14:textId="77777777" w:rsidTr="003968B6">
        <w:trPr>
          <w:trHeight w:val="292"/>
        </w:trPr>
        <w:tc>
          <w:tcPr>
            <w:tcW w:w="28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EE1808" w14:textId="77777777" w:rsidR="00701CE5" w:rsidRPr="00406413" w:rsidRDefault="00701CE5" w:rsidP="00C004C7">
            <w:pPr>
              <w:ind w:right="48"/>
              <w:contextualSpacing/>
              <w:rPr>
                <w:rFonts w:ascii="Verdana" w:hAnsi="Verdana" w:cs="Arial"/>
                <w:b/>
                <w:bCs/>
                <w:color w:val="000000"/>
                <w:sz w:val="16"/>
                <w:szCs w:val="16"/>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CD409" w14:textId="77777777" w:rsidR="00701CE5" w:rsidRPr="00406413" w:rsidRDefault="00701CE5" w:rsidP="00C004C7">
            <w:pPr>
              <w:ind w:right="48"/>
              <w:contextualSpacing/>
              <w:rPr>
                <w:rFonts w:ascii="Verdana" w:hAnsi="Verdana" w:cs="Arial"/>
                <w:b/>
                <w:bCs/>
                <w:color w:val="000000"/>
                <w:sz w:val="14"/>
                <w:szCs w:val="14"/>
              </w:rPr>
            </w:pPr>
          </w:p>
        </w:tc>
        <w:tc>
          <w:tcPr>
            <w:tcW w:w="48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0AAD" w14:textId="77777777" w:rsidR="00701CE5" w:rsidRPr="00406413" w:rsidRDefault="00701CE5" w:rsidP="00C004C7">
            <w:pPr>
              <w:ind w:right="48"/>
              <w:contextualSpacing/>
              <w:rPr>
                <w:rFonts w:ascii="Verdana" w:hAnsi="Verdana" w:cs="Arial"/>
                <w:b/>
                <w:bCs/>
                <w:color w:val="000000"/>
                <w:sz w:val="14"/>
                <w:szCs w:val="14"/>
              </w:rPr>
            </w:p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496B89" w14:textId="77777777" w:rsidR="00701CE5" w:rsidRPr="00406413" w:rsidRDefault="00701CE5" w:rsidP="00C004C7">
            <w:pPr>
              <w:ind w:right="48"/>
              <w:contextualSpacing/>
              <w:rPr>
                <w:rFonts w:ascii="Verdana" w:hAnsi="Verdana" w:cs="Arial"/>
                <w:b/>
                <w:bCs/>
                <w:color w:val="000000"/>
                <w:sz w:val="14"/>
                <w:szCs w:val="14"/>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F34B1" w14:textId="77777777" w:rsidR="00701CE5" w:rsidRPr="00406413" w:rsidRDefault="00701CE5" w:rsidP="00C004C7">
            <w:pPr>
              <w:ind w:right="48"/>
              <w:contextualSpacing/>
              <w:rPr>
                <w:rFonts w:ascii="Verdana" w:hAnsi="Verdana" w:cs="Arial"/>
                <w:b/>
                <w:bCs/>
                <w:color w:val="000000"/>
                <w:sz w:val="14"/>
                <w:szCs w:val="14"/>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566E8" w14:textId="77777777" w:rsidR="00701CE5" w:rsidRPr="00406413" w:rsidRDefault="00701CE5" w:rsidP="00C004C7">
            <w:pPr>
              <w:ind w:right="48"/>
              <w:contextualSpacing/>
              <w:rPr>
                <w:rFonts w:ascii="Verdana" w:hAnsi="Verdana" w:cs="Arial"/>
                <w:b/>
                <w:bCs/>
                <w:color w:val="000000"/>
                <w:sz w:val="14"/>
                <w:szCs w:val="14"/>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9AED2" w14:textId="77777777" w:rsidR="00701CE5" w:rsidRPr="00406413" w:rsidRDefault="00701CE5" w:rsidP="00C004C7">
            <w:pPr>
              <w:ind w:right="48"/>
              <w:contextualSpacing/>
              <w:rPr>
                <w:rFonts w:ascii="Verdana" w:hAnsi="Verdana" w:cs="Arial"/>
                <w:b/>
                <w:bCs/>
                <w:color w:val="000000"/>
                <w:sz w:val="14"/>
                <w:szCs w:val="14"/>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46E48" w14:textId="77777777" w:rsidR="00701CE5" w:rsidRPr="00406413" w:rsidRDefault="00701CE5" w:rsidP="00C004C7">
            <w:pPr>
              <w:ind w:right="48"/>
              <w:contextualSpacing/>
              <w:rPr>
                <w:rFonts w:ascii="Verdana" w:hAnsi="Verdana" w:cs="Arial"/>
                <w:b/>
                <w:bCs/>
                <w:color w:val="000000"/>
                <w:sz w:val="14"/>
                <w:szCs w:val="14"/>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848" w14:textId="77777777" w:rsidR="00701CE5" w:rsidRPr="00406413" w:rsidRDefault="00701CE5" w:rsidP="00C004C7">
            <w:pPr>
              <w:ind w:right="48"/>
              <w:contextualSpacing/>
              <w:rPr>
                <w:rFonts w:ascii="Verdana" w:hAnsi="Verdana" w:cs="Arial"/>
                <w:b/>
                <w:bCs/>
                <w:color w:val="000000"/>
                <w:sz w:val="14"/>
                <w:szCs w:val="14"/>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E1782" w14:textId="77777777" w:rsidR="00701CE5" w:rsidRPr="00406413" w:rsidRDefault="00701CE5" w:rsidP="00C004C7">
            <w:pPr>
              <w:ind w:right="48"/>
              <w:contextualSpacing/>
              <w:rPr>
                <w:rFonts w:ascii="Verdana" w:hAnsi="Verdana" w:cs="Arial"/>
                <w:b/>
                <w:bCs/>
                <w:color w:val="000000"/>
                <w:sz w:val="14"/>
                <w:szCs w:val="14"/>
              </w:rPr>
            </w:pPr>
          </w:p>
        </w:tc>
        <w:tc>
          <w:tcPr>
            <w:tcW w:w="62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8AD4B" w14:textId="77777777" w:rsidR="00701CE5" w:rsidRPr="00406413" w:rsidRDefault="00701CE5" w:rsidP="00C004C7">
            <w:pPr>
              <w:ind w:right="48"/>
              <w:contextualSpacing/>
              <w:rPr>
                <w:rFonts w:ascii="Verdana" w:hAnsi="Verdana" w:cs="Arial"/>
                <w:b/>
                <w:bCs/>
                <w:color w:val="444444"/>
                <w:sz w:val="14"/>
                <w:szCs w:val="14"/>
              </w:rPr>
            </w:pPr>
          </w:p>
        </w:tc>
      </w:tr>
      <w:tr w:rsidR="003968B6" w:rsidRPr="00406413" w14:paraId="42DA11BC" w14:textId="77777777" w:rsidTr="003968B6">
        <w:trPr>
          <w:trHeight w:val="292"/>
        </w:trPr>
        <w:tc>
          <w:tcPr>
            <w:tcW w:w="28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50944" w14:textId="77777777" w:rsidR="00701CE5" w:rsidRPr="00406413" w:rsidRDefault="00701CE5" w:rsidP="00C004C7">
            <w:pPr>
              <w:ind w:right="48"/>
              <w:contextualSpacing/>
              <w:rPr>
                <w:rFonts w:ascii="Verdana" w:hAnsi="Verdana" w:cs="Arial"/>
                <w:b/>
                <w:bCs/>
                <w:color w:val="000000"/>
                <w:sz w:val="16"/>
                <w:szCs w:val="16"/>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15C6E" w14:textId="77777777" w:rsidR="00701CE5" w:rsidRPr="00406413" w:rsidRDefault="00701CE5" w:rsidP="00C004C7">
            <w:pPr>
              <w:ind w:right="48"/>
              <w:contextualSpacing/>
              <w:rPr>
                <w:rFonts w:ascii="Verdana" w:hAnsi="Verdana" w:cs="Arial"/>
                <w:b/>
                <w:bCs/>
                <w:color w:val="000000"/>
                <w:sz w:val="14"/>
                <w:szCs w:val="14"/>
              </w:rPr>
            </w:pPr>
          </w:p>
        </w:tc>
        <w:tc>
          <w:tcPr>
            <w:tcW w:w="48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D3C2EC" w14:textId="77777777" w:rsidR="00701CE5" w:rsidRPr="00406413" w:rsidRDefault="00701CE5" w:rsidP="00C004C7">
            <w:pPr>
              <w:ind w:right="48"/>
              <w:contextualSpacing/>
              <w:rPr>
                <w:rFonts w:ascii="Verdana" w:hAnsi="Verdana" w:cs="Arial"/>
                <w:b/>
                <w:bCs/>
                <w:color w:val="000000"/>
                <w:sz w:val="14"/>
                <w:szCs w:val="14"/>
              </w:rPr>
            </w:p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9C533" w14:textId="77777777" w:rsidR="00701CE5" w:rsidRPr="00406413" w:rsidRDefault="00701CE5" w:rsidP="00C004C7">
            <w:pPr>
              <w:ind w:right="48"/>
              <w:contextualSpacing/>
              <w:rPr>
                <w:rFonts w:ascii="Verdana" w:hAnsi="Verdana" w:cs="Arial"/>
                <w:b/>
                <w:bCs/>
                <w:color w:val="000000"/>
                <w:sz w:val="14"/>
                <w:szCs w:val="14"/>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F4432" w14:textId="77777777" w:rsidR="00701CE5" w:rsidRPr="00406413" w:rsidRDefault="00701CE5" w:rsidP="00C004C7">
            <w:pPr>
              <w:ind w:right="48"/>
              <w:contextualSpacing/>
              <w:rPr>
                <w:rFonts w:ascii="Verdana" w:hAnsi="Verdana" w:cs="Arial"/>
                <w:b/>
                <w:bCs/>
                <w:color w:val="000000"/>
                <w:sz w:val="14"/>
                <w:szCs w:val="14"/>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7DFA5" w14:textId="77777777" w:rsidR="00701CE5" w:rsidRPr="00406413" w:rsidRDefault="00701CE5" w:rsidP="00C004C7">
            <w:pPr>
              <w:ind w:right="48"/>
              <w:contextualSpacing/>
              <w:rPr>
                <w:rFonts w:ascii="Verdana" w:hAnsi="Verdana" w:cs="Arial"/>
                <w:b/>
                <w:bCs/>
                <w:color w:val="000000"/>
                <w:sz w:val="14"/>
                <w:szCs w:val="14"/>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BBA098" w14:textId="77777777" w:rsidR="00701CE5" w:rsidRPr="00406413" w:rsidRDefault="00701CE5" w:rsidP="00C004C7">
            <w:pPr>
              <w:ind w:right="48"/>
              <w:contextualSpacing/>
              <w:rPr>
                <w:rFonts w:ascii="Verdana" w:hAnsi="Verdana" w:cs="Arial"/>
                <w:b/>
                <w:bCs/>
                <w:color w:val="000000"/>
                <w:sz w:val="14"/>
                <w:szCs w:val="14"/>
              </w:rPr>
            </w:pP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CD788" w14:textId="77777777" w:rsidR="00701CE5" w:rsidRPr="00406413" w:rsidRDefault="00701CE5" w:rsidP="00C004C7">
            <w:pPr>
              <w:ind w:right="48"/>
              <w:contextualSpacing/>
              <w:rPr>
                <w:rFonts w:ascii="Verdana" w:hAnsi="Verdana" w:cs="Arial"/>
                <w:b/>
                <w:bCs/>
                <w:color w:val="000000"/>
                <w:sz w:val="14"/>
                <w:szCs w:val="14"/>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66" w14:textId="77777777" w:rsidR="00701CE5" w:rsidRPr="00406413" w:rsidRDefault="00701CE5" w:rsidP="00C004C7">
            <w:pPr>
              <w:ind w:right="48"/>
              <w:contextualSpacing/>
              <w:rPr>
                <w:rFonts w:ascii="Verdana" w:hAnsi="Verdana" w:cs="Arial"/>
                <w:b/>
                <w:bCs/>
                <w:color w:val="000000"/>
                <w:sz w:val="14"/>
                <w:szCs w:val="14"/>
              </w:rPr>
            </w:pPr>
          </w:p>
        </w:tc>
        <w:tc>
          <w:tcPr>
            <w:tcW w:w="54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82BCD" w14:textId="77777777" w:rsidR="00701CE5" w:rsidRPr="00406413" w:rsidRDefault="00701CE5" w:rsidP="00C004C7">
            <w:pPr>
              <w:ind w:right="48"/>
              <w:contextualSpacing/>
              <w:rPr>
                <w:rFonts w:ascii="Verdana" w:hAnsi="Verdana" w:cs="Arial"/>
                <w:b/>
                <w:bCs/>
                <w:color w:val="000000"/>
                <w:sz w:val="14"/>
                <w:szCs w:val="14"/>
              </w:rPr>
            </w:pPr>
          </w:p>
        </w:tc>
        <w:tc>
          <w:tcPr>
            <w:tcW w:w="62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54FF7B" w14:textId="77777777" w:rsidR="00701CE5" w:rsidRPr="00406413" w:rsidRDefault="00701CE5" w:rsidP="00C004C7">
            <w:pPr>
              <w:ind w:right="48"/>
              <w:contextualSpacing/>
              <w:rPr>
                <w:rFonts w:ascii="Verdana" w:hAnsi="Verdana" w:cs="Arial"/>
                <w:b/>
                <w:bCs/>
                <w:color w:val="444444"/>
                <w:sz w:val="14"/>
                <w:szCs w:val="14"/>
              </w:rPr>
            </w:pPr>
          </w:p>
        </w:tc>
      </w:tr>
      <w:tr w:rsidR="003968B6" w:rsidRPr="00406413" w14:paraId="18A4CE42" w14:textId="77777777" w:rsidTr="003968B6">
        <w:trPr>
          <w:trHeight w:val="205"/>
        </w:trPr>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42E74365" w14:textId="77777777" w:rsidR="00701CE5" w:rsidRPr="00406413" w:rsidRDefault="00701CE5" w:rsidP="00C004C7">
            <w:pPr>
              <w:ind w:right="48"/>
              <w:contextualSpacing/>
              <w:rPr>
                <w:rFonts w:ascii="Verdana" w:eastAsiaTheme="minorHAnsi" w:hAnsi="Verdana" w:cs="Arial"/>
                <w:sz w:val="20"/>
                <w:szCs w:val="20"/>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3D115B53"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(a)</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5DE94CA0"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(b)</w:t>
            </w:r>
          </w:p>
        </w:tc>
        <w:tc>
          <w:tcPr>
            <w:tcW w:w="5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5A2D8F48"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(a+b)</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20DEB259"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D</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1A6CB71B"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E</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57B9582E"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F</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7C78C096"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G</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3F813F91"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I</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5C7067EE" w14:textId="77777777" w:rsidR="00701CE5" w:rsidRPr="00406413" w:rsidRDefault="00701CE5" w:rsidP="00C004C7">
            <w:pPr>
              <w:ind w:right="48"/>
              <w:contextualSpacing/>
              <w:jc w:val="center"/>
              <w:rPr>
                <w:rFonts w:ascii="Verdana" w:hAnsi="Verdana" w:cs="Arial"/>
                <w:b/>
                <w:bCs/>
                <w:color w:val="000000"/>
                <w:sz w:val="14"/>
                <w:szCs w:val="14"/>
              </w:rPr>
            </w:pPr>
            <w:r w:rsidRPr="00406413">
              <w:rPr>
                <w:rFonts w:ascii="Verdana" w:hAnsi="Verdana" w:cs="Arial"/>
                <w:b/>
                <w:bCs/>
                <w:color w:val="000000"/>
                <w:sz w:val="14"/>
                <w:szCs w:val="14"/>
              </w:rPr>
              <w:t>J</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hideMark/>
          </w:tcPr>
          <w:p w14:paraId="5F4FEF86" w14:textId="77777777" w:rsidR="00701CE5" w:rsidRPr="00406413" w:rsidRDefault="00701CE5" w:rsidP="00C004C7">
            <w:pPr>
              <w:ind w:right="48"/>
              <w:contextualSpacing/>
              <w:rPr>
                <w:rFonts w:ascii="Verdana" w:hAnsi="Verdana" w:cs="Arial"/>
                <w:b/>
                <w:bCs/>
                <w:color w:val="000000"/>
                <w:sz w:val="14"/>
                <w:szCs w:val="14"/>
              </w:rPr>
            </w:pPr>
          </w:p>
        </w:tc>
      </w:tr>
      <w:tr w:rsidR="003968B6" w:rsidRPr="00406413" w14:paraId="397A3F3B" w14:textId="77777777" w:rsidTr="003968B6">
        <w:trPr>
          <w:trHeight w:val="229"/>
        </w:trPr>
        <w:tc>
          <w:tcPr>
            <w:tcW w:w="287"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05898702" w14:textId="77777777" w:rsidR="00701CE5" w:rsidRPr="00406413" w:rsidRDefault="00701CE5" w:rsidP="00C004C7">
            <w:pPr>
              <w:ind w:right="48"/>
              <w:contextualSpacing/>
              <w:jc w:val="right"/>
              <w:rPr>
                <w:rFonts w:ascii="Verdana" w:hAnsi="Verdana" w:cs="Arial"/>
                <w:b/>
                <w:bCs/>
                <w:color w:val="000000"/>
                <w:sz w:val="14"/>
                <w:szCs w:val="14"/>
              </w:rPr>
            </w:pPr>
            <w:r w:rsidRPr="00406413">
              <w:rPr>
                <w:rFonts w:ascii="Verdana" w:hAnsi="Verdana" w:cs="Arial"/>
                <w:b/>
                <w:bCs/>
                <w:color w:val="000000"/>
                <w:sz w:val="14"/>
                <w:szCs w:val="14"/>
              </w:rPr>
              <w:t>2022</w:t>
            </w:r>
          </w:p>
        </w:tc>
        <w:tc>
          <w:tcPr>
            <w:tcW w:w="435"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080D00B7"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$35.526.666</w:t>
            </w:r>
          </w:p>
        </w:tc>
        <w:tc>
          <w:tcPr>
            <w:tcW w:w="487"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75E12DAA"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w:t>
            </w:r>
            <w:r w:rsidR="003968B6" w:rsidRPr="00406413">
              <w:rPr>
                <w:rFonts w:ascii="Verdana" w:hAnsi="Verdana" w:cs="Arial"/>
                <w:color w:val="000000"/>
                <w:sz w:val="12"/>
                <w:szCs w:val="12"/>
              </w:rPr>
              <w:t>466.334.867</w:t>
            </w:r>
          </w:p>
        </w:tc>
        <w:tc>
          <w:tcPr>
            <w:tcW w:w="586"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5AA1D402"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xml:space="preserve">$501.861.533 </w:t>
            </w:r>
          </w:p>
        </w:tc>
        <w:tc>
          <w:tcPr>
            <w:tcW w:w="385"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0D4F374F"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w:t>
            </w:r>
          </w:p>
        </w:tc>
        <w:tc>
          <w:tcPr>
            <w:tcW w:w="492"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3309785D" w14:textId="77777777" w:rsidR="00701CE5" w:rsidRPr="00406413" w:rsidRDefault="003968B6"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w:t>
            </w:r>
            <w:r w:rsidR="00701CE5" w:rsidRPr="00406413">
              <w:rPr>
                <w:rFonts w:ascii="Verdana" w:hAnsi="Verdana" w:cs="Arial"/>
                <w:color w:val="000000"/>
                <w:sz w:val="12"/>
                <w:szCs w:val="12"/>
              </w:rPr>
              <w:t xml:space="preserve">230.314.210 </w:t>
            </w:r>
          </w:p>
        </w:tc>
        <w:tc>
          <w:tcPr>
            <w:tcW w:w="374"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0D5B5723"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w:t>
            </w:r>
          </w:p>
        </w:tc>
        <w:tc>
          <w:tcPr>
            <w:tcW w:w="312"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042A9AE8"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w:t>
            </w:r>
          </w:p>
        </w:tc>
        <w:tc>
          <w:tcPr>
            <w:tcW w:w="469"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71856ACE"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w:t>
            </w:r>
          </w:p>
        </w:tc>
        <w:tc>
          <w:tcPr>
            <w:tcW w:w="548"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265F4757"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$339.239.509</w:t>
            </w:r>
          </w:p>
        </w:tc>
        <w:tc>
          <w:tcPr>
            <w:tcW w:w="625"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30409AAA"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$569.553.719</w:t>
            </w:r>
          </w:p>
        </w:tc>
      </w:tr>
      <w:tr w:rsidR="003968B6" w:rsidRPr="00406413" w14:paraId="68095B28" w14:textId="77777777" w:rsidTr="00F23862">
        <w:trPr>
          <w:trHeight w:val="229"/>
        </w:trPr>
        <w:tc>
          <w:tcPr>
            <w:tcW w:w="287"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21D87B40" w14:textId="77777777" w:rsidR="00701CE5" w:rsidRPr="00406413" w:rsidRDefault="00701CE5" w:rsidP="00C004C7">
            <w:pPr>
              <w:ind w:right="48"/>
              <w:contextualSpacing/>
              <w:jc w:val="right"/>
              <w:rPr>
                <w:rFonts w:ascii="Verdana" w:hAnsi="Verdana" w:cs="Arial"/>
                <w:b/>
                <w:bCs/>
                <w:color w:val="000000"/>
                <w:sz w:val="14"/>
                <w:szCs w:val="14"/>
              </w:rPr>
            </w:pPr>
            <w:r w:rsidRPr="00406413">
              <w:rPr>
                <w:rFonts w:ascii="Verdana" w:hAnsi="Verdana" w:cs="Arial"/>
                <w:b/>
                <w:bCs/>
                <w:color w:val="000000"/>
                <w:sz w:val="14"/>
                <w:szCs w:val="14"/>
              </w:rPr>
              <w:t>2023</w:t>
            </w:r>
          </w:p>
        </w:tc>
        <w:tc>
          <w:tcPr>
            <w:tcW w:w="435"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08FCFE4D"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$46.003.163</w:t>
            </w:r>
          </w:p>
        </w:tc>
        <w:tc>
          <w:tcPr>
            <w:tcW w:w="487"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6CB47E5A"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$521.872.881</w:t>
            </w:r>
          </w:p>
        </w:tc>
        <w:tc>
          <w:tcPr>
            <w:tcW w:w="586"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hideMark/>
          </w:tcPr>
          <w:p w14:paraId="63602D3E"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$567.876.044</w:t>
            </w:r>
          </w:p>
        </w:tc>
        <w:tc>
          <w:tcPr>
            <w:tcW w:w="385"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hideMark/>
          </w:tcPr>
          <w:p w14:paraId="7BB488C0" w14:textId="77777777" w:rsidR="00701CE5" w:rsidRPr="00406413" w:rsidRDefault="00701CE5" w:rsidP="00C004C7">
            <w:pPr>
              <w:ind w:right="48"/>
              <w:contextualSpacing/>
              <w:jc w:val="right"/>
              <w:rPr>
                <w:rFonts w:ascii="Verdana" w:hAnsi="Verdana" w:cs="Arial"/>
                <w:color w:val="000000"/>
                <w:sz w:val="12"/>
                <w:szCs w:val="12"/>
              </w:rPr>
            </w:pPr>
          </w:p>
        </w:tc>
        <w:tc>
          <w:tcPr>
            <w:tcW w:w="492"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hideMark/>
          </w:tcPr>
          <w:p w14:paraId="57EF16CC"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w:t>
            </w:r>
          </w:p>
        </w:tc>
        <w:tc>
          <w:tcPr>
            <w:tcW w:w="374"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hideMark/>
          </w:tcPr>
          <w:p w14:paraId="0A4A836D"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w:t>
            </w:r>
          </w:p>
        </w:tc>
        <w:tc>
          <w:tcPr>
            <w:tcW w:w="312"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hideMark/>
          </w:tcPr>
          <w:p w14:paraId="67A0B4FA"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w:t>
            </w:r>
          </w:p>
        </w:tc>
        <w:tc>
          <w:tcPr>
            <w:tcW w:w="469"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hideMark/>
          </w:tcPr>
          <w:p w14:paraId="1B4BC67F"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w:t>
            </w:r>
          </w:p>
        </w:tc>
        <w:tc>
          <w:tcPr>
            <w:tcW w:w="548"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hideMark/>
          </w:tcPr>
          <w:p w14:paraId="450AAA49"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 xml:space="preserve">$ 569.951.798 </w:t>
            </w:r>
          </w:p>
        </w:tc>
        <w:tc>
          <w:tcPr>
            <w:tcW w:w="625" w:type="pc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hideMark/>
          </w:tcPr>
          <w:p w14:paraId="45339C8B" w14:textId="77777777" w:rsidR="00701CE5" w:rsidRPr="00406413" w:rsidRDefault="00701CE5"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$569.951.798</w:t>
            </w:r>
          </w:p>
        </w:tc>
      </w:tr>
      <w:tr w:rsidR="003968B6" w:rsidRPr="00406413" w14:paraId="36093308" w14:textId="77777777" w:rsidTr="00F23862">
        <w:trPr>
          <w:trHeight w:val="229"/>
        </w:trPr>
        <w:tc>
          <w:tcPr>
            <w:tcW w:w="287" w:type="pct"/>
            <w:tcBorders>
              <w:top w:val="single" w:sz="4" w:space="0" w:color="000000"/>
              <w:left w:val="single" w:sz="4" w:space="0" w:color="000000"/>
              <w:bottom w:val="single" w:sz="4" w:space="0" w:color="000000"/>
            </w:tcBorders>
            <w:shd w:val="clear" w:color="auto" w:fill="DEA900"/>
            <w:tcMar>
              <w:top w:w="0" w:type="dxa"/>
              <w:left w:w="0" w:type="dxa"/>
              <w:bottom w:w="0" w:type="dxa"/>
              <w:right w:w="0" w:type="dxa"/>
            </w:tcMar>
            <w:vAlign w:val="center"/>
            <w:hideMark/>
          </w:tcPr>
          <w:p w14:paraId="49FB057E" w14:textId="77777777" w:rsidR="00701CE5" w:rsidRPr="00406413" w:rsidRDefault="00701CE5" w:rsidP="00C004C7">
            <w:pPr>
              <w:ind w:right="48"/>
              <w:contextualSpacing/>
              <w:rPr>
                <w:rFonts w:ascii="Verdana" w:hAnsi="Verdana" w:cs="Arial"/>
                <w:b/>
                <w:bCs/>
                <w:sz w:val="14"/>
                <w:szCs w:val="14"/>
              </w:rPr>
            </w:pPr>
            <w:r w:rsidRPr="00406413">
              <w:rPr>
                <w:rFonts w:ascii="Verdana" w:hAnsi="Verdana" w:cs="Arial"/>
                <w:b/>
                <w:bCs/>
                <w:sz w:val="14"/>
                <w:szCs w:val="14"/>
              </w:rPr>
              <w:t>TOTAL</w:t>
            </w:r>
          </w:p>
        </w:tc>
        <w:tc>
          <w:tcPr>
            <w:tcW w:w="435"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3E0E8532"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81.529.829</w:t>
            </w:r>
          </w:p>
        </w:tc>
        <w:tc>
          <w:tcPr>
            <w:tcW w:w="487"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4E18A182"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988.207.748</w:t>
            </w:r>
          </w:p>
        </w:tc>
        <w:tc>
          <w:tcPr>
            <w:tcW w:w="586"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21F8E9F8"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1.069.737.577</w:t>
            </w:r>
          </w:p>
        </w:tc>
        <w:tc>
          <w:tcPr>
            <w:tcW w:w="385"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65349E97"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0</w:t>
            </w:r>
          </w:p>
        </w:tc>
        <w:tc>
          <w:tcPr>
            <w:tcW w:w="492"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2EB4FC58"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230.314.210</w:t>
            </w:r>
          </w:p>
        </w:tc>
        <w:tc>
          <w:tcPr>
            <w:tcW w:w="374"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70418E9D"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0</w:t>
            </w:r>
          </w:p>
        </w:tc>
        <w:tc>
          <w:tcPr>
            <w:tcW w:w="312"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1E09044A"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0</w:t>
            </w:r>
          </w:p>
        </w:tc>
        <w:tc>
          <w:tcPr>
            <w:tcW w:w="469"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5AF64A0C"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0</w:t>
            </w:r>
          </w:p>
        </w:tc>
        <w:tc>
          <w:tcPr>
            <w:tcW w:w="548" w:type="pct"/>
            <w:tcBorders>
              <w:top w:val="single" w:sz="4" w:space="0" w:color="000000"/>
              <w:bottom w:val="single" w:sz="4" w:space="0" w:color="000000"/>
            </w:tcBorders>
            <w:shd w:val="clear" w:color="auto" w:fill="DEA900"/>
            <w:tcMar>
              <w:top w:w="0" w:type="dxa"/>
              <w:left w:w="0" w:type="dxa"/>
              <w:bottom w:w="0" w:type="dxa"/>
              <w:right w:w="0" w:type="dxa"/>
            </w:tcMar>
            <w:vAlign w:val="center"/>
            <w:hideMark/>
          </w:tcPr>
          <w:p w14:paraId="35838CEB"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909.191.307</w:t>
            </w:r>
          </w:p>
        </w:tc>
        <w:tc>
          <w:tcPr>
            <w:tcW w:w="625" w:type="pct"/>
            <w:tcBorders>
              <w:top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12C1F60E" w14:textId="77777777" w:rsidR="00701CE5" w:rsidRPr="00406413" w:rsidRDefault="00701CE5" w:rsidP="00C004C7">
            <w:pPr>
              <w:ind w:right="48"/>
              <w:contextualSpacing/>
              <w:jc w:val="right"/>
              <w:rPr>
                <w:rFonts w:ascii="Verdana" w:hAnsi="Verdana" w:cs="Arial"/>
                <w:b/>
                <w:bCs/>
                <w:sz w:val="12"/>
                <w:szCs w:val="12"/>
              </w:rPr>
            </w:pPr>
            <w:r w:rsidRPr="00406413">
              <w:rPr>
                <w:rFonts w:ascii="Verdana" w:hAnsi="Verdana" w:cs="Arial"/>
                <w:b/>
                <w:bCs/>
                <w:sz w:val="12"/>
                <w:szCs w:val="12"/>
              </w:rPr>
              <w:t>1.139.505.517</w:t>
            </w:r>
          </w:p>
        </w:tc>
      </w:tr>
    </w:tbl>
    <w:p w14:paraId="19F77960" w14:textId="77777777" w:rsidR="00452F6A" w:rsidRPr="00406413" w:rsidRDefault="00452F6A" w:rsidP="00C004C7">
      <w:pPr>
        <w:spacing w:before="1"/>
        <w:ind w:right="48"/>
        <w:contextualSpacing/>
        <w:jc w:val="center"/>
        <w:rPr>
          <w:rFonts w:ascii="Verdana" w:eastAsia="Arial MT" w:hAnsi="Verdana" w:cs="Arial"/>
          <w:sz w:val="16"/>
          <w:szCs w:val="22"/>
          <w:lang w:eastAsia="en-US"/>
        </w:rPr>
      </w:pPr>
      <w:r w:rsidRPr="00647F64">
        <w:rPr>
          <w:rFonts w:ascii="Verdana" w:hAnsi="Verdana" w:cs="Arial"/>
          <w:b/>
          <w:sz w:val="16"/>
        </w:rPr>
        <w:t>Fuente</w:t>
      </w:r>
      <w:r w:rsidRPr="00406413">
        <w:rPr>
          <w:rFonts w:ascii="Verdana" w:hAnsi="Verdana" w:cs="Arial"/>
          <w:sz w:val="16"/>
        </w:rPr>
        <w:t>:</w:t>
      </w:r>
      <w:r w:rsidRPr="00406413">
        <w:rPr>
          <w:rFonts w:ascii="Verdana" w:hAnsi="Verdana" w:cs="Arial"/>
          <w:spacing w:val="-1"/>
          <w:sz w:val="16"/>
        </w:rPr>
        <w:t xml:space="preserve"> </w:t>
      </w:r>
      <w:r w:rsidRPr="00406413">
        <w:rPr>
          <w:rFonts w:ascii="Verdana" w:hAnsi="Verdana" w:cs="Arial"/>
          <w:sz w:val="16"/>
        </w:rPr>
        <w:t>Categoría</w:t>
      </w:r>
      <w:r w:rsidRPr="00406413">
        <w:rPr>
          <w:rFonts w:ascii="Verdana" w:hAnsi="Verdana" w:cs="Arial"/>
          <w:spacing w:val="-3"/>
          <w:sz w:val="16"/>
        </w:rPr>
        <w:t xml:space="preserve"> </w:t>
      </w:r>
      <w:r w:rsidRPr="00406413">
        <w:rPr>
          <w:rFonts w:ascii="Verdana" w:hAnsi="Verdana" w:cs="Arial"/>
          <w:sz w:val="16"/>
        </w:rPr>
        <w:t>MEN-PAE</w:t>
      </w:r>
      <w:r w:rsidRPr="00406413">
        <w:rPr>
          <w:rFonts w:ascii="Verdana" w:hAnsi="Verdana" w:cs="Arial"/>
          <w:spacing w:val="-3"/>
          <w:sz w:val="16"/>
        </w:rPr>
        <w:t xml:space="preserve"> </w:t>
      </w:r>
      <w:r w:rsidRPr="00406413">
        <w:rPr>
          <w:rFonts w:ascii="Verdana" w:hAnsi="Verdana" w:cs="Arial"/>
          <w:sz w:val="16"/>
        </w:rPr>
        <w:t>del</w:t>
      </w:r>
      <w:r w:rsidRPr="00406413">
        <w:rPr>
          <w:rFonts w:ascii="Verdana" w:hAnsi="Verdana" w:cs="Arial"/>
          <w:spacing w:val="-2"/>
          <w:sz w:val="16"/>
        </w:rPr>
        <w:t xml:space="preserve"> </w:t>
      </w:r>
      <w:r w:rsidRPr="00406413">
        <w:rPr>
          <w:rFonts w:ascii="Verdana" w:hAnsi="Verdana" w:cs="Arial"/>
          <w:sz w:val="16"/>
        </w:rPr>
        <w:t>CHIP</w:t>
      </w:r>
      <w:r w:rsidRPr="00406413">
        <w:rPr>
          <w:rFonts w:ascii="Verdana" w:hAnsi="Verdana" w:cs="Arial"/>
          <w:spacing w:val="-3"/>
          <w:sz w:val="16"/>
        </w:rPr>
        <w:t xml:space="preserve">, Categoría UAPA-PAE , </w:t>
      </w:r>
      <w:r w:rsidRPr="00406413">
        <w:rPr>
          <w:rFonts w:ascii="Verdana" w:hAnsi="Verdana" w:cs="Arial"/>
          <w:sz w:val="16"/>
        </w:rPr>
        <w:t>SICODIS y SECOP.</w:t>
      </w:r>
    </w:p>
    <w:p w14:paraId="45F80595" w14:textId="77777777" w:rsidR="00452F6A" w:rsidRPr="00406413" w:rsidRDefault="00452F6A" w:rsidP="00C004C7">
      <w:pPr>
        <w:spacing w:before="1"/>
        <w:ind w:right="48"/>
        <w:contextualSpacing/>
        <w:jc w:val="center"/>
        <w:rPr>
          <w:rFonts w:ascii="Verdana" w:hAnsi="Verdana" w:cs="Arial"/>
          <w:sz w:val="16"/>
        </w:rPr>
      </w:pPr>
      <w:r w:rsidRPr="00406413">
        <w:rPr>
          <w:rFonts w:ascii="Verdana" w:hAnsi="Verdana" w:cs="Arial"/>
          <w:sz w:val="16"/>
        </w:rPr>
        <w:t>*Sector</w:t>
      </w:r>
      <w:r w:rsidRPr="00406413">
        <w:rPr>
          <w:rFonts w:ascii="Verdana" w:hAnsi="Verdana" w:cs="Arial"/>
          <w:spacing w:val="-2"/>
          <w:sz w:val="16"/>
        </w:rPr>
        <w:t xml:space="preserve"> </w:t>
      </w:r>
      <w:r w:rsidRPr="00406413">
        <w:rPr>
          <w:rFonts w:ascii="Verdana" w:hAnsi="Verdana" w:cs="Arial"/>
          <w:sz w:val="16"/>
        </w:rPr>
        <w:t>privado,</w:t>
      </w:r>
      <w:r w:rsidRPr="00406413">
        <w:rPr>
          <w:rFonts w:ascii="Verdana" w:hAnsi="Verdana" w:cs="Arial"/>
          <w:spacing w:val="-2"/>
          <w:sz w:val="16"/>
        </w:rPr>
        <w:t xml:space="preserve"> </w:t>
      </w:r>
      <w:r w:rsidRPr="00406413">
        <w:rPr>
          <w:rFonts w:ascii="Verdana" w:hAnsi="Verdana" w:cs="Arial"/>
          <w:sz w:val="16"/>
        </w:rPr>
        <w:t>cooperativo</w:t>
      </w:r>
      <w:r w:rsidRPr="00406413">
        <w:rPr>
          <w:rFonts w:ascii="Verdana" w:hAnsi="Verdana" w:cs="Arial"/>
          <w:spacing w:val="-2"/>
          <w:sz w:val="16"/>
        </w:rPr>
        <w:t xml:space="preserve"> </w:t>
      </w:r>
      <w:r w:rsidRPr="00406413">
        <w:rPr>
          <w:rFonts w:ascii="Verdana" w:hAnsi="Verdana" w:cs="Arial"/>
          <w:sz w:val="16"/>
        </w:rPr>
        <w:t>o</w:t>
      </w:r>
      <w:r w:rsidRPr="00406413">
        <w:rPr>
          <w:rFonts w:ascii="Verdana" w:hAnsi="Verdana" w:cs="Arial"/>
          <w:spacing w:val="-2"/>
          <w:sz w:val="16"/>
        </w:rPr>
        <w:t xml:space="preserve"> </w:t>
      </w:r>
      <w:r w:rsidRPr="00406413">
        <w:rPr>
          <w:rFonts w:ascii="Verdana" w:hAnsi="Verdana" w:cs="Arial"/>
          <w:sz w:val="16"/>
        </w:rPr>
        <w:t>no</w:t>
      </w:r>
      <w:r w:rsidRPr="00406413">
        <w:rPr>
          <w:rFonts w:ascii="Verdana" w:hAnsi="Verdana" w:cs="Arial"/>
          <w:spacing w:val="-6"/>
          <w:sz w:val="16"/>
        </w:rPr>
        <w:t xml:space="preserve"> </w:t>
      </w:r>
      <w:r w:rsidRPr="00406413">
        <w:rPr>
          <w:rFonts w:ascii="Verdana" w:hAnsi="Verdana" w:cs="Arial"/>
          <w:sz w:val="16"/>
        </w:rPr>
        <w:t>gubernamental</w:t>
      </w:r>
      <w:r w:rsidRPr="00406413">
        <w:rPr>
          <w:rFonts w:ascii="Verdana" w:hAnsi="Verdana" w:cs="Arial"/>
          <w:spacing w:val="-1"/>
          <w:sz w:val="16"/>
        </w:rPr>
        <w:t xml:space="preserve"> </w:t>
      </w:r>
      <w:r w:rsidRPr="00406413">
        <w:rPr>
          <w:rFonts w:ascii="Verdana" w:hAnsi="Verdana" w:cs="Arial"/>
          <w:sz w:val="16"/>
        </w:rPr>
        <w:t>del</w:t>
      </w:r>
      <w:r w:rsidRPr="00406413">
        <w:rPr>
          <w:rFonts w:ascii="Verdana" w:hAnsi="Verdana" w:cs="Arial"/>
          <w:spacing w:val="-1"/>
          <w:sz w:val="16"/>
        </w:rPr>
        <w:t xml:space="preserve"> </w:t>
      </w:r>
      <w:r w:rsidRPr="00406413">
        <w:rPr>
          <w:rFonts w:ascii="Verdana" w:hAnsi="Verdana" w:cs="Arial"/>
          <w:sz w:val="16"/>
        </w:rPr>
        <w:t>nivel</w:t>
      </w:r>
      <w:r w:rsidRPr="00406413">
        <w:rPr>
          <w:rFonts w:ascii="Verdana" w:hAnsi="Verdana" w:cs="Arial"/>
          <w:spacing w:val="-3"/>
          <w:sz w:val="16"/>
        </w:rPr>
        <w:t xml:space="preserve"> </w:t>
      </w:r>
      <w:r w:rsidRPr="00406413">
        <w:rPr>
          <w:rFonts w:ascii="Verdana" w:hAnsi="Verdana" w:cs="Arial"/>
          <w:sz w:val="16"/>
        </w:rPr>
        <w:t>nacional</w:t>
      </w:r>
      <w:r w:rsidRPr="00406413">
        <w:rPr>
          <w:rFonts w:ascii="Verdana" w:hAnsi="Verdana" w:cs="Arial"/>
          <w:spacing w:val="-6"/>
          <w:sz w:val="16"/>
        </w:rPr>
        <w:t xml:space="preserve"> </w:t>
      </w:r>
      <w:r w:rsidRPr="00406413">
        <w:rPr>
          <w:rFonts w:ascii="Verdana" w:hAnsi="Verdana" w:cs="Arial"/>
          <w:sz w:val="16"/>
        </w:rPr>
        <w:t>e</w:t>
      </w:r>
      <w:r w:rsidRPr="00406413">
        <w:rPr>
          <w:rFonts w:ascii="Verdana" w:hAnsi="Verdana" w:cs="Arial"/>
          <w:spacing w:val="-2"/>
          <w:sz w:val="16"/>
        </w:rPr>
        <w:t xml:space="preserve"> </w:t>
      </w:r>
      <w:r w:rsidRPr="00406413">
        <w:rPr>
          <w:rFonts w:ascii="Verdana" w:hAnsi="Verdana" w:cs="Arial"/>
          <w:sz w:val="16"/>
        </w:rPr>
        <w:t>internacional</w:t>
      </w:r>
      <w:r w:rsidRPr="00406413">
        <w:rPr>
          <w:rFonts w:ascii="Verdana" w:hAnsi="Verdana" w:cs="Arial"/>
          <w:spacing w:val="-3"/>
          <w:sz w:val="16"/>
        </w:rPr>
        <w:t xml:space="preserve"> </w:t>
      </w:r>
      <w:r w:rsidRPr="00406413">
        <w:rPr>
          <w:rFonts w:ascii="Verdana" w:hAnsi="Verdana" w:cs="Arial"/>
          <w:sz w:val="16"/>
        </w:rPr>
        <w:t>y</w:t>
      </w:r>
      <w:r w:rsidRPr="00406413">
        <w:rPr>
          <w:rFonts w:ascii="Verdana" w:hAnsi="Verdana" w:cs="Arial"/>
          <w:spacing w:val="-5"/>
          <w:sz w:val="16"/>
        </w:rPr>
        <w:t xml:space="preserve"> </w:t>
      </w:r>
      <w:r w:rsidRPr="00406413">
        <w:rPr>
          <w:rFonts w:ascii="Verdana" w:hAnsi="Verdana" w:cs="Arial"/>
          <w:sz w:val="16"/>
        </w:rPr>
        <w:t>cajas</w:t>
      </w:r>
      <w:r w:rsidRPr="00406413">
        <w:rPr>
          <w:rFonts w:ascii="Verdana" w:hAnsi="Verdana" w:cs="Arial"/>
          <w:spacing w:val="-3"/>
          <w:sz w:val="16"/>
        </w:rPr>
        <w:t xml:space="preserve"> </w:t>
      </w:r>
      <w:r w:rsidRPr="00406413">
        <w:rPr>
          <w:rFonts w:ascii="Verdana" w:hAnsi="Verdana" w:cs="Arial"/>
          <w:sz w:val="16"/>
        </w:rPr>
        <w:t>de</w:t>
      </w:r>
      <w:r w:rsidRPr="00406413">
        <w:rPr>
          <w:rFonts w:ascii="Verdana" w:hAnsi="Verdana" w:cs="Arial"/>
          <w:spacing w:val="-3"/>
          <w:sz w:val="16"/>
        </w:rPr>
        <w:t xml:space="preserve"> </w:t>
      </w:r>
      <w:r w:rsidRPr="00406413">
        <w:rPr>
          <w:rFonts w:ascii="Verdana" w:hAnsi="Verdana" w:cs="Arial"/>
          <w:sz w:val="16"/>
        </w:rPr>
        <w:t>compensación.</w:t>
      </w:r>
    </w:p>
    <w:p w14:paraId="56FAF753" w14:textId="77777777" w:rsidR="00546EE3" w:rsidRPr="00406413" w:rsidRDefault="00452F6A" w:rsidP="00C004C7">
      <w:pPr>
        <w:ind w:right="48"/>
        <w:contextualSpacing/>
        <w:jc w:val="center"/>
        <w:rPr>
          <w:rFonts w:ascii="Verdana" w:hAnsi="Verdana" w:cs="Arial"/>
          <w:sz w:val="16"/>
        </w:rPr>
      </w:pPr>
      <w:r w:rsidRPr="00406413">
        <w:rPr>
          <w:rFonts w:ascii="Verdana" w:hAnsi="Verdana" w:cs="Arial"/>
          <w:sz w:val="16"/>
        </w:rPr>
        <w:t>**</w:t>
      </w:r>
      <w:r w:rsidRPr="00406413">
        <w:rPr>
          <w:rFonts w:ascii="Verdana" w:hAnsi="Verdana" w:cs="Arial"/>
          <w:spacing w:val="-2"/>
          <w:sz w:val="16"/>
        </w:rPr>
        <w:t xml:space="preserve"> </w:t>
      </w:r>
      <w:r w:rsidRPr="00406413">
        <w:rPr>
          <w:rFonts w:ascii="Verdana" w:hAnsi="Verdana" w:cs="Arial"/>
          <w:sz w:val="16"/>
        </w:rPr>
        <w:t>Superávit</w:t>
      </w:r>
      <w:r w:rsidRPr="00406413">
        <w:rPr>
          <w:rFonts w:ascii="Verdana" w:hAnsi="Verdana" w:cs="Arial"/>
          <w:spacing w:val="-3"/>
          <w:sz w:val="16"/>
        </w:rPr>
        <w:t xml:space="preserve"> </w:t>
      </w:r>
      <w:r w:rsidRPr="00406413">
        <w:rPr>
          <w:rFonts w:ascii="Verdana" w:hAnsi="Verdana" w:cs="Arial"/>
          <w:sz w:val="16"/>
        </w:rPr>
        <w:t>fiscal</w:t>
      </w:r>
      <w:r w:rsidRPr="00406413">
        <w:rPr>
          <w:rFonts w:ascii="Verdana" w:hAnsi="Verdana" w:cs="Arial"/>
          <w:spacing w:val="-6"/>
          <w:sz w:val="16"/>
        </w:rPr>
        <w:t xml:space="preserve"> </w:t>
      </w:r>
      <w:r w:rsidRPr="00406413">
        <w:rPr>
          <w:rFonts w:ascii="Verdana" w:hAnsi="Verdana" w:cs="Arial"/>
          <w:sz w:val="16"/>
        </w:rPr>
        <w:t>y rendimientos</w:t>
      </w:r>
      <w:r w:rsidRPr="00406413">
        <w:rPr>
          <w:rFonts w:ascii="Verdana" w:hAnsi="Verdana" w:cs="Arial"/>
          <w:spacing w:val="-3"/>
          <w:sz w:val="16"/>
        </w:rPr>
        <w:t xml:space="preserve"> </w:t>
      </w:r>
      <w:r w:rsidRPr="00406413">
        <w:rPr>
          <w:rFonts w:ascii="Verdana" w:hAnsi="Verdana" w:cs="Arial"/>
          <w:sz w:val="16"/>
        </w:rPr>
        <w:t>financieros.</w:t>
      </w:r>
    </w:p>
    <w:p w14:paraId="74EF0EF4" w14:textId="77777777" w:rsidR="00546EE3" w:rsidRPr="00406413" w:rsidRDefault="00546EE3" w:rsidP="00C004C7">
      <w:pPr>
        <w:ind w:right="48"/>
        <w:contextualSpacing/>
        <w:rPr>
          <w:rFonts w:ascii="Verdana" w:hAnsi="Verdana" w:cs="Arial"/>
          <w:sz w:val="22"/>
          <w:szCs w:val="22"/>
        </w:rPr>
      </w:pPr>
    </w:p>
    <w:p w14:paraId="121DA4C0" w14:textId="77777777" w:rsidR="00452F6A" w:rsidRPr="000577D3" w:rsidRDefault="00452F6A" w:rsidP="00C004C7">
      <w:pPr>
        <w:ind w:right="48"/>
        <w:contextualSpacing/>
        <w:rPr>
          <w:rFonts w:ascii="Verdana" w:hAnsi="Verdana" w:cs="Arial"/>
          <w:b/>
          <w:bCs/>
          <w:sz w:val="22"/>
          <w:szCs w:val="22"/>
        </w:rPr>
      </w:pPr>
      <w:r w:rsidRPr="000577D3">
        <w:rPr>
          <w:rFonts w:ascii="Verdana" w:hAnsi="Verdana" w:cs="Arial"/>
          <w:b/>
          <w:bCs/>
          <w:sz w:val="22"/>
          <w:szCs w:val="22"/>
        </w:rPr>
        <w:t>Contratación:</w:t>
      </w:r>
    </w:p>
    <w:p w14:paraId="164601D7" w14:textId="77777777" w:rsidR="00452F6A" w:rsidRPr="000577D3" w:rsidRDefault="00452F6A" w:rsidP="00C004C7">
      <w:pPr>
        <w:pStyle w:val="Textoindependiente"/>
        <w:ind w:right="48"/>
        <w:contextualSpacing/>
        <w:rPr>
          <w:rFonts w:ascii="Verdana" w:hAnsi="Verdana" w:cs="Arial"/>
          <w:b/>
          <w:sz w:val="22"/>
          <w:szCs w:val="22"/>
        </w:rPr>
      </w:pPr>
    </w:p>
    <w:p w14:paraId="16C14F67" w14:textId="77777777" w:rsidR="00452F6A" w:rsidRPr="000577D3" w:rsidRDefault="00452F6A" w:rsidP="00C004C7">
      <w:pPr>
        <w:spacing w:before="1"/>
        <w:ind w:right="48"/>
        <w:contextualSpacing/>
        <w:jc w:val="both"/>
        <w:rPr>
          <w:rFonts w:ascii="Verdana" w:hAnsi="Verdana" w:cs="Arial"/>
          <w:i/>
          <w:iCs/>
          <w:sz w:val="22"/>
          <w:szCs w:val="22"/>
        </w:rPr>
      </w:pPr>
      <w:r w:rsidRPr="000577D3">
        <w:rPr>
          <w:rFonts w:ascii="Verdana" w:hAnsi="Verdana" w:cs="Arial"/>
          <w:sz w:val="22"/>
          <w:szCs w:val="22"/>
        </w:rPr>
        <w:t xml:space="preserve">Entre 2022 y 2023, la inversión municipal se ha concentrado en la contratación con terceros </w:t>
      </w:r>
      <w:r w:rsidR="001A3410" w:rsidRPr="000577D3">
        <w:rPr>
          <w:rFonts w:ascii="Verdana" w:hAnsi="Verdana" w:cs="Arial"/>
          <w:sz w:val="22"/>
          <w:szCs w:val="22"/>
        </w:rPr>
        <w:t>p</w:t>
      </w:r>
      <w:r w:rsidRPr="000577D3">
        <w:rPr>
          <w:rFonts w:ascii="Verdana" w:hAnsi="Verdana" w:cs="Arial"/>
          <w:sz w:val="22"/>
          <w:szCs w:val="22"/>
        </w:rPr>
        <w:t>ara la provisión integral del Servicio de Alimentación Escolar a los titulares de derecho</w:t>
      </w:r>
      <w:r w:rsidRPr="000577D3">
        <w:rPr>
          <w:rFonts w:ascii="Verdana" w:hAnsi="Verdana" w:cs="Arial"/>
          <w:spacing w:val="1"/>
          <w:sz w:val="22"/>
          <w:szCs w:val="22"/>
        </w:rPr>
        <w:t xml:space="preserve"> </w:t>
      </w:r>
      <w:r w:rsidRPr="000577D3">
        <w:rPr>
          <w:rFonts w:ascii="Verdana" w:hAnsi="Verdana" w:cs="Arial"/>
          <w:sz w:val="22"/>
          <w:szCs w:val="22"/>
        </w:rPr>
        <w:t>focalizados en las sedes priorizadas por el Municipio. Durante 2022, se comprometieron</w:t>
      </w:r>
      <w:r w:rsidRPr="000577D3">
        <w:rPr>
          <w:rFonts w:ascii="Verdana" w:hAnsi="Verdana" w:cs="Arial"/>
          <w:spacing w:val="1"/>
          <w:sz w:val="22"/>
          <w:szCs w:val="22"/>
        </w:rPr>
        <w:t xml:space="preserve"> </w:t>
      </w:r>
      <w:r w:rsidRPr="000577D3">
        <w:rPr>
          <w:rFonts w:ascii="Verdana" w:hAnsi="Verdana" w:cs="Arial"/>
          <w:sz w:val="22"/>
          <w:szCs w:val="22"/>
        </w:rPr>
        <w:t>recursos</w:t>
      </w:r>
      <w:r w:rsidRPr="000577D3">
        <w:rPr>
          <w:rFonts w:ascii="Verdana" w:hAnsi="Verdana" w:cs="Arial"/>
          <w:spacing w:val="-5"/>
          <w:sz w:val="22"/>
          <w:szCs w:val="22"/>
        </w:rPr>
        <w:t xml:space="preserve"> </w:t>
      </w:r>
      <w:r w:rsidRPr="000577D3">
        <w:rPr>
          <w:rFonts w:ascii="Verdana" w:hAnsi="Verdana" w:cs="Arial"/>
          <w:sz w:val="22"/>
          <w:szCs w:val="22"/>
        </w:rPr>
        <w:t>por</w:t>
      </w:r>
      <w:r w:rsidRPr="000577D3">
        <w:rPr>
          <w:rFonts w:ascii="Verdana" w:hAnsi="Verdana" w:cs="Arial"/>
          <w:spacing w:val="-4"/>
          <w:sz w:val="22"/>
          <w:szCs w:val="22"/>
        </w:rPr>
        <w:t xml:space="preserve"> </w:t>
      </w:r>
      <w:r w:rsidRPr="000577D3">
        <w:rPr>
          <w:rFonts w:ascii="Verdana" w:hAnsi="Verdana" w:cs="Arial"/>
          <w:sz w:val="22"/>
          <w:szCs w:val="22"/>
        </w:rPr>
        <w:t>$569,9</w:t>
      </w:r>
      <w:r w:rsidRPr="000577D3">
        <w:rPr>
          <w:rFonts w:ascii="Verdana" w:hAnsi="Verdana" w:cs="Arial"/>
          <w:spacing w:val="-4"/>
          <w:sz w:val="22"/>
          <w:szCs w:val="22"/>
        </w:rPr>
        <w:t xml:space="preserve"> </w:t>
      </w:r>
      <w:r w:rsidRPr="000577D3">
        <w:rPr>
          <w:rFonts w:ascii="Verdana" w:hAnsi="Verdana" w:cs="Arial"/>
          <w:sz w:val="22"/>
          <w:szCs w:val="22"/>
        </w:rPr>
        <w:t>millones</w:t>
      </w:r>
      <w:r w:rsidRPr="000577D3">
        <w:rPr>
          <w:rFonts w:ascii="Verdana" w:hAnsi="Verdana" w:cs="Arial"/>
          <w:spacing w:val="-3"/>
          <w:sz w:val="22"/>
          <w:szCs w:val="22"/>
        </w:rPr>
        <w:t xml:space="preserve"> </w:t>
      </w:r>
      <w:r w:rsidRPr="000577D3">
        <w:rPr>
          <w:rFonts w:ascii="Verdana" w:hAnsi="Verdana" w:cs="Arial"/>
          <w:sz w:val="22"/>
          <w:szCs w:val="22"/>
        </w:rPr>
        <w:t>para</w:t>
      </w:r>
      <w:r w:rsidRPr="000577D3">
        <w:rPr>
          <w:rFonts w:ascii="Verdana" w:hAnsi="Verdana" w:cs="Arial"/>
          <w:spacing w:val="-2"/>
          <w:sz w:val="22"/>
          <w:szCs w:val="22"/>
        </w:rPr>
        <w:t xml:space="preserve"> </w:t>
      </w:r>
      <w:r w:rsidRPr="000577D3">
        <w:rPr>
          <w:rFonts w:ascii="Verdana" w:hAnsi="Verdana" w:cs="Arial"/>
          <w:sz w:val="22"/>
          <w:szCs w:val="22"/>
        </w:rPr>
        <w:t>la</w:t>
      </w:r>
      <w:r w:rsidRPr="000577D3">
        <w:rPr>
          <w:rFonts w:ascii="Verdana" w:hAnsi="Verdana" w:cs="Arial"/>
          <w:spacing w:val="-2"/>
          <w:sz w:val="22"/>
          <w:szCs w:val="22"/>
        </w:rPr>
        <w:t xml:space="preserve"> </w:t>
      </w:r>
      <w:r w:rsidRPr="000577D3">
        <w:rPr>
          <w:rFonts w:ascii="Verdana" w:hAnsi="Verdana" w:cs="Arial"/>
          <w:sz w:val="22"/>
          <w:szCs w:val="22"/>
        </w:rPr>
        <w:t>prestación</w:t>
      </w:r>
      <w:r w:rsidRPr="000577D3">
        <w:rPr>
          <w:rFonts w:ascii="Verdana" w:hAnsi="Verdana" w:cs="Arial"/>
          <w:spacing w:val="-3"/>
          <w:sz w:val="22"/>
          <w:szCs w:val="22"/>
        </w:rPr>
        <w:t xml:space="preserve"> </w:t>
      </w:r>
      <w:r w:rsidRPr="000577D3">
        <w:rPr>
          <w:rFonts w:ascii="Verdana" w:hAnsi="Verdana" w:cs="Arial"/>
          <w:sz w:val="22"/>
          <w:szCs w:val="22"/>
        </w:rPr>
        <w:t>del</w:t>
      </w:r>
      <w:r w:rsidRPr="000577D3">
        <w:rPr>
          <w:rFonts w:ascii="Verdana" w:hAnsi="Verdana" w:cs="Arial"/>
          <w:spacing w:val="-5"/>
          <w:sz w:val="22"/>
          <w:szCs w:val="22"/>
        </w:rPr>
        <w:t xml:space="preserve"> </w:t>
      </w:r>
      <w:r w:rsidRPr="000577D3">
        <w:rPr>
          <w:rFonts w:ascii="Verdana" w:hAnsi="Verdana" w:cs="Arial"/>
          <w:sz w:val="22"/>
          <w:szCs w:val="22"/>
        </w:rPr>
        <w:t>Servicio</w:t>
      </w:r>
      <w:r w:rsidRPr="000577D3">
        <w:rPr>
          <w:rFonts w:ascii="Verdana" w:hAnsi="Verdana" w:cs="Arial"/>
          <w:spacing w:val="-2"/>
          <w:sz w:val="22"/>
          <w:szCs w:val="22"/>
        </w:rPr>
        <w:t xml:space="preserve"> </w:t>
      </w:r>
      <w:r w:rsidRPr="000577D3">
        <w:rPr>
          <w:rFonts w:ascii="Verdana" w:hAnsi="Verdana" w:cs="Arial"/>
          <w:sz w:val="22"/>
          <w:szCs w:val="22"/>
        </w:rPr>
        <w:t>a</w:t>
      </w:r>
      <w:r w:rsidRPr="000577D3">
        <w:rPr>
          <w:rFonts w:ascii="Verdana" w:hAnsi="Verdana" w:cs="Arial"/>
          <w:spacing w:val="-3"/>
          <w:sz w:val="22"/>
          <w:szCs w:val="22"/>
        </w:rPr>
        <w:t xml:space="preserve"> </w:t>
      </w:r>
      <w:r w:rsidRPr="000577D3">
        <w:rPr>
          <w:rFonts w:ascii="Verdana" w:hAnsi="Verdana" w:cs="Arial"/>
          <w:sz w:val="22"/>
          <w:szCs w:val="22"/>
        </w:rPr>
        <w:t>través</w:t>
      </w:r>
      <w:r w:rsidRPr="000577D3">
        <w:rPr>
          <w:rFonts w:ascii="Verdana" w:hAnsi="Verdana" w:cs="Arial"/>
          <w:spacing w:val="-2"/>
          <w:sz w:val="22"/>
          <w:szCs w:val="22"/>
        </w:rPr>
        <w:t xml:space="preserve"> </w:t>
      </w:r>
      <w:r w:rsidRPr="000577D3">
        <w:rPr>
          <w:rFonts w:ascii="Verdana" w:hAnsi="Verdana" w:cs="Arial"/>
          <w:sz w:val="22"/>
          <w:szCs w:val="22"/>
        </w:rPr>
        <w:t>de Raciones</w:t>
      </w:r>
      <w:r w:rsidRPr="000577D3">
        <w:rPr>
          <w:rFonts w:ascii="Verdana" w:hAnsi="Verdana" w:cs="Arial"/>
          <w:spacing w:val="-14"/>
          <w:sz w:val="22"/>
          <w:szCs w:val="22"/>
        </w:rPr>
        <w:t xml:space="preserve"> </w:t>
      </w:r>
      <w:r w:rsidR="00154D3A" w:rsidRPr="000577D3">
        <w:rPr>
          <w:rFonts w:ascii="Verdana" w:hAnsi="Verdana" w:cs="Arial"/>
          <w:spacing w:val="-1"/>
          <w:sz w:val="22"/>
          <w:szCs w:val="22"/>
        </w:rPr>
        <w:t>P</w:t>
      </w:r>
      <w:r w:rsidRPr="000577D3">
        <w:rPr>
          <w:rFonts w:ascii="Verdana" w:hAnsi="Verdana" w:cs="Arial"/>
          <w:spacing w:val="-1"/>
          <w:sz w:val="22"/>
          <w:szCs w:val="22"/>
        </w:rPr>
        <w:t xml:space="preserve">reparadas </w:t>
      </w:r>
      <w:r w:rsidRPr="000577D3">
        <w:rPr>
          <w:rFonts w:ascii="Verdana" w:hAnsi="Verdana" w:cs="Arial"/>
          <w:sz w:val="22"/>
          <w:szCs w:val="22"/>
        </w:rPr>
        <w:t>en Sitio Complemento Alimentario Jornada Mañana – RPSCAJM por 140 días del calendario escolar, con el CONSORCIO NUTRIENDO A SAN BERNARDO a través del Contrato</w:t>
      </w:r>
      <w:r w:rsidRPr="000577D3">
        <w:rPr>
          <w:rFonts w:ascii="Verdana" w:hAnsi="Verdana" w:cs="Arial"/>
          <w:spacing w:val="-1"/>
          <w:sz w:val="22"/>
          <w:szCs w:val="22"/>
        </w:rPr>
        <w:t xml:space="preserve"> LP-MSBV-001-2022</w:t>
      </w:r>
      <w:r w:rsidRPr="000577D3">
        <w:rPr>
          <w:rFonts w:ascii="Verdana" w:hAnsi="Verdana" w:cs="Arial"/>
          <w:color w:val="3D3D3D"/>
          <w:sz w:val="22"/>
          <w:szCs w:val="22"/>
          <w:shd w:val="clear" w:color="auto" w:fill="FFFFFF"/>
        </w:rPr>
        <w:t xml:space="preserve"> </w:t>
      </w:r>
      <w:r w:rsidRPr="000577D3">
        <w:rPr>
          <w:rFonts w:ascii="Verdana" w:hAnsi="Verdana" w:cs="Arial"/>
          <w:sz w:val="22"/>
          <w:szCs w:val="22"/>
        </w:rPr>
        <w:t xml:space="preserve">cuyo objeto fue la </w:t>
      </w:r>
      <w:r w:rsidRPr="000577D3">
        <w:rPr>
          <w:rFonts w:ascii="Verdana" w:hAnsi="Verdana" w:cs="Arial"/>
          <w:i/>
          <w:iCs/>
          <w:sz w:val="22"/>
          <w:szCs w:val="22"/>
        </w:rPr>
        <w:t>“Provisión y atención integral del programa de alimentación escolar en el Municipio de San Bernardo del Viento durante la vigencia 2022”.</w:t>
      </w:r>
      <w:r w:rsidRPr="000577D3">
        <w:rPr>
          <w:rFonts w:ascii="Verdana" w:hAnsi="Verdana" w:cs="Arial"/>
          <w:sz w:val="22"/>
          <w:szCs w:val="22"/>
        </w:rPr>
        <w:t xml:space="preserve"> Para la interventoría se contrató a la Asociación de Emprendedores y Promotores Sociales</w:t>
      </w:r>
      <w:r w:rsidR="00154D3A" w:rsidRPr="000577D3">
        <w:rPr>
          <w:rFonts w:ascii="Verdana" w:hAnsi="Verdana" w:cs="Arial"/>
          <w:sz w:val="22"/>
          <w:szCs w:val="22"/>
        </w:rPr>
        <w:t xml:space="preserve"> </w:t>
      </w:r>
      <w:r w:rsidRPr="000577D3">
        <w:rPr>
          <w:rFonts w:ascii="Verdana" w:hAnsi="Verdana" w:cs="Arial"/>
          <w:sz w:val="22"/>
          <w:szCs w:val="22"/>
        </w:rPr>
        <w:t>-</w:t>
      </w:r>
      <w:r w:rsidR="00154D3A" w:rsidRPr="000577D3">
        <w:rPr>
          <w:rFonts w:ascii="Verdana" w:hAnsi="Verdana" w:cs="Arial"/>
          <w:sz w:val="22"/>
          <w:szCs w:val="22"/>
        </w:rPr>
        <w:t xml:space="preserve"> </w:t>
      </w:r>
      <w:r w:rsidRPr="000577D3">
        <w:rPr>
          <w:rFonts w:ascii="Verdana" w:hAnsi="Verdana" w:cs="Arial"/>
          <w:sz w:val="22"/>
          <w:szCs w:val="22"/>
        </w:rPr>
        <w:t>ASODEPS, a través del contrato CMA-MSBV-002-2022, cuyo objeto e</w:t>
      </w:r>
      <w:r w:rsidR="00154D3A" w:rsidRPr="000577D3">
        <w:rPr>
          <w:rFonts w:ascii="Verdana" w:hAnsi="Verdana" w:cs="Arial"/>
          <w:sz w:val="22"/>
          <w:szCs w:val="22"/>
        </w:rPr>
        <w:t>ra la</w:t>
      </w:r>
      <w:r w:rsidRPr="000577D3">
        <w:rPr>
          <w:rFonts w:ascii="Verdana" w:hAnsi="Verdana" w:cs="Arial"/>
          <w:sz w:val="22"/>
          <w:szCs w:val="22"/>
        </w:rPr>
        <w:t xml:space="preserve"> “</w:t>
      </w:r>
      <w:r w:rsidRPr="000577D3">
        <w:rPr>
          <w:rFonts w:ascii="Verdana" w:hAnsi="Verdana" w:cs="Arial"/>
          <w:i/>
          <w:iCs/>
          <w:sz w:val="22"/>
          <w:szCs w:val="22"/>
        </w:rPr>
        <w:t>Interventoría integral derivada del contrato No. LP-MSBV-001-2022 que tiene por objeto</w:t>
      </w:r>
      <w:r w:rsidR="00B046AF" w:rsidRPr="000577D3">
        <w:rPr>
          <w:rFonts w:ascii="Verdana" w:hAnsi="Verdana" w:cs="Arial"/>
          <w:i/>
          <w:iCs/>
          <w:spacing w:val="-1"/>
          <w:sz w:val="22"/>
          <w:szCs w:val="22"/>
        </w:rPr>
        <w:t xml:space="preserve"> </w:t>
      </w:r>
      <w:r w:rsidRPr="000577D3">
        <w:rPr>
          <w:rFonts w:ascii="Verdana" w:hAnsi="Verdana" w:cs="Arial"/>
          <w:i/>
          <w:iCs/>
          <w:sz w:val="22"/>
          <w:szCs w:val="22"/>
        </w:rPr>
        <w:t>“provisión y atención integral del programa de alimentación escolar en el municipio de san bernardo del viento departamento de Córdoba durante la vigencia 2022”.</w:t>
      </w:r>
    </w:p>
    <w:p w14:paraId="110FE209" w14:textId="77777777" w:rsidR="00452F6A" w:rsidRPr="000577D3" w:rsidRDefault="00452F6A" w:rsidP="00C004C7">
      <w:pPr>
        <w:tabs>
          <w:tab w:val="left" w:pos="7513"/>
        </w:tabs>
        <w:spacing w:before="1"/>
        <w:ind w:right="48"/>
        <w:contextualSpacing/>
        <w:jc w:val="both"/>
        <w:rPr>
          <w:rFonts w:ascii="Verdana" w:hAnsi="Verdana" w:cs="Arial"/>
          <w:spacing w:val="-1"/>
          <w:sz w:val="22"/>
          <w:szCs w:val="22"/>
        </w:rPr>
      </w:pPr>
    </w:p>
    <w:p w14:paraId="295F2EEA" w14:textId="77777777" w:rsidR="00FB1E28" w:rsidRPr="000577D3" w:rsidRDefault="00452F6A" w:rsidP="00C004C7">
      <w:pPr>
        <w:pStyle w:val="Textoindependiente"/>
        <w:spacing w:before="1"/>
        <w:ind w:right="48"/>
        <w:contextualSpacing/>
        <w:jc w:val="both"/>
        <w:rPr>
          <w:rFonts w:ascii="Verdana" w:hAnsi="Verdana" w:cs="Arial"/>
          <w:spacing w:val="-1"/>
          <w:sz w:val="22"/>
          <w:szCs w:val="22"/>
        </w:rPr>
      </w:pPr>
      <w:r w:rsidRPr="000577D3">
        <w:rPr>
          <w:rFonts w:ascii="Verdana" w:hAnsi="Verdana" w:cs="Arial"/>
          <w:sz w:val="22"/>
          <w:szCs w:val="22"/>
        </w:rPr>
        <w:t xml:space="preserve">Ahora bien, para la vigencia 2022 se presentó un cambio en las fuentes de financiación, inicialmente se había establecido mediante el CDP No. 220085 y el RP No. 210178, las siguientes fuentes: Aporte Nación </w:t>
      </w:r>
      <w:r w:rsidR="000066CC" w:rsidRPr="000577D3">
        <w:rPr>
          <w:rFonts w:ascii="Verdana" w:hAnsi="Verdana" w:cs="Arial"/>
          <w:sz w:val="22"/>
          <w:szCs w:val="22"/>
        </w:rPr>
        <w:t xml:space="preserve">Alimentación Escolar </w:t>
      </w:r>
      <w:r w:rsidRPr="000577D3">
        <w:rPr>
          <w:rFonts w:ascii="Verdana" w:hAnsi="Verdana" w:cs="Arial"/>
          <w:sz w:val="22"/>
          <w:szCs w:val="22"/>
        </w:rPr>
        <w:t>por $160 millones y SGP- Educación Calidad Matrícula por $409,5 millones. Posteriormente, el Municipio emit</w:t>
      </w:r>
      <w:r w:rsidR="00154D3A" w:rsidRPr="000577D3">
        <w:rPr>
          <w:rFonts w:ascii="Verdana" w:hAnsi="Verdana" w:cs="Arial"/>
          <w:sz w:val="22"/>
          <w:szCs w:val="22"/>
        </w:rPr>
        <w:t>ió</w:t>
      </w:r>
      <w:r w:rsidRPr="000577D3">
        <w:rPr>
          <w:rFonts w:ascii="Verdana" w:hAnsi="Verdana" w:cs="Arial"/>
          <w:sz w:val="22"/>
          <w:szCs w:val="22"/>
        </w:rPr>
        <w:t xml:space="preserve"> el Decreto No. 0354 del 9 de septiembre de 2022, en el que se establece que las nuevas fuentes de financiación serán: SGP- Educación Calidad Matrícula por $230,3 millones y R.B. SGP- Asignación Especial Programas de Alimentación Escolar por $339,2 millones, además se presenta un nuevo CDP No. 220416 y RP No. 210512. Es de resaltar que si bien la Entidad presentó sustitución de fuentes mediante un acto administrativo y unos nuevos CDP y RP, no </w:t>
      </w:r>
      <w:r w:rsidR="00154D3A" w:rsidRPr="000577D3">
        <w:rPr>
          <w:rFonts w:ascii="Verdana" w:hAnsi="Verdana" w:cs="Arial"/>
          <w:sz w:val="22"/>
          <w:szCs w:val="22"/>
        </w:rPr>
        <w:t xml:space="preserve">llevaron a cabo la emisión de </w:t>
      </w:r>
      <w:r w:rsidRPr="000577D3">
        <w:rPr>
          <w:rFonts w:ascii="Verdana" w:hAnsi="Verdana" w:cs="Arial"/>
          <w:sz w:val="22"/>
          <w:szCs w:val="22"/>
        </w:rPr>
        <w:t xml:space="preserve">un </w:t>
      </w:r>
      <w:r w:rsidR="00154D3A" w:rsidRPr="000577D3">
        <w:rPr>
          <w:rFonts w:ascii="Verdana" w:hAnsi="Verdana" w:cs="Arial"/>
          <w:sz w:val="22"/>
          <w:szCs w:val="22"/>
        </w:rPr>
        <w:t xml:space="preserve">otrosí </w:t>
      </w:r>
      <w:r w:rsidRPr="000577D3">
        <w:rPr>
          <w:rFonts w:ascii="Verdana" w:hAnsi="Verdana" w:cs="Arial"/>
          <w:sz w:val="22"/>
          <w:szCs w:val="22"/>
        </w:rPr>
        <w:t xml:space="preserve">al Contrato </w:t>
      </w:r>
      <w:r w:rsidRPr="000577D3">
        <w:rPr>
          <w:rFonts w:ascii="Verdana" w:hAnsi="Verdana" w:cs="Arial"/>
          <w:spacing w:val="-1"/>
          <w:sz w:val="22"/>
          <w:szCs w:val="22"/>
        </w:rPr>
        <w:t>LP-MSBV-001-2022 que soporte estas variaciones.</w:t>
      </w:r>
    </w:p>
    <w:p w14:paraId="439790F6" w14:textId="77777777" w:rsidR="00154D3A" w:rsidRPr="000577D3" w:rsidRDefault="00154D3A" w:rsidP="00C004C7">
      <w:pPr>
        <w:pStyle w:val="Textoindependiente"/>
        <w:spacing w:before="1"/>
        <w:ind w:right="48"/>
        <w:contextualSpacing/>
        <w:jc w:val="both"/>
        <w:rPr>
          <w:rFonts w:ascii="Verdana" w:hAnsi="Verdana" w:cs="Arial"/>
          <w:sz w:val="22"/>
          <w:szCs w:val="22"/>
        </w:rPr>
      </w:pPr>
    </w:p>
    <w:p w14:paraId="28A111EC" w14:textId="77777777" w:rsidR="00FB1E28" w:rsidRPr="00406413" w:rsidRDefault="00452F6A" w:rsidP="00C004C7">
      <w:pPr>
        <w:pStyle w:val="Textoindependiente"/>
        <w:spacing w:before="1"/>
        <w:ind w:right="48"/>
        <w:contextualSpacing/>
        <w:jc w:val="both"/>
        <w:rPr>
          <w:rFonts w:ascii="Verdana" w:hAnsi="Verdana" w:cs="Arial"/>
          <w:sz w:val="22"/>
          <w:szCs w:val="22"/>
        </w:rPr>
      </w:pPr>
      <w:r w:rsidRPr="000577D3">
        <w:rPr>
          <w:rFonts w:ascii="Verdana" w:hAnsi="Verdana" w:cs="Arial"/>
          <w:sz w:val="22"/>
          <w:szCs w:val="22"/>
        </w:rPr>
        <w:t xml:space="preserve">En cuanto a la población beneficiaria en 2022, se presentó </w:t>
      </w:r>
      <w:r w:rsidR="00B046AF" w:rsidRPr="000577D3">
        <w:rPr>
          <w:rFonts w:ascii="Verdana" w:hAnsi="Verdana" w:cs="Arial"/>
          <w:sz w:val="22"/>
          <w:szCs w:val="22"/>
        </w:rPr>
        <w:t>una disminución</w:t>
      </w:r>
      <w:r w:rsidRPr="000577D3">
        <w:rPr>
          <w:rFonts w:ascii="Verdana" w:hAnsi="Verdana" w:cs="Arial"/>
          <w:sz w:val="22"/>
          <w:szCs w:val="22"/>
        </w:rPr>
        <w:t xml:space="preserve"> respecto a la vigencia anterior, ya que en 2021 se estaban atendiendo 1.257 estudiantes y se pasó a 1.100, representado una disminución del </w:t>
      </w:r>
      <w:r w:rsidR="001A3410" w:rsidRPr="000577D3">
        <w:rPr>
          <w:rFonts w:ascii="Verdana" w:hAnsi="Verdana" w:cs="Arial"/>
          <w:sz w:val="22"/>
          <w:szCs w:val="22"/>
        </w:rPr>
        <w:t>12,5</w:t>
      </w:r>
      <w:r w:rsidR="00154D3A" w:rsidRPr="000577D3">
        <w:rPr>
          <w:rFonts w:ascii="Verdana" w:hAnsi="Verdana" w:cs="Arial"/>
          <w:sz w:val="22"/>
          <w:szCs w:val="22"/>
        </w:rPr>
        <w:t xml:space="preserve"> </w:t>
      </w:r>
      <w:r w:rsidRPr="000577D3">
        <w:rPr>
          <w:rFonts w:ascii="Verdana" w:hAnsi="Verdana" w:cs="Arial"/>
          <w:sz w:val="22"/>
          <w:szCs w:val="22"/>
        </w:rPr>
        <w:t xml:space="preserve">%. en los alumnos focalizados. Ahora bien, en la misma vigencia, según el </w:t>
      </w:r>
      <w:r w:rsidR="001A3410" w:rsidRPr="000577D3">
        <w:rPr>
          <w:rStyle w:val="ui-provider"/>
          <w:rFonts w:ascii="Verdana" w:hAnsi="Verdana"/>
          <w:sz w:val="22"/>
          <w:szCs w:val="22"/>
        </w:rPr>
        <w:t>Acta parcial No. 4 de interventoría</w:t>
      </w:r>
      <w:r w:rsidR="001A3410" w:rsidRPr="000577D3">
        <w:rPr>
          <w:rStyle w:val="Refdenotaalpie"/>
          <w:rFonts w:ascii="Verdana" w:hAnsi="Verdana"/>
          <w:sz w:val="22"/>
          <w:szCs w:val="22"/>
        </w:rPr>
        <w:footnoteReference w:id="3"/>
      </w:r>
      <w:r w:rsidR="001A3410" w:rsidRPr="000577D3">
        <w:rPr>
          <w:rStyle w:val="ui-provider"/>
          <w:rFonts w:ascii="Verdana" w:hAnsi="Verdana"/>
          <w:sz w:val="22"/>
          <w:szCs w:val="22"/>
        </w:rPr>
        <w:t xml:space="preserve"> </w:t>
      </w:r>
      <w:r w:rsidRPr="000577D3">
        <w:rPr>
          <w:rFonts w:ascii="Verdana" w:hAnsi="Verdana" w:cs="Arial"/>
          <w:sz w:val="22"/>
          <w:szCs w:val="22"/>
        </w:rPr>
        <w:t xml:space="preserve">se evidencia una reducción en la cobertura del Servicio, ya que en los meses de abril, </w:t>
      </w:r>
      <w:r w:rsidRPr="000577D3">
        <w:rPr>
          <w:rFonts w:ascii="Verdana" w:hAnsi="Verdana" w:cs="Arial"/>
          <w:sz w:val="22"/>
          <w:szCs w:val="22"/>
        </w:rPr>
        <w:lastRenderedPageBreak/>
        <w:t xml:space="preserve">mayo y junio se atendieron 1.100 cupos, tal como lo establece el contrato, pero en cuanto a los meses de agosto, septiembre, octubre, noviembre y diciembre los cupos fueron 991. Lo que significa que 109 estudiantes no recibieron el complemento alimentario por 5 meses, representando una reducción adicional del </w:t>
      </w:r>
      <w:r w:rsidR="001A3410" w:rsidRPr="000577D3">
        <w:rPr>
          <w:rFonts w:ascii="Verdana" w:hAnsi="Verdana" w:cs="Arial"/>
          <w:sz w:val="22"/>
          <w:szCs w:val="22"/>
        </w:rPr>
        <w:t>9,9</w:t>
      </w:r>
      <w:r w:rsidRPr="000577D3">
        <w:rPr>
          <w:rFonts w:ascii="Verdana" w:hAnsi="Verdana" w:cs="Arial"/>
          <w:sz w:val="22"/>
          <w:szCs w:val="22"/>
        </w:rPr>
        <w:t xml:space="preserve"> % en la cobertura del Programa.</w:t>
      </w:r>
      <w:r w:rsidRPr="00406413">
        <w:rPr>
          <w:rFonts w:ascii="Verdana" w:hAnsi="Verdana" w:cs="Arial"/>
          <w:sz w:val="22"/>
          <w:szCs w:val="22"/>
        </w:rPr>
        <w:t xml:space="preserve"> La Entidad manifiesta que esta situación se presentó por cuestiones de deserción estudiantil, pero al momento de elaborar el presente informe no fueron enviados los correspondientes soportes que sustenten la deserción de la vigencia 2022 del </w:t>
      </w:r>
      <w:r w:rsidR="001A3410" w:rsidRPr="00406413">
        <w:rPr>
          <w:rFonts w:ascii="Verdana" w:hAnsi="Verdana" w:cs="Arial"/>
          <w:sz w:val="22"/>
          <w:szCs w:val="22"/>
        </w:rPr>
        <w:t>22,4</w:t>
      </w:r>
      <w:r w:rsidR="00154D3A" w:rsidRPr="00406413">
        <w:rPr>
          <w:rFonts w:ascii="Verdana" w:hAnsi="Verdana" w:cs="Arial"/>
          <w:sz w:val="22"/>
          <w:szCs w:val="22"/>
        </w:rPr>
        <w:t xml:space="preserve"> </w:t>
      </w:r>
      <w:r w:rsidRPr="00406413">
        <w:rPr>
          <w:rFonts w:ascii="Verdana" w:hAnsi="Verdana" w:cs="Arial"/>
          <w:sz w:val="22"/>
          <w:szCs w:val="22"/>
        </w:rPr>
        <w:t>%, dato que contradice lo indicado por el Municipio el pasado 24 de abril de 2023.</w:t>
      </w:r>
    </w:p>
    <w:p w14:paraId="46395B6F" w14:textId="77777777" w:rsidR="00154D3A" w:rsidRPr="00406413" w:rsidRDefault="00154D3A" w:rsidP="00C004C7">
      <w:pPr>
        <w:pStyle w:val="Textoindependiente"/>
        <w:spacing w:before="1"/>
        <w:ind w:right="48"/>
        <w:contextualSpacing/>
        <w:jc w:val="both"/>
        <w:rPr>
          <w:rFonts w:ascii="Verdana" w:hAnsi="Verdana" w:cs="Arial"/>
          <w:sz w:val="22"/>
          <w:szCs w:val="22"/>
        </w:rPr>
      </w:pPr>
    </w:p>
    <w:p w14:paraId="21757CDB" w14:textId="77777777" w:rsidR="00452F6A" w:rsidRPr="00406413" w:rsidRDefault="00452F6A" w:rsidP="00C004C7">
      <w:pPr>
        <w:pStyle w:val="Textoindependiente"/>
        <w:spacing w:before="1"/>
        <w:ind w:right="48"/>
        <w:contextualSpacing/>
        <w:jc w:val="both"/>
        <w:rPr>
          <w:rFonts w:ascii="Verdana" w:hAnsi="Verdana" w:cs="Arial"/>
          <w:sz w:val="22"/>
          <w:szCs w:val="22"/>
        </w:rPr>
      </w:pPr>
      <w:r w:rsidRPr="00406413">
        <w:rPr>
          <w:rFonts w:ascii="Verdana" w:hAnsi="Verdana" w:cs="Arial"/>
          <w:sz w:val="22"/>
          <w:szCs w:val="22"/>
        </w:rPr>
        <w:t>Por otra parte, en los informes de interventoría se menciona, que la disminución de la población atendida se debe a una solicitud por parte del operador al Municipio, en la que se manifiesta que el incremento en precios de los alimentos impide atender a todos los beneficiarios iniciales. Así quedo indicado en el Acta parcial No. 4 en el apartado 9.3:</w:t>
      </w:r>
    </w:p>
    <w:p w14:paraId="334394A2" w14:textId="77777777" w:rsidR="00452F6A" w:rsidRPr="00406413" w:rsidRDefault="00452F6A" w:rsidP="00C004C7">
      <w:pPr>
        <w:pStyle w:val="Textoindependiente"/>
        <w:spacing w:before="1"/>
        <w:ind w:right="48"/>
        <w:contextualSpacing/>
        <w:jc w:val="both"/>
        <w:rPr>
          <w:rFonts w:ascii="Verdana" w:hAnsi="Verdana" w:cs="Arial"/>
          <w:sz w:val="22"/>
          <w:szCs w:val="22"/>
        </w:rPr>
      </w:pPr>
    </w:p>
    <w:p w14:paraId="42A9D1BC" w14:textId="77777777" w:rsidR="00C93D83" w:rsidRPr="00406413" w:rsidRDefault="00C93D83" w:rsidP="00C004C7">
      <w:pPr>
        <w:pStyle w:val="Textoindependiente"/>
        <w:spacing w:before="1"/>
        <w:ind w:left="709" w:right="48"/>
        <w:contextualSpacing/>
        <w:jc w:val="both"/>
        <w:rPr>
          <w:rStyle w:val="ui-provider"/>
          <w:rFonts w:ascii="Verdana" w:hAnsi="Verdana" w:cs="Arial"/>
          <w:i/>
          <w:iCs/>
          <w:sz w:val="18"/>
          <w:szCs w:val="18"/>
        </w:rPr>
      </w:pPr>
      <w:r w:rsidRPr="00406413">
        <w:rPr>
          <w:rStyle w:val="ui-provider"/>
          <w:rFonts w:ascii="Verdana" w:hAnsi="Verdana" w:cs="Arial"/>
          <w:i/>
          <w:iCs/>
          <w:sz w:val="18"/>
          <w:szCs w:val="18"/>
        </w:rPr>
        <w:t>“Para el mes de julio se presentó la novedad de disminución en la cobertura inicialmente atendida, según SIMAT de fecha de 28/06/2022 siniestrada por la secretaria de educación municipal, pasando a 991 atendidos para 14 días escolares comprendidos del 1 al 31 de julio de 2022.</w:t>
      </w:r>
    </w:p>
    <w:p w14:paraId="07DFECB2" w14:textId="77777777" w:rsidR="00154D3A" w:rsidRPr="00406413" w:rsidRDefault="00154D3A" w:rsidP="00C004C7">
      <w:pPr>
        <w:pStyle w:val="Textoindependiente"/>
        <w:spacing w:before="1"/>
        <w:ind w:left="709" w:right="48"/>
        <w:contextualSpacing/>
        <w:jc w:val="both"/>
        <w:rPr>
          <w:rStyle w:val="ui-provider"/>
          <w:rFonts w:ascii="Verdana" w:eastAsia="Arial MT" w:hAnsi="Verdana" w:cs="Arial"/>
          <w:i/>
          <w:iCs/>
          <w:sz w:val="18"/>
          <w:szCs w:val="18"/>
          <w:lang w:eastAsia="en-US"/>
        </w:rPr>
      </w:pPr>
    </w:p>
    <w:p w14:paraId="34882282" w14:textId="77777777" w:rsidR="00452F6A" w:rsidRPr="00406413" w:rsidRDefault="00452F6A" w:rsidP="00C004C7">
      <w:pPr>
        <w:pStyle w:val="Textoindependiente"/>
        <w:spacing w:before="1"/>
        <w:ind w:left="709" w:right="48"/>
        <w:contextualSpacing/>
        <w:jc w:val="both"/>
        <w:rPr>
          <w:rStyle w:val="ui-provider"/>
          <w:rFonts w:ascii="Verdana" w:hAnsi="Verdana" w:cs="Arial"/>
          <w:i/>
          <w:iCs/>
          <w:sz w:val="18"/>
          <w:szCs w:val="18"/>
        </w:rPr>
      </w:pPr>
      <w:r w:rsidRPr="00406413">
        <w:rPr>
          <w:rStyle w:val="ui-provider"/>
          <w:rFonts w:ascii="Verdana" w:hAnsi="Verdana" w:cs="Arial"/>
          <w:i/>
          <w:iCs/>
          <w:sz w:val="18"/>
          <w:szCs w:val="18"/>
        </w:rPr>
        <w:t>el operador mediante oficio de fecha 23 de junio de 2022 solicitada al supervisor del contrato aumento del costo de la materia prima debido al alza que los productos han tenido durante la ejecución del programa, recibiendo respuesta y aprobación por parte de la Entidad mediante oficio de 1 de agosto de 2022.</w:t>
      </w:r>
    </w:p>
    <w:p w14:paraId="65A0B7C1" w14:textId="77777777" w:rsidR="00154D3A" w:rsidRPr="00406413" w:rsidRDefault="00154D3A" w:rsidP="00C004C7">
      <w:pPr>
        <w:pStyle w:val="Textoindependiente"/>
        <w:spacing w:before="1"/>
        <w:ind w:left="709" w:right="48"/>
        <w:contextualSpacing/>
        <w:jc w:val="both"/>
        <w:rPr>
          <w:rFonts w:ascii="Verdana" w:hAnsi="Verdana" w:cs="Arial"/>
          <w:i/>
          <w:iCs/>
          <w:sz w:val="18"/>
          <w:szCs w:val="18"/>
        </w:rPr>
      </w:pPr>
    </w:p>
    <w:p w14:paraId="61B661D8" w14:textId="77777777" w:rsidR="00154D3A" w:rsidRPr="00406413" w:rsidRDefault="00452F6A" w:rsidP="00C004C7">
      <w:pPr>
        <w:pStyle w:val="Textoindependiente"/>
        <w:spacing w:before="1"/>
        <w:ind w:left="709" w:right="48"/>
        <w:contextualSpacing/>
        <w:jc w:val="both"/>
        <w:rPr>
          <w:rStyle w:val="ui-provider"/>
          <w:rFonts w:ascii="Verdana" w:hAnsi="Verdana" w:cs="Arial"/>
          <w:i/>
          <w:iCs/>
          <w:sz w:val="18"/>
          <w:szCs w:val="18"/>
        </w:rPr>
      </w:pPr>
      <w:r w:rsidRPr="00406413">
        <w:rPr>
          <w:rStyle w:val="ui-provider"/>
          <w:rFonts w:ascii="Verdana" w:hAnsi="Verdana" w:cs="Arial"/>
          <w:i/>
          <w:iCs/>
          <w:sz w:val="18"/>
          <w:szCs w:val="18"/>
        </w:rPr>
        <w:t>Así las cosas, la Entidad atendiendo la solicitud del operador aprueba redistribuir el valor de $38.700.066 en el rubro de alimentos, resultado de la disminución de 109 cupos desde el mes de julio quedando por atender hasta finalizar calendario escolar a 991 beneficiarios por los 82 días restantes de ejecución”.</w:t>
      </w:r>
    </w:p>
    <w:p w14:paraId="2CD4898A" w14:textId="77777777" w:rsidR="00154D3A" w:rsidRPr="00406413" w:rsidRDefault="00154D3A" w:rsidP="00C004C7">
      <w:pPr>
        <w:pStyle w:val="Textoindependiente"/>
        <w:spacing w:before="1"/>
        <w:ind w:right="48"/>
        <w:contextualSpacing/>
        <w:jc w:val="both"/>
        <w:rPr>
          <w:rFonts w:ascii="Verdana" w:hAnsi="Verdana" w:cs="Arial"/>
          <w:sz w:val="22"/>
          <w:szCs w:val="22"/>
        </w:rPr>
      </w:pPr>
    </w:p>
    <w:p w14:paraId="70AD4673" w14:textId="77777777" w:rsidR="00D20DAC" w:rsidRDefault="5F7D67FF" w:rsidP="00C004C7">
      <w:pPr>
        <w:pStyle w:val="Textoindependiente"/>
        <w:ind w:right="48"/>
        <w:contextualSpacing/>
        <w:rPr>
          <w:rFonts w:ascii="Verdana" w:hAnsi="Verdana" w:cs="Arial"/>
          <w:sz w:val="22"/>
          <w:szCs w:val="22"/>
        </w:rPr>
      </w:pPr>
      <w:r w:rsidRPr="00406413">
        <w:rPr>
          <w:rFonts w:ascii="Verdana" w:hAnsi="Verdana" w:cs="Arial"/>
          <w:sz w:val="22"/>
          <w:szCs w:val="22"/>
        </w:rPr>
        <w:t>Ahora bien, con relación a la atención de la población matriculada durante el período 2021-2023, se observa gráficamente lo siguiente:</w:t>
      </w:r>
    </w:p>
    <w:p w14:paraId="4274A961" w14:textId="77777777" w:rsidR="000655EC" w:rsidRDefault="000655EC">
      <w:pPr>
        <w:rPr>
          <w:rFonts w:ascii="Verdana" w:eastAsia="MS Mincho" w:hAnsi="Verdana" w:cs="Arial"/>
          <w:sz w:val="22"/>
          <w:szCs w:val="22"/>
          <w:lang w:val="es-ES" w:eastAsia="es-ES"/>
        </w:rPr>
      </w:pPr>
      <w:r>
        <w:rPr>
          <w:rFonts w:ascii="Verdana" w:hAnsi="Verdana" w:cs="Arial"/>
          <w:sz w:val="22"/>
          <w:szCs w:val="22"/>
        </w:rPr>
        <w:br w:type="page"/>
      </w:r>
    </w:p>
    <w:p w14:paraId="1092D4F8" w14:textId="77777777" w:rsidR="00D20DAC" w:rsidRPr="005A5201" w:rsidRDefault="00D20DAC" w:rsidP="00C004C7">
      <w:pPr>
        <w:pStyle w:val="Textoindependiente"/>
        <w:ind w:right="48"/>
        <w:contextualSpacing/>
        <w:jc w:val="center"/>
        <w:rPr>
          <w:rFonts w:ascii="Verdana" w:hAnsi="Verdana" w:cs="Arial"/>
          <w:b/>
          <w:bCs/>
          <w:sz w:val="20"/>
          <w:szCs w:val="20"/>
        </w:rPr>
      </w:pPr>
      <w:r w:rsidRPr="005A5201">
        <w:rPr>
          <w:rFonts w:ascii="Verdana" w:hAnsi="Verdana" w:cs="Arial"/>
          <w:b/>
          <w:bCs/>
          <w:sz w:val="20"/>
          <w:szCs w:val="20"/>
        </w:rPr>
        <w:lastRenderedPageBreak/>
        <w:t>Grafica No. 1</w:t>
      </w:r>
    </w:p>
    <w:p w14:paraId="6C00E2B1" w14:textId="77777777" w:rsidR="00D20DAC" w:rsidRPr="00406413" w:rsidRDefault="00D20DAC" w:rsidP="00C004C7">
      <w:pPr>
        <w:pStyle w:val="Textoindependiente"/>
        <w:ind w:right="48"/>
        <w:contextualSpacing/>
        <w:jc w:val="center"/>
        <w:rPr>
          <w:rFonts w:ascii="Verdana" w:hAnsi="Verdana" w:cs="Arial"/>
          <w:sz w:val="20"/>
          <w:szCs w:val="20"/>
        </w:rPr>
      </w:pPr>
      <w:r w:rsidRPr="005A5201">
        <w:rPr>
          <w:rFonts w:ascii="Verdana" w:hAnsi="Verdana" w:cs="Arial"/>
          <w:b/>
          <w:bCs/>
          <w:sz w:val="20"/>
          <w:szCs w:val="20"/>
        </w:rPr>
        <w:t>Matrícula Oficial del Municipio de San Bernardo del Viento - Córdoba</w:t>
      </w:r>
      <w:r w:rsidRPr="00406413">
        <w:rPr>
          <w:rFonts w:ascii="Verdana" w:hAnsi="Verdana" w:cs="Arial"/>
          <w:sz w:val="20"/>
          <w:szCs w:val="20"/>
        </w:rPr>
        <w:t>.</w:t>
      </w:r>
    </w:p>
    <w:p w14:paraId="79058DC5" w14:textId="77777777" w:rsidR="000066CC" w:rsidRPr="00406413" w:rsidRDefault="00E7771F" w:rsidP="00C004C7">
      <w:pPr>
        <w:ind w:right="48"/>
        <w:contextualSpacing/>
        <w:jc w:val="center"/>
        <w:rPr>
          <w:rFonts w:ascii="Verdana" w:hAnsi="Verdana" w:cs="Arial"/>
          <w:sz w:val="20"/>
        </w:rPr>
      </w:pPr>
      <w:r w:rsidRPr="00406413">
        <w:rPr>
          <w:rFonts w:ascii="Verdana" w:hAnsi="Verdana" w:cs="Arial"/>
          <w:noProof/>
        </w:rPr>
        <w:drawing>
          <wp:inline distT="0" distB="0" distL="0" distR="0" wp14:anchorId="20A238FA" wp14:editId="0A709003">
            <wp:extent cx="5166262" cy="2520000"/>
            <wp:effectExtent l="0" t="0" r="0" b="0"/>
            <wp:docPr id="2" name="Imagen 2"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líneas&#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6262" cy="2520000"/>
                    </a:xfrm>
                    <a:prstGeom prst="rect">
                      <a:avLst/>
                    </a:prstGeom>
                    <a:noFill/>
                    <a:ln>
                      <a:noFill/>
                    </a:ln>
                  </pic:spPr>
                </pic:pic>
              </a:graphicData>
            </a:graphic>
          </wp:inline>
        </w:drawing>
      </w:r>
    </w:p>
    <w:p w14:paraId="651CA6F1" w14:textId="77777777" w:rsidR="000066CC" w:rsidRPr="00406413" w:rsidRDefault="000066CC" w:rsidP="00C004C7">
      <w:pPr>
        <w:ind w:right="48"/>
        <w:contextualSpacing/>
        <w:jc w:val="center"/>
        <w:rPr>
          <w:rFonts w:ascii="Verdana" w:eastAsia="Arial MT" w:hAnsi="Verdana" w:cs="Arial"/>
          <w:sz w:val="16"/>
          <w:szCs w:val="22"/>
          <w:lang w:eastAsia="en-US"/>
        </w:rPr>
      </w:pPr>
      <w:r w:rsidRPr="00647F64">
        <w:rPr>
          <w:rFonts w:ascii="Verdana" w:hAnsi="Verdana" w:cs="Arial"/>
          <w:b/>
          <w:sz w:val="16"/>
        </w:rPr>
        <w:t>Fuente</w:t>
      </w:r>
      <w:r w:rsidRPr="00406413">
        <w:rPr>
          <w:rFonts w:ascii="Verdana" w:hAnsi="Verdana" w:cs="Arial"/>
          <w:sz w:val="16"/>
        </w:rPr>
        <w:t>:</w:t>
      </w:r>
      <w:r w:rsidRPr="00406413">
        <w:rPr>
          <w:rFonts w:ascii="Verdana" w:hAnsi="Verdana" w:cs="Arial"/>
          <w:spacing w:val="-6"/>
          <w:sz w:val="16"/>
        </w:rPr>
        <w:t xml:space="preserve"> </w:t>
      </w:r>
      <w:r w:rsidRPr="00406413">
        <w:rPr>
          <w:rFonts w:ascii="Verdana" w:hAnsi="Verdana" w:cs="Arial"/>
          <w:sz w:val="16"/>
        </w:rPr>
        <w:t>Elaboración</w:t>
      </w:r>
      <w:r w:rsidRPr="00406413">
        <w:rPr>
          <w:rFonts w:ascii="Verdana" w:hAnsi="Verdana" w:cs="Arial"/>
          <w:spacing w:val="-4"/>
          <w:sz w:val="16"/>
        </w:rPr>
        <w:t xml:space="preserve"> </w:t>
      </w:r>
      <w:r w:rsidRPr="00406413">
        <w:rPr>
          <w:rFonts w:ascii="Verdana" w:hAnsi="Verdana" w:cs="Arial"/>
          <w:sz w:val="16"/>
        </w:rPr>
        <w:t>DAF</w:t>
      </w:r>
      <w:r w:rsidRPr="00406413">
        <w:rPr>
          <w:rFonts w:ascii="Verdana" w:hAnsi="Verdana" w:cs="Arial"/>
          <w:spacing w:val="-3"/>
          <w:sz w:val="16"/>
        </w:rPr>
        <w:t xml:space="preserve"> </w:t>
      </w:r>
      <w:r w:rsidRPr="00406413">
        <w:rPr>
          <w:rFonts w:ascii="Verdana" w:hAnsi="Verdana" w:cs="Arial"/>
          <w:sz w:val="16"/>
        </w:rPr>
        <w:t>con</w:t>
      </w:r>
      <w:r w:rsidRPr="00406413">
        <w:rPr>
          <w:rFonts w:ascii="Verdana" w:hAnsi="Verdana" w:cs="Arial"/>
          <w:spacing w:val="-3"/>
          <w:sz w:val="16"/>
        </w:rPr>
        <w:t xml:space="preserve"> </w:t>
      </w:r>
      <w:r w:rsidRPr="00406413">
        <w:rPr>
          <w:rFonts w:ascii="Verdana" w:hAnsi="Verdana" w:cs="Arial"/>
          <w:sz w:val="16"/>
        </w:rPr>
        <w:t>base Contratos SECOP I</w:t>
      </w:r>
      <w:r w:rsidR="00CE1E68">
        <w:rPr>
          <w:rFonts w:ascii="Verdana" w:hAnsi="Verdana" w:cs="Arial"/>
          <w:sz w:val="16"/>
        </w:rPr>
        <w:t>.</w:t>
      </w:r>
    </w:p>
    <w:p w14:paraId="173D4671" w14:textId="77777777" w:rsidR="000066CC" w:rsidRPr="00406413" w:rsidRDefault="000066CC" w:rsidP="00C004C7">
      <w:pPr>
        <w:pStyle w:val="Textoindependiente"/>
        <w:spacing w:before="1"/>
        <w:ind w:right="48"/>
        <w:contextualSpacing/>
        <w:jc w:val="both"/>
        <w:rPr>
          <w:rFonts w:ascii="Verdana" w:hAnsi="Verdana" w:cs="Arial"/>
          <w:sz w:val="22"/>
          <w:szCs w:val="22"/>
          <w:lang w:val="es-CO"/>
        </w:rPr>
      </w:pPr>
    </w:p>
    <w:p w14:paraId="24C41D31" w14:textId="77777777" w:rsidR="00452F6A" w:rsidRPr="00406413" w:rsidRDefault="00452F6A" w:rsidP="00C004C7">
      <w:pPr>
        <w:pStyle w:val="Textoindependiente"/>
        <w:spacing w:before="1"/>
        <w:ind w:right="48"/>
        <w:contextualSpacing/>
        <w:jc w:val="both"/>
        <w:rPr>
          <w:rFonts w:ascii="Verdana" w:hAnsi="Verdana" w:cs="Arial"/>
          <w:sz w:val="22"/>
          <w:szCs w:val="22"/>
        </w:rPr>
      </w:pPr>
      <w:r w:rsidRPr="00406413">
        <w:rPr>
          <w:rFonts w:ascii="Verdana" w:hAnsi="Verdana" w:cs="Arial"/>
          <w:sz w:val="22"/>
          <w:szCs w:val="22"/>
        </w:rPr>
        <w:t>Para la interventoría asociada al Contrato LP-MSBV-001-2022, cuyo objeto es la “</w:t>
      </w:r>
      <w:r w:rsidRPr="00406413">
        <w:rPr>
          <w:rFonts w:ascii="Verdana" w:hAnsi="Verdana" w:cs="Arial"/>
          <w:i/>
          <w:iCs/>
          <w:sz w:val="22"/>
          <w:szCs w:val="22"/>
        </w:rPr>
        <w:t>Provisión y atención integral del programa de alimentación escolar en el Municipio de San Bernardo del Viento durante la vigencia 2022</w:t>
      </w:r>
      <w:r w:rsidR="00381089">
        <w:rPr>
          <w:rFonts w:ascii="Verdana" w:hAnsi="Verdana" w:cs="Arial"/>
          <w:sz w:val="22"/>
          <w:szCs w:val="22"/>
        </w:rPr>
        <w:t>”, se evidenció</w:t>
      </w:r>
      <w:r w:rsidRPr="00406413">
        <w:rPr>
          <w:rFonts w:ascii="Verdana" w:hAnsi="Verdana" w:cs="Arial"/>
          <w:sz w:val="22"/>
          <w:szCs w:val="22"/>
        </w:rPr>
        <w:t xml:space="preserve"> mediante el CDP No. 03 220134 del 18 de febrero de 2022 publicado en SECOP I, que la fuente de financiación inicial era SGP- Asignación Especial para Alimentación Escolar, aunque al revisar las ejecuciones presupuestales y consultar con la Entidad, se pudo constatar que hubo un cambio en la fuente, como lo reflejan el nuevo CDP No. 220134 y el RP 210371 enviados por el Municipio, los cuales indican que la fuente real de financiación fue SGP-Educación - Calidad por Matricula Oficial.</w:t>
      </w:r>
    </w:p>
    <w:p w14:paraId="12A0A6DD" w14:textId="77777777" w:rsidR="00D20DAC" w:rsidRPr="00406413" w:rsidRDefault="00D20DAC" w:rsidP="00C004C7">
      <w:pPr>
        <w:pStyle w:val="Textoindependiente"/>
        <w:spacing w:before="1"/>
        <w:ind w:right="48"/>
        <w:contextualSpacing/>
        <w:jc w:val="both"/>
        <w:rPr>
          <w:rFonts w:ascii="Verdana" w:hAnsi="Verdana" w:cs="Arial"/>
          <w:sz w:val="22"/>
          <w:szCs w:val="22"/>
        </w:rPr>
      </w:pPr>
    </w:p>
    <w:p w14:paraId="382E1965" w14:textId="77777777" w:rsidR="00452F6A" w:rsidRPr="00406413" w:rsidRDefault="00452F6A" w:rsidP="00C004C7">
      <w:pPr>
        <w:pStyle w:val="Textoindependiente"/>
        <w:spacing w:before="1"/>
        <w:ind w:right="48"/>
        <w:contextualSpacing/>
        <w:jc w:val="both"/>
        <w:rPr>
          <w:rFonts w:ascii="Verdana" w:hAnsi="Verdana" w:cs="Arial"/>
          <w:sz w:val="22"/>
          <w:szCs w:val="22"/>
        </w:rPr>
      </w:pPr>
      <w:r w:rsidRPr="00406413">
        <w:rPr>
          <w:rFonts w:ascii="Verdana" w:hAnsi="Verdana" w:cs="Arial"/>
          <w:sz w:val="22"/>
          <w:szCs w:val="22"/>
        </w:rPr>
        <w:t>No obstante lo anterior, vale la pena aclarar que la interventoría no puede ser financiada con recursos de la Asignación Especial de Alimentación Escolar porque contraviene la Ley 1176 de 2007 en su artículo 18</w:t>
      </w:r>
      <w:r w:rsidR="00D20DAC" w:rsidRPr="00406413">
        <w:rPr>
          <w:rFonts w:ascii="Verdana" w:hAnsi="Verdana" w:cs="Arial"/>
          <w:sz w:val="22"/>
          <w:szCs w:val="22"/>
        </w:rPr>
        <w:t>,</w:t>
      </w:r>
      <w:r w:rsidRPr="00406413">
        <w:rPr>
          <w:rFonts w:ascii="Verdana" w:hAnsi="Verdana" w:cs="Arial"/>
          <w:sz w:val="22"/>
          <w:szCs w:val="22"/>
        </w:rPr>
        <w:t xml:space="preserve"> el cual establece que los recursos de la Asignación Especial del Sistema General de Participaciones para Alimentación Escolar solo podrán ser destinados a financiar las siguientes actividades en las que no se incluye interventoría: a) </w:t>
      </w:r>
      <w:r w:rsidR="004B747B" w:rsidRPr="00406413">
        <w:rPr>
          <w:rFonts w:ascii="Verdana" w:hAnsi="Verdana" w:cs="Arial"/>
          <w:sz w:val="22"/>
          <w:szCs w:val="22"/>
        </w:rPr>
        <w:t>c</w:t>
      </w:r>
      <w:r w:rsidRPr="00406413">
        <w:rPr>
          <w:rFonts w:ascii="Verdana" w:hAnsi="Verdana" w:cs="Arial"/>
          <w:sz w:val="22"/>
          <w:szCs w:val="22"/>
        </w:rPr>
        <w:t xml:space="preserve">ompra de alimentos; b) </w:t>
      </w:r>
      <w:r w:rsidR="004B747B" w:rsidRPr="00406413">
        <w:rPr>
          <w:rFonts w:ascii="Verdana" w:hAnsi="Verdana" w:cs="Arial"/>
          <w:sz w:val="22"/>
          <w:szCs w:val="22"/>
        </w:rPr>
        <w:t>c</w:t>
      </w:r>
      <w:r w:rsidRPr="00406413">
        <w:rPr>
          <w:rFonts w:ascii="Verdana" w:hAnsi="Verdana" w:cs="Arial"/>
          <w:sz w:val="22"/>
          <w:szCs w:val="22"/>
        </w:rPr>
        <w:t xml:space="preserve">ontratación de personal para la preparación de alimentos; c) </w:t>
      </w:r>
      <w:r w:rsidR="004B747B" w:rsidRPr="00406413">
        <w:rPr>
          <w:rFonts w:ascii="Verdana" w:hAnsi="Verdana" w:cs="Arial"/>
          <w:sz w:val="22"/>
          <w:szCs w:val="22"/>
        </w:rPr>
        <w:t>t</w:t>
      </w:r>
      <w:r w:rsidRPr="00406413">
        <w:rPr>
          <w:rFonts w:ascii="Verdana" w:hAnsi="Verdana" w:cs="Arial"/>
          <w:sz w:val="22"/>
          <w:szCs w:val="22"/>
        </w:rPr>
        <w:t xml:space="preserve">ransporte de alimentos; d) </w:t>
      </w:r>
      <w:r w:rsidR="004B747B" w:rsidRPr="00406413">
        <w:rPr>
          <w:rFonts w:ascii="Verdana" w:hAnsi="Verdana" w:cs="Arial"/>
          <w:sz w:val="22"/>
          <w:szCs w:val="22"/>
        </w:rPr>
        <w:t>m</w:t>
      </w:r>
      <w:r w:rsidRPr="00406413">
        <w:rPr>
          <w:rFonts w:ascii="Verdana" w:hAnsi="Verdana" w:cs="Arial"/>
          <w:sz w:val="22"/>
          <w:szCs w:val="22"/>
        </w:rPr>
        <w:t xml:space="preserve">enaje, dotación para la prestación del </w:t>
      </w:r>
      <w:r w:rsidR="004B747B" w:rsidRPr="00406413">
        <w:rPr>
          <w:rFonts w:ascii="Verdana" w:hAnsi="Verdana" w:cs="Arial"/>
          <w:sz w:val="22"/>
          <w:szCs w:val="22"/>
        </w:rPr>
        <w:t>S</w:t>
      </w:r>
      <w:r w:rsidRPr="00406413">
        <w:rPr>
          <w:rFonts w:ascii="Verdana" w:hAnsi="Verdana" w:cs="Arial"/>
          <w:sz w:val="22"/>
          <w:szCs w:val="22"/>
        </w:rPr>
        <w:t xml:space="preserve">ervicio de </w:t>
      </w:r>
      <w:r w:rsidR="004B747B" w:rsidRPr="00406413">
        <w:rPr>
          <w:rFonts w:ascii="Verdana" w:hAnsi="Verdana" w:cs="Arial"/>
          <w:sz w:val="22"/>
          <w:szCs w:val="22"/>
        </w:rPr>
        <w:t>A</w:t>
      </w:r>
      <w:r w:rsidRPr="00406413">
        <w:rPr>
          <w:rFonts w:ascii="Verdana" w:hAnsi="Verdana" w:cs="Arial"/>
          <w:sz w:val="22"/>
          <w:szCs w:val="22"/>
        </w:rPr>
        <w:t xml:space="preserve">limentación </w:t>
      </w:r>
      <w:r w:rsidR="004B747B" w:rsidRPr="00406413">
        <w:rPr>
          <w:rFonts w:ascii="Verdana" w:hAnsi="Verdana" w:cs="Arial"/>
          <w:sz w:val="22"/>
          <w:szCs w:val="22"/>
        </w:rPr>
        <w:t>E</w:t>
      </w:r>
      <w:r w:rsidRPr="00406413">
        <w:rPr>
          <w:rFonts w:ascii="Verdana" w:hAnsi="Verdana" w:cs="Arial"/>
          <w:sz w:val="22"/>
          <w:szCs w:val="22"/>
        </w:rPr>
        <w:t xml:space="preserve">scolar y reposición de dotación; e) </w:t>
      </w:r>
      <w:r w:rsidR="004B747B" w:rsidRPr="00406413">
        <w:rPr>
          <w:rFonts w:ascii="Verdana" w:hAnsi="Verdana" w:cs="Arial"/>
          <w:sz w:val="22"/>
          <w:szCs w:val="22"/>
        </w:rPr>
        <w:t>a</w:t>
      </w:r>
      <w:r w:rsidRPr="00406413">
        <w:rPr>
          <w:rFonts w:ascii="Verdana" w:hAnsi="Verdana" w:cs="Arial"/>
          <w:sz w:val="22"/>
          <w:szCs w:val="22"/>
        </w:rPr>
        <w:t xml:space="preserve">seo y combustible para la preparación de los alimentos; f) </w:t>
      </w:r>
      <w:r w:rsidR="004B747B" w:rsidRPr="00406413">
        <w:rPr>
          <w:rFonts w:ascii="Verdana" w:hAnsi="Verdana" w:cs="Arial"/>
          <w:sz w:val="22"/>
          <w:szCs w:val="22"/>
        </w:rPr>
        <w:t>c</w:t>
      </w:r>
      <w:r w:rsidRPr="00406413">
        <w:rPr>
          <w:rFonts w:ascii="Verdana" w:hAnsi="Verdana" w:cs="Arial"/>
          <w:sz w:val="22"/>
          <w:szCs w:val="22"/>
        </w:rPr>
        <w:t>ontratación con terceros para la provisión del servicio de alimentación escolar.</w:t>
      </w:r>
    </w:p>
    <w:p w14:paraId="5B90F881" w14:textId="77777777" w:rsidR="00D20DAC" w:rsidRPr="00406413" w:rsidRDefault="00D20DAC" w:rsidP="00C004C7">
      <w:pPr>
        <w:pStyle w:val="Textoindependiente"/>
        <w:spacing w:before="1"/>
        <w:ind w:right="48"/>
        <w:contextualSpacing/>
        <w:jc w:val="both"/>
        <w:rPr>
          <w:rFonts w:ascii="Verdana" w:hAnsi="Verdana" w:cs="Arial"/>
          <w:sz w:val="22"/>
          <w:szCs w:val="22"/>
        </w:rPr>
      </w:pPr>
    </w:p>
    <w:p w14:paraId="639A4B45" w14:textId="77777777" w:rsidR="00452F6A" w:rsidRPr="00406413" w:rsidRDefault="00452F6A" w:rsidP="00C004C7">
      <w:pPr>
        <w:pStyle w:val="Textoindependiente"/>
        <w:spacing w:before="1"/>
        <w:ind w:right="48"/>
        <w:contextualSpacing/>
        <w:jc w:val="both"/>
        <w:rPr>
          <w:rFonts w:ascii="Verdana" w:hAnsi="Verdana" w:cs="Arial"/>
          <w:sz w:val="22"/>
          <w:szCs w:val="22"/>
        </w:rPr>
      </w:pPr>
      <w:r w:rsidRPr="00406413">
        <w:rPr>
          <w:rFonts w:ascii="Verdana" w:hAnsi="Verdana" w:cs="Arial"/>
          <w:sz w:val="22"/>
          <w:szCs w:val="22"/>
        </w:rPr>
        <w:t xml:space="preserve">En cuanto la vigencia 2023, se suscribió el Contrato LP-MSBV-009-2022 por 77 días calendario escolar, con un valor de $558,6 millones a favor del </w:t>
      </w:r>
      <w:r w:rsidRPr="00406413">
        <w:rPr>
          <w:rStyle w:val="ui-provider"/>
          <w:rFonts w:ascii="Verdana" w:hAnsi="Verdana" w:cs="Arial"/>
          <w:i/>
          <w:iCs/>
          <w:sz w:val="22"/>
          <w:szCs w:val="22"/>
        </w:rPr>
        <w:t>“CONSORCIO ALIMENTOS SAN BERNARDO</w:t>
      </w:r>
      <w:r w:rsidRPr="00406413">
        <w:rPr>
          <w:rFonts w:ascii="Verdana" w:hAnsi="Verdana" w:cs="Arial"/>
          <w:sz w:val="22"/>
          <w:szCs w:val="22"/>
        </w:rPr>
        <w:t xml:space="preserve">”, para la prestación del </w:t>
      </w:r>
      <w:r w:rsidR="004B747B" w:rsidRPr="00406413">
        <w:rPr>
          <w:rFonts w:ascii="Verdana" w:hAnsi="Verdana" w:cs="Arial"/>
          <w:sz w:val="22"/>
          <w:szCs w:val="22"/>
        </w:rPr>
        <w:t>S</w:t>
      </w:r>
      <w:r w:rsidRPr="00406413">
        <w:rPr>
          <w:rFonts w:ascii="Verdana" w:hAnsi="Verdana" w:cs="Arial"/>
          <w:sz w:val="22"/>
          <w:szCs w:val="22"/>
        </w:rPr>
        <w:t xml:space="preserve">ervicio a través de Raciones </w:t>
      </w:r>
      <w:r w:rsidR="004B747B" w:rsidRPr="00406413">
        <w:rPr>
          <w:rFonts w:ascii="Verdana" w:hAnsi="Verdana" w:cs="Arial"/>
          <w:sz w:val="22"/>
          <w:szCs w:val="22"/>
        </w:rPr>
        <w:t xml:space="preserve">Preparada </w:t>
      </w:r>
      <w:r w:rsidRPr="00406413">
        <w:rPr>
          <w:rFonts w:ascii="Verdana" w:hAnsi="Verdana" w:cs="Arial"/>
          <w:sz w:val="22"/>
          <w:szCs w:val="22"/>
        </w:rPr>
        <w:t xml:space="preserve">en </w:t>
      </w:r>
      <w:r w:rsidR="004B747B" w:rsidRPr="00406413">
        <w:rPr>
          <w:rFonts w:ascii="Verdana" w:hAnsi="Verdana" w:cs="Arial"/>
          <w:sz w:val="22"/>
          <w:szCs w:val="22"/>
        </w:rPr>
        <w:t>Sitio Complemento Alimentario Almuerzo</w:t>
      </w:r>
      <w:r w:rsidRPr="00406413">
        <w:rPr>
          <w:rFonts w:ascii="Verdana" w:hAnsi="Verdana" w:cs="Arial"/>
          <w:sz w:val="22"/>
          <w:szCs w:val="22"/>
        </w:rPr>
        <w:t xml:space="preserve">, cuyo objeto es: </w:t>
      </w:r>
      <w:r w:rsidRPr="00406413">
        <w:rPr>
          <w:rStyle w:val="ui-provider"/>
          <w:rFonts w:ascii="Verdana" w:hAnsi="Verdana" w:cs="Arial"/>
          <w:i/>
          <w:iCs/>
          <w:sz w:val="22"/>
          <w:szCs w:val="22"/>
        </w:rPr>
        <w:t xml:space="preserve">“Provisión y atención integral del programa de alimentación escolar en el Municipio de San </w:t>
      </w:r>
      <w:r w:rsidRPr="00406413">
        <w:rPr>
          <w:rStyle w:val="ui-provider"/>
          <w:rFonts w:ascii="Verdana" w:hAnsi="Verdana" w:cs="Arial"/>
          <w:i/>
          <w:iCs/>
          <w:sz w:val="22"/>
          <w:szCs w:val="22"/>
        </w:rPr>
        <w:lastRenderedPageBreak/>
        <w:t>Bernardo del Viento Departamento de Córdoba vigencia 2023”</w:t>
      </w:r>
      <w:r w:rsidRPr="00406413">
        <w:rPr>
          <w:rFonts w:ascii="Verdana" w:hAnsi="Verdana" w:cs="Arial"/>
          <w:sz w:val="22"/>
          <w:szCs w:val="22"/>
        </w:rPr>
        <w:t xml:space="preserve">, con fecha de inicio del contrato a partir del 27 de enero de 2023. </w:t>
      </w:r>
    </w:p>
    <w:p w14:paraId="3146912D" w14:textId="77777777" w:rsidR="004B747B" w:rsidRPr="00406413" w:rsidRDefault="004B747B" w:rsidP="00C004C7">
      <w:pPr>
        <w:pStyle w:val="Textoindependiente"/>
        <w:spacing w:before="1"/>
        <w:ind w:right="48"/>
        <w:contextualSpacing/>
        <w:jc w:val="both"/>
        <w:rPr>
          <w:rFonts w:ascii="Verdana" w:hAnsi="Verdana" w:cs="Arial"/>
          <w:sz w:val="22"/>
          <w:szCs w:val="22"/>
        </w:rPr>
      </w:pPr>
    </w:p>
    <w:p w14:paraId="7B3C2F87" w14:textId="77777777" w:rsidR="00452F6A" w:rsidRPr="00406413" w:rsidRDefault="00452F6A" w:rsidP="00C004C7">
      <w:pPr>
        <w:pStyle w:val="Textoindependiente"/>
        <w:spacing w:before="1"/>
        <w:ind w:right="48"/>
        <w:contextualSpacing/>
        <w:jc w:val="both"/>
        <w:rPr>
          <w:rFonts w:ascii="Verdana" w:hAnsi="Verdana" w:cs="Arial"/>
          <w:sz w:val="22"/>
          <w:szCs w:val="22"/>
        </w:rPr>
      </w:pPr>
      <w:r w:rsidRPr="00406413">
        <w:rPr>
          <w:rFonts w:ascii="Verdana" w:hAnsi="Verdana" w:cs="Arial"/>
          <w:sz w:val="22"/>
          <w:szCs w:val="22"/>
        </w:rPr>
        <w:t xml:space="preserve">Llama la atención que en la vigencia 2023, se encontró un sobrecosto en el suministro de gas, ya que en la propuesta ganadora se menciona que este objeto de costo asciende a $51.898.000. Pero en el estudio de costos presentado por la Entidad, se menciona que, para proveer el </w:t>
      </w:r>
      <w:r w:rsidR="004B747B" w:rsidRPr="00406413">
        <w:rPr>
          <w:rFonts w:ascii="Verdana" w:hAnsi="Verdana" w:cs="Arial"/>
          <w:sz w:val="22"/>
          <w:szCs w:val="22"/>
        </w:rPr>
        <w:t>S</w:t>
      </w:r>
      <w:r w:rsidRPr="00406413">
        <w:rPr>
          <w:rFonts w:ascii="Verdana" w:hAnsi="Verdana" w:cs="Arial"/>
          <w:sz w:val="22"/>
          <w:szCs w:val="22"/>
        </w:rPr>
        <w:t xml:space="preserve">ervicio de Alimentación Escolar, para 1.257 estudiantes de las Instituciones Educativas Enrique Olaya Herrera y El Chiqui, durante 77 días de operación, se requieren 12 pipetas de 100 libras, que tienen un valor total cotizado de $2.696.000. Esto significa un sobrecosto de $49.202.000 (Ver </w:t>
      </w:r>
      <w:r w:rsidR="004B747B" w:rsidRPr="00406413">
        <w:rPr>
          <w:rFonts w:ascii="Verdana" w:hAnsi="Verdana" w:cs="Arial"/>
          <w:sz w:val="22"/>
          <w:szCs w:val="22"/>
        </w:rPr>
        <w:t>T</w:t>
      </w:r>
      <w:r w:rsidRPr="00406413">
        <w:rPr>
          <w:rFonts w:ascii="Verdana" w:hAnsi="Verdana" w:cs="Arial"/>
          <w:sz w:val="22"/>
          <w:szCs w:val="22"/>
        </w:rPr>
        <w:t xml:space="preserve">abla No. 3). Esta situación fue informada al Municipio, en reunión celebrada por </w:t>
      </w:r>
      <w:r w:rsidRPr="00406413">
        <w:rPr>
          <w:rFonts w:ascii="Verdana" w:hAnsi="Verdana" w:cs="Arial"/>
          <w:i/>
          <w:iCs/>
          <w:sz w:val="22"/>
          <w:szCs w:val="22"/>
        </w:rPr>
        <w:t>Teams</w:t>
      </w:r>
      <w:r w:rsidRPr="00406413">
        <w:rPr>
          <w:rFonts w:ascii="Verdana" w:hAnsi="Verdana" w:cs="Arial"/>
          <w:sz w:val="22"/>
          <w:szCs w:val="22"/>
        </w:rPr>
        <w:t xml:space="preserve"> el día 24 de abril, donde la Entidad Territorial acept</w:t>
      </w:r>
      <w:r w:rsidR="00241CF1">
        <w:rPr>
          <w:rFonts w:ascii="Verdana" w:hAnsi="Verdana" w:cs="Arial"/>
          <w:sz w:val="22"/>
          <w:szCs w:val="22"/>
        </w:rPr>
        <w:t>ó</w:t>
      </w:r>
      <w:r w:rsidRPr="00406413">
        <w:rPr>
          <w:rFonts w:ascii="Verdana" w:hAnsi="Verdana" w:cs="Arial"/>
          <w:sz w:val="22"/>
          <w:szCs w:val="22"/>
        </w:rPr>
        <w:t xml:space="preserve"> la diferencia, y qued</w:t>
      </w:r>
      <w:r w:rsidR="00241CF1">
        <w:rPr>
          <w:rFonts w:ascii="Verdana" w:hAnsi="Verdana" w:cs="Arial"/>
          <w:sz w:val="22"/>
          <w:szCs w:val="22"/>
        </w:rPr>
        <w:t>ó</w:t>
      </w:r>
      <w:r w:rsidRPr="00406413">
        <w:rPr>
          <w:rFonts w:ascii="Verdana" w:hAnsi="Verdana" w:cs="Arial"/>
          <w:sz w:val="22"/>
          <w:szCs w:val="22"/>
        </w:rPr>
        <w:t xml:space="preserve"> de enviar una respuesta del procedimiento legal que utilizarían para subsanarlo</w:t>
      </w:r>
      <w:r w:rsidR="004B747B" w:rsidRPr="00406413">
        <w:rPr>
          <w:rFonts w:ascii="Verdana" w:hAnsi="Verdana" w:cs="Arial"/>
          <w:sz w:val="22"/>
          <w:szCs w:val="22"/>
        </w:rPr>
        <w:t xml:space="preserve">; </w:t>
      </w:r>
      <w:r w:rsidRPr="00406413">
        <w:rPr>
          <w:rFonts w:ascii="Verdana" w:hAnsi="Verdana" w:cs="Arial"/>
          <w:sz w:val="22"/>
          <w:szCs w:val="22"/>
        </w:rPr>
        <w:t xml:space="preserve">a la fecha no </w:t>
      </w:r>
      <w:r w:rsidR="004B747B" w:rsidRPr="00406413">
        <w:rPr>
          <w:rFonts w:ascii="Verdana" w:hAnsi="Verdana" w:cs="Arial"/>
          <w:sz w:val="22"/>
          <w:szCs w:val="22"/>
        </w:rPr>
        <w:t xml:space="preserve">se tiene </w:t>
      </w:r>
      <w:r w:rsidRPr="00406413">
        <w:rPr>
          <w:rFonts w:ascii="Verdana" w:hAnsi="Verdana" w:cs="Arial"/>
          <w:sz w:val="22"/>
          <w:szCs w:val="22"/>
        </w:rPr>
        <w:t>información que dé respuesta a la inquietud formulada. Es de resaltar que este sobrecosto afect</w:t>
      </w:r>
      <w:r w:rsidR="000655EC">
        <w:rPr>
          <w:rFonts w:ascii="Verdana" w:hAnsi="Verdana" w:cs="Arial"/>
          <w:sz w:val="22"/>
          <w:szCs w:val="22"/>
        </w:rPr>
        <w:t>a</w:t>
      </w:r>
      <w:r w:rsidRPr="00406413">
        <w:rPr>
          <w:rFonts w:ascii="Verdana" w:hAnsi="Verdana" w:cs="Arial"/>
          <w:sz w:val="22"/>
          <w:szCs w:val="22"/>
        </w:rPr>
        <w:t xml:space="preserve"> el valor total del </w:t>
      </w:r>
      <w:r w:rsidR="004B747B" w:rsidRPr="00406413">
        <w:rPr>
          <w:rFonts w:ascii="Verdana" w:hAnsi="Verdana" w:cs="Arial"/>
          <w:sz w:val="22"/>
          <w:szCs w:val="22"/>
        </w:rPr>
        <w:t>C</w:t>
      </w:r>
      <w:r w:rsidRPr="00406413">
        <w:rPr>
          <w:rFonts w:ascii="Verdana" w:hAnsi="Verdana" w:cs="Arial"/>
          <w:sz w:val="22"/>
          <w:szCs w:val="22"/>
        </w:rPr>
        <w:t xml:space="preserve">ontrato, el cual se firmó y </w:t>
      </w:r>
      <w:r w:rsidR="004B747B" w:rsidRPr="00406413">
        <w:rPr>
          <w:rFonts w:ascii="Verdana" w:hAnsi="Verdana" w:cs="Arial"/>
          <w:sz w:val="22"/>
          <w:szCs w:val="22"/>
        </w:rPr>
        <w:t xml:space="preserve">sobre el cual se </w:t>
      </w:r>
      <w:r w:rsidRPr="00406413">
        <w:rPr>
          <w:rFonts w:ascii="Verdana" w:hAnsi="Verdana" w:cs="Arial"/>
          <w:sz w:val="22"/>
          <w:szCs w:val="22"/>
        </w:rPr>
        <w:t>realizó el pago del anticipo, por valor de $170,5 millones, como se evidencia en la Cuenta Maestra No. 438687337 de Banco de Bogotá y en las ejecuciones presupuestales.</w:t>
      </w:r>
    </w:p>
    <w:p w14:paraId="4EF8597C" w14:textId="77777777" w:rsidR="00506048" w:rsidRDefault="00506048" w:rsidP="00C004C7">
      <w:pPr>
        <w:ind w:right="48"/>
        <w:contextualSpacing/>
        <w:rPr>
          <w:rFonts w:ascii="Verdana" w:eastAsia="MS Mincho" w:hAnsi="Verdana" w:cs="Arial"/>
          <w:sz w:val="22"/>
          <w:szCs w:val="22"/>
          <w:lang w:val="es-ES" w:eastAsia="es-ES"/>
        </w:rPr>
      </w:pPr>
    </w:p>
    <w:p w14:paraId="288DC53D" w14:textId="77777777" w:rsidR="004B747B" w:rsidRPr="00406413" w:rsidRDefault="004B747B"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Tabla No. 3</w:t>
      </w:r>
    </w:p>
    <w:p w14:paraId="61D46ACF" w14:textId="77777777" w:rsidR="00334D08" w:rsidRPr="00406413" w:rsidRDefault="004B747B"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Explicación sobre costo en suministro de Gas </w:t>
      </w:r>
    </w:p>
    <w:p w14:paraId="2D126323" w14:textId="77777777" w:rsidR="00452F6A" w:rsidRPr="00406413" w:rsidRDefault="00334D08"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Municipio de </w:t>
      </w:r>
      <w:r w:rsidR="004B747B" w:rsidRPr="00406413">
        <w:rPr>
          <w:rFonts w:ascii="Verdana" w:hAnsi="Verdana" w:cs="Arial"/>
          <w:b/>
          <w:bCs/>
          <w:sz w:val="20"/>
          <w:szCs w:val="20"/>
        </w:rPr>
        <w:t>San Bernardo del Viento 2023</w:t>
      </w:r>
    </w:p>
    <w:tbl>
      <w:tblPr>
        <w:tblW w:w="9067" w:type="dxa"/>
        <w:jc w:val="center"/>
        <w:tblCellMar>
          <w:left w:w="70" w:type="dxa"/>
          <w:right w:w="70" w:type="dxa"/>
        </w:tblCellMar>
        <w:tblLook w:val="04A0" w:firstRow="1" w:lastRow="0" w:firstColumn="1" w:lastColumn="0" w:noHBand="0" w:noVBand="1"/>
      </w:tblPr>
      <w:tblGrid>
        <w:gridCol w:w="1221"/>
        <w:gridCol w:w="709"/>
        <w:gridCol w:w="946"/>
        <w:gridCol w:w="930"/>
        <w:gridCol w:w="1075"/>
        <w:gridCol w:w="1091"/>
        <w:gridCol w:w="1076"/>
        <w:gridCol w:w="1173"/>
        <w:gridCol w:w="1173"/>
      </w:tblGrid>
      <w:tr w:rsidR="00452F6A" w:rsidRPr="00406413" w14:paraId="7310B4A9" w14:textId="77777777" w:rsidTr="00F23862">
        <w:trPr>
          <w:trHeight w:val="435"/>
          <w:jc w:val="center"/>
        </w:trPr>
        <w:tc>
          <w:tcPr>
            <w:tcW w:w="9067" w:type="dxa"/>
            <w:gridSpan w:val="9"/>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5720AAF" w14:textId="77777777" w:rsidR="00452F6A" w:rsidRPr="00406413" w:rsidRDefault="00452F6A" w:rsidP="00C004C7">
            <w:pPr>
              <w:ind w:right="48"/>
              <w:contextualSpacing/>
              <w:jc w:val="center"/>
              <w:rPr>
                <w:rFonts w:ascii="Verdana" w:hAnsi="Verdana" w:cs="Arial"/>
                <w:b/>
                <w:bCs/>
                <w:color w:val="FFFFFF"/>
                <w:sz w:val="18"/>
                <w:szCs w:val="18"/>
              </w:rPr>
            </w:pPr>
            <w:r w:rsidRPr="00406413">
              <w:rPr>
                <w:rFonts w:ascii="Verdana" w:hAnsi="Verdana" w:cs="Arial"/>
                <w:b/>
                <w:bCs/>
                <w:sz w:val="18"/>
                <w:szCs w:val="18"/>
              </w:rPr>
              <w:t>Sobre costo en suministro de GAS, San Bernardo del Viento 2023</w:t>
            </w:r>
          </w:p>
        </w:tc>
      </w:tr>
      <w:tr w:rsidR="00452F6A" w:rsidRPr="00406413" w14:paraId="55C08EB5" w14:textId="77777777" w:rsidTr="00D15BE4">
        <w:trPr>
          <w:trHeight w:val="94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62EFB679"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 xml:space="preserve">Descripción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21381C32"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Cupos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009E74A6"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Cantidad mensual x 100 libras</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59EDA68C"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 xml:space="preserve">Meses a entregar </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0D1B2314"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Valor promedio (cotizado)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651D6984"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Valor mensual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3465D016"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Valor total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40EC9B62"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Valor propuesta ganadora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5011CBB4"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 xml:space="preserve">Sobre costo </w:t>
            </w:r>
          </w:p>
        </w:tc>
      </w:tr>
      <w:tr w:rsidR="00452F6A" w:rsidRPr="00406413" w14:paraId="2107EEC0" w14:textId="77777777" w:rsidTr="00452F6A">
        <w:trPr>
          <w:trHeight w:val="435"/>
          <w:jc w:val="center"/>
        </w:trPr>
        <w:tc>
          <w:tcPr>
            <w:tcW w:w="127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2F992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I.E. Enrique Olaya Herrera</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147B5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994</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CC7539"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w:t>
            </w:r>
          </w:p>
        </w:tc>
        <w:tc>
          <w:tcPr>
            <w:tcW w:w="78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B9E38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w:t>
            </w:r>
          </w:p>
        </w:tc>
        <w:tc>
          <w:tcPr>
            <w:tcW w:w="10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5A610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$ 24.667</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48F8B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.797.336</w:t>
            </w:r>
          </w:p>
        </w:tc>
        <w:tc>
          <w:tcPr>
            <w:tcW w:w="992" w:type="dxa"/>
            <w:vMerge w:val="restart"/>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87BA1D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$2.696.004</w:t>
            </w:r>
          </w:p>
        </w:tc>
        <w:tc>
          <w:tcPr>
            <w:tcW w:w="1134" w:type="dxa"/>
            <w:vMerge w:val="restart"/>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9FD530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$51.898.000</w:t>
            </w:r>
          </w:p>
        </w:tc>
        <w:tc>
          <w:tcPr>
            <w:tcW w:w="1134" w:type="dxa"/>
            <w:vMerge w:val="restart"/>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667392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$49.201.996</w:t>
            </w:r>
          </w:p>
        </w:tc>
      </w:tr>
      <w:tr w:rsidR="00452F6A" w:rsidRPr="00406413" w14:paraId="3D75D8B1" w14:textId="77777777" w:rsidTr="00452F6A">
        <w:trPr>
          <w:trHeight w:val="435"/>
          <w:jc w:val="center"/>
        </w:trPr>
        <w:tc>
          <w:tcPr>
            <w:tcW w:w="127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5EF8F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I.E. El Chiqui</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E8204E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263</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03F93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78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7BF22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w:t>
            </w:r>
          </w:p>
        </w:tc>
        <w:tc>
          <w:tcPr>
            <w:tcW w:w="10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0630E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$224.667</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8E699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$898.668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7528EE" w14:textId="77777777" w:rsidR="00452F6A" w:rsidRPr="00406413" w:rsidRDefault="00452F6A" w:rsidP="00C004C7">
            <w:pPr>
              <w:ind w:right="48"/>
              <w:contextualSpacing/>
              <w:rPr>
                <w:rFonts w:ascii="Verdana" w:hAnsi="Verdana" w:cs="Arial"/>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02E50" w14:textId="77777777" w:rsidR="00452F6A" w:rsidRPr="00406413" w:rsidRDefault="00452F6A" w:rsidP="00C004C7">
            <w:pPr>
              <w:ind w:right="48"/>
              <w:contextualSpacing/>
              <w:rPr>
                <w:rFonts w:ascii="Verdana" w:hAnsi="Verdana" w:cs="Arial"/>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EDBCEE" w14:textId="77777777" w:rsidR="00452F6A" w:rsidRPr="00406413" w:rsidRDefault="00452F6A" w:rsidP="00C004C7">
            <w:pPr>
              <w:ind w:right="48"/>
              <w:contextualSpacing/>
              <w:rPr>
                <w:rFonts w:ascii="Verdana" w:hAnsi="Verdana" w:cs="Arial"/>
                <w:color w:val="000000"/>
                <w:sz w:val="16"/>
                <w:szCs w:val="16"/>
              </w:rPr>
            </w:pPr>
          </w:p>
        </w:tc>
      </w:tr>
    </w:tbl>
    <w:p w14:paraId="6D06DD3C" w14:textId="77777777" w:rsidR="00FD7DF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b/>
          <w:bCs/>
          <w:color w:val="000000"/>
          <w:sz w:val="16"/>
          <w:szCs w:val="16"/>
        </w:rPr>
        <w:t>Fuente</w:t>
      </w:r>
      <w:r w:rsidRPr="00406413">
        <w:rPr>
          <w:rFonts w:ascii="Verdana" w:hAnsi="Verdana" w:cs="Arial"/>
          <w:color w:val="000000"/>
          <w:sz w:val="16"/>
          <w:szCs w:val="16"/>
        </w:rPr>
        <w:t>: Documentos; Estudio de Costos</w:t>
      </w:r>
      <w:r w:rsidR="00FD7DFA" w:rsidRPr="00406413">
        <w:rPr>
          <w:rFonts w:ascii="Verdana" w:hAnsi="Verdana" w:cs="Arial"/>
          <w:color w:val="000000"/>
          <w:sz w:val="16"/>
          <w:szCs w:val="16"/>
        </w:rPr>
        <w:t xml:space="preserve"> y Propuesta Ganadora</w:t>
      </w:r>
      <w:r w:rsidRPr="00406413">
        <w:rPr>
          <w:rFonts w:ascii="Verdana" w:hAnsi="Verdana" w:cs="Arial"/>
          <w:color w:val="000000"/>
          <w:sz w:val="16"/>
          <w:szCs w:val="16"/>
        </w:rPr>
        <w:t xml:space="preserve">. </w:t>
      </w:r>
    </w:p>
    <w:p w14:paraId="3B6225F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Municipio de San Bernardo del Viento – Córdoba.</w:t>
      </w:r>
    </w:p>
    <w:p w14:paraId="3F56F5DB" w14:textId="77777777" w:rsidR="00452F6A" w:rsidRPr="00406413" w:rsidRDefault="00452F6A" w:rsidP="00C004C7">
      <w:pPr>
        <w:ind w:right="48"/>
        <w:contextualSpacing/>
        <w:rPr>
          <w:rFonts w:ascii="Verdana" w:hAnsi="Verdana" w:cs="Arial"/>
          <w:color w:val="000000"/>
        </w:rPr>
      </w:pPr>
    </w:p>
    <w:p w14:paraId="0622A1D6" w14:textId="77777777" w:rsidR="00452F6A" w:rsidRPr="00406413" w:rsidRDefault="00452F6A" w:rsidP="00C004C7">
      <w:pPr>
        <w:ind w:right="48"/>
        <w:contextualSpacing/>
        <w:jc w:val="both"/>
        <w:rPr>
          <w:rFonts w:ascii="Verdana" w:hAnsi="Verdana" w:cs="Arial"/>
          <w:sz w:val="22"/>
          <w:szCs w:val="22"/>
        </w:rPr>
      </w:pPr>
      <w:r w:rsidRPr="00406413">
        <w:rPr>
          <w:rFonts w:ascii="Verdana" w:hAnsi="Verdana" w:cs="Arial"/>
          <w:sz w:val="22"/>
          <w:szCs w:val="22"/>
        </w:rPr>
        <w:t xml:space="preserve">A </w:t>
      </w:r>
      <w:r w:rsidR="00D53D50" w:rsidRPr="00406413">
        <w:rPr>
          <w:rFonts w:ascii="Verdana" w:hAnsi="Verdana" w:cs="Arial"/>
          <w:sz w:val="22"/>
          <w:szCs w:val="22"/>
        </w:rPr>
        <w:t>continuación,</w:t>
      </w:r>
      <w:r w:rsidRPr="00406413">
        <w:rPr>
          <w:rFonts w:ascii="Verdana" w:hAnsi="Verdana" w:cs="Arial"/>
          <w:sz w:val="22"/>
          <w:szCs w:val="22"/>
        </w:rPr>
        <w:t xml:space="preserve"> se describen los documentos que se encuentran</w:t>
      </w:r>
      <w:r w:rsidR="00D53D50" w:rsidRPr="00406413">
        <w:rPr>
          <w:rFonts w:ascii="Verdana" w:hAnsi="Verdana" w:cs="Arial"/>
          <w:sz w:val="22"/>
          <w:szCs w:val="22"/>
        </w:rPr>
        <w:t xml:space="preserve"> </w:t>
      </w:r>
      <w:r w:rsidRPr="00406413">
        <w:rPr>
          <w:rFonts w:ascii="Verdana" w:hAnsi="Verdana" w:cs="Arial"/>
          <w:sz w:val="22"/>
          <w:szCs w:val="22"/>
        </w:rPr>
        <w:t>publicados en el Sistema Electrónico de Contratación Pública-SECOP I durante las vigencias 2022-2023:</w:t>
      </w:r>
    </w:p>
    <w:p w14:paraId="79A748F5" w14:textId="77777777" w:rsidR="00452F6A" w:rsidRPr="00406413" w:rsidRDefault="00452F6A" w:rsidP="00C004C7">
      <w:pPr>
        <w:ind w:right="48"/>
        <w:contextualSpacing/>
        <w:rPr>
          <w:rFonts w:ascii="Verdana" w:hAnsi="Verdana" w:cs="Arial"/>
          <w:color w:val="000000"/>
        </w:rPr>
      </w:pPr>
    </w:p>
    <w:p w14:paraId="21A6E461" w14:textId="77777777" w:rsidR="00860307"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Tabla No. 4 </w:t>
      </w:r>
    </w:p>
    <w:p w14:paraId="1A941D01" w14:textId="77777777" w:rsidR="00334D08"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Información contractual PAE </w:t>
      </w:r>
      <w:r w:rsidR="00334D08" w:rsidRPr="00406413">
        <w:rPr>
          <w:rFonts w:ascii="Verdana" w:hAnsi="Verdana" w:cs="Arial"/>
          <w:b/>
          <w:bCs/>
          <w:sz w:val="20"/>
          <w:szCs w:val="20"/>
        </w:rPr>
        <w:t>registrada en SECOP I</w:t>
      </w:r>
    </w:p>
    <w:p w14:paraId="3F2978F1" w14:textId="77777777" w:rsidR="00452F6A" w:rsidRPr="00406413" w:rsidRDefault="00334D08"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Municipio de </w:t>
      </w:r>
      <w:r w:rsidR="00452F6A" w:rsidRPr="00406413">
        <w:rPr>
          <w:rFonts w:ascii="Verdana" w:hAnsi="Verdana" w:cs="Arial"/>
          <w:b/>
          <w:bCs/>
          <w:sz w:val="20"/>
          <w:szCs w:val="20"/>
        </w:rPr>
        <w:t xml:space="preserve">San Bernardo del Viento-Córdoba 2022 – 2023 </w:t>
      </w:r>
    </w:p>
    <w:tbl>
      <w:tblPr>
        <w:tblW w:w="9351" w:type="dxa"/>
        <w:jc w:val="center"/>
        <w:tblCellMar>
          <w:left w:w="70" w:type="dxa"/>
          <w:right w:w="70" w:type="dxa"/>
        </w:tblCellMar>
        <w:tblLook w:val="04A0" w:firstRow="1" w:lastRow="0" w:firstColumn="1" w:lastColumn="0" w:noHBand="0" w:noVBand="1"/>
      </w:tblPr>
      <w:tblGrid>
        <w:gridCol w:w="1696"/>
        <w:gridCol w:w="2410"/>
        <w:gridCol w:w="2693"/>
        <w:gridCol w:w="2552"/>
      </w:tblGrid>
      <w:tr w:rsidR="004B747B" w:rsidRPr="00406413" w14:paraId="6E3E5351" w14:textId="77777777" w:rsidTr="00F23862">
        <w:trPr>
          <w:trHeight w:val="285"/>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5119DA1"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Detalle</w:t>
            </w:r>
          </w:p>
        </w:tc>
        <w:tc>
          <w:tcPr>
            <w:tcW w:w="2410"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FD8E86D"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2022</w:t>
            </w:r>
          </w:p>
        </w:tc>
        <w:tc>
          <w:tcPr>
            <w:tcW w:w="269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F598D9E"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Interventoría 2022</w:t>
            </w:r>
          </w:p>
        </w:tc>
        <w:tc>
          <w:tcPr>
            <w:tcW w:w="255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99AAF27"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2023</w:t>
            </w:r>
          </w:p>
        </w:tc>
      </w:tr>
      <w:tr w:rsidR="00452F6A" w:rsidRPr="00406413" w14:paraId="18A38B31" w14:textId="77777777" w:rsidTr="00F23862">
        <w:trPr>
          <w:trHeight w:val="270"/>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680F36B2"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No. Contrato</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AB236A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LP-MSBV-001-2022</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1E6DB3E"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CMA-MSBV-002-2022</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0758CB3" w14:textId="77777777" w:rsidR="00452F6A" w:rsidRPr="00406413" w:rsidRDefault="00452F6A" w:rsidP="00C004C7">
            <w:pPr>
              <w:ind w:right="48"/>
              <w:contextualSpacing/>
              <w:jc w:val="center"/>
              <w:rPr>
                <w:rFonts w:ascii="Verdana" w:hAnsi="Verdana" w:cs="Arial"/>
                <w:color w:val="3D3D3D"/>
                <w:sz w:val="16"/>
                <w:szCs w:val="16"/>
              </w:rPr>
            </w:pPr>
            <w:r w:rsidRPr="00406413">
              <w:rPr>
                <w:rFonts w:ascii="Verdana" w:hAnsi="Verdana" w:cs="Arial"/>
                <w:color w:val="3D3D3D"/>
                <w:sz w:val="16"/>
                <w:szCs w:val="16"/>
              </w:rPr>
              <w:t>LP-MSBV-009-2022</w:t>
            </w:r>
          </w:p>
        </w:tc>
      </w:tr>
      <w:tr w:rsidR="00452F6A" w:rsidRPr="00406413" w14:paraId="6E8ACCA0" w14:textId="77777777" w:rsidTr="00F23862">
        <w:trPr>
          <w:trHeight w:val="270"/>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551F9A4F"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Modalidad de contratación</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86FBBCA" w14:textId="77777777" w:rsidR="00452F6A" w:rsidRPr="00406413" w:rsidRDefault="00452F6A" w:rsidP="00C004C7">
            <w:pPr>
              <w:spacing w:after="100" w:afterAutospacing="1"/>
              <w:ind w:right="48"/>
              <w:contextualSpacing/>
              <w:jc w:val="center"/>
              <w:rPr>
                <w:rFonts w:ascii="Verdana" w:hAnsi="Verdana" w:cs="Arial"/>
                <w:color w:val="000000"/>
                <w:sz w:val="16"/>
                <w:szCs w:val="16"/>
              </w:rPr>
            </w:pPr>
            <w:r w:rsidRPr="00406413">
              <w:rPr>
                <w:rFonts w:ascii="Verdana" w:hAnsi="Verdana" w:cs="Arial"/>
                <w:color w:val="000000"/>
                <w:sz w:val="16"/>
                <w:szCs w:val="16"/>
              </w:rPr>
              <w:t>Licitación Pública</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1840E39" w14:textId="77777777" w:rsidR="00452F6A" w:rsidRPr="00406413" w:rsidRDefault="00452F6A" w:rsidP="00C004C7">
            <w:pPr>
              <w:spacing w:after="100" w:afterAutospacing="1"/>
              <w:ind w:right="48"/>
              <w:contextualSpacing/>
              <w:jc w:val="center"/>
              <w:rPr>
                <w:rFonts w:ascii="Verdana" w:hAnsi="Verdana" w:cs="Arial"/>
                <w:color w:val="000000"/>
                <w:sz w:val="16"/>
                <w:szCs w:val="16"/>
              </w:rPr>
            </w:pPr>
            <w:r w:rsidRPr="00406413">
              <w:rPr>
                <w:rFonts w:ascii="Verdana" w:hAnsi="Verdana" w:cs="Arial"/>
                <w:color w:val="000000"/>
                <w:sz w:val="16"/>
                <w:szCs w:val="16"/>
              </w:rPr>
              <w:t>Concurso de Méritos Abierto</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2227261" w14:textId="77777777" w:rsidR="00452F6A" w:rsidRPr="00406413" w:rsidRDefault="00452F6A" w:rsidP="00C004C7">
            <w:pPr>
              <w:spacing w:after="100" w:afterAutospacing="1"/>
              <w:ind w:right="48"/>
              <w:contextualSpacing/>
              <w:jc w:val="center"/>
              <w:rPr>
                <w:rFonts w:ascii="Verdana" w:hAnsi="Verdana" w:cs="Arial"/>
                <w:color w:val="3D3D3D"/>
                <w:sz w:val="16"/>
                <w:szCs w:val="16"/>
              </w:rPr>
            </w:pPr>
            <w:r w:rsidRPr="00406413">
              <w:rPr>
                <w:rFonts w:ascii="Verdana" w:hAnsi="Verdana" w:cs="Arial"/>
                <w:color w:val="3D3D3D"/>
                <w:sz w:val="16"/>
                <w:szCs w:val="16"/>
              </w:rPr>
              <w:t>Licitación Pública</w:t>
            </w:r>
          </w:p>
        </w:tc>
      </w:tr>
      <w:tr w:rsidR="00452F6A" w:rsidRPr="00406413" w14:paraId="67A8EF14" w14:textId="77777777" w:rsidTr="00F23862">
        <w:trPr>
          <w:trHeight w:val="270"/>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5DD90AB6"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lastRenderedPageBreak/>
              <w:t>Estado del proceso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vAlign w:val="center"/>
            <w:hideMark/>
          </w:tcPr>
          <w:p w14:paraId="6A7CDA3B" w14:textId="77777777" w:rsidR="00452F6A" w:rsidRPr="00406413" w:rsidRDefault="00452F6A" w:rsidP="00C004C7">
            <w:pPr>
              <w:spacing w:after="100" w:afterAutospacing="1"/>
              <w:ind w:right="48"/>
              <w:contextualSpacing/>
              <w:jc w:val="center"/>
              <w:rPr>
                <w:rFonts w:ascii="Verdana" w:hAnsi="Verdana" w:cs="Arial"/>
                <w:color w:val="3D3D3D"/>
                <w:sz w:val="16"/>
                <w:szCs w:val="16"/>
              </w:rPr>
            </w:pPr>
            <w:r w:rsidRPr="00406413">
              <w:rPr>
                <w:rFonts w:ascii="Verdana" w:hAnsi="Verdana" w:cs="Arial"/>
                <w:color w:val="3D3D3D"/>
                <w:sz w:val="16"/>
                <w:szCs w:val="16"/>
              </w:rPr>
              <w:t>Celebrado</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2CCFBC6" w14:textId="77777777" w:rsidR="00452F6A" w:rsidRPr="00406413" w:rsidRDefault="00452F6A" w:rsidP="00C004C7">
            <w:pPr>
              <w:spacing w:after="100" w:afterAutospacing="1"/>
              <w:ind w:right="48"/>
              <w:contextualSpacing/>
              <w:jc w:val="center"/>
              <w:rPr>
                <w:rFonts w:ascii="Verdana" w:hAnsi="Verdana" w:cs="Arial"/>
                <w:color w:val="3D3D3D"/>
                <w:sz w:val="16"/>
                <w:szCs w:val="16"/>
              </w:rPr>
            </w:pPr>
            <w:r w:rsidRPr="00406413">
              <w:rPr>
                <w:rFonts w:ascii="Verdana" w:hAnsi="Verdana" w:cs="Arial"/>
                <w:color w:val="3D3D3D"/>
                <w:sz w:val="17"/>
                <w:szCs w:val="17"/>
                <w:shd w:val="clear" w:color="auto" w:fill="FFFFFF"/>
              </w:rPr>
              <w:t>Adjudicado</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vAlign w:val="center"/>
            <w:hideMark/>
          </w:tcPr>
          <w:p w14:paraId="1CE3BBD0" w14:textId="77777777" w:rsidR="00452F6A" w:rsidRPr="00406413" w:rsidRDefault="00452F6A" w:rsidP="00C004C7">
            <w:pPr>
              <w:spacing w:after="100" w:afterAutospacing="1"/>
              <w:ind w:right="48"/>
              <w:contextualSpacing/>
              <w:jc w:val="center"/>
              <w:rPr>
                <w:rFonts w:ascii="Verdana" w:hAnsi="Verdana" w:cs="Arial"/>
                <w:color w:val="3D3D3D"/>
                <w:sz w:val="16"/>
                <w:szCs w:val="16"/>
              </w:rPr>
            </w:pPr>
            <w:r w:rsidRPr="00406413">
              <w:rPr>
                <w:rFonts w:ascii="Verdana" w:hAnsi="Verdana" w:cs="Arial"/>
                <w:color w:val="3D3D3D"/>
                <w:sz w:val="16"/>
                <w:szCs w:val="16"/>
              </w:rPr>
              <w:br/>
              <w:t>Celebrado</w:t>
            </w:r>
          </w:p>
        </w:tc>
      </w:tr>
      <w:tr w:rsidR="00452F6A" w:rsidRPr="00406413" w14:paraId="18E74E01" w14:textId="77777777" w:rsidTr="00F23862">
        <w:trPr>
          <w:trHeight w:val="1538"/>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56E8CE45"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Objeto</w:t>
            </w:r>
          </w:p>
        </w:tc>
        <w:tc>
          <w:tcPr>
            <w:tcW w:w="241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C3E1E82"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Provisión y atención integral del programa de</w:t>
            </w:r>
            <w:r w:rsidRPr="00406413">
              <w:rPr>
                <w:rFonts w:ascii="Verdana" w:hAnsi="Verdana" w:cs="Arial"/>
                <w:color w:val="000000"/>
                <w:sz w:val="16"/>
                <w:szCs w:val="16"/>
              </w:rPr>
              <w:br/>
              <w:t>alimentación escolar en el municipio de san bernardo del viento durante la</w:t>
            </w:r>
            <w:r w:rsidRPr="00406413">
              <w:rPr>
                <w:rFonts w:ascii="Verdana" w:hAnsi="Verdana" w:cs="Arial"/>
                <w:color w:val="000000"/>
                <w:sz w:val="16"/>
                <w:szCs w:val="16"/>
              </w:rPr>
              <w:br/>
              <w:t>vigencia 2022</w:t>
            </w:r>
          </w:p>
        </w:tc>
        <w:tc>
          <w:tcPr>
            <w:tcW w:w="2693"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6253B37" w14:textId="77777777" w:rsidR="00452F6A" w:rsidRPr="00406413" w:rsidRDefault="00452F6A" w:rsidP="00C004C7">
            <w:pPr>
              <w:spacing w:after="360"/>
              <w:ind w:right="48"/>
              <w:contextualSpacing/>
              <w:jc w:val="center"/>
              <w:rPr>
                <w:rFonts w:ascii="Verdana" w:hAnsi="Verdana" w:cs="Arial"/>
                <w:color w:val="000000"/>
                <w:sz w:val="16"/>
                <w:szCs w:val="16"/>
              </w:rPr>
            </w:pPr>
            <w:r w:rsidRPr="00406413">
              <w:rPr>
                <w:rFonts w:ascii="Verdana" w:hAnsi="Verdana" w:cs="Arial"/>
                <w:color w:val="000000"/>
                <w:sz w:val="16"/>
                <w:szCs w:val="16"/>
              </w:rPr>
              <w:t>Interventoría integral derivada del contrato no. lp-msbv-001-2022 que tiene por objeto [provisión y atención integral del programa de alimentación escolar en el municipio de san bernardo del viento departamento de Córdoba durante la vigencia 2022].</w:t>
            </w:r>
          </w:p>
        </w:tc>
        <w:tc>
          <w:tcPr>
            <w:tcW w:w="2552"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D5D8C9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Provisión y atención integral del programa de</w:t>
            </w:r>
            <w:r w:rsidRPr="00406413">
              <w:rPr>
                <w:rFonts w:ascii="Verdana" w:hAnsi="Verdana" w:cs="Arial"/>
                <w:color w:val="000000"/>
                <w:sz w:val="16"/>
                <w:szCs w:val="16"/>
              </w:rPr>
              <w:br/>
              <w:t>alimentación escolar en el municipio de san bernardo del viento departamento de</w:t>
            </w:r>
            <w:r w:rsidRPr="00406413">
              <w:rPr>
                <w:rFonts w:ascii="Verdana" w:hAnsi="Verdana" w:cs="Arial"/>
                <w:color w:val="000000"/>
                <w:sz w:val="16"/>
                <w:szCs w:val="16"/>
              </w:rPr>
              <w:br/>
              <w:t>Córdoba vigencia 2023.</w:t>
            </w:r>
          </w:p>
        </w:tc>
      </w:tr>
      <w:tr w:rsidR="00452F6A" w:rsidRPr="00406413" w14:paraId="0E1E088A" w14:textId="77777777" w:rsidTr="00F23862">
        <w:trPr>
          <w:trHeight w:val="300"/>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7CA84B56"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No. De días contratados</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F5F0D5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140</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C8EA5A1"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Sin información</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774FD1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77</w:t>
            </w:r>
          </w:p>
        </w:tc>
      </w:tr>
      <w:tr w:rsidR="00452F6A" w:rsidRPr="00406413" w14:paraId="6A4C280E" w14:textId="77777777" w:rsidTr="00F23862">
        <w:trPr>
          <w:trHeight w:val="300"/>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313A5DEA"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Nit contratista</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731B44C"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901579391</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8DE9CB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823004079</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F2F7299"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901674116</w:t>
            </w:r>
          </w:p>
        </w:tc>
      </w:tr>
      <w:tr w:rsidR="00452F6A" w:rsidRPr="00406413" w14:paraId="63AA5AAF" w14:textId="77777777" w:rsidTr="00F23862">
        <w:trPr>
          <w:trHeight w:val="469"/>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06A97E13"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Nombre contratista </w:t>
            </w:r>
          </w:p>
        </w:tc>
        <w:tc>
          <w:tcPr>
            <w:tcW w:w="241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F566257" w14:textId="77777777" w:rsidR="00452F6A" w:rsidRPr="00406413" w:rsidRDefault="00452F6A" w:rsidP="00C004C7">
            <w:pPr>
              <w:spacing w:before="120" w:after="360"/>
              <w:ind w:right="48"/>
              <w:contextualSpacing/>
              <w:jc w:val="center"/>
              <w:rPr>
                <w:rFonts w:ascii="Verdana" w:hAnsi="Verdana" w:cs="Arial"/>
                <w:color w:val="000000"/>
                <w:sz w:val="16"/>
                <w:szCs w:val="16"/>
              </w:rPr>
            </w:pPr>
            <w:r w:rsidRPr="00406413">
              <w:rPr>
                <w:rFonts w:ascii="Verdana" w:hAnsi="Verdana" w:cs="Arial"/>
                <w:color w:val="000000"/>
                <w:sz w:val="16"/>
                <w:szCs w:val="16"/>
              </w:rPr>
              <w:t>Consorcio Nutriendo a San Bernardo</w:t>
            </w:r>
          </w:p>
        </w:tc>
        <w:tc>
          <w:tcPr>
            <w:tcW w:w="2693"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007695E" w14:textId="77777777" w:rsidR="00452F6A" w:rsidRPr="00406413" w:rsidRDefault="00452F6A" w:rsidP="00C004C7">
            <w:pPr>
              <w:spacing w:after="360"/>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Asociación de emprendedores y </w:t>
            </w:r>
            <w:r w:rsidRPr="00406413">
              <w:rPr>
                <w:rFonts w:ascii="Verdana" w:hAnsi="Verdana" w:cs="Arial"/>
                <w:color w:val="000000"/>
                <w:sz w:val="16"/>
                <w:szCs w:val="16"/>
              </w:rPr>
              <w:br/>
              <w:t>promotores sociales ASODEPS</w:t>
            </w:r>
          </w:p>
        </w:tc>
        <w:tc>
          <w:tcPr>
            <w:tcW w:w="2552"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761F2BE" w14:textId="77777777" w:rsidR="00452F6A" w:rsidRPr="00406413" w:rsidRDefault="00452F6A" w:rsidP="00C004C7">
            <w:pPr>
              <w:spacing w:before="240" w:after="240"/>
              <w:ind w:right="48"/>
              <w:contextualSpacing/>
              <w:jc w:val="center"/>
              <w:rPr>
                <w:rFonts w:ascii="Verdana" w:hAnsi="Verdana" w:cs="Arial"/>
                <w:color w:val="3D3D3D"/>
                <w:sz w:val="16"/>
                <w:szCs w:val="16"/>
              </w:rPr>
            </w:pPr>
            <w:r w:rsidRPr="00406413">
              <w:rPr>
                <w:rFonts w:ascii="Verdana" w:hAnsi="Verdana" w:cs="Arial"/>
                <w:color w:val="3D3D3D"/>
                <w:sz w:val="16"/>
                <w:szCs w:val="16"/>
              </w:rPr>
              <w:t>Consorcio Alimentos San Bernardo</w:t>
            </w:r>
          </w:p>
        </w:tc>
      </w:tr>
      <w:tr w:rsidR="00452F6A" w:rsidRPr="00406413" w14:paraId="30E05E2F" w14:textId="77777777" w:rsidTr="00F23862">
        <w:trPr>
          <w:trHeight w:val="720"/>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1965C87D"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Adiciones, modificaciones y/o prorrogas</w:t>
            </w:r>
          </w:p>
        </w:tc>
        <w:tc>
          <w:tcPr>
            <w:tcW w:w="241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0C91FE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Cambio de fuentes, Decreto No. 0354 del 9 de septiembre de 2022</w:t>
            </w:r>
          </w:p>
        </w:tc>
        <w:tc>
          <w:tcPr>
            <w:tcW w:w="2693"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ED8C49D" w14:textId="77777777" w:rsidR="00452F6A" w:rsidRPr="00406413" w:rsidRDefault="00452F6A" w:rsidP="00C004C7">
            <w:pPr>
              <w:spacing w:after="360"/>
              <w:ind w:right="48"/>
              <w:contextualSpacing/>
              <w:jc w:val="center"/>
              <w:rPr>
                <w:rFonts w:ascii="Verdana" w:hAnsi="Verdana" w:cs="Arial"/>
                <w:color w:val="000000"/>
                <w:sz w:val="16"/>
                <w:szCs w:val="16"/>
              </w:rPr>
            </w:pPr>
            <w:r w:rsidRPr="00406413">
              <w:rPr>
                <w:rFonts w:ascii="Verdana" w:hAnsi="Verdana" w:cs="Arial"/>
                <w:color w:val="000000"/>
                <w:sz w:val="16"/>
                <w:szCs w:val="16"/>
              </w:rPr>
              <w:t>Cambio de fuentes y monto</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CFBBF23" w14:textId="77777777" w:rsidR="00452F6A" w:rsidRPr="00406413" w:rsidRDefault="00452F6A" w:rsidP="00C004C7">
            <w:pPr>
              <w:ind w:right="48"/>
              <w:contextualSpacing/>
              <w:jc w:val="center"/>
              <w:rPr>
                <w:rFonts w:ascii="Verdana" w:hAnsi="Verdana" w:cs="Arial"/>
                <w:color w:val="000000"/>
                <w:sz w:val="16"/>
                <w:szCs w:val="16"/>
              </w:rPr>
            </w:pPr>
          </w:p>
        </w:tc>
      </w:tr>
      <w:tr w:rsidR="00452F6A" w:rsidRPr="00406413" w14:paraId="23D82C25"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2A89FAF5"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Valor inicial del contrato </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A6D403B" w14:textId="77777777" w:rsidR="00452F6A" w:rsidRPr="00406413" w:rsidRDefault="00452F6A" w:rsidP="00C004C7">
            <w:pPr>
              <w:ind w:right="48"/>
              <w:contextualSpacing/>
              <w:jc w:val="center"/>
              <w:rPr>
                <w:rFonts w:ascii="Verdana" w:hAnsi="Verdana" w:cs="Arial"/>
                <w:color w:val="3D3D3D"/>
                <w:sz w:val="16"/>
                <w:szCs w:val="16"/>
              </w:rPr>
            </w:pPr>
            <w:r w:rsidRPr="00406413">
              <w:rPr>
                <w:rFonts w:ascii="Verdana" w:hAnsi="Verdana" w:cs="Arial"/>
                <w:color w:val="3D3D3D"/>
                <w:sz w:val="16"/>
                <w:szCs w:val="16"/>
              </w:rPr>
              <w:t>$ 569.553.720</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C45C5E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$ 40.352.000</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BC586F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$ 568.640.194</w:t>
            </w:r>
          </w:p>
        </w:tc>
      </w:tr>
      <w:tr w:rsidR="00452F6A" w:rsidRPr="00406413" w14:paraId="55AD77D2"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37223C9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Valores adiciones / reducciones</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77A5833" w14:textId="77777777" w:rsidR="00452F6A" w:rsidRPr="00406413" w:rsidRDefault="00452F6A" w:rsidP="00C004C7">
            <w:pPr>
              <w:ind w:right="48"/>
              <w:contextualSpacing/>
              <w:jc w:val="center"/>
              <w:rPr>
                <w:rFonts w:ascii="Verdana" w:hAnsi="Verdana" w:cs="Arial"/>
                <w:color w:val="000000"/>
                <w:sz w:val="16"/>
                <w:szCs w:val="16"/>
              </w:rPr>
            </w:pP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B9667FA" w14:textId="77777777" w:rsidR="00452F6A" w:rsidRPr="00406413" w:rsidRDefault="00452F6A" w:rsidP="00C004C7">
            <w:pPr>
              <w:ind w:right="48"/>
              <w:contextualSpacing/>
              <w:jc w:val="center"/>
              <w:rPr>
                <w:rFonts w:ascii="Verdana" w:eastAsiaTheme="minorHAnsi" w:hAnsi="Verdana" w:cs="Arial"/>
                <w:sz w:val="20"/>
                <w:szCs w:val="20"/>
              </w:rPr>
            </w:pP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41FDEA8" w14:textId="77777777" w:rsidR="00452F6A" w:rsidRPr="00406413" w:rsidRDefault="00452F6A" w:rsidP="00C004C7">
            <w:pPr>
              <w:ind w:right="48"/>
              <w:contextualSpacing/>
              <w:jc w:val="center"/>
              <w:rPr>
                <w:rFonts w:ascii="Verdana" w:eastAsiaTheme="minorHAnsi" w:hAnsi="Verdana" w:cs="Arial"/>
                <w:sz w:val="20"/>
                <w:szCs w:val="20"/>
              </w:rPr>
            </w:pPr>
          </w:p>
        </w:tc>
      </w:tr>
      <w:tr w:rsidR="00452F6A" w:rsidRPr="00406413" w14:paraId="0C202397"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7ADA943E"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Valor total del contrato</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E761060" w14:textId="77777777" w:rsidR="00452F6A" w:rsidRPr="00406413" w:rsidRDefault="00452F6A" w:rsidP="00C004C7">
            <w:pPr>
              <w:ind w:right="48"/>
              <w:contextualSpacing/>
              <w:jc w:val="center"/>
              <w:rPr>
                <w:rFonts w:ascii="Verdana" w:hAnsi="Verdana" w:cs="Arial"/>
                <w:color w:val="3D3D3D"/>
                <w:sz w:val="16"/>
                <w:szCs w:val="16"/>
              </w:rPr>
            </w:pPr>
            <w:r w:rsidRPr="00406413">
              <w:rPr>
                <w:rFonts w:ascii="Verdana" w:hAnsi="Verdana" w:cs="Arial"/>
                <w:color w:val="3D3D3D"/>
                <w:sz w:val="16"/>
                <w:szCs w:val="16"/>
              </w:rPr>
              <w:t>$ 569.553.720</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25F047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$ 40.352.000</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23B6862" w14:textId="77777777" w:rsidR="00452F6A" w:rsidRPr="00406413" w:rsidRDefault="00452F6A" w:rsidP="00C004C7">
            <w:pPr>
              <w:ind w:right="48"/>
              <w:contextualSpacing/>
              <w:jc w:val="center"/>
              <w:rPr>
                <w:rFonts w:ascii="Verdana" w:hAnsi="Verdana" w:cs="Arial"/>
                <w:color w:val="000000"/>
                <w:sz w:val="16"/>
                <w:szCs w:val="16"/>
              </w:rPr>
            </w:pPr>
          </w:p>
        </w:tc>
      </w:tr>
      <w:tr w:rsidR="00452F6A" w:rsidRPr="00406413" w14:paraId="3D4EAA29"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480213DF"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Valor pagado fuente AESGPAE</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2C13ED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$ 339.239.509</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A935B26" w14:textId="77777777" w:rsidR="00452F6A" w:rsidRPr="00406413" w:rsidRDefault="00452F6A" w:rsidP="00C004C7">
            <w:pPr>
              <w:ind w:right="48"/>
              <w:contextualSpacing/>
              <w:jc w:val="center"/>
              <w:rPr>
                <w:rFonts w:ascii="Verdana" w:hAnsi="Verdana" w:cs="Arial"/>
                <w:color w:val="000000"/>
                <w:sz w:val="16"/>
                <w:szCs w:val="16"/>
              </w:rPr>
            </w:pP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21C9361"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$ 170.592.058</w:t>
            </w:r>
          </w:p>
        </w:tc>
      </w:tr>
      <w:tr w:rsidR="00452F6A" w:rsidRPr="00406413" w14:paraId="6F206360"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0DE2AA09"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Valor pagado otras fuentes</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BA1C52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$ 230.314.211</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815579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$ 40.352.000</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5CEF1D6" w14:textId="77777777" w:rsidR="00452F6A" w:rsidRPr="00406413" w:rsidRDefault="00452F6A" w:rsidP="00C004C7">
            <w:pPr>
              <w:ind w:right="48"/>
              <w:contextualSpacing/>
              <w:jc w:val="center"/>
              <w:rPr>
                <w:rFonts w:ascii="Verdana" w:hAnsi="Verdana" w:cs="Arial"/>
                <w:color w:val="000000"/>
                <w:sz w:val="16"/>
                <w:szCs w:val="16"/>
              </w:rPr>
            </w:pPr>
          </w:p>
        </w:tc>
      </w:tr>
      <w:tr w:rsidR="00452F6A" w:rsidRPr="00406413" w14:paraId="5B7F5CA0"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48914266"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No. CDP</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7AD2BE2"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220416</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979350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Sin información</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9F307CE"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220485</w:t>
            </w:r>
          </w:p>
        </w:tc>
      </w:tr>
      <w:tr w:rsidR="00452F6A" w:rsidRPr="00406413" w14:paraId="217E8FE2"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40114A7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No. RP</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7262264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210512</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A64098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Sin información</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ACD4FE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230040</w:t>
            </w:r>
          </w:p>
        </w:tc>
      </w:tr>
      <w:tr w:rsidR="00452F6A" w:rsidRPr="00406413" w14:paraId="03AACAFF"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0F62917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No. póliza</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3735D31"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53-44-101020592</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BCB0E4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Sin información</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7EF555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53-40-101008283</w:t>
            </w:r>
          </w:p>
        </w:tc>
      </w:tr>
      <w:tr w:rsidR="00452F6A" w:rsidRPr="00406413" w14:paraId="5CFA52C9" w14:textId="77777777" w:rsidTr="00F23862">
        <w:trPr>
          <w:trHeight w:val="255"/>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4A3A55EE"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Fecha de inicio de operación </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AFF554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28 de marzo de 2022</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7076E851"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Sin información</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vAlign w:val="center"/>
            <w:hideMark/>
          </w:tcPr>
          <w:p w14:paraId="1CBB6ABB" w14:textId="77777777" w:rsidR="00452F6A" w:rsidRPr="00406413" w:rsidRDefault="00452F6A" w:rsidP="00C004C7">
            <w:pPr>
              <w:ind w:right="48"/>
              <w:contextualSpacing/>
              <w:jc w:val="center"/>
              <w:rPr>
                <w:rFonts w:ascii="Verdana" w:hAnsi="Verdana" w:cs="Arial"/>
                <w:color w:val="3D3D3D"/>
                <w:sz w:val="16"/>
                <w:szCs w:val="16"/>
              </w:rPr>
            </w:pPr>
            <w:r w:rsidRPr="00406413">
              <w:rPr>
                <w:rFonts w:ascii="Verdana" w:hAnsi="Verdana" w:cs="Arial"/>
                <w:color w:val="3D3D3D"/>
                <w:sz w:val="16"/>
                <w:szCs w:val="16"/>
              </w:rPr>
              <w:br/>
              <w:t>27 de enero de 2023</w:t>
            </w:r>
          </w:p>
        </w:tc>
      </w:tr>
      <w:tr w:rsidR="00452F6A" w:rsidRPr="00406413" w14:paraId="7BA59C05" w14:textId="77777777" w:rsidTr="00F23862">
        <w:trPr>
          <w:trHeight w:val="62"/>
          <w:jc w:val="center"/>
        </w:trPr>
        <w:tc>
          <w:tcPr>
            <w:tcW w:w="1696" w:type="dxa"/>
            <w:tcBorders>
              <w:top w:val="single" w:sz="4" w:space="0" w:color="000000"/>
              <w:left w:val="single" w:sz="4" w:space="0" w:color="000000"/>
              <w:bottom w:val="single" w:sz="4" w:space="0" w:color="000000"/>
              <w:right w:val="nil"/>
            </w:tcBorders>
            <w:shd w:val="clear" w:color="auto" w:fill="DEA900"/>
            <w:tcMar>
              <w:top w:w="15" w:type="dxa"/>
              <w:left w:w="70" w:type="dxa"/>
              <w:bottom w:w="15" w:type="dxa"/>
              <w:right w:w="70" w:type="dxa"/>
            </w:tcMar>
            <w:vAlign w:val="center"/>
            <w:hideMark/>
          </w:tcPr>
          <w:p w14:paraId="0A46D47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Fecha de fin de operación </w:t>
            </w:r>
          </w:p>
        </w:tc>
        <w:tc>
          <w:tcPr>
            <w:tcW w:w="24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A51C53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Sin información</w:t>
            </w:r>
          </w:p>
        </w:tc>
        <w:tc>
          <w:tcPr>
            <w:tcW w:w="26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E072BE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Sin información</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42C898C"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En curso</w:t>
            </w:r>
          </w:p>
        </w:tc>
      </w:tr>
    </w:tbl>
    <w:p w14:paraId="1B5F55B1" w14:textId="77777777" w:rsidR="00452F6A" w:rsidRPr="00406413" w:rsidRDefault="00452F6A" w:rsidP="00C004C7">
      <w:pPr>
        <w:pStyle w:val="Textoindependiente"/>
        <w:ind w:right="48"/>
        <w:contextualSpacing/>
        <w:jc w:val="center"/>
        <w:rPr>
          <w:rFonts w:ascii="Verdana" w:hAnsi="Verdana" w:cs="Arial"/>
          <w:sz w:val="16"/>
          <w:szCs w:val="16"/>
        </w:rPr>
      </w:pPr>
      <w:r w:rsidRPr="00406413">
        <w:rPr>
          <w:rFonts w:ascii="Verdana" w:hAnsi="Verdana" w:cs="Arial"/>
          <w:b/>
          <w:bCs/>
          <w:sz w:val="16"/>
          <w:szCs w:val="16"/>
        </w:rPr>
        <w:t>Fuente</w:t>
      </w:r>
      <w:r w:rsidRPr="00406413">
        <w:rPr>
          <w:rFonts w:ascii="Verdana" w:hAnsi="Verdana" w:cs="Arial"/>
          <w:sz w:val="16"/>
          <w:szCs w:val="16"/>
        </w:rPr>
        <w:t>: Elaboración DAF, a partir de la información de SECOP I.</w:t>
      </w:r>
    </w:p>
    <w:p w14:paraId="3367341A" w14:textId="77777777" w:rsidR="005867A3" w:rsidRPr="00406413" w:rsidRDefault="005867A3" w:rsidP="00C004C7">
      <w:pPr>
        <w:tabs>
          <w:tab w:val="left" w:pos="3869"/>
        </w:tabs>
        <w:ind w:right="48"/>
        <w:contextualSpacing/>
        <w:rPr>
          <w:rFonts w:ascii="Verdana" w:hAnsi="Verdana" w:cs="Arial"/>
          <w:sz w:val="22"/>
          <w:szCs w:val="22"/>
        </w:rPr>
      </w:pPr>
    </w:p>
    <w:p w14:paraId="1946AA41" w14:textId="77777777" w:rsidR="00452F6A" w:rsidRPr="00406413" w:rsidRDefault="00D7594C" w:rsidP="00C004C7">
      <w:pPr>
        <w:pStyle w:val="Ttulo1"/>
        <w:numPr>
          <w:ilvl w:val="0"/>
          <w:numId w:val="18"/>
        </w:numPr>
        <w:spacing w:before="0"/>
        <w:ind w:left="0" w:right="48"/>
        <w:contextualSpacing/>
        <w:jc w:val="both"/>
        <w:rPr>
          <w:rFonts w:ascii="Verdana" w:hAnsi="Verdana" w:cs="Arial"/>
          <w:b/>
          <w:color w:val="auto"/>
          <w:sz w:val="22"/>
          <w:szCs w:val="22"/>
        </w:rPr>
      </w:pPr>
      <w:r w:rsidRPr="00406413">
        <w:rPr>
          <w:rFonts w:ascii="Verdana" w:hAnsi="Verdana" w:cs="Arial"/>
          <w:b/>
          <w:color w:val="auto"/>
          <w:sz w:val="22"/>
          <w:szCs w:val="22"/>
        </w:rPr>
        <w:t xml:space="preserve">ANALISIS </w:t>
      </w:r>
      <w:r w:rsidR="00452F6A" w:rsidRPr="00406413">
        <w:rPr>
          <w:rFonts w:ascii="Verdana" w:hAnsi="Verdana" w:cs="Arial"/>
          <w:b/>
          <w:color w:val="auto"/>
          <w:sz w:val="22"/>
          <w:szCs w:val="22"/>
        </w:rPr>
        <w:t>FINANCIER</w:t>
      </w:r>
      <w:r w:rsidRPr="00406413">
        <w:rPr>
          <w:rFonts w:ascii="Verdana" w:hAnsi="Verdana" w:cs="Arial"/>
          <w:b/>
          <w:color w:val="auto"/>
          <w:sz w:val="22"/>
          <w:szCs w:val="22"/>
        </w:rPr>
        <w:t>O</w:t>
      </w:r>
      <w:r w:rsidR="004B747B" w:rsidRPr="00406413">
        <w:rPr>
          <w:rFonts w:ascii="Verdana" w:hAnsi="Verdana" w:cs="Arial"/>
          <w:b/>
          <w:color w:val="auto"/>
          <w:sz w:val="22"/>
          <w:szCs w:val="22"/>
        </w:rPr>
        <w:t>.</w:t>
      </w:r>
    </w:p>
    <w:p w14:paraId="46FE4D2A" w14:textId="77777777" w:rsidR="00452F6A" w:rsidRPr="00107ECE" w:rsidRDefault="00452F6A" w:rsidP="00C004C7">
      <w:pPr>
        <w:pStyle w:val="Textoindependiente"/>
        <w:ind w:right="48"/>
        <w:contextualSpacing/>
        <w:jc w:val="both"/>
        <w:rPr>
          <w:rFonts w:ascii="Verdana" w:hAnsi="Verdana" w:cs="Arial"/>
          <w:sz w:val="22"/>
          <w:szCs w:val="22"/>
        </w:rPr>
      </w:pPr>
    </w:p>
    <w:p w14:paraId="24E31E06" w14:textId="77777777" w:rsidR="004B747B" w:rsidRPr="00406413" w:rsidRDefault="084085B4" w:rsidP="00C004C7">
      <w:pPr>
        <w:ind w:right="48"/>
        <w:contextualSpacing/>
        <w:jc w:val="both"/>
        <w:rPr>
          <w:rFonts w:ascii="Verdana" w:hAnsi="Verdana" w:cs="Arial"/>
          <w:sz w:val="22"/>
          <w:szCs w:val="22"/>
        </w:rPr>
      </w:pPr>
      <w:r w:rsidRPr="00406413">
        <w:rPr>
          <w:rFonts w:ascii="Verdana" w:hAnsi="Verdana" w:cs="Arial"/>
          <w:sz w:val="22"/>
          <w:szCs w:val="22"/>
        </w:rPr>
        <w:t>En la siguiente tabla se ilustran las observaciones y hallazgos encontrados entre lo reportado en SICODIS, la Categoría Única de Información del Presupuesto Ordinario -CUIPO y las ejecuciones presupuestales entregadas por el Municipio de San Bernardo del Viento-Córdoba:</w:t>
      </w:r>
    </w:p>
    <w:p w14:paraId="380396E2" w14:textId="77777777" w:rsidR="000655EC" w:rsidRDefault="000655EC">
      <w:pPr>
        <w:rPr>
          <w:rFonts w:ascii="Verdana" w:hAnsi="Verdana" w:cs="Arial"/>
          <w:sz w:val="22"/>
          <w:szCs w:val="22"/>
        </w:rPr>
      </w:pPr>
      <w:r>
        <w:rPr>
          <w:rFonts w:ascii="Verdana" w:hAnsi="Verdana" w:cs="Arial"/>
          <w:sz w:val="22"/>
          <w:szCs w:val="22"/>
        </w:rPr>
        <w:br w:type="page"/>
      </w:r>
    </w:p>
    <w:p w14:paraId="7CC0399C"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lastRenderedPageBreak/>
        <w:t xml:space="preserve">Tabla No. 5 </w:t>
      </w:r>
    </w:p>
    <w:p w14:paraId="756F09E2"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Ejecución Presupuestal AESGPAE de ingresos y gastos 2021 a 28 de febrero 2023 (Cifras en pesos) </w:t>
      </w:r>
    </w:p>
    <w:tbl>
      <w:tblPr>
        <w:tblpPr w:leftFromText="141" w:rightFromText="141" w:vertAnchor="text" w:horzAnchor="margin" w:tblpXSpec="center" w:tblpY="55"/>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5"/>
        <w:gridCol w:w="1000"/>
        <w:gridCol w:w="589"/>
        <w:gridCol w:w="443"/>
        <w:gridCol w:w="298"/>
        <w:gridCol w:w="1031"/>
        <w:gridCol w:w="1032"/>
        <w:gridCol w:w="1031"/>
        <w:gridCol w:w="1031"/>
        <w:gridCol w:w="303"/>
        <w:gridCol w:w="1032"/>
        <w:gridCol w:w="1031"/>
        <w:gridCol w:w="165"/>
      </w:tblGrid>
      <w:tr w:rsidR="00334D08" w:rsidRPr="00406413" w14:paraId="31870BEC" w14:textId="77777777" w:rsidTr="00F23862">
        <w:trPr>
          <w:trHeight w:val="258"/>
        </w:trPr>
        <w:tc>
          <w:tcPr>
            <w:tcW w:w="1355" w:type="dxa"/>
            <w:vMerge w:val="restart"/>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FDB18D0" w14:textId="77777777" w:rsidR="00334D08" w:rsidRPr="00406413" w:rsidRDefault="00334D08" w:rsidP="00C004C7">
            <w:pPr>
              <w:ind w:right="48"/>
              <w:contextualSpacing/>
              <w:jc w:val="center"/>
              <w:rPr>
                <w:rFonts w:ascii="Verdana" w:hAnsi="Verdana" w:cs="Arial"/>
                <w:b/>
                <w:bCs/>
                <w:sz w:val="12"/>
                <w:szCs w:val="12"/>
              </w:rPr>
            </w:pPr>
            <w:r w:rsidRPr="00406413">
              <w:rPr>
                <w:rFonts w:ascii="Verdana" w:hAnsi="Verdana" w:cs="Arial"/>
                <w:b/>
                <w:bCs/>
                <w:sz w:val="12"/>
                <w:szCs w:val="12"/>
              </w:rPr>
              <w:t>CAMPO</w:t>
            </w:r>
          </w:p>
        </w:tc>
        <w:tc>
          <w:tcPr>
            <w:tcW w:w="2331" w:type="dxa"/>
            <w:gridSpan w:val="4"/>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353CB30" w14:textId="77777777" w:rsidR="00334D08" w:rsidRPr="00406413" w:rsidRDefault="00334D08" w:rsidP="00C004C7">
            <w:pPr>
              <w:ind w:right="48"/>
              <w:contextualSpacing/>
              <w:jc w:val="center"/>
              <w:rPr>
                <w:rFonts w:ascii="Verdana" w:hAnsi="Verdana" w:cs="Arial"/>
                <w:b/>
                <w:bCs/>
                <w:sz w:val="12"/>
                <w:szCs w:val="12"/>
              </w:rPr>
            </w:pPr>
            <w:r w:rsidRPr="00406413">
              <w:rPr>
                <w:rFonts w:ascii="Verdana" w:hAnsi="Verdana" w:cs="Arial"/>
                <w:b/>
                <w:bCs/>
                <w:sz w:val="12"/>
                <w:szCs w:val="12"/>
              </w:rPr>
              <w:t>2021</w:t>
            </w:r>
          </w:p>
        </w:tc>
        <w:tc>
          <w:tcPr>
            <w:tcW w:w="4432" w:type="dxa"/>
            <w:gridSpan w:val="5"/>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0A6D24B" w14:textId="77777777" w:rsidR="00334D08" w:rsidRPr="00406413" w:rsidRDefault="00334D08" w:rsidP="00C004C7">
            <w:pPr>
              <w:ind w:right="48"/>
              <w:contextualSpacing/>
              <w:jc w:val="center"/>
              <w:rPr>
                <w:rFonts w:ascii="Verdana" w:hAnsi="Verdana" w:cs="Arial"/>
                <w:b/>
                <w:bCs/>
                <w:sz w:val="12"/>
                <w:szCs w:val="12"/>
              </w:rPr>
            </w:pPr>
            <w:r w:rsidRPr="00406413">
              <w:rPr>
                <w:rFonts w:ascii="Verdana" w:hAnsi="Verdana" w:cs="Arial"/>
                <w:b/>
                <w:bCs/>
                <w:sz w:val="12"/>
                <w:szCs w:val="12"/>
              </w:rPr>
              <w:t>2022</w:t>
            </w:r>
          </w:p>
        </w:tc>
        <w:tc>
          <w:tcPr>
            <w:tcW w:w="2223" w:type="dxa"/>
            <w:gridSpan w:val="3"/>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ADE69A1" w14:textId="77777777" w:rsidR="00334D08" w:rsidRPr="00406413" w:rsidRDefault="00334D08" w:rsidP="00C004C7">
            <w:pPr>
              <w:ind w:right="48"/>
              <w:contextualSpacing/>
              <w:jc w:val="center"/>
              <w:rPr>
                <w:rFonts w:ascii="Verdana" w:hAnsi="Verdana" w:cs="Arial"/>
                <w:b/>
                <w:bCs/>
                <w:sz w:val="12"/>
                <w:szCs w:val="12"/>
              </w:rPr>
            </w:pPr>
            <w:r w:rsidRPr="00406413">
              <w:rPr>
                <w:rFonts w:ascii="Verdana" w:hAnsi="Verdana" w:cs="Arial"/>
                <w:b/>
                <w:bCs/>
                <w:sz w:val="12"/>
                <w:szCs w:val="12"/>
              </w:rPr>
              <w:t>2023 a 28 de febrero</w:t>
            </w:r>
          </w:p>
        </w:tc>
      </w:tr>
      <w:tr w:rsidR="00D15BE4" w:rsidRPr="00406413" w14:paraId="76D5010C" w14:textId="77777777" w:rsidTr="00F23862">
        <w:trPr>
          <w:trHeight w:val="248"/>
        </w:trPr>
        <w:tc>
          <w:tcPr>
            <w:tcW w:w="1355" w:type="dxa"/>
            <w:vMerge/>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24E12CAF" w14:textId="77777777" w:rsidR="00452F6A" w:rsidRPr="00406413" w:rsidRDefault="00452F6A" w:rsidP="00C004C7">
            <w:pPr>
              <w:ind w:right="48"/>
              <w:contextualSpacing/>
              <w:rPr>
                <w:rFonts w:ascii="Verdana" w:hAnsi="Verdana" w:cs="Arial"/>
                <w:b/>
                <w:bCs/>
                <w:sz w:val="12"/>
                <w:szCs w:val="12"/>
              </w:rPr>
            </w:pPr>
          </w:p>
        </w:tc>
        <w:tc>
          <w:tcPr>
            <w:tcW w:w="1001" w:type="dxa"/>
            <w:tcBorders>
              <w:top w:val="single" w:sz="4" w:space="0" w:color="000000"/>
              <w:left w:val="single" w:sz="4" w:space="0" w:color="000000"/>
              <w:bottom w:val="single" w:sz="4" w:space="0" w:color="000000"/>
              <w:right w:val="single" w:sz="4" w:space="0" w:color="000000"/>
            </w:tcBorders>
            <w:shd w:val="clear" w:color="auto" w:fill="DEA900"/>
            <w:noWrap/>
            <w:tcMar>
              <w:top w:w="15" w:type="dxa"/>
              <w:left w:w="70" w:type="dxa"/>
              <w:bottom w:w="15" w:type="dxa"/>
              <w:right w:w="70" w:type="dxa"/>
            </w:tcMar>
            <w:vAlign w:val="center"/>
            <w:hideMark/>
          </w:tcPr>
          <w:p w14:paraId="6D7C0825" w14:textId="77777777" w:rsidR="00452F6A" w:rsidRPr="00406413" w:rsidRDefault="00452F6A" w:rsidP="00C004C7">
            <w:pPr>
              <w:ind w:right="48"/>
              <w:contextualSpacing/>
              <w:jc w:val="center"/>
              <w:rPr>
                <w:rFonts w:ascii="Verdana" w:hAnsi="Verdana" w:cs="Arial"/>
                <w:b/>
                <w:bCs/>
                <w:sz w:val="12"/>
                <w:szCs w:val="12"/>
              </w:rPr>
            </w:pPr>
            <w:r w:rsidRPr="00406413">
              <w:rPr>
                <w:rFonts w:ascii="Verdana" w:hAnsi="Verdana" w:cs="Arial"/>
                <w:b/>
                <w:bCs/>
                <w:sz w:val="12"/>
                <w:szCs w:val="12"/>
              </w:rPr>
              <w:t>SICODIS</w:t>
            </w:r>
          </w:p>
        </w:tc>
        <w:tc>
          <w:tcPr>
            <w:tcW w:w="58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A5153B9" w14:textId="77777777" w:rsidR="00452F6A" w:rsidRPr="00406413" w:rsidRDefault="00452F6A" w:rsidP="00C004C7">
            <w:pPr>
              <w:ind w:right="48"/>
              <w:contextualSpacing/>
              <w:jc w:val="center"/>
              <w:rPr>
                <w:rFonts w:ascii="Verdana" w:hAnsi="Verdana" w:cs="Arial"/>
                <w:b/>
                <w:bCs/>
                <w:sz w:val="12"/>
                <w:szCs w:val="12"/>
              </w:rPr>
            </w:pPr>
            <w:r w:rsidRPr="00406413">
              <w:rPr>
                <w:rFonts w:ascii="Verdana" w:hAnsi="Verdana" w:cs="Arial"/>
                <w:b/>
                <w:bCs/>
                <w:sz w:val="12"/>
                <w:szCs w:val="12"/>
              </w:rPr>
              <w:t>CUIPO</w:t>
            </w:r>
          </w:p>
        </w:tc>
        <w:tc>
          <w:tcPr>
            <w:tcW w:w="44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D05C9C8" w14:textId="77777777" w:rsidR="00452F6A" w:rsidRPr="00406413" w:rsidRDefault="00452F6A" w:rsidP="00C004C7">
            <w:pPr>
              <w:ind w:right="48"/>
              <w:contextualSpacing/>
              <w:jc w:val="center"/>
              <w:rPr>
                <w:rFonts w:ascii="Verdana" w:hAnsi="Verdana" w:cs="Arial"/>
                <w:sz w:val="12"/>
                <w:szCs w:val="12"/>
              </w:rPr>
            </w:pPr>
            <w:r w:rsidRPr="00406413">
              <w:rPr>
                <w:rFonts w:ascii="Verdana" w:hAnsi="Verdana" w:cs="Arial"/>
                <w:sz w:val="12"/>
                <w:szCs w:val="12"/>
              </w:rPr>
              <w:t>EJEC</w:t>
            </w:r>
          </w:p>
        </w:tc>
        <w:tc>
          <w:tcPr>
            <w:tcW w:w="29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21AD4DF" w14:textId="77777777" w:rsidR="00452F6A" w:rsidRPr="00406413" w:rsidRDefault="00452F6A" w:rsidP="00C004C7">
            <w:pPr>
              <w:ind w:right="48"/>
              <w:contextualSpacing/>
              <w:rPr>
                <w:rFonts w:ascii="Verdana" w:hAnsi="Verdana" w:cs="Arial"/>
                <w:sz w:val="12"/>
                <w:szCs w:val="12"/>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noWrap/>
            <w:tcMar>
              <w:top w:w="15" w:type="dxa"/>
              <w:left w:w="70" w:type="dxa"/>
              <w:bottom w:w="15" w:type="dxa"/>
              <w:right w:w="70" w:type="dxa"/>
            </w:tcMar>
            <w:vAlign w:val="center"/>
            <w:hideMark/>
          </w:tcPr>
          <w:p w14:paraId="6A655955" w14:textId="77777777" w:rsidR="00452F6A" w:rsidRPr="00406413" w:rsidRDefault="00452F6A" w:rsidP="00C004C7">
            <w:pPr>
              <w:ind w:right="48"/>
              <w:contextualSpacing/>
              <w:jc w:val="center"/>
              <w:rPr>
                <w:rFonts w:ascii="Verdana" w:hAnsi="Verdana" w:cs="Arial"/>
                <w:b/>
                <w:bCs/>
                <w:sz w:val="12"/>
                <w:szCs w:val="12"/>
              </w:rPr>
            </w:pPr>
            <w:r w:rsidRPr="00406413">
              <w:rPr>
                <w:rFonts w:ascii="Verdana" w:hAnsi="Verdana" w:cs="Arial"/>
                <w:b/>
                <w:bCs/>
                <w:sz w:val="12"/>
                <w:szCs w:val="12"/>
              </w:rPr>
              <w:t>SICODIS</w:t>
            </w:r>
          </w:p>
        </w:tc>
        <w:tc>
          <w:tcPr>
            <w:tcW w:w="103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D21086A" w14:textId="77777777" w:rsidR="00452F6A" w:rsidRPr="00406413" w:rsidRDefault="00452F6A" w:rsidP="00C004C7">
            <w:pPr>
              <w:ind w:right="48"/>
              <w:contextualSpacing/>
              <w:jc w:val="center"/>
              <w:rPr>
                <w:rFonts w:ascii="Verdana" w:hAnsi="Verdana" w:cs="Arial"/>
                <w:b/>
                <w:bCs/>
                <w:sz w:val="12"/>
                <w:szCs w:val="12"/>
              </w:rPr>
            </w:pPr>
            <w:r w:rsidRPr="00406413">
              <w:rPr>
                <w:rFonts w:ascii="Verdana" w:hAnsi="Verdana" w:cs="Arial"/>
                <w:b/>
                <w:bCs/>
                <w:sz w:val="12"/>
                <w:szCs w:val="12"/>
              </w:rPr>
              <w:t>CUIPO</w:t>
            </w: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74CB1FD" w14:textId="77777777" w:rsidR="00452F6A" w:rsidRPr="00406413" w:rsidRDefault="00452F6A" w:rsidP="00C004C7">
            <w:pPr>
              <w:ind w:right="48"/>
              <w:contextualSpacing/>
              <w:jc w:val="center"/>
              <w:rPr>
                <w:rFonts w:ascii="Verdana" w:hAnsi="Verdana" w:cs="Arial"/>
                <w:b/>
                <w:bCs/>
                <w:sz w:val="12"/>
                <w:szCs w:val="12"/>
              </w:rPr>
            </w:pPr>
            <w:r w:rsidRPr="00406413">
              <w:rPr>
                <w:rFonts w:ascii="Verdana" w:hAnsi="Verdana" w:cs="Arial"/>
                <w:b/>
                <w:bCs/>
                <w:sz w:val="12"/>
                <w:szCs w:val="12"/>
              </w:rPr>
              <w:t>EJEC</w:t>
            </w: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454E478" w14:textId="77777777" w:rsidR="00452F6A" w:rsidRPr="00406413" w:rsidRDefault="00452F6A" w:rsidP="00C004C7">
            <w:pPr>
              <w:ind w:right="48"/>
              <w:contextualSpacing/>
              <w:jc w:val="center"/>
              <w:rPr>
                <w:rFonts w:ascii="Verdana" w:hAnsi="Verdana" w:cs="Arial"/>
                <w:b/>
                <w:bCs/>
                <w:sz w:val="12"/>
                <w:szCs w:val="12"/>
              </w:rPr>
            </w:pPr>
            <w:r w:rsidRPr="00406413">
              <w:rPr>
                <w:rFonts w:ascii="Verdana" w:hAnsi="Verdana" w:cs="Arial"/>
                <w:b/>
                <w:bCs/>
                <w:sz w:val="12"/>
                <w:szCs w:val="12"/>
              </w:rPr>
              <w:t>FUT cierre fiscal</w:t>
            </w:r>
          </w:p>
        </w:tc>
        <w:tc>
          <w:tcPr>
            <w:tcW w:w="29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7CD93DA" w14:textId="77777777" w:rsidR="00452F6A" w:rsidRPr="00406413" w:rsidRDefault="00452F6A" w:rsidP="00C004C7">
            <w:pPr>
              <w:ind w:right="48"/>
              <w:contextualSpacing/>
              <w:rPr>
                <w:rFonts w:ascii="Verdana" w:hAnsi="Verdana" w:cs="Arial"/>
                <w:b/>
                <w:bCs/>
                <w:sz w:val="12"/>
                <w:szCs w:val="12"/>
              </w:rPr>
            </w:pPr>
          </w:p>
        </w:tc>
        <w:tc>
          <w:tcPr>
            <w:tcW w:w="1033" w:type="dxa"/>
            <w:tcBorders>
              <w:top w:val="single" w:sz="4" w:space="0" w:color="000000"/>
              <w:left w:val="single" w:sz="4" w:space="0" w:color="000000"/>
              <w:bottom w:val="single" w:sz="4" w:space="0" w:color="000000"/>
              <w:right w:val="single" w:sz="4" w:space="0" w:color="000000"/>
            </w:tcBorders>
            <w:shd w:val="clear" w:color="auto" w:fill="DEA900"/>
            <w:noWrap/>
            <w:tcMar>
              <w:top w:w="15" w:type="dxa"/>
              <w:left w:w="70" w:type="dxa"/>
              <w:bottom w:w="15" w:type="dxa"/>
              <w:right w:w="70" w:type="dxa"/>
            </w:tcMar>
            <w:vAlign w:val="center"/>
            <w:hideMark/>
          </w:tcPr>
          <w:p w14:paraId="54ADFE3E" w14:textId="77777777" w:rsidR="00452F6A" w:rsidRPr="00406413" w:rsidRDefault="00452F6A" w:rsidP="00C004C7">
            <w:pPr>
              <w:ind w:right="48"/>
              <w:contextualSpacing/>
              <w:jc w:val="center"/>
              <w:rPr>
                <w:rFonts w:ascii="Verdana" w:hAnsi="Verdana" w:cs="Arial"/>
                <w:b/>
                <w:bCs/>
                <w:sz w:val="12"/>
                <w:szCs w:val="12"/>
              </w:rPr>
            </w:pPr>
            <w:r w:rsidRPr="00406413">
              <w:rPr>
                <w:rFonts w:ascii="Verdana" w:hAnsi="Verdana" w:cs="Arial"/>
                <w:b/>
                <w:bCs/>
                <w:sz w:val="12"/>
                <w:szCs w:val="12"/>
              </w:rPr>
              <w:t>SICODIS</w:t>
            </w: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1FF6784" w14:textId="77777777" w:rsidR="00452F6A" w:rsidRPr="00406413" w:rsidRDefault="00452F6A" w:rsidP="00C004C7">
            <w:pPr>
              <w:ind w:right="48"/>
              <w:contextualSpacing/>
              <w:jc w:val="center"/>
              <w:rPr>
                <w:rFonts w:ascii="Verdana" w:hAnsi="Verdana" w:cs="Arial"/>
                <w:b/>
                <w:bCs/>
                <w:sz w:val="12"/>
                <w:szCs w:val="12"/>
              </w:rPr>
            </w:pPr>
            <w:r w:rsidRPr="00406413">
              <w:rPr>
                <w:rFonts w:ascii="Verdana" w:hAnsi="Verdana" w:cs="Arial"/>
                <w:b/>
                <w:bCs/>
                <w:sz w:val="12"/>
                <w:szCs w:val="12"/>
              </w:rPr>
              <w:t>EJEC</w:t>
            </w:r>
          </w:p>
        </w:tc>
        <w:tc>
          <w:tcPr>
            <w:tcW w:w="1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E33085F" w14:textId="77777777" w:rsidR="00452F6A" w:rsidRPr="00406413" w:rsidRDefault="00452F6A" w:rsidP="00C004C7">
            <w:pPr>
              <w:ind w:right="48"/>
              <w:contextualSpacing/>
              <w:rPr>
                <w:rFonts w:ascii="Verdana" w:hAnsi="Verdana" w:cs="Arial"/>
                <w:b/>
                <w:bCs/>
                <w:sz w:val="12"/>
                <w:szCs w:val="12"/>
              </w:rPr>
            </w:pPr>
          </w:p>
        </w:tc>
      </w:tr>
      <w:tr w:rsidR="00D15BE4" w:rsidRPr="00406413" w14:paraId="5B46C821" w14:textId="77777777" w:rsidTr="00F23862">
        <w:trPr>
          <w:trHeight w:val="196"/>
        </w:trPr>
        <w:tc>
          <w:tcPr>
            <w:tcW w:w="135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4960FB6" w14:textId="77777777" w:rsidR="00452F6A" w:rsidRPr="00406413" w:rsidRDefault="00452F6A" w:rsidP="00C004C7">
            <w:pPr>
              <w:ind w:right="48"/>
              <w:contextualSpacing/>
              <w:rPr>
                <w:rFonts w:ascii="Verdana" w:hAnsi="Verdana" w:cs="Arial"/>
                <w:b/>
                <w:bCs/>
                <w:sz w:val="12"/>
                <w:szCs w:val="12"/>
              </w:rPr>
            </w:pPr>
            <w:r w:rsidRPr="00406413">
              <w:rPr>
                <w:rFonts w:ascii="Verdana" w:hAnsi="Verdana" w:cs="Arial"/>
                <w:b/>
                <w:bCs/>
                <w:sz w:val="12"/>
                <w:szCs w:val="12"/>
              </w:rPr>
              <w:t>Ingresos</w:t>
            </w:r>
          </w:p>
        </w:tc>
        <w:tc>
          <w:tcPr>
            <w:tcW w:w="1001"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6BE597C0" w14:textId="77777777" w:rsidR="00452F6A" w:rsidRPr="00406413" w:rsidRDefault="00452F6A" w:rsidP="00C004C7">
            <w:pPr>
              <w:ind w:right="48"/>
              <w:contextualSpacing/>
              <w:jc w:val="right"/>
              <w:rPr>
                <w:rFonts w:ascii="Verdana" w:hAnsi="Verdana" w:cs="Arial"/>
                <w:b/>
                <w:bCs/>
                <w:sz w:val="12"/>
                <w:szCs w:val="12"/>
              </w:rPr>
            </w:pPr>
            <w:r w:rsidRPr="00406413">
              <w:rPr>
                <w:rFonts w:ascii="Verdana" w:hAnsi="Verdana" w:cs="Arial"/>
                <w:b/>
                <w:bCs/>
                <w:sz w:val="12"/>
                <w:szCs w:val="12"/>
              </w:rPr>
              <w:t>$437.258.988</w:t>
            </w:r>
          </w:p>
        </w:tc>
        <w:tc>
          <w:tcPr>
            <w:tcW w:w="589"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61FB8A66" w14:textId="77777777" w:rsidR="00452F6A" w:rsidRPr="00406413" w:rsidRDefault="00452F6A" w:rsidP="00C004C7">
            <w:pPr>
              <w:ind w:right="48"/>
              <w:contextualSpacing/>
              <w:jc w:val="right"/>
              <w:rPr>
                <w:rFonts w:ascii="Verdana" w:hAnsi="Verdana" w:cs="Arial"/>
                <w:b/>
                <w:bCs/>
                <w:sz w:val="12"/>
                <w:szCs w:val="12"/>
              </w:rPr>
            </w:pPr>
            <w:r w:rsidRPr="00406413">
              <w:rPr>
                <w:rFonts w:ascii="Verdana" w:hAnsi="Verdana" w:cs="Arial"/>
                <w:b/>
                <w:bCs/>
                <w:sz w:val="12"/>
                <w:szCs w:val="12"/>
              </w:rPr>
              <w:t>0</w:t>
            </w:r>
          </w:p>
        </w:tc>
        <w:tc>
          <w:tcPr>
            <w:tcW w:w="443"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09F94965"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3B814F1B" w14:textId="77777777" w:rsidR="00452F6A" w:rsidRPr="00406413" w:rsidRDefault="00452F6A" w:rsidP="00C004C7">
            <w:pPr>
              <w:ind w:right="48"/>
              <w:contextualSpacing/>
              <w:jc w:val="right"/>
              <w:rPr>
                <w:rFonts w:ascii="Verdana" w:hAnsi="Verdana" w:cs="Arial"/>
                <w:sz w:val="12"/>
                <w:szCs w:val="12"/>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6AC4871D" w14:textId="77777777" w:rsidR="00452F6A" w:rsidRPr="00406413" w:rsidRDefault="00452F6A" w:rsidP="00C004C7">
            <w:pPr>
              <w:ind w:right="48"/>
              <w:contextualSpacing/>
              <w:jc w:val="right"/>
              <w:rPr>
                <w:rFonts w:ascii="Verdana" w:hAnsi="Verdana" w:cs="Arial"/>
                <w:b/>
                <w:bCs/>
                <w:sz w:val="12"/>
                <w:szCs w:val="12"/>
              </w:rPr>
            </w:pPr>
            <w:r w:rsidRPr="00406413">
              <w:rPr>
                <w:rFonts w:ascii="Verdana" w:hAnsi="Verdana" w:cs="Arial"/>
                <w:b/>
                <w:bCs/>
                <w:sz w:val="12"/>
                <w:szCs w:val="12"/>
              </w:rPr>
              <w:t>$501.861.533</w:t>
            </w:r>
          </w:p>
        </w:tc>
        <w:tc>
          <w:tcPr>
            <w:tcW w:w="1033"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1080483E" w14:textId="77777777" w:rsidR="00452F6A" w:rsidRPr="00406413" w:rsidRDefault="00452F6A" w:rsidP="00C004C7">
            <w:pPr>
              <w:ind w:right="48"/>
              <w:contextualSpacing/>
              <w:jc w:val="right"/>
              <w:rPr>
                <w:rFonts w:ascii="Verdana" w:hAnsi="Verdana" w:cs="Arial"/>
                <w:b/>
                <w:bCs/>
                <w:sz w:val="12"/>
                <w:szCs w:val="12"/>
              </w:rPr>
            </w:pPr>
            <w:r w:rsidRPr="00406413">
              <w:rPr>
                <w:rFonts w:ascii="Verdana" w:hAnsi="Verdana" w:cs="Arial"/>
                <w:b/>
                <w:bCs/>
                <w:sz w:val="12"/>
                <w:szCs w:val="12"/>
              </w:rPr>
              <w:t>$921.309.987</w:t>
            </w: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24602ACC" w14:textId="77777777" w:rsidR="00452F6A" w:rsidRPr="00406413" w:rsidRDefault="00452F6A" w:rsidP="00C004C7">
            <w:pPr>
              <w:ind w:right="48"/>
              <w:contextualSpacing/>
              <w:jc w:val="right"/>
              <w:rPr>
                <w:rFonts w:ascii="Verdana" w:hAnsi="Verdana" w:cs="Arial"/>
                <w:b/>
                <w:bCs/>
                <w:sz w:val="12"/>
                <w:szCs w:val="12"/>
              </w:rPr>
            </w:pPr>
            <w:r w:rsidRPr="00406413">
              <w:rPr>
                <w:rFonts w:ascii="Verdana" w:hAnsi="Verdana" w:cs="Arial"/>
                <w:b/>
                <w:bCs/>
                <w:sz w:val="12"/>
                <w:szCs w:val="12"/>
              </w:rPr>
              <w:t>$921.399.987</w:t>
            </w: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18569766" w14:textId="77777777" w:rsidR="00452F6A" w:rsidRPr="00406413" w:rsidRDefault="00452F6A" w:rsidP="00C004C7">
            <w:pPr>
              <w:ind w:right="48"/>
              <w:contextualSpacing/>
              <w:jc w:val="right"/>
              <w:rPr>
                <w:rFonts w:ascii="Verdana" w:hAnsi="Verdana" w:cs="Arial"/>
                <w:b/>
                <w:bCs/>
                <w:sz w:val="12"/>
                <w:szCs w:val="12"/>
              </w:rPr>
            </w:pPr>
          </w:p>
        </w:tc>
        <w:tc>
          <w:tcPr>
            <w:tcW w:w="296"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4CFADBE0"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b/>
                <w:bCs/>
                <w:sz w:val="12"/>
                <w:szCs w:val="12"/>
              </w:rPr>
              <w:t>2</w:t>
            </w:r>
          </w:p>
        </w:tc>
        <w:tc>
          <w:tcPr>
            <w:tcW w:w="1033"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4ED20694" w14:textId="77777777" w:rsidR="00452F6A" w:rsidRPr="00406413" w:rsidRDefault="00452F6A" w:rsidP="00C004C7">
            <w:pPr>
              <w:ind w:right="48"/>
              <w:contextualSpacing/>
              <w:jc w:val="right"/>
              <w:rPr>
                <w:rFonts w:ascii="Verdana" w:hAnsi="Verdana" w:cs="Arial"/>
                <w:b/>
                <w:bCs/>
                <w:sz w:val="12"/>
                <w:szCs w:val="12"/>
              </w:rPr>
            </w:pPr>
            <w:r w:rsidRPr="00406413">
              <w:rPr>
                <w:rFonts w:ascii="Verdana" w:hAnsi="Verdana" w:cs="Arial"/>
                <w:b/>
                <w:bCs/>
                <w:sz w:val="12"/>
                <w:szCs w:val="12"/>
              </w:rPr>
              <w:t>$567.876.044</w:t>
            </w: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0" w:type="dxa"/>
              <w:left w:w="0" w:type="dxa"/>
              <w:bottom w:w="0" w:type="dxa"/>
              <w:right w:w="0" w:type="dxa"/>
            </w:tcMar>
            <w:vAlign w:val="center"/>
            <w:hideMark/>
          </w:tcPr>
          <w:p w14:paraId="6A532C50" w14:textId="77777777" w:rsidR="00452F6A" w:rsidRPr="00406413" w:rsidRDefault="00452F6A" w:rsidP="00C004C7">
            <w:pPr>
              <w:ind w:right="48"/>
              <w:contextualSpacing/>
              <w:jc w:val="right"/>
              <w:rPr>
                <w:rFonts w:ascii="Verdana" w:hAnsi="Verdana" w:cs="Arial"/>
                <w:b/>
                <w:bCs/>
                <w:sz w:val="12"/>
                <w:szCs w:val="12"/>
              </w:rPr>
            </w:pPr>
            <w:r w:rsidRPr="00406413">
              <w:rPr>
                <w:rFonts w:ascii="Verdana" w:hAnsi="Verdana" w:cs="Arial"/>
                <w:b/>
                <w:bCs/>
                <w:sz w:val="12"/>
                <w:szCs w:val="12"/>
              </w:rPr>
              <w:t>$608.272.507</w:t>
            </w:r>
          </w:p>
        </w:tc>
        <w:tc>
          <w:tcPr>
            <w:tcW w:w="1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3D7DD05" w14:textId="77777777" w:rsidR="00452F6A" w:rsidRPr="00406413" w:rsidRDefault="00452F6A" w:rsidP="00C004C7">
            <w:pPr>
              <w:ind w:right="48"/>
              <w:contextualSpacing/>
              <w:rPr>
                <w:rFonts w:ascii="Verdana" w:hAnsi="Verdana" w:cs="Arial"/>
                <w:b/>
                <w:bCs/>
                <w:sz w:val="12"/>
                <w:szCs w:val="12"/>
              </w:rPr>
            </w:pPr>
          </w:p>
        </w:tc>
      </w:tr>
      <w:tr w:rsidR="009C783B" w:rsidRPr="00406413" w14:paraId="5D10222F" w14:textId="77777777" w:rsidTr="00F23862">
        <w:trPr>
          <w:trHeight w:val="234"/>
        </w:trPr>
        <w:tc>
          <w:tcPr>
            <w:tcW w:w="1355" w:type="dxa"/>
            <w:tcBorders>
              <w:top w:val="single" w:sz="4" w:space="0" w:color="000000"/>
            </w:tcBorders>
            <w:tcMar>
              <w:top w:w="15" w:type="dxa"/>
              <w:left w:w="70" w:type="dxa"/>
              <w:bottom w:w="15" w:type="dxa"/>
              <w:right w:w="70" w:type="dxa"/>
            </w:tcMar>
            <w:vAlign w:val="center"/>
            <w:hideMark/>
          </w:tcPr>
          <w:p w14:paraId="4578867C"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Ingresos Corrientes</w:t>
            </w:r>
          </w:p>
        </w:tc>
        <w:tc>
          <w:tcPr>
            <w:tcW w:w="1001" w:type="dxa"/>
            <w:tcBorders>
              <w:top w:val="single" w:sz="4" w:space="0" w:color="000000"/>
            </w:tcBorders>
            <w:noWrap/>
            <w:tcMar>
              <w:top w:w="15" w:type="dxa"/>
              <w:left w:w="70" w:type="dxa"/>
              <w:bottom w:w="15" w:type="dxa"/>
              <w:right w:w="70" w:type="dxa"/>
            </w:tcMar>
            <w:vAlign w:val="center"/>
            <w:hideMark/>
          </w:tcPr>
          <w:p w14:paraId="3BCC1D7C"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$437.258.988</w:t>
            </w:r>
          </w:p>
        </w:tc>
        <w:tc>
          <w:tcPr>
            <w:tcW w:w="589" w:type="dxa"/>
            <w:tcBorders>
              <w:top w:val="single" w:sz="4" w:space="0" w:color="000000"/>
            </w:tcBorders>
            <w:noWrap/>
            <w:tcMar>
              <w:top w:w="15" w:type="dxa"/>
              <w:left w:w="70" w:type="dxa"/>
              <w:bottom w:w="15" w:type="dxa"/>
              <w:right w:w="70" w:type="dxa"/>
            </w:tcMar>
            <w:vAlign w:val="center"/>
            <w:hideMark/>
          </w:tcPr>
          <w:p w14:paraId="2094011B"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0</w:t>
            </w:r>
          </w:p>
        </w:tc>
        <w:tc>
          <w:tcPr>
            <w:tcW w:w="443" w:type="dxa"/>
            <w:tcBorders>
              <w:top w:val="single" w:sz="4" w:space="0" w:color="000000"/>
            </w:tcBorders>
            <w:tcMar>
              <w:top w:w="15" w:type="dxa"/>
              <w:left w:w="70" w:type="dxa"/>
              <w:bottom w:w="15" w:type="dxa"/>
              <w:right w:w="70" w:type="dxa"/>
            </w:tcMar>
            <w:vAlign w:val="center"/>
            <w:hideMark/>
          </w:tcPr>
          <w:p w14:paraId="68FB213A"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tcBorders>
              <w:top w:val="single" w:sz="4" w:space="0" w:color="000000"/>
            </w:tcBorders>
            <w:noWrap/>
            <w:tcMar>
              <w:top w:w="15" w:type="dxa"/>
              <w:left w:w="70" w:type="dxa"/>
              <w:bottom w:w="15" w:type="dxa"/>
              <w:right w:w="70" w:type="dxa"/>
            </w:tcMar>
            <w:vAlign w:val="center"/>
            <w:hideMark/>
          </w:tcPr>
          <w:p w14:paraId="0536A5A9" w14:textId="77777777" w:rsidR="00452F6A" w:rsidRPr="00406413" w:rsidRDefault="00452F6A" w:rsidP="00C004C7">
            <w:pPr>
              <w:ind w:right="48"/>
              <w:contextualSpacing/>
              <w:jc w:val="right"/>
              <w:rPr>
                <w:rFonts w:ascii="Verdana" w:hAnsi="Verdana" w:cs="Arial"/>
                <w:b/>
                <w:bCs/>
                <w:color w:val="FF0000"/>
                <w:sz w:val="12"/>
                <w:szCs w:val="12"/>
              </w:rPr>
            </w:pPr>
            <w:r w:rsidRPr="00406413">
              <w:rPr>
                <w:rFonts w:ascii="Verdana" w:hAnsi="Verdana" w:cs="Arial"/>
                <w:b/>
                <w:bCs/>
                <w:color w:val="FF0000"/>
                <w:sz w:val="12"/>
                <w:szCs w:val="12"/>
              </w:rPr>
              <w:t>1</w:t>
            </w:r>
          </w:p>
        </w:tc>
        <w:tc>
          <w:tcPr>
            <w:tcW w:w="1032" w:type="dxa"/>
            <w:tcBorders>
              <w:top w:val="single" w:sz="4" w:space="0" w:color="000000"/>
            </w:tcBorders>
            <w:noWrap/>
            <w:tcMar>
              <w:top w:w="15" w:type="dxa"/>
              <w:left w:w="70" w:type="dxa"/>
              <w:bottom w:w="15" w:type="dxa"/>
              <w:right w:w="70" w:type="dxa"/>
            </w:tcMar>
            <w:vAlign w:val="center"/>
            <w:hideMark/>
          </w:tcPr>
          <w:p w14:paraId="1C7DF3FA"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$501.861.533</w:t>
            </w:r>
          </w:p>
        </w:tc>
        <w:tc>
          <w:tcPr>
            <w:tcW w:w="1033" w:type="dxa"/>
            <w:tcBorders>
              <w:top w:val="single" w:sz="4" w:space="0" w:color="000000"/>
            </w:tcBorders>
            <w:tcMar>
              <w:top w:w="15" w:type="dxa"/>
              <w:left w:w="70" w:type="dxa"/>
              <w:bottom w:w="15" w:type="dxa"/>
              <w:right w:w="70" w:type="dxa"/>
            </w:tcMar>
            <w:vAlign w:val="center"/>
            <w:hideMark/>
          </w:tcPr>
          <w:p w14:paraId="27057E69"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$ 176.388.564</w:t>
            </w:r>
          </w:p>
        </w:tc>
        <w:tc>
          <w:tcPr>
            <w:tcW w:w="1032" w:type="dxa"/>
            <w:tcBorders>
              <w:top w:val="single" w:sz="4" w:space="0" w:color="000000"/>
            </w:tcBorders>
            <w:tcMar>
              <w:top w:w="15" w:type="dxa"/>
              <w:left w:w="70" w:type="dxa"/>
              <w:bottom w:w="15" w:type="dxa"/>
              <w:right w:w="70" w:type="dxa"/>
            </w:tcMar>
            <w:vAlign w:val="center"/>
            <w:hideMark/>
          </w:tcPr>
          <w:p w14:paraId="18CF4BA7"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$176.388.564</w:t>
            </w:r>
          </w:p>
        </w:tc>
        <w:tc>
          <w:tcPr>
            <w:tcW w:w="1032" w:type="dxa"/>
            <w:tcBorders>
              <w:top w:val="single" w:sz="4" w:space="0" w:color="000000"/>
            </w:tcBorders>
            <w:shd w:val="clear" w:color="auto" w:fill="E7E6E6"/>
            <w:tcMar>
              <w:top w:w="15" w:type="dxa"/>
              <w:left w:w="70" w:type="dxa"/>
              <w:bottom w:w="15" w:type="dxa"/>
              <w:right w:w="70" w:type="dxa"/>
            </w:tcMar>
            <w:vAlign w:val="center"/>
            <w:hideMark/>
          </w:tcPr>
          <w:p w14:paraId="63960069" w14:textId="77777777" w:rsidR="00452F6A" w:rsidRPr="00406413" w:rsidRDefault="00452F6A" w:rsidP="00C004C7">
            <w:pPr>
              <w:ind w:right="48"/>
              <w:contextualSpacing/>
              <w:jc w:val="right"/>
              <w:rPr>
                <w:rFonts w:ascii="Verdana" w:hAnsi="Verdana" w:cs="Arial"/>
                <w:color w:val="000000"/>
                <w:sz w:val="12"/>
                <w:szCs w:val="12"/>
              </w:rPr>
            </w:pPr>
          </w:p>
        </w:tc>
        <w:tc>
          <w:tcPr>
            <w:tcW w:w="296" w:type="dxa"/>
            <w:tcBorders>
              <w:top w:val="single" w:sz="4" w:space="0" w:color="000000"/>
            </w:tcBorders>
            <w:noWrap/>
            <w:tcMar>
              <w:top w:w="15" w:type="dxa"/>
              <w:left w:w="70" w:type="dxa"/>
              <w:bottom w:w="15" w:type="dxa"/>
              <w:right w:w="70" w:type="dxa"/>
            </w:tcMar>
            <w:vAlign w:val="center"/>
            <w:hideMark/>
          </w:tcPr>
          <w:p w14:paraId="0C9AA592" w14:textId="77777777" w:rsidR="00452F6A" w:rsidRPr="00406413" w:rsidRDefault="00452F6A" w:rsidP="00C004C7">
            <w:pPr>
              <w:ind w:right="48"/>
              <w:contextualSpacing/>
              <w:jc w:val="right"/>
              <w:rPr>
                <w:rFonts w:ascii="Verdana" w:hAnsi="Verdana" w:cs="Arial"/>
                <w:b/>
                <w:bCs/>
                <w:color w:val="FF0000"/>
                <w:sz w:val="12"/>
                <w:szCs w:val="12"/>
              </w:rPr>
            </w:pPr>
            <w:r w:rsidRPr="00406413">
              <w:rPr>
                <w:rFonts w:ascii="Verdana" w:hAnsi="Verdana" w:cs="Arial"/>
                <w:b/>
                <w:bCs/>
                <w:color w:val="FF0000"/>
                <w:sz w:val="12"/>
                <w:szCs w:val="12"/>
              </w:rPr>
              <w:t>3</w:t>
            </w:r>
          </w:p>
        </w:tc>
        <w:tc>
          <w:tcPr>
            <w:tcW w:w="1033" w:type="dxa"/>
            <w:tcBorders>
              <w:top w:val="single" w:sz="4" w:space="0" w:color="000000"/>
            </w:tcBorders>
            <w:tcMar>
              <w:top w:w="15" w:type="dxa"/>
              <w:left w:w="70" w:type="dxa"/>
              <w:bottom w:w="15" w:type="dxa"/>
              <w:right w:w="70" w:type="dxa"/>
            </w:tcMar>
            <w:vAlign w:val="center"/>
            <w:hideMark/>
          </w:tcPr>
          <w:p w14:paraId="23CE9B52"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$567.876.044</w:t>
            </w:r>
          </w:p>
        </w:tc>
        <w:tc>
          <w:tcPr>
            <w:tcW w:w="1032" w:type="dxa"/>
            <w:tcBorders>
              <w:top w:val="single" w:sz="4" w:space="0" w:color="000000"/>
            </w:tcBorders>
            <w:tcMar>
              <w:top w:w="15" w:type="dxa"/>
              <w:left w:w="70" w:type="dxa"/>
              <w:bottom w:w="15" w:type="dxa"/>
              <w:right w:w="70" w:type="dxa"/>
            </w:tcMar>
            <w:vAlign w:val="center"/>
            <w:hideMark/>
          </w:tcPr>
          <w:p w14:paraId="482964FE" w14:textId="77777777" w:rsidR="00452F6A" w:rsidRPr="00406413" w:rsidRDefault="00452F6A" w:rsidP="00C004C7">
            <w:pPr>
              <w:ind w:right="48"/>
              <w:contextualSpacing/>
              <w:jc w:val="right"/>
              <w:rPr>
                <w:rFonts w:ascii="Verdana" w:hAnsi="Verdana" w:cs="Arial"/>
                <w:color w:val="000000"/>
                <w:sz w:val="12"/>
                <w:szCs w:val="12"/>
              </w:rPr>
            </w:pPr>
          </w:p>
        </w:tc>
        <w:tc>
          <w:tcPr>
            <w:tcW w:w="165" w:type="dxa"/>
            <w:tcBorders>
              <w:top w:val="single" w:sz="4" w:space="0" w:color="000000"/>
            </w:tcBorders>
            <w:noWrap/>
            <w:tcMar>
              <w:top w:w="15" w:type="dxa"/>
              <w:left w:w="70" w:type="dxa"/>
              <w:bottom w:w="15" w:type="dxa"/>
              <w:right w:w="70" w:type="dxa"/>
            </w:tcMar>
            <w:vAlign w:val="center"/>
            <w:hideMark/>
          </w:tcPr>
          <w:p w14:paraId="771433B2" w14:textId="77777777" w:rsidR="00452F6A" w:rsidRPr="00406413" w:rsidRDefault="00452F6A" w:rsidP="00C004C7">
            <w:pPr>
              <w:ind w:right="48"/>
              <w:contextualSpacing/>
              <w:rPr>
                <w:rFonts w:ascii="Verdana" w:eastAsiaTheme="minorHAnsi" w:hAnsi="Verdana" w:cs="Arial"/>
                <w:sz w:val="20"/>
                <w:szCs w:val="20"/>
              </w:rPr>
            </w:pPr>
          </w:p>
        </w:tc>
      </w:tr>
      <w:tr w:rsidR="009C783B" w:rsidRPr="00406413" w14:paraId="754A25F8" w14:textId="77777777" w:rsidTr="00334D08">
        <w:trPr>
          <w:trHeight w:val="134"/>
        </w:trPr>
        <w:tc>
          <w:tcPr>
            <w:tcW w:w="1355" w:type="dxa"/>
            <w:tcMar>
              <w:top w:w="15" w:type="dxa"/>
              <w:left w:w="70" w:type="dxa"/>
              <w:bottom w:w="15" w:type="dxa"/>
              <w:right w:w="70" w:type="dxa"/>
            </w:tcMar>
            <w:vAlign w:val="center"/>
            <w:hideMark/>
          </w:tcPr>
          <w:p w14:paraId="4EFC3BEA"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Recursos de Capital</w:t>
            </w:r>
          </w:p>
        </w:tc>
        <w:tc>
          <w:tcPr>
            <w:tcW w:w="1001" w:type="dxa"/>
            <w:noWrap/>
            <w:tcMar>
              <w:top w:w="15" w:type="dxa"/>
              <w:left w:w="70" w:type="dxa"/>
              <w:bottom w:w="15" w:type="dxa"/>
              <w:right w:w="70" w:type="dxa"/>
            </w:tcMar>
            <w:vAlign w:val="center"/>
            <w:hideMark/>
          </w:tcPr>
          <w:p w14:paraId="3D936DDA" w14:textId="77777777" w:rsidR="00452F6A" w:rsidRPr="00406413" w:rsidRDefault="00452F6A" w:rsidP="00C004C7">
            <w:pPr>
              <w:ind w:right="48"/>
              <w:contextualSpacing/>
              <w:jc w:val="right"/>
              <w:rPr>
                <w:rFonts w:ascii="Verdana" w:hAnsi="Verdana" w:cs="Arial"/>
                <w:color w:val="000000"/>
                <w:sz w:val="12"/>
                <w:szCs w:val="12"/>
              </w:rPr>
            </w:pPr>
          </w:p>
        </w:tc>
        <w:tc>
          <w:tcPr>
            <w:tcW w:w="589" w:type="dxa"/>
            <w:noWrap/>
            <w:tcMar>
              <w:top w:w="15" w:type="dxa"/>
              <w:left w:w="70" w:type="dxa"/>
              <w:bottom w:w="15" w:type="dxa"/>
              <w:right w:w="70" w:type="dxa"/>
            </w:tcMar>
            <w:vAlign w:val="center"/>
            <w:hideMark/>
          </w:tcPr>
          <w:p w14:paraId="5BEA28F9"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443" w:type="dxa"/>
            <w:noWrap/>
            <w:tcMar>
              <w:top w:w="15" w:type="dxa"/>
              <w:left w:w="70" w:type="dxa"/>
              <w:bottom w:w="15" w:type="dxa"/>
              <w:right w:w="70" w:type="dxa"/>
            </w:tcMar>
            <w:vAlign w:val="center"/>
            <w:hideMark/>
          </w:tcPr>
          <w:p w14:paraId="4132BE0F"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noWrap/>
            <w:tcMar>
              <w:top w:w="15" w:type="dxa"/>
              <w:left w:w="70" w:type="dxa"/>
              <w:bottom w:w="15" w:type="dxa"/>
              <w:right w:w="70" w:type="dxa"/>
            </w:tcMar>
            <w:vAlign w:val="center"/>
            <w:hideMark/>
          </w:tcPr>
          <w:p w14:paraId="52B22AFA" w14:textId="77777777" w:rsidR="00452F6A" w:rsidRPr="00406413" w:rsidRDefault="00452F6A" w:rsidP="00C004C7">
            <w:pPr>
              <w:ind w:right="48"/>
              <w:contextualSpacing/>
              <w:jc w:val="right"/>
              <w:rPr>
                <w:rFonts w:ascii="Verdana" w:hAnsi="Verdana" w:cs="Arial"/>
                <w:sz w:val="12"/>
                <w:szCs w:val="12"/>
              </w:rPr>
            </w:pPr>
          </w:p>
        </w:tc>
        <w:tc>
          <w:tcPr>
            <w:tcW w:w="1032" w:type="dxa"/>
            <w:noWrap/>
            <w:tcMar>
              <w:top w:w="15" w:type="dxa"/>
              <w:left w:w="70" w:type="dxa"/>
              <w:bottom w:w="15" w:type="dxa"/>
              <w:right w:w="70" w:type="dxa"/>
            </w:tcMar>
            <w:vAlign w:val="center"/>
            <w:hideMark/>
          </w:tcPr>
          <w:p w14:paraId="18279762"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Mar>
              <w:top w:w="15" w:type="dxa"/>
              <w:left w:w="70" w:type="dxa"/>
              <w:bottom w:w="15" w:type="dxa"/>
              <w:right w:w="70" w:type="dxa"/>
            </w:tcMar>
            <w:vAlign w:val="center"/>
            <w:hideMark/>
          </w:tcPr>
          <w:p w14:paraId="41E746EB"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$744.921.423</w:t>
            </w:r>
          </w:p>
        </w:tc>
        <w:tc>
          <w:tcPr>
            <w:tcW w:w="1032" w:type="dxa"/>
            <w:noWrap/>
            <w:tcMar>
              <w:top w:w="15" w:type="dxa"/>
              <w:left w:w="70" w:type="dxa"/>
              <w:bottom w:w="15" w:type="dxa"/>
              <w:right w:w="70" w:type="dxa"/>
            </w:tcMar>
            <w:vAlign w:val="center"/>
            <w:hideMark/>
          </w:tcPr>
          <w:p w14:paraId="609887AD"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$745.011.423</w:t>
            </w:r>
          </w:p>
        </w:tc>
        <w:tc>
          <w:tcPr>
            <w:tcW w:w="1032" w:type="dxa"/>
            <w:shd w:val="clear" w:color="auto" w:fill="E7E6E6"/>
            <w:noWrap/>
            <w:tcMar>
              <w:top w:w="15" w:type="dxa"/>
              <w:left w:w="70" w:type="dxa"/>
              <w:bottom w:w="15" w:type="dxa"/>
              <w:right w:w="70" w:type="dxa"/>
            </w:tcMar>
            <w:vAlign w:val="center"/>
            <w:hideMark/>
          </w:tcPr>
          <w:p w14:paraId="5699DDAD" w14:textId="77777777" w:rsidR="00452F6A" w:rsidRPr="00406413" w:rsidRDefault="00452F6A" w:rsidP="00C004C7">
            <w:pPr>
              <w:ind w:right="48"/>
              <w:contextualSpacing/>
              <w:jc w:val="right"/>
              <w:rPr>
                <w:rFonts w:ascii="Verdana" w:hAnsi="Verdana" w:cs="Arial"/>
                <w:color w:val="000000"/>
                <w:sz w:val="12"/>
                <w:szCs w:val="12"/>
              </w:rPr>
            </w:pPr>
          </w:p>
        </w:tc>
        <w:tc>
          <w:tcPr>
            <w:tcW w:w="296" w:type="dxa"/>
            <w:noWrap/>
            <w:tcMar>
              <w:top w:w="15" w:type="dxa"/>
              <w:left w:w="70" w:type="dxa"/>
              <w:bottom w:w="15" w:type="dxa"/>
              <w:right w:w="70" w:type="dxa"/>
            </w:tcMar>
            <w:vAlign w:val="center"/>
            <w:hideMark/>
          </w:tcPr>
          <w:p w14:paraId="67DA09EA"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b/>
                <w:bCs/>
                <w:color w:val="FF0000"/>
                <w:sz w:val="12"/>
                <w:szCs w:val="12"/>
              </w:rPr>
              <w:t>4</w:t>
            </w:r>
          </w:p>
        </w:tc>
        <w:tc>
          <w:tcPr>
            <w:tcW w:w="1033" w:type="dxa"/>
            <w:noWrap/>
            <w:tcMar>
              <w:top w:w="15" w:type="dxa"/>
              <w:left w:w="70" w:type="dxa"/>
              <w:bottom w:w="15" w:type="dxa"/>
              <w:right w:w="70" w:type="dxa"/>
            </w:tcMar>
            <w:vAlign w:val="center"/>
            <w:hideMark/>
          </w:tcPr>
          <w:p w14:paraId="32BB4E92" w14:textId="77777777" w:rsidR="00452F6A" w:rsidRPr="00406413" w:rsidRDefault="00452F6A" w:rsidP="00C004C7">
            <w:pPr>
              <w:ind w:right="48"/>
              <w:contextualSpacing/>
              <w:jc w:val="right"/>
              <w:rPr>
                <w:rFonts w:ascii="Verdana" w:hAnsi="Verdana" w:cs="Arial"/>
                <w:sz w:val="12"/>
                <w:szCs w:val="12"/>
              </w:rPr>
            </w:pPr>
          </w:p>
        </w:tc>
        <w:tc>
          <w:tcPr>
            <w:tcW w:w="1032" w:type="dxa"/>
            <w:noWrap/>
            <w:tcMar>
              <w:top w:w="15" w:type="dxa"/>
              <w:left w:w="70" w:type="dxa"/>
              <w:bottom w:w="15" w:type="dxa"/>
              <w:right w:w="70" w:type="dxa"/>
            </w:tcMar>
            <w:vAlign w:val="center"/>
            <w:hideMark/>
          </w:tcPr>
          <w:p w14:paraId="56C1F47B"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$608.272.507</w:t>
            </w:r>
          </w:p>
        </w:tc>
        <w:tc>
          <w:tcPr>
            <w:tcW w:w="165" w:type="dxa"/>
            <w:noWrap/>
            <w:tcMar>
              <w:top w:w="15" w:type="dxa"/>
              <w:left w:w="70" w:type="dxa"/>
              <w:bottom w:w="15" w:type="dxa"/>
              <w:right w:w="70" w:type="dxa"/>
            </w:tcMar>
            <w:vAlign w:val="bottom"/>
            <w:hideMark/>
          </w:tcPr>
          <w:p w14:paraId="69CCEA6C" w14:textId="77777777" w:rsidR="00452F6A" w:rsidRPr="00406413" w:rsidRDefault="00452F6A" w:rsidP="00C004C7">
            <w:pPr>
              <w:ind w:right="48"/>
              <w:contextualSpacing/>
              <w:rPr>
                <w:rFonts w:ascii="Verdana" w:hAnsi="Verdana" w:cs="Arial"/>
                <w:color w:val="000000"/>
                <w:sz w:val="12"/>
                <w:szCs w:val="12"/>
              </w:rPr>
            </w:pPr>
          </w:p>
        </w:tc>
      </w:tr>
      <w:tr w:rsidR="00D15BE4" w:rsidRPr="00406413" w14:paraId="178098AB" w14:textId="77777777" w:rsidTr="00334D08">
        <w:trPr>
          <w:trHeight w:val="94"/>
        </w:trPr>
        <w:tc>
          <w:tcPr>
            <w:tcW w:w="1355" w:type="dxa"/>
            <w:shd w:val="clear" w:color="auto" w:fill="F2F2F2"/>
            <w:tcMar>
              <w:top w:w="15" w:type="dxa"/>
              <w:left w:w="70" w:type="dxa"/>
              <w:bottom w:w="15" w:type="dxa"/>
              <w:right w:w="70" w:type="dxa"/>
            </w:tcMar>
            <w:vAlign w:val="center"/>
            <w:hideMark/>
          </w:tcPr>
          <w:p w14:paraId="389F9B26"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Rendimientos Financieros</w:t>
            </w:r>
          </w:p>
        </w:tc>
        <w:tc>
          <w:tcPr>
            <w:tcW w:w="1001" w:type="dxa"/>
            <w:tcMar>
              <w:top w:w="15" w:type="dxa"/>
              <w:left w:w="70" w:type="dxa"/>
              <w:bottom w:w="15" w:type="dxa"/>
              <w:right w:w="70" w:type="dxa"/>
            </w:tcMar>
            <w:vAlign w:val="center"/>
            <w:hideMark/>
          </w:tcPr>
          <w:p w14:paraId="5E0FC49D" w14:textId="77777777" w:rsidR="00452F6A" w:rsidRPr="00406413" w:rsidRDefault="00452F6A" w:rsidP="00C004C7">
            <w:pPr>
              <w:ind w:right="48"/>
              <w:contextualSpacing/>
              <w:jc w:val="right"/>
              <w:rPr>
                <w:rFonts w:ascii="Verdana" w:hAnsi="Verdana" w:cs="Arial"/>
                <w:color w:val="000000"/>
                <w:sz w:val="12"/>
                <w:szCs w:val="12"/>
              </w:rPr>
            </w:pPr>
          </w:p>
        </w:tc>
        <w:tc>
          <w:tcPr>
            <w:tcW w:w="589" w:type="dxa"/>
            <w:tcMar>
              <w:top w:w="15" w:type="dxa"/>
              <w:left w:w="70" w:type="dxa"/>
              <w:bottom w:w="15" w:type="dxa"/>
              <w:right w:w="70" w:type="dxa"/>
            </w:tcMar>
            <w:vAlign w:val="center"/>
            <w:hideMark/>
          </w:tcPr>
          <w:p w14:paraId="1DF6A3A3" w14:textId="77777777" w:rsidR="00452F6A" w:rsidRPr="00406413" w:rsidRDefault="00452F6A" w:rsidP="00C004C7">
            <w:pPr>
              <w:ind w:right="48"/>
              <w:contextualSpacing/>
              <w:jc w:val="right"/>
              <w:rPr>
                <w:rFonts w:ascii="Verdana" w:eastAsiaTheme="minorHAnsi" w:hAnsi="Verdana" w:cs="Arial"/>
                <w:sz w:val="20"/>
                <w:szCs w:val="20"/>
              </w:rPr>
            </w:pPr>
          </w:p>
        </w:tc>
        <w:tc>
          <w:tcPr>
            <w:tcW w:w="443" w:type="dxa"/>
            <w:tcMar>
              <w:top w:w="15" w:type="dxa"/>
              <w:left w:w="70" w:type="dxa"/>
              <w:bottom w:w="15" w:type="dxa"/>
              <w:right w:w="70" w:type="dxa"/>
            </w:tcMar>
            <w:vAlign w:val="center"/>
            <w:hideMark/>
          </w:tcPr>
          <w:p w14:paraId="19F06D93" w14:textId="77777777" w:rsidR="00452F6A" w:rsidRPr="00406413" w:rsidRDefault="00452F6A" w:rsidP="00C004C7">
            <w:pPr>
              <w:ind w:right="48"/>
              <w:contextualSpacing/>
              <w:jc w:val="right"/>
              <w:rPr>
                <w:rFonts w:ascii="Verdana" w:eastAsiaTheme="minorHAnsi" w:hAnsi="Verdana" w:cs="Arial"/>
                <w:sz w:val="20"/>
                <w:szCs w:val="20"/>
              </w:rPr>
            </w:pPr>
          </w:p>
        </w:tc>
        <w:tc>
          <w:tcPr>
            <w:tcW w:w="298" w:type="dxa"/>
            <w:noWrap/>
            <w:tcMar>
              <w:top w:w="15" w:type="dxa"/>
              <w:left w:w="70" w:type="dxa"/>
              <w:bottom w:w="15" w:type="dxa"/>
              <w:right w:w="70" w:type="dxa"/>
            </w:tcMar>
            <w:vAlign w:val="center"/>
            <w:hideMark/>
          </w:tcPr>
          <w:p w14:paraId="37A84D36"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4EA6DBEB"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Mar>
              <w:top w:w="15" w:type="dxa"/>
              <w:left w:w="70" w:type="dxa"/>
              <w:bottom w:w="15" w:type="dxa"/>
              <w:right w:w="70" w:type="dxa"/>
            </w:tcMar>
            <w:vAlign w:val="center"/>
            <w:hideMark/>
          </w:tcPr>
          <w:p w14:paraId="724FB543"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76E9C4F2"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shd w:val="clear" w:color="auto" w:fill="E7E6E6"/>
            <w:tcMar>
              <w:top w:w="15" w:type="dxa"/>
              <w:left w:w="70" w:type="dxa"/>
              <w:bottom w:w="15" w:type="dxa"/>
              <w:right w:w="70" w:type="dxa"/>
            </w:tcMar>
            <w:vAlign w:val="center"/>
            <w:hideMark/>
          </w:tcPr>
          <w:p w14:paraId="013570A1" w14:textId="77777777" w:rsidR="00452F6A" w:rsidRPr="00406413" w:rsidRDefault="00452F6A" w:rsidP="00C004C7">
            <w:pPr>
              <w:ind w:right="48"/>
              <w:contextualSpacing/>
              <w:jc w:val="right"/>
              <w:rPr>
                <w:rFonts w:ascii="Verdana" w:eastAsiaTheme="minorHAnsi" w:hAnsi="Verdana" w:cs="Arial"/>
                <w:sz w:val="20"/>
                <w:szCs w:val="20"/>
              </w:rPr>
            </w:pPr>
          </w:p>
        </w:tc>
        <w:tc>
          <w:tcPr>
            <w:tcW w:w="296" w:type="dxa"/>
            <w:tcMar>
              <w:top w:w="15" w:type="dxa"/>
              <w:left w:w="70" w:type="dxa"/>
              <w:bottom w:w="15" w:type="dxa"/>
              <w:right w:w="70" w:type="dxa"/>
            </w:tcMar>
            <w:vAlign w:val="center"/>
            <w:hideMark/>
          </w:tcPr>
          <w:p w14:paraId="7A2E7593"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Mar>
              <w:top w:w="15" w:type="dxa"/>
              <w:left w:w="70" w:type="dxa"/>
              <w:bottom w:w="15" w:type="dxa"/>
              <w:right w:w="70" w:type="dxa"/>
            </w:tcMar>
            <w:vAlign w:val="center"/>
            <w:hideMark/>
          </w:tcPr>
          <w:p w14:paraId="6361853B"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2F412557"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$118.813</w:t>
            </w:r>
          </w:p>
        </w:tc>
        <w:tc>
          <w:tcPr>
            <w:tcW w:w="165" w:type="dxa"/>
            <w:noWrap/>
            <w:tcMar>
              <w:top w:w="15" w:type="dxa"/>
              <w:left w:w="70" w:type="dxa"/>
              <w:bottom w:w="15" w:type="dxa"/>
              <w:right w:w="70" w:type="dxa"/>
            </w:tcMar>
            <w:vAlign w:val="bottom"/>
            <w:hideMark/>
          </w:tcPr>
          <w:p w14:paraId="71424C93" w14:textId="77777777" w:rsidR="00452F6A" w:rsidRPr="00406413" w:rsidRDefault="00452F6A" w:rsidP="00C004C7">
            <w:pPr>
              <w:ind w:right="48"/>
              <w:contextualSpacing/>
              <w:rPr>
                <w:rFonts w:ascii="Verdana" w:hAnsi="Verdana" w:cs="Arial"/>
                <w:color w:val="000000"/>
                <w:sz w:val="12"/>
                <w:szCs w:val="12"/>
              </w:rPr>
            </w:pPr>
          </w:p>
        </w:tc>
      </w:tr>
      <w:tr w:rsidR="00D15BE4" w:rsidRPr="00406413" w14:paraId="64C3D276" w14:textId="77777777" w:rsidTr="00F23862">
        <w:trPr>
          <w:trHeight w:val="184"/>
        </w:trPr>
        <w:tc>
          <w:tcPr>
            <w:tcW w:w="1355" w:type="dxa"/>
            <w:tcBorders>
              <w:bottom w:val="single" w:sz="4" w:space="0" w:color="000000"/>
            </w:tcBorders>
            <w:shd w:val="clear" w:color="auto" w:fill="F2F2F2"/>
            <w:tcMar>
              <w:top w:w="15" w:type="dxa"/>
              <w:left w:w="70" w:type="dxa"/>
              <w:bottom w:w="15" w:type="dxa"/>
              <w:right w:w="70" w:type="dxa"/>
            </w:tcMar>
            <w:vAlign w:val="center"/>
            <w:hideMark/>
          </w:tcPr>
          <w:p w14:paraId="3B6D95F0"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Recursos del Balance</w:t>
            </w:r>
          </w:p>
        </w:tc>
        <w:tc>
          <w:tcPr>
            <w:tcW w:w="1001" w:type="dxa"/>
            <w:tcBorders>
              <w:bottom w:val="single" w:sz="4" w:space="0" w:color="000000"/>
            </w:tcBorders>
            <w:tcMar>
              <w:top w:w="15" w:type="dxa"/>
              <w:left w:w="70" w:type="dxa"/>
              <w:bottom w:w="15" w:type="dxa"/>
              <w:right w:w="70" w:type="dxa"/>
            </w:tcMar>
            <w:vAlign w:val="center"/>
            <w:hideMark/>
          </w:tcPr>
          <w:p w14:paraId="761DEC67" w14:textId="77777777" w:rsidR="00452F6A" w:rsidRPr="00406413" w:rsidRDefault="00452F6A" w:rsidP="00C004C7">
            <w:pPr>
              <w:ind w:right="48"/>
              <w:contextualSpacing/>
              <w:jc w:val="right"/>
              <w:rPr>
                <w:rFonts w:ascii="Verdana" w:hAnsi="Verdana" w:cs="Arial"/>
                <w:color w:val="000000"/>
                <w:sz w:val="12"/>
                <w:szCs w:val="12"/>
              </w:rPr>
            </w:pPr>
          </w:p>
        </w:tc>
        <w:tc>
          <w:tcPr>
            <w:tcW w:w="589" w:type="dxa"/>
            <w:tcBorders>
              <w:bottom w:val="single" w:sz="4" w:space="0" w:color="000000"/>
            </w:tcBorders>
            <w:tcMar>
              <w:top w:w="15" w:type="dxa"/>
              <w:left w:w="70" w:type="dxa"/>
              <w:bottom w:w="15" w:type="dxa"/>
              <w:right w:w="70" w:type="dxa"/>
            </w:tcMar>
            <w:vAlign w:val="center"/>
            <w:hideMark/>
          </w:tcPr>
          <w:p w14:paraId="750331E9" w14:textId="77777777" w:rsidR="00452F6A" w:rsidRPr="00406413" w:rsidRDefault="00452F6A" w:rsidP="00C004C7">
            <w:pPr>
              <w:ind w:right="48"/>
              <w:contextualSpacing/>
              <w:jc w:val="right"/>
              <w:rPr>
                <w:rFonts w:ascii="Verdana" w:eastAsiaTheme="minorHAnsi" w:hAnsi="Verdana" w:cs="Arial"/>
                <w:sz w:val="20"/>
                <w:szCs w:val="20"/>
              </w:rPr>
            </w:pPr>
          </w:p>
        </w:tc>
        <w:tc>
          <w:tcPr>
            <w:tcW w:w="443" w:type="dxa"/>
            <w:tcBorders>
              <w:bottom w:val="single" w:sz="4" w:space="0" w:color="000000"/>
            </w:tcBorders>
            <w:tcMar>
              <w:top w:w="15" w:type="dxa"/>
              <w:left w:w="70" w:type="dxa"/>
              <w:bottom w:w="15" w:type="dxa"/>
              <w:right w:w="70" w:type="dxa"/>
            </w:tcMar>
            <w:vAlign w:val="center"/>
            <w:hideMark/>
          </w:tcPr>
          <w:p w14:paraId="169EB9A6" w14:textId="77777777" w:rsidR="00452F6A" w:rsidRPr="00406413" w:rsidRDefault="00452F6A" w:rsidP="00C004C7">
            <w:pPr>
              <w:ind w:right="48"/>
              <w:contextualSpacing/>
              <w:jc w:val="right"/>
              <w:rPr>
                <w:rFonts w:ascii="Verdana" w:eastAsiaTheme="minorHAnsi" w:hAnsi="Verdana" w:cs="Arial"/>
                <w:sz w:val="20"/>
                <w:szCs w:val="20"/>
              </w:rPr>
            </w:pPr>
          </w:p>
        </w:tc>
        <w:tc>
          <w:tcPr>
            <w:tcW w:w="298" w:type="dxa"/>
            <w:tcBorders>
              <w:bottom w:val="single" w:sz="4" w:space="0" w:color="000000"/>
            </w:tcBorders>
            <w:noWrap/>
            <w:tcMar>
              <w:top w:w="15" w:type="dxa"/>
              <w:left w:w="70" w:type="dxa"/>
              <w:bottom w:w="15" w:type="dxa"/>
              <w:right w:w="70" w:type="dxa"/>
            </w:tcMar>
            <w:vAlign w:val="center"/>
            <w:hideMark/>
          </w:tcPr>
          <w:p w14:paraId="6244CE79"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bottom w:val="single" w:sz="4" w:space="0" w:color="000000"/>
            </w:tcBorders>
            <w:tcMar>
              <w:top w:w="15" w:type="dxa"/>
              <w:left w:w="70" w:type="dxa"/>
              <w:bottom w:w="15" w:type="dxa"/>
              <w:right w:w="70" w:type="dxa"/>
            </w:tcMar>
            <w:vAlign w:val="center"/>
            <w:hideMark/>
          </w:tcPr>
          <w:p w14:paraId="04B1E881"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bottom w:val="single" w:sz="4" w:space="0" w:color="000000"/>
            </w:tcBorders>
            <w:tcMar>
              <w:top w:w="15" w:type="dxa"/>
              <w:left w:w="70" w:type="dxa"/>
              <w:bottom w:w="15" w:type="dxa"/>
              <w:right w:w="70" w:type="dxa"/>
            </w:tcMar>
            <w:vAlign w:val="center"/>
            <w:hideMark/>
          </w:tcPr>
          <w:p w14:paraId="38314999"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$744.921.423</w:t>
            </w:r>
          </w:p>
        </w:tc>
        <w:tc>
          <w:tcPr>
            <w:tcW w:w="1032" w:type="dxa"/>
            <w:tcBorders>
              <w:bottom w:val="single" w:sz="4" w:space="0" w:color="000000"/>
            </w:tcBorders>
            <w:tcMar>
              <w:top w:w="15" w:type="dxa"/>
              <w:left w:w="70" w:type="dxa"/>
              <w:bottom w:w="15" w:type="dxa"/>
              <w:right w:w="70" w:type="dxa"/>
            </w:tcMar>
            <w:vAlign w:val="center"/>
            <w:hideMark/>
          </w:tcPr>
          <w:p w14:paraId="55E136EA"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$745.011.423</w:t>
            </w:r>
          </w:p>
        </w:tc>
        <w:tc>
          <w:tcPr>
            <w:tcW w:w="1032" w:type="dxa"/>
            <w:tcBorders>
              <w:bottom w:val="single" w:sz="4" w:space="0" w:color="000000"/>
            </w:tcBorders>
            <w:shd w:val="clear" w:color="auto" w:fill="E7E6E6"/>
            <w:tcMar>
              <w:top w:w="15" w:type="dxa"/>
              <w:left w:w="70" w:type="dxa"/>
              <w:bottom w:w="15" w:type="dxa"/>
              <w:right w:w="70" w:type="dxa"/>
            </w:tcMar>
            <w:vAlign w:val="center"/>
            <w:hideMark/>
          </w:tcPr>
          <w:p w14:paraId="3C04A206" w14:textId="77777777" w:rsidR="00452F6A" w:rsidRPr="00406413" w:rsidRDefault="00452F6A" w:rsidP="00C004C7">
            <w:pPr>
              <w:ind w:right="48"/>
              <w:contextualSpacing/>
              <w:jc w:val="right"/>
              <w:rPr>
                <w:rFonts w:ascii="Verdana" w:hAnsi="Verdana" w:cs="Arial"/>
                <w:color w:val="000000"/>
                <w:sz w:val="12"/>
                <w:szCs w:val="12"/>
              </w:rPr>
            </w:pPr>
          </w:p>
        </w:tc>
        <w:tc>
          <w:tcPr>
            <w:tcW w:w="296" w:type="dxa"/>
            <w:tcBorders>
              <w:bottom w:val="single" w:sz="4" w:space="0" w:color="000000"/>
            </w:tcBorders>
            <w:tcMar>
              <w:top w:w="15" w:type="dxa"/>
              <w:left w:w="70" w:type="dxa"/>
              <w:bottom w:w="15" w:type="dxa"/>
              <w:right w:w="70" w:type="dxa"/>
            </w:tcMar>
            <w:vAlign w:val="center"/>
            <w:hideMark/>
          </w:tcPr>
          <w:p w14:paraId="18C8930E"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bottom w:val="single" w:sz="4" w:space="0" w:color="000000"/>
            </w:tcBorders>
            <w:tcMar>
              <w:top w:w="15" w:type="dxa"/>
              <w:left w:w="70" w:type="dxa"/>
              <w:bottom w:w="15" w:type="dxa"/>
              <w:right w:w="70" w:type="dxa"/>
            </w:tcMar>
            <w:vAlign w:val="center"/>
            <w:hideMark/>
          </w:tcPr>
          <w:p w14:paraId="61BE2F84"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bottom w:val="single" w:sz="4" w:space="0" w:color="000000"/>
            </w:tcBorders>
            <w:tcMar>
              <w:top w:w="15" w:type="dxa"/>
              <w:left w:w="70" w:type="dxa"/>
              <w:bottom w:w="15" w:type="dxa"/>
              <w:right w:w="70" w:type="dxa"/>
            </w:tcMar>
            <w:vAlign w:val="center"/>
            <w:hideMark/>
          </w:tcPr>
          <w:p w14:paraId="5831B3F7"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$608.153.694</w:t>
            </w:r>
          </w:p>
        </w:tc>
        <w:tc>
          <w:tcPr>
            <w:tcW w:w="165" w:type="dxa"/>
            <w:tcBorders>
              <w:bottom w:val="single" w:sz="4" w:space="0" w:color="000000"/>
            </w:tcBorders>
            <w:noWrap/>
            <w:tcMar>
              <w:top w:w="15" w:type="dxa"/>
              <w:left w:w="70" w:type="dxa"/>
              <w:bottom w:w="15" w:type="dxa"/>
              <w:right w:w="70" w:type="dxa"/>
            </w:tcMar>
            <w:vAlign w:val="bottom"/>
            <w:hideMark/>
          </w:tcPr>
          <w:p w14:paraId="05D202D8" w14:textId="77777777" w:rsidR="00452F6A" w:rsidRPr="00406413" w:rsidRDefault="00452F6A" w:rsidP="00C004C7">
            <w:pPr>
              <w:ind w:right="48"/>
              <w:contextualSpacing/>
              <w:rPr>
                <w:rFonts w:ascii="Verdana" w:hAnsi="Verdana" w:cs="Arial"/>
                <w:color w:val="000000"/>
                <w:sz w:val="12"/>
                <w:szCs w:val="12"/>
              </w:rPr>
            </w:pPr>
          </w:p>
        </w:tc>
      </w:tr>
      <w:tr w:rsidR="00D15BE4" w:rsidRPr="00406413" w14:paraId="6C3E1036" w14:textId="77777777" w:rsidTr="00F23862">
        <w:trPr>
          <w:trHeight w:val="238"/>
        </w:trPr>
        <w:tc>
          <w:tcPr>
            <w:tcW w:w="135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76DE956" w14:textId="77777777" w:rsidR="00452F6A" w:rsidRPr="00406413" w:rsidRDefault="00452F6A" w:rsidP="00C004C7">
            <w:pPr>
              <w:ind w:right="48"/>
              <w:contextualSpacing/>
              <w:rPr>
                <w:rFonts w:ascii="Verdana" w:hAnsi="Verdana" w:cs="Arial"/>
                <w:b/>
                <w:bCs/>
                <w:color w:val="000000"/>
                <w:sz w:val="12"/>
                <w:szCs w:val="12"/>
              </w:rPr>
            </w:pPr>
            <w:r w:rsidRPr="00406413">
              <w:rPr>
                <w:rFonts w:ascii="Verdana" w:hAnsi="Verdana" w:cs="Arial"/>
                <w:b/>
                <w:bCs/>
                <w:color w:val="000000"/>
                <w:sz w:val="12"/>
                <w:szCs w:val="12"/>
              </w:rPr>
              <w:t>Gastos de inversión</w:t>
            </w:r>
          </w:p>
        </w:tc>
        <w:tc>
          <w:tcPr>
            <w:tcW w:w="100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E9D545E" w14:textId="77777777" w:rsidR="00452F6A" w:rsidRPr="00406413" w:rsidRDefault="00452F6A" w:rsidP="00C004C7">
            <w:pPr>
              <w:ind w:right="48"/>
              <w:contextualSpacing/>
              <w:jc w:val="right"/>
              <w:rPr>
                <w:rFonts w:ascii="Verdana" w:hAnsi="Verdana" w:cs="Arial"/>
                <w:b/>
                <w:bCs/>
                <w:color w:val="000000"/>
                <w:sz w:val="12"/>
                <w:szCs w:val="12"/>
              </w:rPr>
            </w:pPr>
          </w:p>
        </w:tc>
        <w:tc>
          <w:tcPr>
            <w:tcW w:w="58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4BA88F7" w14:textId="77777777" w:rsidR="00452F6A" w:rsidRPr="00406413" w:rsidRDefault="00452F6A" w:rsidP="00C004C7">
            <w:pPr>
              <w:ind w:right="48"/>
              <w:contextualSpacing/>
              <w:jc w:val="right"/>
              <w:rPr>
                <w:rFonts w:ascii="Verdana" w:eastAsiaTheme="minorHAnsi" w:hAnsi="Verdana" w:cs="Arial"/>
                <w:sz w:val="20"/>
                <w:szCs w:val="20"/>
              </w:rPr>
            </w:pPr>
          </w:p>
        </w:tc>
        <w:tc>
          <w:tcPr>
            <w:tcW w:w="44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3255E60" w14:textId="77777777" w:rsidR="00452F6A" w:rsidRPr="00406413" w:rsidRDefault="00452F6A" w:rsidP="00C004C7">
            <w:pPr>
              <w:ind w:right="48"/>
              <w:contextualSpacing/>
              <w:jc w:val="right"/>
              <w:rPr>
                <w:rFonts w:ascii="Verdana" w:eastAsiaTheme="minorHAnsi" w:hAnsi="Verdana" w:cs="Arial"/>
                <w:sz w:val="20"/>
                <w:szCs w:val="20"/>
              </w:rPr>
            </w:pPr>
          </w:p>
        </w:tc>
        <w:tc>
          <w:tcPr>
            <w:tcW w:w="29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BA238E8"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96DE051"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7435A91"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DF65007"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D691733" w14:textId="77777777" w:rsidR="00452F6A" w:rsidRPr="00406413" w:rsidRDefault="00452F6A" w:rsidP="00C004C7">
            <w:pPr>
              <w:ind w:right="48"/>
              <w:contextualSpacing/>
              <w:jc w:val="right"/>
              <w:rPr>
                <w:rFonts w:ascii="Verdana" w:eastAsiaTheme="minorHAnsi" w:hAnsi="Verdana" w:cs="Arial"/>
                <w:sz w:val="20"/>
                <w:szCs w:val="20"/>
              </w:rPr>
            </w:pPr>
          </w:p>
        </w:tc>
        <w:tc>
          <w:tcPr>
            <w:tcW w:w="29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3ABE6B3"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4BE65E1"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7571E2A" w14:textId="77777777" w:rsidR="00452F6A" w:rsidRPr="00406413" w:rsidRDefault="00452F6A" w:rsidP="00C004C7">
            <w:pPr>
              <w:ind w:right="48"/>
              <w:contextualSpacing/>
              <w:jc w:val="right"/>
              <w:rPr>
                <w:rFonts w:ascii="Verdana" w:eastAsiaTheme="minorHAnsi" w:hAnsi="Verdana" w:cs="Arial"/>
                <w:sz w:val="20"/>
                <w:szCs w:val="20"/>
              </w:rPr>
            </w:pPr>
          </w:p>
        </w:tc>
        <w:tc>
          <w:tcPr>
            <w:tcW w:w="1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42CF84B" w14:textId="77777777" w:rsidR="00452F6A" w:rsidRPr="00406413" w:rsidRDefault="00452F6A" w:rsidP="00C004C7">
            <w:pPr>
              <w:ind w:right="48"/>
              <w:contextualSpacing/>
              <w:rPr>
                <w:rFonts w:ascii="Verdana" w:eastAsiaTheme="minorHAnsi" w:hAnsi="Verdana" w:cs="Arial"/>
                <w:sz w:val="20"/>
                <w:szCs w:val="20"/>
              </w:rPr>
            </w:pPr>
          </w:p>
        </w:tc>
      </w:tr>
      <w:tr w:rsidR="00D15BE4" w:rsidRPr="00406413" w14:paraId="0EF44C4D" w14:textId="77777777" w:rsidTr="00F23862">
        <w:trPr>
          <w:trHeight w:val="197"/>
        </w:trPr>
        <w:tc>
          <w:tcPr>
            <w:tcW w:w="1355" w:type="dxa"/>
            <w:tcBorders>
              <w:top w:val="single" w:sz="4" w:space="0" w:color="000000"/>
            </w:tcBorders>
            <w:tcMar>
              <w:top w:w="15" w:type="dxa"/>
              <w:left w:w="70" w:type="dxa"/>
              <w:bottom w:w="15" w:type="dxa"/>
              <w:right w:w="70" w:type="dxa"/>
            </w:tcMar>
            <w:vAlign w:val="center"/>
            <w:hideMark/>
          </w:tcPr>
          <w:p w14:paraId="2400E5F3"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Compromisos</w:t>
            </w:r>
          </w:p>
        </w:tc>
        <w:tc>
          <w:tcPr>
            <w:tcW w:w="1001" w:type="dxa"/>
            <w:tcBorders>
              <w:top w:val="single" w:sz="4" w:space="0" w:color="000000"/>
            </w:tcBorders>
            <w:tcMar>
              <w:top w:w="15" w:type="dxa"/>
              <w:left w:w="70" w:type="dxa"/>
              <w:bottom w:w="15" w:type="dxa"/>
              <w:right w:w="70" w:type="dxa"/>
            </w:tcMar>
            <w:vAlign w:val="center"/>
            <w:hideMark/>
          </w:tcPr>
          <w:p w14:paraId="51825858" w14:textId="77777777" w:rsidR="00452F6A" w:rsidRPr="00406413" w:rsidRDefault="00452F6A" w:rsidP="00C004C7">
            <w:pPr>
              <w:ind w:right="48"/>
              <w:contextualSpacing/>
              <w:jc w:val="right"/>
              <w:rPr>
                <w:rFonts w:ascii="Verdana" w:hAnsi="Verdana" w:cs="Arial"/>
                <w:color w:val="000000"/>
                <w:sz w:val="12"/>
                <w:szCs w:val="12"/>
              </w:rPr>
            </w:pPr>
          </w:p>
        </w:tc>
        <w:tc>
          <w:tcPr>
            <w:tcW w:w="589" w:type="dxa"/>
            <w:tcBorders>
              <w:top w:val="single" w:sz="4" w:space="0" w:color="000000"/>
            </w:tcBorders>
            <w:tcMar>
              <w:top w:w="15" w:type="dxa"/>
              <w:left w:w="70" w:type="dxa"/>
              <w:bottom w:w="15" w:type="dxa"/>
              <w:right w:w="70" w:type="dxa"/>
            </w:tcMar>
            <w:vAlign w:val="center"/>
            <w:hideMark/>
          </w:tcPr>
          <w:p w14:paraId="1084033C"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443" w:type="dxa"/>
            <w:tcBorders>
              <w:top w:val="single" w:sz="4" w:space="0" w:color="000000"/>
            </w:tcBorders>
            <w:tcMar>
              <w:top w:w="15" w:type="dxa"/>
              <w:left w:w="70" w:type="dxa"/>
              <w:bottom w:w="15" w:type="dxa"/>
              <w:right w:w="70" w:type="dxa"/>
            </w:tcMar>
            <w:vAlign w:val="center"/>
            <w:hideMark/>
          </w:tcPr>
          <w:p w14:paraId="337CD16A"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tcBorders>
              <w:top w:val="single" w:sz="4" w:space="0" w:color="000000"/>
            </w:tcBorders>
            <w:noWrap/>
            <w:tcMar>
              <w:top w:w="15" w:type="dxa"/>
              <w:left w:w="70" w:type="dxa"/>
              <w:bottom w:w="15" w:type="dxa"/>
              <w:right w:w="70" w:type="dxa"/>
            </w:tcMar>
            <w:vAlign w:val="center"/>
            <w:hideMark/>
          </w:tcPr>
          <w:p w14:paraId="567AA753" w14:textId="77777777" w:rsidR="00452F6A" w:rsidRPr="00406413" w:rsidRDefault="00452F6A" w:rsidP="00C004C7">
            <w:pPr>
              <w:ind w:right="48"/>
              <w:contextualSpacing/>
              <w:jc w:val="right"/>
              <w:rPr>
                <w:rFonts w:ascii="Verdana" w:hAnsi="Verdana" w:cs="Arial"/>
                <w:sz w:val="12"/>
                <w:szCs w:val="12"/>
              </w:rPr>
            </w:pPr>
          </w:p>
        </w:tc>
        <w:tc>
          <w:tcPr>
            <w:tcW w:w="1032" w:type="dxa"/>
            <w:tcBorders>
              <w:top w:val="single" w:sz="4" w:space="0" w:color="000000"/>
            </w:tcBorders>
            <w:tcMar>
              <w:top w:w="15" w:type="dxa"/>
              <w:left w:w="70" w:type="dxa"/>
              <w:bottom w:w="15" w:type="dxa"/>
              <w:right w:w="70" w:type="dxa"/>
            </w:tcMar>
            <w:vAlign w:val="center"/>
            <w:hideMark/>
          </w:tcPr>
          <w:p w14:paraId="3A71F07F"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top w:val="single" w:sz="4" w:space="0" w:color="000000"/>
            </w:tcBorders>
            <w:tcMar>
              <w:top w:w="15" w:type="dxa"/>
              <w:left w:w="70" w:type="dxa"/>
              <w:bottom w:w="15" w:type="dxa"/>
              <w:right w:w="70" w:type="dxa"/>
            </w:tcMar>
            <w:vAlign w:val="center"/>
            <w:hideMark/>
          </w:tcPr>
          <w:p w14:paraId="40240DB5"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$339.239.509</w:t>
            </w:r>
          </w:p>
        </w:tc>
        <w:tc>
          <w:tcPr>
            <w:tcW w:w="1032" w:type="dxa"/>
            <w:tcBorders>
              <w:top w:val="single" w:sz="4" w:space="0" w:color="000000"/>
            </w:tcBorders>
            <w:shd w:val="clear" w:color="auto" w:fill="FFFFFF"/>
            <w:tcMar>
              <w:top w:w="15" w:type="dxa"/>
              <w:left w:w="70" w:type="dxa"/>
              <w:bottom w:w="15" w:type="dxa"/>
              <w:right w:w="70" w:type="dxa"/>
            </w:tcMar>
            <w:vAlign w:val="center"/>
            <w:hideMark/>
          </w:tcPr>
          <w:p w14:paraId="422E9CDD"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$339.239.509</w:t>
            </w:r>
          </w:p>
        </w:tc>
        <w:tc>
          <w:tcPr>
            <w:tcW w:w="1032" w:type="dxa"/>
            <w:tcBorders>
              <w:top w:val="single" w:sz="4" w:space="0" w:color="000000"/>
            </w:tcBorders>
            <w:shd w:val="clear" w:color="auto" w:fill="E7E6E6"/>
            <w:tcMar>
              <w:top w:w="15" w:type="dxa"/>
              <w:left w:w="70" w:type="dxa"/>
              <w:bottom w:w="15" w:type="dxa"/>
              <w:right w:w="70" w:type="dxa"/>
            </w:tcMar>
            <w:vAlign w:val="center"/>
            <w:hideMark/>
          </w:tcPr>
          <w:p w14:paraId="1144A866" w14:textId="77777777" w:rsidR="00452F6A" w:rsidRPr="00406413" w:rsidRDefault="00452F6A" w:rsidP="00C004C7">
            <w:pPr>
              <w:ind w:right="48"/>
              <w:contextualSpacing/>
              <w:jc w:val="right"/>
              <w:rPr>
                <w:rFonts w:ascii="Verdana" w:hAnsi="Verdana" w:cs="Arial"/>
                <w:color w:val="000000"/>
                <w:sz w:val="12"/>
                <w:szCs w:val="12"/>
              </w:rPr>
            </w:pPr>
          </w:p>
        </w:tc>
        <w:tc>
          <w:tcPr>
            <w:tcW w:w="296" w:type="dxa"/>
            <w:tcBorders>
              <w:top w:val="single" w:sz="4" w:space="0" w:color="000000"/>
            </w:tcBorders>
            <w:tcMar>
              <w:top w:w="15" w:type="dxa"/>
              <w:left w:w="70" w:type="dxa"/>
              <w:bottom w:w="15" w:type="dxa"/>
              <w:right w:w="70" w:type="dxa"/>
            </w:tcMar>
            <w:vAlign w:val="center"/>
            <w:hideMark/>
          </w:tcPr>
          <w:p w14:paraId="11FD09EE"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top w:val="single" w:sz="4" w:space="0" w:color="000000"/>
            </w:tcBorders>
            <w:shd w:val="clear" w:color="auto" w:fill="FFFFFF"/>
            <w:tcMar>
              <w:top w:w="15" w:type="dxa"/>
              <w:left w:w="70" w:type="dxa"/>
              <w:bottom w:w="15" w:type="dxa"/>
              <w:right w:w="70" w:type="dxa"/>
            </w:tcMar>
            <w:vAlign w:val="center"/>
            <w:hideMark/>
          </w:tcPr>
          <w:p w14:paraId="33729DC5"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tcBorders>
            <w:shd w:val="clear" w:color="auto" w:fill="FFFFFF"/>
            <w:tcMar>
              <w:top w:w="15" w:type="dxa"/>
              <w:left w:w="70" w:type="dxa"/>
              <w:bottom w:w="15" w:type="dxa"/>
              <w:right w:w="70" w:type="dxa"/>
            </w:tcMar>
            <w:vAlign w:val="center"/>
            <w:hideMark/>
          </w:tcPr>
          <w:p w14:paraId="4F1B4BC8"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$568.640.194</w:t>
            </w:r>
          </w:p>
        </w:tc>
        <w:tc>
          <w:tcPr>
            <w:tcW w:w="165" w:type="dxa"/>
            <w:tcBorders>
              <w:top w:val="single" w:sz="4" w:space="0" w:color="000000"/>
            </w:tcBorders>
            <w:noWrap/>
            <w:tcMar>
              <w:top w:w="15" w:type="dxa"/>
              <w:left w:w="70" w:type="dxa"/>
              <w:bottom w:w="15" w:type="dxa"/>
              <w:right w:w="70" w:type="dxa"/>
            </w:tcMar>
            <w:vAlign w:val="bottom"/>
            <w:hideMark/>
          </w:tcPr>
          <w:p w14:paraId="653720DB" w14:textId="77777777" w:rsidR="00452F6A" w:rsidRPr="00406413" w:rsidRDefault="00452F6A" w:rsidP="00C004C7">
            <w:pPr>
              <w:ind w:right="48"/>
              <w:contextualSpacing/>
              <w:rPr>
                <w:rFonts w:ascii="Verdana" w:hAnsi="Verdana" w:cs="Arial"/>
                <w:color w:val="000000"/>
                <w:sz w:val="12"/>
                <w:szCs w:val="12"/>
              </w:rPr>
            </w:pPr>
          </w:p>
        </w:tc>
      </w:tr>
      <w:tr w:rsidR="00D15BE4" w:rsidRPr="00406413" w14:paraId="400FE06E" w14:textId="77777777" w:rsidTr="00334D08">
        <w:trPr>
          <w:trHeight w:val="244"/>
        </w:trPr>
        <w:tc>
          <w:tcPr>
            <w:tcW w:w="1355" w:type="dxa"/>
            <w:tcMar>
              <w:top w:w="15" w:type="dxa"/>
              <w:left w:w="70" w:type="dxa"/>
              <w:bottom w:w="15" w:type="dxa"/>
              <w:right w:w="70" w:type="dxa"/>
            </w:tcMar>
            <w:vAlign w:val="center"/>
            <w:hideMark/>
          </w:tcPr>
          <w:p w14:paraId="4D1FD82D"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Obligaciones</w:t>
            </w:r>
          </w:p>
        </w:tc>
        <w:tc>
          <w:tcPr>
            <w:tcW w:w="1001" w:type="dxa"/>
            <w:tcMar>
              <w:top w:w="15" w:type="dxa"/>
              <w:left w:w="70" w:type="dxa"/>
              <w:bottom w:w="15" w:type="dxa"/>
              <w:right w:w="70" w:type="dxa"/>
            </w:tcMar>
            <w:vAlign w:val="center"/>
            <w:hideMark/>
          </w:tcPr>
          <w:p w14:paraId="59B504A5" w14:textId="77777777" w:rsidR="00452F6A" w:rsidRPr="00406413" w:rsidRDefault="00452F6A" w:rsidP="00C004C7">
            <w:pPr>
              <w:ind w:right="48"/>
              <w:contextualSpacing/>
              <w:jc w:val="right"/>
              <w:rPr>
                <w:rFonts w:ascii="Verdana" w:hAnsi="Verdana" w:cs="Arial"/>
                <w:color w:val="000000"/>
                <w:sz w:val="12"/>
                <w:szCs w:val="12"/>
              </w:rPr>
            </w:pPr>
          </w:p>
        </w:tc>
        <w:tc>
          <w:tcPr>
            <w:tcW w:w="589" w:type="dxa"/>
            <w:tcMar>
              <w:top w:w="15" w:type="dxa"/>
              <w:left w:w="70" w:type="dxa"/>
              <w:bottom w:w="15" w:type="dxa"/>
              <w:right w:w="70" w:type="dxa"/>
            </w:tcMar>
            <w:vAlign w:val="center"/>
            <w:hideMark/>
          </w:tcPr>
          <w:p w14:paraId="10802707"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443" w:type="dxa"/>
            <w:tcMar>
              <w:top w:w="15" w:type="dxa"/>
              <w:left w:w="70" w:type="dxa"/>
              <w:bottom w:w="15" w:type="dxa"/>
              <w:right w:w="70" w:type="dxa"/>
            </w:tcMar>
            <w:vAlign w:val="center"/>
            <w:hideMark/>
          </w:tcPr>
          <w:p w14:paraId="1F65FF67"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noWrap/>
            <w:tcMar>
              <w:top w:w="15" w:type="dxa"/>
              <w:left w:w="70" w:type="dxa"/>
              <w:bottom w:w="15" w:type="dxa"/>
              <w:right w:w="70" w:type="dxa"/>
            </w:tcMar>
            <w:vAlign w:val="center"/>
            <w:hideMark/>
          </w:tcPr>
          <w:p w14:paraId="2703CD50" w14:textId="77777777" w:rsidR="00452F6A" w:rsidRPr="00406413" w:rsidRDefault="00452F6A" w:rsidP="00C004C7">
            <w:pPr>
              <w:ind w:right="48"/>
              <w:contextualSpacing/>
              <w:jc w:val="right"/>
              <w:rPr>
                <w:rFonts w:ascii="Verdana" w:hAnsi="Verdana" w:cs="Arial"/>
                <w:sz w:val="12"/>
                <w:szCs w:val="12"/>
              </w:rPr>
            </w:pPr>
          </w:p>
        </w:tc>
        <w:tc>
          <w:tcPr>
            <w:tcW w:w="1032" w:type="dxa"/>
            <w:tcMar>
              <w:top w:w="15" w:type="dxa"/>
              <w:left w:w="70" w:type="dxa"/>
              <w:bottom w:w="15" w:type="dxa"/>
              <w:right w:w="70" w:type="dxa"/>
            </w:tcMar>
            <w:vAlign w:val="center"/>
            <w:hideMark/>
          </w:tcPr>
          <w:p w14:paraId="57E8470F"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noWrap/>
            <w:tcMar>
              <w:top w:w="15" w:type="dxa"/>
              <w:left w:w="70" w:type="dxa"/>
              <w:bottom w:w="15" w:type="dxa"/>
              <w:right w:w="70" w:type="dxa"/>
            </w:tcMar>
            <w:vAlign w:val="center"/>
            <w:hideMark/>
          </w:tcPr>
          <w:p w14:paraId="04FAF1DB" w14:textId="77777777" w:rsidR="00452F6A" w:rsidRPr="00406413" w:rsidRDefault="00452F6A" w:rsidP="00C004C7">
            <w:pPr>
              <w:ind w:right="48"/>
              <w:contextualSpacing/>
              <w:jc w:val="right"/>
              <w:rPr>
                <w:rFonts w:ascii="Verdana" w:hAnsi="Verdana" w:cs="Arial"/>
                <w:color w:val="444444"/>
                <w:sz w:val="12"/>
                <w:szCs w:val="12"/>
              </w:rPr>
            </w:pPr>
            <w:r w:rsidRPr="00406413">
              <w:rPr>
                <w:rFonts w:ascii="Verdana" w:hAnsi="Verdana" w:cs="Arial"/>
                <w:color w:val="444444"/>
                <w:sz w:val="12"/>
                <w:szCs w:val="12"/>
              </w:rPr>
              <w:t>$339.239.509</w:t>
            </w:r>
          </w:p>
        </w:tc>
        <w:tc>
          <w:tcPr>
            <w:tcW w:w="1032" w:type="dxa"/>
            <w:shd w:val="clear" w:color="auto" w:fill="FFFFFF"/>
            <w:tcMar>
              <w:top w:w="15" w:type="dxa"/>
              <w:left w:w="70" w:type="dxa"/>
              <w:bottom w:w="15" w:type="dxa"/>
              <w:right w:w="70" w:type="dxa"/>
            </w:tcMar>
            <w:vAlign w:val="center"/>
            <w:hideMark/>
          </w:tcPr>
          <w:p w14:paraId="2A1D0526"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$339.239.509</w:t>
            </w:r>
          </w:p>
        </w:tc>
        <w:tc>
          <w:tcPr>
            <w:tcW w:w="1032" w:type="dxa"/>
            <w:shd w:val="clear" w:color="auto" w:fill="E7E6E6"/>
            <w:tcMar>
              <w:top w:w="15" w:type="dxa"/>
              <w:left w:w="70" w:type="dxa"/>
              <w:bottom w:w="15" w:type="dxa"/>
              <w:right w:w="70" w:type="dxa"/>
            </w:tcMar>
            <w:vAlign w:val="center"/>
            <w:hideMark/>
          </w:tcPr>
          <w:p w14:paraId="365B4B30" w14:textId="77777777" w:rsidR="00452F6A" w:rsidRPr="00406413" w:rsidRDefault="00452F6A" w:rsidP="00C004C7">
            <w:pPr>
              <w:ind w:right="48"/>
              <w:contextualSpacing/>
              <w:jc w:val="right"/>
              <w:rPr>
                <w:rFonts w:ascii="Verdana" w:hAnsi="Verdana" w:cs="Arial"/>
                <w:color w:val="000000"/>
                <w:sz w:val="12"/>
                <w:szCs w:val="12"/>
              </w:rPr>
            </w:pPr>
          </w:p>
        </w:tc>
        <w:tc>
          <w:tcPr>
            <w:tcW w:w="296" w:type="dxa"/>
            <w:tcMar>
              <w:top w:w="15" w:type="dxa"/>
              <w:left w:w="70" w:type="dxa"/>
              <w:bottom w:w="15" w:type="dxa"/>
              <w:right w:w="70" w:type="dxa"/>
            </w:tcMar>
            <w:vAlign w:val="center"/>
            <w:hideMark/>
          </w:tcPr>
          <w:p w14:paraId="676035BE"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shd w:val="clear" w:color="auto" w:fill="FFFFFF"/>
            <w:tcMar>
              <w:top w:w="15" w:type="dxa"/>
              <w:left w:w="70" w:type="dxa"/>
              <w:bottom w:w="15" w:type="dxa"/>
              <w:right w:w="70" w:type="dxa"/>
            </w:tcMar>
            <w:vAlign w:val="center"/>
            <w:hideMark/>
          </w:tcPr>
          <w:p w14:paraId="70FABAE6"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shd w:val="clear" w:color="auto" w:fill="FFFFFF"/>
            <w:tcMar>
              <w:top w:w="15" w:type="dxa"/>
              <w:left w:w="70" w:type="dxa"/>
              <w:bottom w:w="15" w:type="dxa"/>
              <w:right w:w="70" w:type="dxa"/>
            </w:tcMar>
            <w:vAlign w:val="center"/>
            <w:hideMark/>
          </w:tcPr>
          <w:p w14:paraId="5DE0F394"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$170.592.058</w:t>
            </w:r>
          </w:p>
        </w:tc>
        <w:tc>
          <w:tcPr>
            <w:tcW w:w="165" w:type="dxa"/>
            <w:noWrap/>
            <w:tcMar>
              <w:top w:w="15" w:type="dxa"/>
              <w:left w:w="70" w:type="dxa"/>
              <w:bottom w:w="15" w:type="dxa"/>
              <w:right w:w="70" w:type="dxa"/>
            </w:tcMar>
            <w:vAlign w:val="center"/>
            <w:hideMark/>
          </w:tcPr>
          <w:p w14:paraId="19ED4F82" w14:textId="77777777" w:rsidR="00452F6A" w:rsidRPr="00406413" w:rsidRDefault="00452F6A" w:rsidP="00C004C7">
            <w:pPr>
              <w:ind w:right="48"/>
              <w:contextualSpacing/>
              <w:rPr>
                <w:rFonts w:ascii="Verdana" w:hAnsi="Verdana" w:cs="Arial"/>
                <w:color w:val="000000"/>
                <w:sz w:val="12"/>
                <w:szCs w:val="12"/>
              </w:rPr>
            </w:pPr>
          </w:p>
        </w:tc>
      </w:tr>
      <w:tr w:rsidR="00D15BE4" w:rsidRPr="00406413" w14:paraId="47284759" w14:textId="77777777" w:rsidTr="00F23862">
        <w:trPr>
          <w:trHeight w:val="105"/>
        </w:trPr>
        <w:tc>
          <w:tcPr>
            <w:tcW w:w="1355" w:type="dxa"/>
            <w:tcBorders>
              <w:bottom w:val="single" w:sz="4" w:space="0" w:color="000000"/>
            </w:tcBorders>
            <w:tcMar>
              <w:top w:w="15" w:type="dxa"/>
              <w:left w:w="70" w:type="dxa"/>
              <w:bottom w:w="15" w:type="dxa"/>
              <w:right w:w="70" w:type="dxa"/>
            </w:tcMar>
            <w:vAlign w:val="center"/>
            <w:hideMark/>
          </w:tcPr>
          <w:p w14:paraId="3C21AA43"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Pagos</w:t>
            </w:r>
          </w:p>
        </w:tc>
        <w:tc>
          <w:tcPr>
            <w:tcW w:w="1001" w:type="dxa"/>
            <w:tcBorders>
              <w:bottom w:val="single" w:sz="4" w:space="0" w:color="000000"/>
            </w:tcBorders>
            <w:tcMar>
              <w:top w:w="15" w:type="dxa"/>
              <w:left w:w="70" w:type="dxa"/>
              <w:bottom w:w="15" w:type="dxa"/>
              <w:right w:w="70" w:type="dxa"/>
            </w:tcMar>
            <w:vAlign w:val="center"/>
            <w:hideMark/>
          </w:tcPr>
          <w:p w14:paraId="728D9F0F" w14:textId="77777777" w:rsidR="00452F6A" w:rsidRPr="00406413" w:rsidRDefault="00452F6A" w:rsidP="00C004C7">
            <w:pPr>
              <w:ind w:right="48"/>
              <w:contextualSpacing/>
              <w:jc w:val="right"/>
              <w:rPr>
                <w:rFonts w:ascii="Verdana" w:hAnsi="Verdana" w:cs="Arial"/>
                <w:color w:val="000000"/>
                <w:sz w:val="12"/>
                <w:szCs w:val="12"/>
              </w:rPr>
            </w:pPr>
          </w:p>
        </w:tc>
        <w:tc>
          <w:tcPr>
            <w:tcW w:w="589" w:type="dxa"/>
            <w:tcBorders>
              <w:bottom w:val="single" w:sz="4" w:space="0" w:color="000000"/>
            </w:tcBorders>
            <w:tcMar>
              <w:top w:w="15" w:type="dxa"/>
              <w:left w:w="70" w:type="dxa"/>
              <w:bottom w:w="15" w:type="dxa"/>
              <w:right w:w="70" w:type="dxa"/>
            </w:tcMar>
            <w:vAlign w:val="center"/>
            <w:hideMark/>
          </w:tcPr>
          <w:p w14:paraId="3E1BF0AB"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443" w:type="dxa"/>
            <w:tcBorders>
              <w:bottom w:val="single" w:sz="4" w:space="0" w:color="000000"/>
            </w:tcBorders>
            <w:tcMar>
              <w:top w:w="15" w:type="dxa"/>
              <w:left w:w="70" w:type="dxa"/>
              <w:bottom w:w="15" w:type="dxa"/>
              <w:right w:w="70" w:type="dxa"/>
            </w:tcMar>
            <w:vAlign w:val="center"/>
            <w:hideMark/>
          </w:tcPr>
          <w:p w14:paraId="50ECB174"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tcBorders>
              <w:bottom w:val="single" w:sz="4" w:space="0" w:color="000000"/>
            </w:tcBorders>
            <w:noWrap/>
            <w:tcMar>
              <w:top w:w="15" w:type="dxa"/>
              <w:left w:w="70" w:type="dxa"/>
              <w:bottom w:w="15" w:type="dxa"/>
              <w:right w:w="70" w:type="dxa"/>
            </w:tcMar>
            <w:vAlign w:val="center"/>
            <w:hideMark/>
          </w:tcPr>
          <w:p w14:paraId="2360871C" w14:textId="77777777" w:rsidR="00452F6A" w:rsidRPr="00406413" w:rsidRDefault="00452F6A" w:rsidP="00C004C7">
            <w:pPr>
              <w:ind w:right="48"/>
              <w:contextualSpacing/>
              <w:jc w:val="right"/>
              <w:rPr>
                <w:rFonts w:ascii="Verdana" w:hAnsi="Verdana" w:cs="Arial"/>
                <w:sz w:val="12"/>
                <w:szCs w:val="12"/>
              </w:rPr>
            </w:pPr>
          </w:p>
        </w:tc>
        <w:tc>
          <w:tcPr>
            <w:tcW w:w="1032" w:type="dxa"/>
            <w:tcBorders>
              <w:bottom w:val="single" w:sz="4" w:space="0" w:color="000000"/>
            </w:tcBorders>
            <w:tcMar>
              <w:top w:w="15" w:type="dxa"/>
              <w:left w:w="70" w:type="dxa"/>
              <w:bottom w:w="15" w:type="dxa"/>
              <w:right w:w="70" w:type="dxa"/>
            </w:tcMar>
            <w:vAlign w:val="center"/>
            <w:hideMark/>
          </w:tcPr>
          <w:p w14:paraId="492BFA17"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bottom w:val="single" w:sz="4" w:space="0" w:color="000000"/>
            </w:tcBorders>
            <w:noWrap/>
            <w:tcMar>
              <w:top w:w="15" w:type="dxa"/>
              <w:left w:w="70" w:type="dxa"/>
              <w:bottom w:w="15" w:type="dxa"/>
              <w:right w:w="70" w:type="dxa"/>
            </w:tcMar>
            <w:vAlign w:val="center"/>
            <w:hideMark/>
          </w:tcPr>
          <w:p w14:paraId="372611AF" w14:textId="77777777" w:rsidR="00452F6A" w:rsidRPr="00406413" w:rsidRDefault="00452F6A" w:rsidP="00C004C7">
            <w:pPr>
              <w:ind w:right="48"/>
              <w:contextualSpacing/>
              <w:jc w:val="right"/>
              <w:rPr>
                <w:rFonts w:ascii="Verdana" w:hAnsi="Verdana" w:cs="Arial"/>
                <w:color w:val="444444"/>
                <w:sz w:val="12"/>
                <w:szCs w:val="12"/>
              </w:rPr>
            </w:pPr>
            <w:r w:rsidRPr="00406413">
              <w:rPr>
                <w:rFonts w:ascii="Verdana" w:hAnsi="Verdana" w:cs="Arial"/>
                <w:color w:val="444444"/>
                <w:sz w:val="12"/>
                <w:szCs w:val="12"/>
              </w:rPr>
              <w:t>$339.239.509</w:t>
            </w:r>
          </w:p>
        </w:tc>
        <w:tc>
          <w:tcPr>
            <w:tcW w:w="1032" w:type="dxa"/>
            <w:tcBorders>
              <w:bottom w:val="single" w:sz="4" w:space="0" w:color="000000"/>
            </w:tcBorders>
            <w:shd w:val="clear" w:color="auto" w:fill="FFFFFF"/>
            <w:tcMar>
              <w:top w:w="15" w:type="dxa"/>
              <w:left w:w="70" w:type="dxa"/>
              <w:bottom w:w="15" w:type="dxa"/>
              <w:right w:w="70" w:type="dxa"/>
            </w:tcMar>
            <w:vAlign w:val="center"/>
            <w:hideMark/>
          </w:tcPr>
          <w:p w14:paraId="4A812B6F"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$339.239.509</w:t>
            </w:r>
          </w:p>
        </w:tc>
        <w:tc>
          <w:tcPr>
            <w:tcW w:w="1032" w:type="dxa"/>
            <w:tcBorders>
              <w:bottom w:val="single" w:sz="4" w:space="0" w:color="000000"/>
            </w:tcBorders>
            <w:shd w:val="clear" w:color="auto" w:fill="E7E6E6"/>
            <w:tcMar>
              <w:top w:w="15" w:type="dxa"/>
              <w:left w:w="70" w:type="dxa"/>
              <w:bottom w:w="15" w:type="dxa"/>
              <w:right w:w="70" w:type="dxa"/>
            </w:tcMar>
            <w:vAlign w:val="center"/>
            <w:hideMark/>
          </w:tcPr>
          <w:p w14:paraId="586C1864" w14:textId="77777777" w:rsidR="00452F6A" w:rsidRPr="00406413" w:rsidRDefault="00452F6A" w:rsidP="00C004C7">
            <w:pPr>
              <w:ind w:right="48"/>
              <w:contextualSpacing/>
              <w:jc w:val="right"/>
              <w:rPr>
                <w:rFonts w:ascii="Verdana" w:hAnsi="Verdana" w:cs="Arial"/>
                <w:color w:val="000000"/>
                <w:sz w:val="12"/>
                <w:szCs w:val="12"/>
              </w:rPr>
            </w:pPr>
          </w:p>
        </w:tc>
        <w:tc>
          <w:tcPr>
            <w:tcW w:w="296" w:type="dxa"/>
            <w:tcBorders>
              <w:bottom w:val="single" w:sz="4" w:space="0" w:color="000000"/>
            </w:tcBorders>
            <w:tcMar>
              <w:top w:w="15" w:type="dxa"/>
              <w:left w:w="70" w:type="dxa"/>
              <w:bottom w:w="15" w:type="dxa"/>
              <w:right w:w="70" w:type="dxa"/>
            </w:tcMar>
            <w:vAlign w:val="center"/>
            <w:hideMark/>
          </w:tcPr>
          <w:p w14:paraId="45F090B7"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bottom w:val="single" w:sz="4" w:space="0" w:color="000000"/>
            </w:tcBorders>
            <w:shd w:val="clear" w:color="auto" w:fill="FFFFFF"/>
            <w:tcMar>
              <w:top w:w="15" w:type="dxa"/>
              <w:left w:w="70" w:type="dxa"/>
              <w:bottom w:w="15" w:type="dxa"/>
              <w:right w:w="70" w:type="dxa"/>
            </w:tcMar>
            <w:vAlign w:val="center"/>
            <w:hideMark/>
          </w:tcPr>
          <w:p w14:paraId="38EC94E6"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bottom w:val="single" w:sz="4" w:space="0" w:color="000000"/>
            </w:tcBorders>
            <w:shd w:val="clear" w:color="auto" w:fill="FFFFFF"/>
            <w:tcMar>
              <w:top w:w="15" w:type="dxa"/>
              <w:left w:w="70" w:type="dxa"/>
              <w:bottom w:w="15" w:type="dxa"/>
              <w:right w:w="70" w:type="dxa"/>
            </w:tcMar>
            <w:vAlign w:val="center"/>
            <w:hideMark/>
          </w:tcPr>
          <w:p w14:paraId="6718FBEB"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$170.592.058</w:t>
            </w:r>
          </w:p>
        </w:tc>
        <w:tc>
          <w:tcPr>
            <w:tcW w:w="165" w:type="dxa"/>
            <w:tcBorders>
              <w:bottom w:val="single" w:sz="4" w:space="0" w:color="000000"/>
            </w:tcBorders>
            <w:noWrap/>
            <w:tcMar>
              <w:top w:w="15" w:type="dxa"/>
              <w:left w:w="70" w:type="dxa"/>
              <w:bottom w:w="15" w:type="dxa"/>
              <w:right w:w="70" w:type="dxa"/>
            </w:tcMar>
            <w:vAlign w:val="bottom"/>
            <w:hideMark/>
          </w:tcPr>
          <w:p w14:paraId="44854156" w14:textId="77777777" w:rsidR="00452F6A" w:rsidRPr="00406413" w:rsidRDefault="00452F6A" w:rsidP="00C004C7">
            <w:pPr>
              <w:ind w:right="48"/>
              <w:contextualSpacing/>
              <w:rPr>
                <w:rFonts w:ascii="Verdana" w:hAnsi="Verdana" w:cs="Arial"/>
                <w:color w:val="000000"/>
                <w:sz w:val="12"/>
                <w:szCs w:val="12"/>
              </w:rPr>
            </w:pPr>
          </w:p>
        </w:tc>
      </w:tr>
      <w:tr w:rsidR="00D15BE4" w:rsidRPr="00406413" w14:paraId="1E5FDCC1" w14:textId="77777777" w:rsidTr="00F23862">
        <w:trPr>
          <w:trHeight w:val="160"/>
        </w:trPr>
        <w:tc>
          <w:tcPr>
            <w:tcW w:w="135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F4609A1" w14:textId="77777777" w:rsidR="00452F6A" w:rsidRPr="00406413" w:rsidRDefault="00452F6A" w:rsidP="00C004C7">
            <w:pPr>
              <w:ind w:right="48"/>
              <w:contextualSpacing/>
              <w:rPr>
                <w:rFonts w:ascii="Verdana" w:hAnsi="Verdana" w:cs="Arial"/>
                <w:b/>
                <w:bCs/>
                <w:color w:val="000000"/>
                <w:sz w:val="12"/>
                <w:szCs w:val="12"/>
              </w:rPr>
            </w:pPr>
            <w:r w:rsidRPr="00406413">
              <w:rPr>
                <w:rFonts w:ascii="Verdana" w:hAnsi="Verdana" w:cs="Arial"/>
                <w:b/>
                <w:bCs/>
                <w:color w:val="000000"/>
                <w:sz w:val="12"/>
                <w:szCs w:val="12"/>
              </w:rPr>
              <w:t>Cierre fiscal</w:t>
            </w:r>
          </w:p>
        </w:tc>
        <w:tc>
          <w:tcPr>
            <w:tcW w:w="100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CEC5FB2" w14:textId="77777777" w:rsidR="00452F6A" w:rsidRPr="00406413" w:rsidRDefault="00452F6A" w:rsidP="00C004C7">
            <w:pPr>
              <w:ind w:right="48"/>
              <w:contextualSpacing/>
              <w:jc w:val="right"/>
              <w:rPr>
                <w:rFonts w:ascii="Verdana" w:hAnsi="Verdana" w:cs="Arial"/>
                <w:b/>
                <w:bCs/>
                <w:color w:val="000000"/>
                <w:sz w:val="12"/>
                <w:szCs w:val="12"/>
              </w:rPr>
            </w:pPr>
          </w:p>
        </w:tc>
        <w:tc>
          <w:tcPr>
            <w:tcW w:w="58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3201365" w14:textId="77777777" w:rsidR="00452F6A" w:rsidRPr="00406413" w:rsidRDefault="00452F6A" w:rsidP="00C004C7">
            <w:pPr>
              <w:ind w:right="48"/>
              <w:contextualSpacing/>
              <w:jc w:val="right"/>
              <w:rPr>
                <w:rFonts w:ascii="Verdana" w:eastAsiaTheme="minorHAnsi" w:hAnsi="Verdana" w:cs="Arial"/>
                <w:sz w:val="20"/>
                <w:szCs w:val="20"/>
              </w:rPr>
            </w:pPr>
          </w:p>
        </w:tc>
        <w:tc>
          <w:tcPr>
            <w:tcW w:w="44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094DA8A" w14:textId="77777777" w:rsidR="00452F6A" w:rsidRPr="00406413" w:rsidRDefault="00452F6A" w:rsidP="00C004C7">
            <w:pPr>
              <w:ind w:right="48"/>
              <w:contextualSpacing/>
              <w:jc w:val="right"/>
              <w:rPr>
                <w:rFonts w:ascii="Verdana" w:eastAsiaTheme="minorHAnsi" w:hAnsi="Verdana" w:cs="Arial"/>
                <w:sz w:val="20"/>
                <w:szCs w:val="20"/>
              </w:rPr>
            </w:pPr>
          </w:p>
        </w:tc>
        <w:tc>
          <w:tcPr>
            <w:tcW w:w="29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990B999"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02CF7C7"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82A54ED"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B08D474"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CCB1D23" w14:textId="77777777" w:rsidR="00452F6A" w:rsidRPr="00406413" w:rsidRDefault="00452F6A" w:rsidP="00C004C7">
            <w:pPr>
              <w:ind w:right="48"/>
              <w:contextualSpacing/>
              <w:jc w:val="right"/>
              <w:rPr>
                <w:rFonts w:ascii="Verdana" w:eastAsiaTheme="minorHAnsi" w:hAnsi="Verdana" w:cs="Arial"/>
                <w:sz w:val="20"/>
                <w:szCs w:val="20"/>
              </w:rPr>
            </w:pPr>
          </w:p>
        </w:tc>
        <w:tc>
          <w:tcPr>
            <w:tcW w:w="29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729ADFE"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504C0C9"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264E537" w14:textId="77777777" w:rsidR="00452F6A" w:rsidRPr="00406413" w:rsidRDefault="00452F6A" w:rsidP="00C004C7">
            <w:pPr>
              <w:ind w:right="48"/>
              <w:contextualSpacing/>
              <w:jc w:val="right"/>
              <w:rPr>
                <w:rFonts w:ascii="Verdana" w:eastAsiaTheme="minorHAnsi" w:hAnsi="Verdana" w:cs="Arial"/>
                <w:sz w:val="20"/>
                <w:szCs w:val="20"/>
              </w:rPr>
            </w:pPr>
          </w:p>
        </w:tc>
        <w:tc>
          <w:tcPr>
            <w:tcW w:w="1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3BA551D" w14:textId="77777777" w:rsidR="00452F6A" w:rsidRPr="00406413" w:rsidRDefault="00452F6A" w:rsidP="00C004C7">
            <w:pPr>
              <w:ind w:right="48"/>
              <w:contextualSpacing/>
              <w:rPr>
                <w:rFonts w:ascii="Verdana" w:eastAsiaTheme="minorHAnsi" w:hAnsi="Verdana" w:cs="Arial"/>
                <w:sz w:val="20"/>
                <w:szCs w:val="20"/>
              </w:rPr>
            </w:pPr>
          </w:p>
        </w:tc>
      </w:tr>
      <w:tr w:rsidR="00D15BE4" w:rsidRPr="00406413" w14:paraId="69635923" w14:textId="77777777" w:rsidTr="00F23862">
        <w:trPr>
          <w:trHeight w:val="246"/>
        </w:trPr>
        <w:tc>
          <w:tcPr>
            <w:tcW w:w="1355" w:type="dxa"/>
            <w:tcBorders>
              <w:top w:val="single" w:sz="4" w:space="0" w:color="000000"/>
            </w:tcBorders>
            <w:tcMar>
              <w:top w:w="15" w:type="dxa"/>
              <w:left w:w="70" w:type="dxa"/>
              <w:bottom w:w="15" w:type="dxa"/>
              <w:right w:w="70" w:type="dxa"/>
            </w:tcMar>
            <w:vAlign w:val="center"/>
            <w:hideMark/>
          </w:tcPr>
          <w:p w14:paraId="5EA499D3"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Déficit o superávit</w:t>
            </w:r>
          </w:p>
        </w:tc>
        <w:tc>
          <w:tcPr>
            <w:tcW w:w="1001" w:type="dxa"/>
            <w:tcBorders>
              <w:top w:val="single" w:sz="4" w:space="0" w:color="000000"/>
            </w:tcBorders>
            <w:tcMar>
              <w:top w:w="15" w:type="dxa"/>
              <w:left w:w="70" w:type="dxa"/>
              <w:bottom w:w="15" w:type="dxa"/>
              <w:right w:w="70" w:type="dxa"/>
            </w:tcMar>
            <w:vAlign w:val="center"/>
            <w:hideMark/>
          </w:tcPr>
          <w:p w14:paraId="6BAE18F4"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$437.258.988</w:t>
            </w:r>
          </w:p>
        </w:tc>
        <w:tc>
          <w:tcPr>
            <w:tcW w:w="589" w:type="dxa"/>
            <w:tcBorders>
              <w:top w:val="single" w:sz="4" w:space="0" w:color="000000"/>
            </w:tcBorders>
            <w:tcMar>
              <w:top w:w="15" w:type="dxa"/>
              <w:left w:w="70" w:type="dxa"/>
              <w:bottom w:w="15" w:type="dxa"/>
              <w:right w:w="70" w:type="dxa"/>
            </w:tcMar>
            <w:vAlign w:val="center"/>
            <w:hideMark/>
          </w:tcPr>
          <w:p w14:paraId="110038A9"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0</w:t>
            </w:r>
          </w:p>
        </w:tc>
        <w:tc>
          <w:tcPr>
            <w:tcW w:w="443" w:type="dxa"/>
            <w:tcBorders>
              <w:top w:val="single" w:sz="4" w:space="0" w:color="000000"/>
            </w:tcBorders>
            <w:tcMar>
              <w:top w:w="15" w:type="dxa"/>
              <w:left w:w="70" w:type="dxa"/>
              <w:bottom w:w="15" w:type="dxa"/>
              <w:right w:w="70" w:type="dxa"/>
            </w:tcMar>
            <w:vAlign w:val="center"/>
            <w:hideMark/>
          </w:tcPr>
          <w:p w14:paraId="508A7426"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tcBorders>
              <w:top w:val="single" w:sz="4" w:space="0" w:color="000000"/>
            </w:tcBorders>
            <w:noWrap/>
            <w:tcMar>
              <w:top w:w="15" w:type="dxa"/>
              <w:left w:w="70" w:type="dxa"/>
              <w:bottom w:w="15" w:type="dxa"/>
              <w:right w:w="70" w:type="dxa"/>
            </w:tcMar>
            <w:vAlign w:val="center"/>
            <w:hideMark/>
          </w:tcPr>
          <w:p w14:paraId="6A96BDF4" w14:textId="77777777" w:rsidR="00452F6A" w:rsidRPr="00406413" w:rsidRDefault="00452F6A" w:rsidP="00C004C7">
            <w:pPr>
              <w:ind w:right="48"/>
              <w:contextualSpacing/>
              <w:jc w:val="right"/>
              <w:rPr>
                <w:rFonts w:ascii="Verdana" w:hAnsi="Verdana" w:cs="Arial"/>
                <w:sz w:val="12"/>
                <w:szCs w:val="12"/>
              </w:rPr>
            </w:pPr>
          </w:p>
        </w:tc>
        <w:tc>
          <w:tcPr>
            <w:tcW w:w="1032" w:type="dxa"/>
            <w:tcBorders>
              <w:top w:val="single" w:sz="4" w:space="0" w:color="000000"/>
            </w:tcBorders>
            <w:tcMar>
              <w:top w:w="15" w:type="dxa"/>
              <w:left w:w="70" w:type="dxa"/>
              <w:bottom w:w="15" w:type="dxa"/>
              <w:right w:w="70" w:type="dxa"/>
            </w:tcMar>
            <w:vAlign w:val="center"/>
            <w:hideMark/>
          </w:tcPr>
          <w:p w14:paraId="340225EA"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$501.861.533</w:t>
            </w:r>
          </w:p>
        </w:tc>
        <w:tc>
          <w:tcPr>
            <w:tcW w:w="1033" w:type="dxa"/>
            <w:tcBorders>
              <w:top w:val="single" w:sz="4" w:space="0" w:color="000000"/>
            </w:tcBorders>
            <w:tcMar>
              <w:top w:w="15" w:type="dxa"/>
              <w:left w:w="70" w:type="dxa"/>
              <w:bottom w:w="15" w:type="dxa"/>
              <w:right w:w="70" w:type="dxa"/>
            </w:tcMar>
            <w:vAlign w:val="center"/>
            <w:hideMark/>
          </w:tcPr>
          <w:p w14:paraId="5175478A"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$582.070.478</w:t>
            </w:r>
          </w:p>
        </w:tc>
        <w:tc>
          <w:tcPr>
            <w:tcW w:w="1032" w:type="dxa"/>
            <w:tcBorders>
              <w:top w:val="single" w:sz="4" w:space="0" w:color="000000"/>
            </w:tcBorders>
            <w:tcMar>
              <w:top w:w="15" w:type="dxa"/>
              <w:left w:w="70" w:type="dxa"/>
              <w:bottom w:w="15" w:type="dxa"/>
              <w:right w:w="70" w:type="dxa"/>
            </w:tcMar>
            <w:vAlign w:val="center"/>
            <w:hideMark/>
          </w:tcPr>
          <w:p w14:paraId="1B46688E"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$582.160.478</w:t>
            </w:r>
          </w:p>
        </w:tc>
        <w:tc>
          <w:tcPr>
            <w:tcW w:w="1032" w:type="dxa"/>
            <w:tcBorders>
              <w:top w:val="single" w:sz="4" w:space="0" w:color="000000"/>
            </w:tcBorders>
            <w:shd w:val="clear" w:color="auto" w:fill="FFFFFF"/>
            <w:tcMar>
              <w:top w:w="15" w:type="dxa"/>
              <w:left w:w="70" w:type="dxa"/>
              <w:bottom w:w="15" w:type="dxa"/>
              <w:right w:w="70" w:type="dxa"/>
            </w:tcMar>
            <w:vAlign w:val="center"/>
            <w:hideMark/>
          </w:tcPr>
          <w:p w14:paraId="7725C6E1"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$608.272.507</w:t>
            </w:r>
          </w:p>
        </w:tc>
        <w:tc>
          <w:tcPr>
            <w:tcW w:w="296" w:type="dxa"/>
            <w:tcBorders>
              <w:top w:val="single" w:sz="4" w:space="0" w:color="000000"/>
            </w:tcBorders>
            <w:tcMar>
              <w:top w:w="15" w:type="dxa"/>
              <w:left w:w="70" w:type="dxa"/>
              <w:bottom w:w="15" w:type="dxa"/>
              <w:right w:w="70" w:type="dxa"/>
            </w:tcMar>
            <w:vAlign w:val="center"/>
            <w:hideMark/>
          </w:tcPr>
          <w:p w14:paraId="7F4BA7E3" w14:textId="77777777" w:rsidR="00452F6A" w:rsidRPr="00406413" w:rsidRDefault="00452F6A" w:rsidP="00C004C7">
            <w:pPr>
              <w:ind w:right="48"/>
              <w:contextualSpacing/>
              <w:jc w:val="right"/>
              <w:rPr>
                <w:rFonts w:ascii="Verdana" w:hAnsi="Verdana" w:cs="Arial"/>
                <w:sz w:val="12"/>
                <w:szCs w:val="12"/>
              </w:rPr>
            </w:pPr>
          </w:p>
        </w:tc>
        <w:tc>
          <w:tcPr>
            <w:tcW w:w="1033" w:type="dxa"/>
            <w:tcBorders>
              <w:top w:val="single" w:sz="4" w:space="0" w:color="000000"/>
            </w:tcBorders>
            <w:tcMar>
              <w:top w:w="15" w:type="dxa"/>
              <w:left w:w="70" w:type="dxa"/>
              <w:bottom w:w="15" w:type="dxa"/>
              <w:right w:w="70" w:type="dxa"/>
            </w:tcMar>
            <w:vAlign w:val="center"/>
            <w:hideMark/>
          </w:tcPr>
          <w:p w14:paraId="14749CF0"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$567.876.044</w:t>
            </w:r>
          </w:p>
        </w:tc>
        <w:tc>
          <w:tcPr>
            <w:tcW w:w="1032" w:type="dxa"/>
            <w:tcBorders>
              <w:top w:val="single" w:sz="4" w:space="0" w:color="000000"/>
            </w:tcBorders>
            <w:tcMar>
              <w:top w:w="15" w:type="dxa"/>
              <w:left w:w="70" w:type="dxa"/>
              <w:bottom w:w="15" w:type="dxa"/>
              <w:right w:w="70" w:type="dxa"/>
            </w:tcMar>
            <w:vAlign w:val="center"/>
            <w:hideMark/>
          </w:tcPr>
          <w:p w14:paraId="58B56533"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$39.632.313</w:t>
            </w:r>
          </w:p>
        </w:tc>
        <w:tc>
          <w:tcPr>
            <w:tcW w:w="165" w:type="dxa"/>
            <w:tcBorders>
              <w:top w:val="single" w:sz="4" w:space="0" w:color="000000"/>
            </w:tcBorders>
            <w:noWrap/>
            <w:tcMar>
              <w:top w:w="15" w:type="dxa"/>
              <w:left w:w="70" w:type="dxa"/>
              <w:bottom w:w="15" w:type="dxa"/>
              <w:right w:w="70" w:type="dxa"/>
            </w:tcMar>
            <w:vAlign w:val="bottom"/>
            <w:hideMark/>
          </w:tcPr>
          <w:p w14:paraId="41F83057" w14:textId="77777777" w:rsidR="00452F6A" w:rsidRPr="00406413" w:rsidRDefault="00452F6A" w:rsidP="00C004C7">
            <w:pPr>
              <w:ind w:right="48"/>
              <w:contextualSpacing/>
              <w:rPr>
                <w:rFonts w:ascii="Verdana" w:hAnsi="Verdana" w:cs="Arial"/>
                <w:color w:val="000000"/>
                <w:sz w:val="12"/>
                <w:szCs w:val="12"/>
              </w:rPr>
            </w:pPr>
          </w:p>
        </w:tc>
      </w:tr>
      <w:tr w:rsidR="009C783B" w:rsidRPr="00406413" w14:paraId="599D1F38" w14:textId="77777777" w:rsidTr="00334D08">
        <w:trPr>
          <w:trHeight w:val="32"/>
        </w:trPr>
        <w:tc>
          <w:tcPr>
            <w:tcW w:w="1355" w:type="dxa"/>
            <w:tcMar>
              <w:top w:w="15" w:type="dxa"/>
              <w:left w:w="70" w:type="dxa"/>
              <w:bottom w:w="15" w:type="dxa"/>
              <w:right w:w="70" w:type="dxa"/>
            </w:tcMar>
            <w:vAlign w:val="center"/>
            <w:hideMark/>
          </w:tcPr>
          <w:p w14:paraId="235F8442"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Reservas</w:t>
            </w:r>
          </w:p>
        </w:tc>
        <w:tc>
          <w:tcPr>
            <w:tcW w:w="1001" w:type="dxa"/>
            <w:tcMar>
              <w:top w:w="15" w:type="dxa"/>
              <w:left w:w="70" w:type="dxa"/>
              <w:bottom w:w="15" w:type="dxa"/>
              <w:right w:w="70" w:type="dxa"/>
            </w:tcMar>
            <w:vAlign w:val="center"/>
            <w:hideMark/>
          </w:tcPr>
          <w:p w14:paraId="2261AB13" w14:textId="77777777" w:rsidR="00452F6A" w:rsidRPr="00406413" w:rsidRDefault="00452F6A" w:rsidP="00C004C7">
            <w:pPr>
              <w:ind w:right="48"/>
              <w:contextualSpacing/>
              <w:jc w:val="right"/>
              <w:rPr>
                <w:rFonts w:ascii="Verdana" w:hAnsi="Verdana" w:cs="Arial"/>
                <w:color w:val="000000"/>
                <w:sz w:val="12"/>
                <w:szCs w:val="12"/>
              </w:rPr>
            </w:pPr>
          </w:p>
        </w:tc>
        <w:tc>
          <w:tcPr>
            <w:tcW w:w="589" w:type="dxa"/>
            <w:tcMar>
              <w:top w:w="15" w:type="dxa"/>
              <w:left w:w="70" w:type="dxa"/>
              <w:bottom w:w="15" w:type="dxa"/>
              <w:right w:w="70" w:type="dxa"/>
            </w:tcMar>
            <w:vAlign w:val="center"/>
            <w:hideMark/>
          </w:tcPr>
          <w:p w14:paraId="17ECBC3D"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443" w:type="dxa"/>
            <w:tcMar>
              <w:top w:w="15" w:type="dxa"/>
              <w:left w:w="70" w:type="dxa"/>
              <w:bottom w:w="15" w:type="dxa"/>
              <w:right w:w="70" w:type="dxa"/>
            </w:tcMar>
            <w:vAlign w:val="center"/>
            <w:hideMark/>
          </w:tcPr>
          <w:p w14:paraId="6FFE3CCF"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noWrap/>
            <w:tcMar>
              <w:top w:w="15" w:type="dxa"/>
              <w:left w:w="70" w:type="dxa"/>
              <w:bottom w:w="15" w:type="dxa"/>
              <w:right w:w="70" w:type="dxa"/>
            </w:tcMar>
            <w:vAlign w:val="center"/>
            <w:hideMark/>
          </w:tcPr>
          <w:p w14:paraId="076FCA70" w14:textId="77777777" w:rsidR="00452F6A" w:rsidRPr="00406413" w:rsidRDefault="00452F6A" w:rsidP="00C004C7">
            <w:pPr>
              <w:ind w:right="48"/>
              <w:contextualSpacing/>
              <w:jc w:val="right"/>
              <w:rPr>
                <w:rFonts w:ascii="Verdana" w:hAnsi="Verdana" w:cs="Arial"/>
                <w:sz w:val="12"/>
                <w:szCs w:val="12"/>
              </w:rPr>
            </w:pPr>
          </w:p>
        </w:tc>
        <w:tc>
          <w:tcPr>
            <w:tcW w:w="1032" w:type="dxa"/>
            <w:tcMar>
              <w:top w:w="15" w:type="dxa"/>
              <w:left w:w="70" w:type="dxa"/>
              <w:bottom w:w="15" w:type="dxa"/>
              <w:right w:w="70" w:type="dxa"/>
            </w:tcMar>
            <w:vAlign w:val="center"/>
            <w:hideMark/>
          </w:tcPr>
          <w:p w14:paraId="66B5DA44"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Mar>
              <w:top w:w="15" w:type="dxa"/>
              <w:left w:w="70" w:type="dxa"/>
              <w:bottom w:w="15" w:type="dxa"/>
              <w:right w:w="70" w:type="dxa"/>
            </w:tcMar>
            <w:vAlign w:val="center"/>
            <w:hideMark/>
          </w:tcPr>
          <w:p w14:paraId="698349A7"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6CAD7B89"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566917E0" w14:textId="77777777" w:rsidR="00452F6A" w:rsidRPr="00406413" w:rsidRDefault="00452F6A" w:rsidP="00C004C7">
            <w:pPr>
              <w:ind w:right="48"/>
              <w:contextualSpacing/>
              <w:jc w:val="right"/>
              <w:rPr>
                <w:rFonts w:ascii="Verdana" w:eastAsiaTheme="minorHAnsi" w:hAnsi="Verdana" w:cs="Arial"/>
                <w:sz w:val="20"/>
                <w:szCs w:val="20"/>
              </w:rPr>
            </w:pPr>
          </w:p>
        </w:tc>
        <w:tc>
          <w:tcPr>
            <w:tcW w:w="296" w:type="dxa"/>
            <w:tcMar>
              <w:top w:w="15" w:type="dxa"/>
              <w:left w:w="70" w:type="dxa"/>
              <w:bottom w:w="15" w:type="dxa"/>
              <w:right w:w="70" w:type="dxa"/>
            </w:tcMar>
            <w:vAlign w:val="center"/>
            <w:hideMark/>
          </w:tcPr>
          <w:p w14:paraId="18C5D5CD"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Mar>
              <w:top w:w="15" w:type="dxa"/>
              <w:left w:w="70" w:type="dxa"/>
              <w:bottom w:w="15" w:type="dxa"/>
              <w:right w:w="70" w:type="dxa"/>
            </w:tcMar>
            <w:vAlign w:val="center"/>
            <w:hideMark/>
          </w:tcPr>
          <w:p w14:paraId="78A7E2C0"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5BB2D250" w14:textId="77777777" w:rsidR="00452F6A" w:rsidRPr="00406413" w:rsidRDefault="00452F6A" w:rsidP="00C004C7">
            <w:pPr>
              <w:ind w:right="48"/>
              <w:contextualSpacing/>
              <w:jc w:val="right"/>
              <w:rPr>
                <w:rFonts w:ascii="Verdana" w:eastAsiaTheme="minorHAnsi" w:hAnsi="Verdana" w:cs="Arial"/>
                <w:sz w:val="20"/>
                <w:szCs w:val="20"/>
              </w:rPr>
            </w:pPr>
          </w:p>
        </w:tc>
        <w:tc>
          <w:tcPr>
            <w:tcW w:w="165" w:type="dxa"/>
            <w:noWrap/>
            <w:tcMar>
              <w:top w:w="15" w:type="dxa"/>
              <w:left w:w="70" w:type="dxa"/>
              <w:bottom w:w="15" w:type="dxa"/>
              <w:right w:w="70" w:type="dxa"/>
            </w:tcMar>
            <w:vAlign w:val="bottom"/>
            <w:hideMark/>
          </w:tcPr>
          <w:p w14:paraId="763B3CEC" w14:textId="77777777" w:rsidR="00452F6A" w:rsidRPr="00406413" w:rsidRDefault="00452F6A" w:rsidP="00C004C7">
            <w:pPr>
              <w:ind w:right="48"/>
              <w:contextualSpacing/>
              <w:rPr>
                <w:rFonts w:ascii="Verdana" w:eastAsiaTheme="minorHAnsi" w:hAnsi="Verdana" w:cs="Arial"/>
                <w:sz w:val="20"/>
                <w:szCs w:val="20"/>
              </w:rPr>
            </w:pPr>
          </w:p>
        </w:tc>
      </w:tr>
      <w:tr w:rsidR="009C783B" w:rsidRPr="00406413" w14:paraId="075532A3" w14:textId="77777777" w:rsidTr="00334D08">
        <w:trPr>
          <w:trHeight w:val="90"/>
        </w:trPr>
        <w:tc>
          <w:tcPr>
            <w:tcW w:w="1355" w:type="dxa"/>
            <w:tcMar>
              <w:top w:w="15" w:type="dxa"/>
              <w:left w:w="70" w:type="dxa"/>
              <w:bottom w:w="15" w:type="dxa"/>
              <w:right w:w="70" w:type="dxa"/>
            </w:tcMar>
            <w:vAlign w:val="center"/>
            <w:hideMark/>
          </w:tcPr>
          <w:p w14:paraId="7BC3A05A"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Cuentas por pagar</w:t>
            </w:r>
          </w:p>
        </w:tc>
        <w:tc>
          <w:tcPr>
            <w:tcW w:w="1001" w:type="dxa"/>
            <w:tcMar>
              <w:top w:w="15" w:type="dxa"/>
              <w:left w:w="70" w:type="dxa"/>
              <w:bottom w:w="15" w:type="dxa"/>
              <w:right w:w="70" w:type="dxa"/>
            </w:tcMar>
            <w:vAlign w:val="center"/>
            <w:hideMark/>
          </w:tcPr>
          <w:p w14:paraId="1AEB83F3" w14:textId="77777777" w:rsidR="00452F6A" w:rsidRPr="00406413" w:rsidRDefault="00452F6A" w:rsidP="00C004C7">
            <w:pPr>
              <w:ind w:right="48"/>
              <w:contextualSpacing/>
              <w:jc w:val="right"/>
              <w:rPr>
                <w:rFonts w:ascii="Verdana" w:hAnsi="Verdana" w:cs="Arial"/>
                <w:color w:val="000000"/>
                <w:sz w:val="12"/>
                <w:szCs w:val="12"/>
              </w:rPr>
            </w:pPr>
          </w:p>
        </w:tc>
        <w:tc>
          <w:tcPr>
            <w:tcW w:w="589" w:type="dxa"/>
            <w:tcMar>
              <w:top w:w="15" w:type="dxa"/>
              <w:left w:w="70" w:type="dxa"/>
              <w:bottom w:w="15" w:type="dxa"/>
              <w:right w:w="70" w:type="dxa"/>
            </w:tcMar>
            <w:vAlign w:val="center"/>
            <w:hideMark/>
          </w:tcPr>
          <w:p w14:paraId="5831C071"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443" w:type="dxa"/>
            <w:tcMar>
              <w:top w:w="15" w:type="dxa"/>
              <w:left w:w="70" w:type="dxa"/>
              <w:bottom w:w="15" w:type="dxa"/>
              <w:right w:w="70" w:type="dxa"/>
            </w:tcMar>
            <w:vAlign w:val="center"/>
            <w:hideMark/>
          </w:tcPr>
          <w:p w14:paraId="07B08D9D"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noWrap/>
            <w:tcMar>
              <w:top w:w="15" w:type="dxa"/>
              <w:left w:w="70" w:type="dxa"/>
              <w:bottom w:w="15" w:type="dxa"/>
              <w:right w:w="70" w:type="dxa"/>
            </w:tcMar>
            <w:vAlign w:val="center"/>
            <w:hideMark/>
          </w:tcPr>
          <w:p w14:paraId="1B357C5B" w14:textId="77777777" w:rsidR="00452F6A" w:rsidRPr="00406413" w:rsidRDefault="00452F6A" w:rsidP="00C004C7">
            <w:pPr>
              <w:ind w:right="48"/>
              <w:contextualSpacing/>
              <w:jc w:val="right"/>
              <w:rPr>
                <w:rFonts w:ascii="Verdana" w:hAnsi="Verdana" w:cs="Arial"/>
                <w:sz w:val="12"/>
                <w:szCs w:val="12"/>
              </w:rPr>
            </w:pPr>
          </w:p>
        </w:tc>
        <w:tc>
          <w:tcPr>
            <w:tcW w:w="1032" w:type="dxa"/>
            <w:tcMar>
              <w:top w:w="15" w:type="dxa"/>
              <w:left w:w="70" w:type="dxa"/>
              <w:bottom w:w="15" w:type="dxa"/>
              <w:right w:w="70" w:type="dxa"/>
            </w:tcMar>
            <w:vAlign w:val="center"/>
            <w:hideMark/>
          </w:tcPr>
          <w:p w14:paraId="6DF06B00"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Mar>
              <w:top w:w="15" w:type="dxa"/>
              <w:left w:w="70" w:type="dxa"/>
              <w:bottom w:w="15" w:type="dxa"/>
              <w:right w:w="70" w:type="dxa"/>
            </w:tcMar>
            <w:vAlign w:val="center"/>
            <w:hideMark/>
          </w:tcPr>
          <w:p w14:paraId="3B45C4D4"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7E9CCD28"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6077770F" w14:textId="77777777" w:rsidR="00452F6A" w:rsidRPr="00406413" w:rsidRDefault="00452F6A" w:rsidP="00C004C7">
            <w:pPr>
              <w:ind w:right="48"/>
              <w:contextualSpacing/>
              <w:jc w:val="right"/>
              <w:rPr>
                <w:rFonts w:ascii="Verdana" w:eastAsiaTheme="minorHAnsi" w:hAnsi="Verdana" w:cs="Arial"/>
                <w:sz w:val="20"/>
                <w:szCs w:val="20"/>
              </w:rPr>
            </w:pPr>
          </w:p>
        </w:tc>
        <w:tc>
          <w:tcPr>
            <w:tcW w:w="296" w:type="dxa"/>
            <w:tcMar>
              <w:top w:w="15" w:type="dxa"/>
              <w:left w:w="70" w:type="dxa"/>
              <w:bottom w:w="15" w:type="dxa"/>
              <w:right w:w="70" w:type="dxa"/>
            </w:tcMar>
            <w:vAlign w:val="center"/>
            <w:hideMark/>
          </w:tcPr>
          <w:p w14:paraId="621F5A48" w14:textId="77777777" w:rsidR="00452F6A" w:rsidRPr="00406413" w:rsidRDefault="00452F6A" w:rsidP="00C004C7">
            <w:pPr>
              <w:ind w:right="48"/>
              <w:contextualSpacing/>
              <w:jc w:val="right"/>
              <w:rPr>
                <w:rFonts w:ascii="Verdana" w:eastAsiaTheme="minorHAnsi" w:hAnsi="Verdana" w:cs="Arial"/>
                <w:sz w:val="20"/>
                <w:szCs w:val="20"/>
              </w:rPr>
            </w:pPr>
          </w:p>
        </w:tc>
        <w:tc>
          <w:tcPr>
            <w:tcW w:w="1033" w:type="dxa"/>
            <w:tcMar>
              <w:top w:w="15" w:type="dxa"/>
              <w:left w:w="70" w:type="dxa"/>
              <w:bottom w:w="15" w:type="dxa"/>
              <w:right w:w="70" w:type="dxa"/>
            </w:tcMar>
            <w:vAlign w:val="center"/>
            <w:hideMark/>
          </w:tcPr>
          <w:p w14:paraId="67D76235" w14:textId="77777777" w:rsidR="00452F6A" w:rsidRPr="00406413" w:rsidRDefault="00452F6A" w:rsidP="00C004C7">
            <w:pPr>
              <w:ind w:right="48"/>
              <w:contextualSpacing/>
              <w:jc w:val="right"/>
              <w:rPr>
                <w:rFonts w:ascii="Verdana" w:eastAsiaTheme="minorHAnsi" w:hAnsi="Verdana" w:cs="Arial"/>
                <w:sz w:val="20"/>
                <w:szCs w:val="20"/>
              </w:rPr>
            </w:pPr>
          </w:p>
        </w:tc>
        <w:tc>
          <w:tcPr>
            <w:tcW w:w="1032" w:type="dxa"/>
            <w:tcMar>
              <w:top w:w="15" w:type="dxa"/>
              <w:left w:w="70" w:type="dxa"/>
              <w:bottom w:w="15" w:type="dxa"/>
              <w:right w:w="70" w:type="dxa"/>
            </w:tcMar>
            <w:vAlign w:val="center"/>
            <w:hideMark/>
          </w:tcPr>
          <w:p w14:paraId="4CDF743A" w14:textId="77777777" w:rsidR="00452F6A" w:rsidRPr="00406413" w:rsidRDefault="00452F6A" w:rsidP="00C004C7">
            <w:pPr>
              <w:ind w:right="48"/>
              <w:contextualSpacing/>
              <w:jc w:val="right"/>
              <w:rPr>
                <w:rFonts w:ascii="Verdana" w:eastAsiaTheme="minorHAnsi" w:hAnsi="Verdana" w:cs="Arial"/>
                <w:sz w:val="20"/>
                <w:szCs w:val="20"/>
              </w:rPr>
            </w:pPr>
          </w:p>
        </w:tc>
        <w:tc>
          <w:tcPr>
            <w:tcW w:w="165" w:type="dxa"/>
            <w:noWrap/>
            <w:tcMar>
              <w:top w:w="15" w:type="dxa"/>
              <w:left w:w="70" w:type="dxa"/>
              <w:bottom w:w="15" w:type="dxa"/>
              <w:right w:w="70" w:type="dxa"/>
            </w:tcMar>
            <w:vAlign w:val="bottom"/>
            <w:hideMark/>
          </w:tcPr>
          <w:p w14:paraId="337AC145" w14:textId="77777777" w:rsidR="00452F6A" w:rsidRPr="00406413" w:rsidRDefault="00452F6A" w:rsidP="00C004C7">
            <w:pPr>
              <w:ind w:right="48"/>
              <w:contextualSpacing/>
              <w:rPr>
                <w:rFonts w:ascii="Verdana" w:eastAsiaTheme="minorHAnsi" w:hAnsi="Verdana" w:cs="Arial"/>
                <w:sz w:val="20"/>
                <w:szCs w:val="20"/>
              </w:rPr>
            </w:pPr>
          </w:p>
        </w:tc>
      </w:tr>
      <w:tr w:rsidR="009C783B" w:rsidRPr="00406413" w14:paraId="20F394C3" w14:textId="77777777" w:rsidTr="00334D08">
        <w:trPr>
          <w:trHeight w:val="192"/>
        </w:trPr>
        <w:tc>
          <w:tcPr>
            <w:tcW w:w="1355" w:type="dxa"/>
            <w:tcMar>
              <w:top w:w="15" w:type="dxa"/>
              <w:left w:w="70" w:type="dxa"/>
              <w:bottom w:w="15" w:type="dxa"/>
              <w:right w:w="70" w:type="dxa"/>
            </w:tcMar>
            <w:vAlign w:val="center"/>
            <w:hideMark/>
          </w:tcPr>
          <w:p w14:paraId="6A843E07"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Saldo en caja y bancos</w:t>
            </w:r>
          </w:p>
        </w:tc>
        <w:tc>
          <w:tcPr>
            <w:tcW w:w="1001" w:type="dxa"/>
            <w:tcMar>
              <w:top w:w="15" w:type="dxa"/>
              <w:left w:w="70" w:type="dxa"/>
              <w:bottom w:w="15" w:type="dxa"/>
              <w:right w:w="70" w:type="dxa"/>
            </w:tcMar>
            <w:vAlign w:val="center"/>
            <w:hideMark/>
          </w:tcPr>
          <w:p w14:paraId="6E4C6FD4"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$437.258.988</w:t>
            </w:r>
          </w:p>
        </w:tc>
        <w:tc>
          <w:tcPr>
            <w:tcW w:w="589" w:type="dxa"/>
            <w:tcMar>
              <w:top w:w="15" w:type="dxa"/>
              <w:left w:w="70" w:type="dxa"/>
              <w:bottom w:w="15" w:type="dxa"/>
              <w:right w:w="70" w:type="dxa"/>
            </w:tcMar>
            <w:vAlign w:val="center"/>
            <w:hideMark/>
          </w:tcPr>
          <w:p w14:paraId="056AF754"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0</w:t>
            </w:r>
          </w:p>
        </w:tc>
        <w:tc>
          <w:tcPr>
            <w:tcW w:w="443" w:type="dxa"/>
            <w:tcMar>
              <w:top w:w="15" w:type="dxa"/>
              <w:left w:w="70" w:type="dxa"/>
              <w:bottom w:w="15" w:type="dxa"/>
              <w:right w:w="70" w:type="dxa"/>
            </w:tcMar>
            <w:vAlign w:val="center"/>
            <w:hideMark/>
          </w:tcPr>
          <w:p w14:paraId="739F06C9" w14:textId="77777777" w:rsidR="00452F6A" w:rsidRPr="00406413" w:rsidRDefault="00452F6A" w:rsidP="00C004C7">
            <w:pPr>
              <w:ind w:right="48"/>
              <w:contextualSpacing/>
              <w:jc w:val="right"/>
              <w:rPr>
                <w:rFonts w:ascii="Verdana" w:hAnsi="Verdana" w:cs="Arial"/>
                <w:sz w:val="12"/>
                <w:szCs w:val="12"/>
              </w:rPr>
            </w:pPr>
            <w:r w:rsidRPr="00406413">
              <w:rPr>
                <w:rFonts w:ascii="Verdana" w:hAnsi="Verdana" w:cs="Arial"/>
                <w:sz w:val="12"/>
                <w:szCs w:val="12"/>
              </w:rPr>
              <w:t>0</w:t>
            </w:r>
          </w:p>
        </w:tc>
        <w:tc>
          <w:tcPr>
            <w:tcW w:w="298" w:type="dxa"/>
            <w:noWrap/>
            <w:tcMar>
              <w:top w:w="15" w:type="dxa"/>
              <w:left w:w="70" w:type="dxa"/>
              <w:bottom w:w="15" w:type="dxa"/>
              <w:right w:w="70" w:type="dxa"/>
            </w:tcMar>
            <w:vAlign w:val="center"/>
            <w:hideMark/>
          </w:tcPr>
          <w:p w14:paraId="36D452D8" w14:textId="77777777" w:rsidR="00452F6A" w:rsidRPr="00406413" w:rsidRDefault="00452F6A" w:rsidP="00C004C7">
            <w:pPr>
              <w:ind w:right="48"/>
              <w:contextualSpacing/>
              <w:jc w:val="right"/>
              <w:rPr>
                <w:rFonts w:ascii="Verdana" w:hAnsi="Verdana" w:cs="Arial"/>
                <w:sz w:val="12"/>
                <w:szCs w:val="12"/>
              </w:rPr>
            </w:pPr>
          </w:p>
        </w:tc>
        <w:tc>
          <w:tcPr>
            <w:tcW w:w="1032" w:type="dxa"/>
            <w:tcMar>
              <w:top w:w="15" w:type="dxa"/>
              <w:left w:w="70" w:type="dxa"/>
              <w:bottom w:w="15" w:type="dxa"/>
              <w:right w:w="70" w:type="dxa"/>
            </w:tcMar>
            <w:vAlign w:val="center"/>
            <w:hideMark/>
          </w:tcPr>
          <w:p w14:paraId="0A7AEBD5"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$501.861.533</w:t>
            </w:r>
          </w:p>
        </w:tc>
        <w:tc>
          <w:tcPr>
            <w:tcW w:w="1033" w:type="dxa"/>
            <w:tcMar>
              <w:top w:w="15" w:type="dxa"/>
              <w:left w:w="70" w:type="dxa"/>
              <w:bottom w:w="15" w:type="dxa"/>
              <w:right w:w="70" w:type="dxa"/>
            </w:tcMar>
            <w:vAlign w:val="center"/>
            <w:hideMark/>
          </w:tcPr>
          <w:p w14:paraId="28B6092C"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$582.070.478</w:t>
            </w:r>
          </w:p>
        </w:tc>
        <w:tc>
          <w:tcPr>
            <w:tcW w:w="1032" w:type="dxa"/>
            <w:tcMar>
              <w:top w:w="15" w:type="dxa"/>
              <w:left w:w="70" w:type="dxa"/>
              <w:bottom w:w="15" w:type="dxa"/>
              <w:right w:w="70" w:type="dxa"/>
            </w:tcMar>
            <w:vAlign w:val="center"/>
            <w:hideMark/>
          </w:tcPr>
          <w:p w14:paraId="6A8A98B3"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$582.160.478</w:t>
            </w:r>
          </w:p>
        </w:tc>
        <w:tc>
          <w:tcPr>
            <w:tcW w:w="1032" w:type="dxa"/>
            <w:tcMar>
              <w:top w:w="15" w:type="dxa"/>
              <w:left w:w="70" w:type="dxa"/>
              <w:bottom w:w="15" w:type="dxa"/>
              <w:right w:w="70" w:type="dxa"/>
            </w:tcMar>
            <w:vAlign w:val="center"/>
            <w:hideMark/>
          </w:tcPr>
          <w:p w14:paraId="62110250"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$608.272.507</w:t>
            </w:r>
          </w:p>
        </w:tc>
        <w:tc>
          <w:tcPr>
            <w:tcW w:w="296" w:type="dxa"/>
            <w:noWrap/>
            <w:tcMar>
              <w:top w:w="15" w:type="dxa"/>
              <w:left w:w="70" w:type="dxa"/>
              <w:bottom w:w="15" w:type="dxa"/>
              <w:right w:w="70" w:type="dxa"/>
            </w:tcMar>
            <w:vAlign w:val="center"/>
            <w:hideMark/>
          </w:tcPr>
          <w:p w14:paraId="4192977F" w14:textId="77777777" w:rsidR="00452F6A" w:rsidRPr="00406413" w:rsidRDefault="00452F6A" w:rsidP="00C004C7">
            <w:pPr>
              <w:ind w:right="48"/>
              <w:contextualSpacing/>
              <w:jc w:val="right"/>
              <w:rPr>
                <w:rFonts w:ascii="Verdana" w:hAnsi="Verdana" w:cs="Arial"/>
                <w:b/>
                <w:bCs/>
                <w:color w:val="FF0000"/>
                <w:sz w:val="12"/>
                <w:szCs w:val="12"/>
              </w:rPr>
            </w:pPr>
            <w:r w:rsidRPr="00406413">
              <w:rPr>
                <w:rFonts w:ascii="Verdana" w:hAnsi="Verdana" w:cs="Arial"/>
                <w:b/>
                <w:bCs/>
                <w:color w:val="FF0000"/>
                <w:sz w:val="12"/>
                <w:szCs w:val="12"/>
              </w:rPr>
              <w:t>5</w:t>
            </w:r>
          </w:p>
        </w:tc>
        <w:tc>
          <w:tcPr>
            <w:tcW w:w="1033" w:type="dxa"/>
            <w:tcMar>
              <w:top w:w="15" w:type="dxa"/>
              <w:left w:w="70" w:type="dxa"/>
              <w:bottom w:w="15" w:type="dxa"/>
              <w:right w:w="70" w:type="dxa"/>
            </w:tcMar>
            <w:vAlign w:val="center"/>
            <w:hideMark/>
          </w:tcPr>
          <w:p w14:paraId="2FCAB436"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$567.876.044</w:t>
            </w:r>
          </w:p>
        </w:tc>
        <w:tc>
          <w:tcPr>
            <w:tcW w:w="1032" w:type="dxa"/>
            <w:tcMar>
              <w:top w:w="15" w:type="dxa"/>
              <w:left w:w="70" w:type="dxa"/>
              <w:bottom w:w="15" w:type="dxa"/>
              <w:right w:w="70" w:type="dxa"/>
            </w:tcMar>
            <w:vAlign w:val="center"/>
            <w:hideMark/>
          </w:tcPr>
          <w:p w14:paraId="0E7043A0" w14:textId="77777777" w:rsidR="00452F6A" w:rsidRPr="00406413" w:rsidRDefault="00452F6A" w:rsidP="00C004C7">
            <w:pPr>
              <w:ind w:right="48"/>
              <w:contextualSpacing/>
              <w:jc w:val="right"/>
              <w:rPr>
                <w:rFonts w:ascii="Verdana" w:hAnsi="Verdana" w:cs="Arial"/>
                <w:color w:val="000000"/>
                <w:sz w:val="12"/>
                <w:szCs w:val="12"/>
              </w:rPr>
            </w:pPr>
            <w:r w:rsidRPr="00406413">
              <w:rPr>
                <w:rFonts w:ascii="Verdana" w:hAnsi="Verdana" w:cs="Arial"/>
                <w:color w:val="000000"/>
                <w:sz w:val="12"/>
                <w:szCs w:val="12"/>
              </w:rPr>
              <w:t>$437.680.449</w:t>
            </w:r>
          </w:p>
        </w:tc>
        <w:tc>
          <w:tcPr>
            <w:tcW w:w="165" w:type="dxa"/>
            <w:noWrap/>
            <w:tcMar>
              <w:top w:w="15" w:type="dxa"/>
              <w:left w:w="70" w:type="dxa"/>
              <w:bottom w:w="15" w:type="dxa"/>
              <w:right w:w="70" w:type="dxa"/>
            </w:tcMar>
            <w:vAlign w:val="bottom"/>
            <w:hideMark/>
          </w:tcPr>
          <w:p w14:paraId="03DF19F6" w14:textId="77777777" w:rsidR="00452F6A" w:rsidRPr="00406413" w:rsidRDefault="00452F6A" w:rsidP="00C004C7">
            <w:pPr>
              <w:ind w:right="48"/>
              <w:contextualSpacing/>
              <w:rPr>
                <w:rFonts w:ascii="Verdana" w:hAnsi="Verdana" w:cs="Arial"/>
                <w:color w:val="000000"/>
                <w:sz w:val="12"/>
                <w:szCs w:val="12"/>
              </w:rPr>
            </w:pPr>
          </w:p>
        </w:tc>
      </w:tr>
    </w:tbl>
    <w:p w14:paraId="3B9EBEA1" w14:textId="77777777" w:rsidR="00452F6A" w:rsidRPr="00406413" w:rsidRDefault="00452F6A" w:rsidP="00C004C7">
      <w:pPr>
        <w:spacing w:before="1"/>
        <w:ind w:right="48"/>
        <w:contextualSpacing/>
        <w:jc w:val="center"/>
        <w:rPr>
          <w:rFonts w:ascii="Verdana" w:eastAsia="Arial MT" w:hAnsi="Verdana" w:cs="Arial"/>
          <w:sz w:val="16"/>
          <w:szCs w:val="22"/>
          <w:lang w:eastAsia="en-US"/>
        </w:rPr>
      </w:pPr>
      <w:r w:rsidRPr="00406413">
        <w:rPr>
          <w:rFonts w:ascii="Verdana" w:hAnsi="Verdana" w:cs="Arial"/>
          <w:b/>
          <w:bCs/>
          <w:sz w:val="16"/>
        </w:rPr>
        <w:t>Fuente</w:t>
      </w:r>
      <w:r w:rsidRPr="00406413">
        <w:rPr>
          <w:rFonts w:ascii="Verdana" w:hAnsi="Verdana" w:cs="Arial"/>
          <w:sz w:val="16"/>
        </w:rPr>
        <w:t>:</w:t>
      </w:r>
      <w:r w:rsidRPr="00406413">
        <w:rPr>
          <w:rFonts w:ascii="Verdana" w:hAnsi="Verdana" w:cs="Arial"/>
          <w:spacing w:val="-3"/>
          <w:sz w:val="16"/>
        </w:rPr>
        <w:t xml:space="preserve"> </w:t>
      </w:r>
      <w:r w:rsidRPr="00406413">
        <w:rPr>
          <w:rFonts w:ascii="Verdana" w:hAnsi="Verdana" w:cs="Arial"/>
          <w:sz w:val="16"/>
        </w:rPr>
        <w:t>Elaboración</w:t>
      </w:r>
      <w:r w:rsidRPr="00406413">
        <w:rPr>
          <w:rFonts w:ascii="Verdana" w:hAnsi="Verdana" w:cs="Arial"/>
          <w:spacing w:val="-5"/>
          <w:sz w:val="16"/>
        </w:rPr>
        <w:t xml:space="preserve"> </w:t>
      </w:r>
      <w:r w:rsidRPr="00406413">
        <w:rPr>
          <w:rFonts w:ascii="Verdana" w:hAnsi="Verdana" w:cs="Arial"/>
          <w:sz w:val="16"/>
        </w:rPr>
        <w:t>DAF</w:t>
      </w:r>
      <w:r w:rsidRPr="00406413">
        <w:rPr>
          <w:rFonts w:ascii="Verdana" w:hAnsi="Verdana" w:cs="Arial"/>
          <w:spacing w:val="-5"/>
          <w:sz w:val="16"/>
        </w:rPr>
        <w:t xml:space="preserve"> </w:t>
      </w:r>
      <w:r w:rsidRPr="00406413">
        <w:rPr>
          <w:rFonts w:ascii="Verdana" w:hAnsi="Verdana" w:cs="Arial"/>
          <w:sz w:val="16"/>
        </w:rPr>
        <w:t>con</w:t>
      </w:r>
      <w:r w:rsidRPr="00406413">
        <w:rPr>
          <w:rFonts w:ascii="Verdana" w:hAnsi="Verdana" w:cs="Arial"/>
          <w:spacing w:val="-2"/>
          <w:sz w:val="16"/>
        </w:rPr>
        <w:t xml:space="preserve"> </w:t>
      </w:r>
      <w:r w:rsidRPr="00406413">
        <w:rPr>
          <w:rFonts w:ascii="Verdana" w:hAnsi="Verdana" w:cs="Arial"/>
          <w:sz w:val="16"/>
        </w:rPr>
        <w:t>base</w:t>
      </w:r>
      <w:r w:rsidRPr="00406413">
        <w:rPr>
          <w:rFonts w:ascii="Verdana" w:hAnsi="Verdana" w:cs="Arial"/>
          <w:spacing w:val="-2"/>
          <w:sz w:val="16"/>
        </w:rPr>
        <w:t xml:space="preserve"> </w:t>
      </w:r>
      <w:r w:rsidRPr="00406413">
        <w:rPr>
          <w:rFonts w:ascii="Verdana" w:hAnsi="Verdana" w:cs="Arial"/>
          <w:sz w:val="16"/>
        </w:rPr>
        <w:t>en</w:t>
      </w:r>
      <w:r w:rsidRPr="00406413">
        <w:rPr>
          <w:rFonts w:ascii="Verdana" w:hAnsi="Verdana" w:cs="Arial"/>
          <w:spacing w:val="1"/>
          <w:sz w:val="16"/>
        </w:rPr>
        <w:t xml:space="preserve"> </w:t>
      </w:r>
      <w:r w:rsidRPr="00406413">
        <w:rPr>
          <w:rFonts w:ascii="Verdana" w:hAnsi="Verdana" w:cs="Arial"/>
          <w:sz w:val="16"/>
        </w:rPr>
        <w:t>el</w:t>
      </w:r>
      <w:r w:rsidRPr="00406413">
        <w:rPr>
          <w:rFonts w:ascii="Verdana" w:hAnsi="Verdana" w:cs="Arial"/>
          <w:spacing w:val="-4"/>
          <w:sz w:val="16"/>
        </w:rPr>
        <w:t xml:space="preserve"> </w:t>
      </w:r>
      <w:r w:rsidRPr="00406413">
        <w:rPr>
          <w:rFonts w:ascii="Verdana" w:hAnsi="Verdana" w:cs="Arial"/>
          <w:sz w:val="16"/>
        </w:rPr>
        <w:t>reporte</w:t>
      </w:r>
      <w:r w:rsidRPr="00406413">
        <w:rPr>
          <w:rFonts w:ascii="Verdana" w:hAnsi="Verdana" w:cs="Arial"/>
          <w:spacing w:val="-2"/>
          <w:sz w:val="16"/>
        </w:rPr>
        <w:t xml:space="preserve"> </w:t>
      </w:r>
      <w:r w:rsidRPr="00406413">
        <w:rPr>
          <w:rFonts w:ascii="Verdana" w:hAnsi="Verdana" w:cs="Arial"/>
          <w:sz w:val="16"/>
        </w:rPr>
        <w:t>CUIPO y SICODIS, Ejecución presupuestal del Municipio 2022- 28 de febrero 2023</w:t>
      </w:r>
    </w:p>
    <w:p w14:paraId="5403EC65" w14:textId="77777777" w:rsidR="00452F6A" w:rsidRPr="00406413" w:rsidRDefault="00452F6A" w:rsidP="00C004C7">
      <w:pPr>
        <w:spacing w:before="1"/>
        <w:ind w:right="48"/>
        <w:contextualSpacing/>
        <w:rPr>
          <w:rFonts w:ascii="Verdana" w:hAnsi="Verdana" w:cs="Arial"/>
          <w:sz w:val="16"/>
        </w:rPr>
      </w:pPr>
    </w:p>
    <w:p w14:paraId="3590CA97" w14:textId="77777777" w:rsidR="00452F6A" w:rsidRPr="00406413" w:rsidRDefault="00452F6A" w:rsidP="00C004C7">
      <w:pPr>
        <w:pStyle w:val="Prrafodelista"/>
        <w:numPr>
          <w:ilvl w:val="0"/>
          <w:numId w:val="14"/>
        </w:numPr>
        <w:ind w:left="0" w:right="48"/>
        <w:jc w:val="both"/>
        <w:rPr>
          <w:rFonts w:ascii="Verdana" w:hAnsi="Verdana" w:cs="Arial"/>
          <w:sz w:val="22"/>
          <w:szCs w:val="22"/>
        </w:rPr>
      </w:pPr>
      <w:r w:rsidRPr="00406413">
        <w:rPr>
          <w:rFonts w:ascii="Verdana" w:hAnsi="Verdana" w:cs="Arial"/>
          <w:sz w:val="22"/>
          <w:szCs w:val="22"/>
        </w:rPr>
        <w:t>Para la vigencia 2021, el SICODIS presenta lo correspondiente a la última doceava de la vigencia 2020 y las once doceavas de la vigencia 2021, las cuales hacen parte de la suspensión de giros. Por tanto, es consistente que en las ejecuciones de ingresos y gastos no se presenten estos recursos.</w:t>
      </w:r>
    </w:p>
    <w:p w14:paraId="0EB8CBEA" w14:textId="77777777" w:rsidR="00452F6A" w:rsidRPr="00406413" w:rsidRDefault="00452F6A" w:rsidP="00C004C7">
      <w:pPr>
        <w:pStyle w:val="Prrafodelista"/>
        <w:numPr>
          <w:ilvl w:val="0"/>
          <w:numId w:val="14"/>
        </w:numPr>
        <w:ind w:left="0" w:right="48"/>
        <w:jc w:val="both"/>
        <w:rPr>
          <w:rFonts w:ascii="Verdana" w:hAnsi="Verdana" w:cs="Arial"/>
          <w:sz w:val="22"/>
          <w:szCs w:val="22"/>
        </w:rPr>
      </w:pPr>
      <w:r w:rsidRPr="00406413">
        <w:rPr>
          <w:rFonts w:ascii="Verdana" w:hAnsi="Verdana" w:cs="Arial"/>
          <w:sz w:val="22"/>
          <w:szCs w:val="22"/>
        </w:rPr>
        <w:t>En la vigencia 2022, se observa en el reporte CUIPO $921.309.987 que corresponden al levantamiento parcial, de los recursos retenidos en 2020 y 2021. Es de resaltar que el reporte CUIPO presenta una diferencia de $90.000, respecto a los giros realizados por el Ministerio de Hacienda</w:t>
      </w:r>
      <w:r w:rsidR="004B747B" w:rsidRPr="00406413">
        <w:rPr>
          <w:rFonts w:ascii="Verdana" w:hAnsi="Verdana" w:cs="Arial"/>
          <w:sz w:val="22"/>
          <w:szCs w:val="22"/>
        </w:rPr>
        <w:t xml:space="preserve"> y Crédito Público</w:t>
      </w:r>
      <w:r w:rsidRPr="00406413">
        <w:rPr>
          <w:rFonts w:ascii="Verdana" w:hAnsi="Verdana" w:cs="Arial"/>
          <w:sz w:val="22"/>
          <w:szCs w:val="22"/>
        </w:rPr>
        <w:t xml:space="preserve"> reflejados en la Cuenta Maestra de la Asignación Especial de Alimentación Escolar No. 438687337 de Banco de Bogotá y a lo establecido en las ejecuciones presupuestales las cuales son consistentes con lo registrado en la Cuenta Maestra ya mencionada.</w:t>
      </w:r>
    </w:p>
    <w:p w14:paraId="6273874E" w14:textId="77777777" w:rsidR="00452F6A" w:rsidRPr="00406413" w:rsidRDefault="00452F6A" w:rsidP="00C004C7">
      <w:pPr>
        <w:pStyle w:val="Prrafodelista"/>
        <w:numPr>
          <w:ilvl w:val="0"/>
          <w:numId w:val="14"/>
        </w:numPr>
        <w:ind w:left="0" w:right="48"/>
        <w:jc w:val="both"/>
        <w:rPr>
          <w:rFonts w:ascii="Verdana" w:hAnsi="Verdana" w:cs="Arial"/>
          <w:sz w:val="22"/>
          <w:szCs w:val="22"/>
        </w:rPr>
      </w:pPr>
      <w:r w:rsidRPr="00406413">
        <w:rPr>
          <w:rFonts w:ascii="Verdana" w:hAnsi="Verdana" w:cs="Arial"/>
          <w:sz w:val="22"/>
          <w:szCs w:val="22"/>
        </w:rPr>
        <w:t>Inadecuada incorporación de los recursos de ingresos corrientes de 2022, tanto en las ejecuciones presupuestales del Municipio como en el reporte CUIPO, por valor de $176,3 millones, respecto a los giros identificados por esta Dirección en el aplicativo del SGP administrado por la Subdirección Financiera del Ministerio de Hacienda y Crédito Público, los cuales corresponden a la última del año 2021 por valor de $35.526.666 y parcialmente (80</w:t>
      </w:r>
      <w:r w:rsidR="00E64F8C" w:rsidRPr="00406413">
        <w:rPr>
          <w:rFonts w:ascii="Verdana" w:hAnsi="Verdana" w:cs="Arial"/>
          <w:sz w:val="22"/>
          <w:szCs w:val="22"/>
        </w:rPr>
        <w:t xml:space="preserve"> </w:t>
      </w:r>
      <w:r w:rsidRPr="00406413">
        <w:rPr>
          <w:rFonts w:ascii="Verdana" w:hAnsi="Verdana" w:cs="Arial"/>
          <w:sz w:val="22"/>
          <w:szCs w:val="22"/>
        </w:rPr>
        <w:t>%) de la primera doceava de año 2022 por valor de $33.915.263, para un valor total de $69.441.929. Estos montos se evidencian en la Tabla 6.</w:t>
      </w:r>
    </w:p>
    <w:p w14:paraId="051A9721" w14:textId="77777777" w:rsidR="00452F6A" w:rsidRPr="00406413" w:rsidRDefault="00452F6A" w:rsidP="00C004C7">
      <w:pPr>
        <w:pStyle w:val="Prrafodelista"/>
        <w:numPr>
          <w:ilvl w:val="0"/>
          <w:numId w:val="14"/>
        </w:numPr>
        <w:ind w:left="0" w:right="48"/>
        <w:jc w:val="both"/>
        <w:rPr>
          <w:rFonts w:ascii="Verdana" w:hAnsi="Verdana" w:cs="Arial"/>
          <w:sz w:val="22"/>
          <w:szCs w:val="22"/>
        </w:rPr>
      </w:pPr>
      <w:r w:rsidRPr="00406413">
        <w:rPr>
          <w:rFonts w:ascii="Verdana" w:hAnsi="Verdana" w:cs="Arial"/>
          <w:sz w:val="22"/>
          <w:szCs w:val="22"/>
        </w:rPr>
        <w:t xml:space="preserve">De la misma manera para 2022, se evidencia la inadecuada incorporación de los recursos de capital, por valor de $745 millones, respecto a los giros identificados por esta Dirección en el aplicativo del SGP administrado por la Subdirección Financiera </w:t>
      </w:r>
      <w:r w:rsidRPr="00406413">
        <w:rPr>
          <w:rFonts w:ascii="Verdana" w:hAnsi="Verdana" w:cs="Arial"/>
          <w:sz w:val="22"/>
          <w:szCs w:val="22"/>
        </w:rPr>
        <w:lastRenderedPageBreak/>
        <w:t>del Ministerio de Hacienda y Crédito Público cifra correspondiente al levantamiento parcial de las vigencias 2020 y 2021 por valor de $851.958.058. Estos montos se evidencian en la Tabla 6.</w:t>
      </w:r>
    </w:p>
    <w:p w14:paraId="68246DA8" w14:textId="77777777" w:rsidR="00452F6A" w:rsidRPr="00406413" w:rsidRDefault="00452F6A" w:rsidP="00C004C7">
      <w:pPr>
        <w:pStyle w:val="Prrafodelista"/>
        <w:numPr>
          <w:ilvl w:val="0"/>
          <w:numId w:val="14"/>
        </w:numPr>
        <w:ind w:left="0" w:right="48"/>
        <w:jc w:val="both"/>
        <w:rPr>
          <w:rFonts w:ascii="Verdana" w:hAnsi="Verdana" w:cs="Arial"/>
          <w:sz w:val="22"/>
          <w:szCs w:val="22"/>
        </w:rPr>
      </w:pPr>
      <w:r w:rsidRPr="00406413">
        <w:rPr>
          <w:rFonts w:ascii="Verdana" w:hAnsi="Verdana" w:cs="Arial"/>
          <w:sz w:val="22"/>
          <w:szCs w:val="22"/>
        </w:rPr>
        <w:t>Existe una diferencia en los saldos de caja de</w:t>
      </w:r>
      <w:r w:rsidR="00E64F8C" w:rsidRPr="00406413">
        <w:rPr>
          <w:rFonts w:ascii="Verdana" w:hAnsi="Verdana" w:cs="Arial"/>
          <w:sz w:val="22"/>
          <w:szCs w:val="22"/>
        </w:rPr>
        <w:t>l</w:t>
      </w:r>
      <w:r w:rsidRPr="00406413">
        <w:rPr>
          <w:rFonts w:ascii="Verdana" w:hAnsi="Verdana" w:cs="Arial"/>
          <w:sz w:val="22"/>
          <w:szCs w:val="22"/>
        </w:rPr>
        <w:t xml:space="preserve"> CUIPO y las ejecuciones presupuestales del Municipio para la vigencia 2022, porque en estas no se incorporaron los $25.993.216 del saldo inicial, que tenía la cuenta, los cuales deberían presentarse como recursos del balance, y $118.813 que corresponden a los rendimientos financieros presentados por la Cuenta Maestra durante la misma vigencia.</w:t>
      </w:r>
    </w:p>
    <w:p w14:paraId="588FA75D" w14:textId="77777777" w:rsidR="00452F6A" w:rsidRPr="00406413" w:rsidRDefault="00452F6A" w:rsidP="00C004C7">
      <w:pPr>
        <w:ind w:right="48"/>
        <w:contextualSpacing/>
        <w:jc w:val="both"/>
        <w:rPr>
          <w:rFonts w:ascii="Verdana" w:hAnsi="Verdana" w:cs="Arial"/>
          <w:sz w:val="22"/>
          <w:szCs w:val="22"/>
        </w:rPr>
      </w:pPr>
    </w:p>
    <w:p w14:paraId="1A1472C1" w14:textId="77777777" w:rsidR="00452F6A" w:rsidRPr="00406413" w:rsidRDefault="00452F6A" w:rsidP="00C004C7">
      <w:pPr>
        <w:ind w:right="48"/>
        <w:contextualSpacing/>
        <w:jc w:val="both"/>
        <w:rPr>
          <w:rFonts w:ascii="Verdana" w:hAnsi="Verdana" w:cs="Arial"/>
          <w:color w:val="000000" w:themeColor="text1"/>
          <w:sz w:val="22"/>
          <w:szCs w:val="22"/>
        </w:rPr>
      </w:pPr>
      <w:r w:rsidRPr="00406413">
        <w:rPr>
          <w:rFonts w:ascii="Verdana" w:hAnsi="Verdana" w:cs="Arial"/>
          <w:color w:val="000000" w:themeColor="text1"/>
          <w:sz w:val="22"/>
          <w:szCs w:val="22"/>
        </w:rPr>
        <w:t xml:space="preserve">A continuación, se detalla la procedencia de los ingresos recibidos por el levantamiento parcial de la </w:t>
      </w:r>
      <w:r w:rsidR="00E64F8C" w:rsidRPr="00406413">
        <w:rPr>
          <w:rFonts w:ascii="Verdana" w:hAnsi="Verdana" w:cs="Arial"/>
          <w:color w:val="000000" w:themeColor="text1"/>
          <w:sz w:val="22"/>
          <w:szCs w:val="22"/>
        </w:rPr>
        <w:t>M</w:t>
      </w:r>
      <w:r w:rsidRPr="00406413">
        <w:rPr>
          <w:rFonts w:ascii="Verdana" w:hAnsi="Verdana" w:cs="Arial"/>
          <w:color w:val="000000" w:themeColor="text1"/>
          <w:sz w:val="22"/>
          <w:szCs w:val="22"/>
        </w:rPr>
        <w:t xml:space="preserve">edida </w:t>
      </w:r>
      <w:r w:rsidR="00E64F8C" w:rsidRPr="00406413">
        <w:rPr>
          <w:rFonts w:ascii="Verdana" w:hAnsi="Verdana" w:cs="Arial"/>
          <w:color w:val="000000" w:themeColor="text1"/>
          <w:sz w:val="22"/>
          <w:szCs w:val="22"/>
        </w:rPr>
        <w:t>C</w:t>
      </w:r>
      <w:r w:rsidRPr="00406413">
        <w:rPr>
          <w:rFonts w:ascii="Verdana" w:hAnsi="Verdana" w:cs="Arial"/>
          <w:color w:val="000000" w:themeColor="text1"/>
          <w:sz w:val="22"/>
          <w:szCs w:val="22"/>
        </w:rPr>
        <w:t xml:space="preserve">orrectiva de </w:t>
      </w:r>
      <w:r w:rsidR="00E64F8C" w:rsidRPr="00406413">
        <w:rPr>
          <w:rFonts w:ascii="Verdana" w:hAnsi="Verdana" w:cs="Arial"/>
          <w:color w:val="000000" w:themeColor="text1"/>
          <w:sz w:val="22"/>
          <w:szCs w:val="22"/>
        </w:rPr>
        <w:t>S</w:t>
      </w:r>
      <w:r w:rsidRPr="00406413">
        <w:rPr>
          <w:rFonts w:ascii="Verdana" w:hAnsi="Verdana" w:cs="Arial"/>
          <w:color w:val="000000" w:themeColor="text1"/>
          <w:sz w:val="22"/>
          <w:szCs w:val="22"/>
        </w:rPr>
        <w:t xml:space="preserve">uspensión de </w:t>
      </w:r>
      <w:r w:rsidR="00E64F8C" w:rsidRPr="00406413">
        <w:rPr>
          <w:rFonts w:ascii="Verdana" w:hAnsi="Verdana" w:cs="Arial"/>
          <w:color w:val="000000" w:themeColor="text1"/>
          <w:sz w:val="22"/>
          <w:szCs w:val="22"/>
        </w:rPr>
        <w:t>G</w:t>
      </w:r>
      <w:r w:rsidRPr="00406413">
        <w:rPr>
          <w:rFonts w:ascii="Verdana" w:hAnsi="Verdana" w:cs="Arial"/>
          <w:color w:val="000000" w:themeColor="text1"/>
          <w:sz w:val="22"/>
          <w:szCs w:val="22"/>
        </w:rPr>
        <w:t xml:space="preserve">iros de conformidad con lo establecido en la </w:t>
      </w:r>
      <w:r w:rsidR="00125B3C" w:rsidRPr="00406413">
        <w:rPr>
          <w:rFonts w:ascii="Verdana" w:hAnsi="Verdana" w:cs="Arial"/>
          <w:color w:val="000000" w:themeColor="text1"/>
          <w:sz w:val="22"/>
          <w:szCs w:val="22"/>
        </w:rPr>
        <w:t>R</w:t>
      </w:r>
      <w:r w:rsidRPr="00406413">
        <w:rPr>
          <w:rFonts w:ascii="Verdana" w:hAnsi="Verdana" w:cs="Arial"/>
          <w:color w:val="000000" w:themeColor="text1"/>
          <w:sz w:val="22"/>
          <w:szCs w:val="22"/>
        </w:rPr>
        <w:t>esolución 1358 del 1 de junio de 2022:</w:t>
      </w:r>
    </w:p>
    <w:p w14:paraId="1D831308" w14:textId="77777777" w:rsidR="00452F6A" w:rsidRPr="00406413" w:rsidRDefault="00452F6A" w:rsidP="00C004C7">
      <w:pPr>
        <w:ind w:right="48"/>
        <w:contextualSpacing/>
        <w:jc w:val="both"/>
        <w:rPr>
          <w:rFonts w:ascii="Verdana" w:hAnsi="Verdana" w:cs="Arial"/>
          <w:color w:val="000000" w:themeColor="text1"/>
          <w:sz w:val="22"/>
          <w:szCs w:val="22"/>
        </w:rPr>
      </w:pPr>
    </w:p>
    <w:p w14:paraId="487DE73B" w14:textId="77777777" w:rsidR="00452F6A" w:rsidRPr="00406413" w:rsidRDefault="00452F6A" w:rsidP="00C004C7">
      <w:pPr>
        <w:ind w:right="48"/>
        <w:contextualSpacing/>
        <w:jc w:val="both"/>
        <w:rPr>
          <w:rFonts w:ascii="Verdana" w:hAnsi="Verdana" w:cs="Arial"/>
          <w:color w:val="000000" w:themeColor="text1"/>
          <w:sz w:val="22"/>
          <w:szCs w:val="22"/>
        </w:rPr>
      </w:pPr>
      <w:r w:rsidRPr="00406413">
        <w:rPr>
          <w:rFonts w:ascii="Verdana" w:hAnsi="Verdana" w:cs="Arial"/>
          <w:color w:val="000000" w:themeColor="text1"/>
          <w:sz w:val="22"/>
          <w:szCs w:val="22"/>
        </w:rPr>
        <w:t xml:space="preserve">El comportamiento de la </w:t>
      </w:r>
      <w:r w:rsidR="00E64F8C" w:rsidRPr="00406413">
        <w:rPr>
          <w:rFonts w:ascii="Verdana" w:hAnsi="Verdana" w:cs="Arial"/>
          <w:color w:val="000000" w:themeColor="text1"/>
          <w:sz w:val="22"/>
          <w:szCs w:val="22"/>
        </w:rPr>
        <w:t>C</w:t>
      </w:r>
      <w:r w:rsidRPr="00406413">
        <w:rPr>
          <w:rFonts w:ascii="Verdana" w:hAnsi="Verdana" w:cs="Arial"/>
          <w:color w:val="000000" w:themeColor="text1"/>
          <w:sz w:val="22"/>
          <w:szCs w:val="22"/>
        </w:rPr>
        <w:t xml:space="preserve">uenta </w:t>
      </w:r>
      <w:r w:rsidR="00E64F8C" w:rsidRPr="00406413">
        <w:rPr>
          <w:rFonts w:ascii="Verdana" w:hAnsi="Verdana" w:cs="Arial"/>
          <w:color w:val="000000" w:themeColor="text1"/>
          <w:sz w:val="22"/>
          <w:szCs w:val="22"/>
        </w:rPr>
        <w:t>M</w:t>
      </w:r>
      <w:r w:rsidRPr="00406413">
        <w:rPr>
          <w:rFonts w:ascii="Verdana" w:hAnsi="Verdana" w:cs="Arial"/>
          <w:color w:val="000000" w:themeColor="text1"/>
          <w:sz w:val="22"/>
          <w:szCs w:val="22"/>
        </w:rPr>
        <w:t>aestra para la vigencia 2022, que tiene un saldo total de $947,5 millones, presenta los siguientes movimientos: a</w:t>
      </w:r>
      <w:r w:rsidR="00E64F8C" w:rsidRPr="00406413">
        <w:rPr>
          <w:rFonts w:ascii="Verdana" w:hAnsi="Verdana" w:cs="Arial"/>
          <w:color w:val="000000" w:themeColor="text1"/>
          <w:sz w:val="22"/>
          <w:szCs w:val="22"/>
        </w:rPr>
        <w:t>)</w:t>
      </w:r>
      <w:r w:rsidRPr="00406413">
        <w:rPr>
          <w:rFonts w:ascii="Verdana" w:hAnsi="Verdana" w:cs="Arial"/>
          <w:color w:val="000000" w:themeColor="text1"/>
          <w:sz w:val="22"/>
          <w:szCs w:val="22"/>
        </w:rPr>
        <w:t xml:space="preserve"> Un saldo inicial de $25,9 millones, b</w:t>
      </w:r>
      <w:r w:rsidR="00E64F8C" w:rsidRPr="00406413">
        <w:rPr>
          <w:rFonts w:ascii="Verdana" w:hAnsi="Verdana" w:cs="Arial"/>
          <w:color w:val="000000" w:themeColor="text1"/>
          <w:sz w:val="22"/>
          <w:szCs w:val="22"/>
        </w:rPr>
        <w:t>)</w:t>
      </w:r>
      <w:r w:rsidRPr="00406413">
        <w:rPr>
          <w:rFonts w:ascii="Verdana" w:hAnsi="Verdana" w:cs="Arial"/>
          <w:color w:val="000000" w:themeColor="text1"/>
          <w:sz w:val="22"/>
          <w:szCs w:val="22"/>
        </w:rPr>
        <w:t xml:space="preserve"> Ingresos por $118.813 por concepto de rendimientos financieros c</w:t>
      </w:r>
      <w:r w:rsidR="00E64F8C" w:rsidRPr="00406413">
        <w:rPr>
          <w:rFonts w:ascii="Verdana" w:hAnsi="Verdana" w:cs="Arial"/>
          <w:color w:val="000000" w:themeColor="text1"/>
          <w:sz w:val="22"/>
          <w:szCs w:val="22"/>
        </w:rPr>
        <w:t>)</w:t>
      </w:r>
      <w:r w:rsidRPr="00406413">
        <w:rPr>
          <w:rFonts w:ascii="Verdana" w:hAnsi="Verdana" w:cs="Arial"/>
          <w:color w:val="000000" w:themeColor="text1"/>
          <w:sz w:val="22"/>
          <w:szCs w:val="22"/>
        </w:rPr>
        <w:t xml:space="preserve"> </w:t>
      </w:r>
      <w:r w:rsidR="00125B3C" w:rsidRPr="00406413">
        <w:rPr>
          <w:rFonts w:ascii="Verdana" w:hAnsi="Verdana" w:cs="Arial"/>
          <w:color w:val="000000" w:themeColor="text1"/>
          <w:sz w:val="22"/>
          <w:szCs w:val="22"/>
        </w:rPr>
        <w:t>I</w:t>
      </w:r>
      <w:r w:rsidRPr="00406413">
        <w:rPr>
          <w:rFonts w:ascii="Verdana" w:hAnsi="Verdana" w:cs="Arial"/>
          <w:color w:val="000000" w:themeColor="text1"/>
          <w:sz w:val="22"/>
          <w:szCs w:val="22"/>
        </w:rPr>
        <w:t>ngresos por $921.399.987</w:t>
      </w:r>
      <w:r w:rsidR="00305E94" w:rsidRPr="00406413">
        <w:rPr>
          <w:rFonts w:ascii="Verdana" w:hAnsi="Verdana" w:cs="Arial"/>
          <w:color w:val="000000" w:themeColor="text1"/>
          <w:sz w:val="22"/>
          <w:szCs w:val="22"/>
        </w:rPr>
        <w:t xml:space="preserve"> </w:t>
      </w:r>
      <w:r w:rsidRPr="00406413">
        <w:rPr>
          <w:rFonts w:ascii="Verdana" w:hAnsi="Verdana" w:cs="Arial"/>
          <w:color w:val="000000" w:themeColor="text1"/>
          <w:sz w:val="22"/>
          <w:szCs w:val="22"/>
        </w:rPr>
        <w:t xml:space="preserve">(Ver </w:t>
      </w:r>
      <w:r w:rsidR="00E64F8C" w:rsidRPr="00406413">
        <w:rPr>
          <w:rFonts w:ascii="Verdana" w:hAnsi="Verdana" w:cs="Arial"/>
          <w:color w:val="000000" w:themeColor="text1"/>
          <w:sz w:val="22"/>
          <w:szCs w:val="22"/>
        </w:rPr>
        <w:t>T</w:t>
      </w:r>
      <w:r w:rsidRPr="00406413">
        <w:rPr>
          <w:rFonts w:ascii="Verdana" w:hAnsi="Verdana" w:cs="Arial"/>
          <w:color w:val="000000" w:themeColor="text1"/>
          <w:sz w:val="22"/>
          <w:szCs w:val="22"/>
        </w:rPr>
        <w:t>abla No.</w:t>
      </w:r>
      <w:r w:rsidR="00305E94" w:rsidRPr="00406413">
        <w:rPr>
          <w:rFonts w:ascii="Verdana" w:hAnsi="Verdana" w:cs="Arial"/>
          <w:color w:val="000000" w:themeColor="text1"/>
          <w:sz w:val="22"/>
          <w:szCs w:val="22"/>
        </w:rPr>
        <w:t>8</w:t>
      </w:r>
      <w:r w:rsidRPr="00406413">
        <w:rPr>
          <w:rFonts w:ascii="Verdana" w:hAnsi="Verdana" w:cs="Arial"/>
          <w:color w:val="000000" w:themeColor="text1"/>
          <w:sz w:val="22"/>
          <w:szCs w:val="22"/>
        </w:rPr>
        <w:t xml:space="preserve">) provenientes del Tesoro Nacional, que corresponden al levantamiento parcial de la </w:t>
      </w:r>
      <w:r w:rsidR="00E64F8C" w:rsidRPr="00406413">
        <w:rPr>
          <w:rFonts w:ascii="Verdana" w:hAnsi="Verdana" w:cs="Arial"/>
          <w:color w:val="000000" w:themeColor="text1"/>
          <w:sz w:val="22"/>
          <w:szCs w:val="22"/>
        </w:rPr>
        <w:t>M</w:t>
      </w:r>
      <w:r w:rsidRPr="00406413">
        <w:rPr>
          <w:rFonts w:ascii="Verdana" w:hAnsi="Verdana" w:cs="Arial"/>
          <w:color w:val="000000" w:themeColor="text1"/>
          <w:sz w:val="22"/>
          <w:szCs w:val="22"/>
        </w:rPr>
        <w:t xml:space="preserve">edida </w:t>
      </w:r>
      <w:r w:rsidR="00E64F8C" w:rsidRPr="00406413">
        <w:rPr>
          <w:rFonts w:ascii="Verdana" w:hAnsi="Verdana" w:cs="Arial"/>
          <w:color w:val="000000" w:themeColor="text1"/>
          <w:sz w:val="22"/>
          <w:szCs w:val="22"/>
        </w:rPr>
        <w:t>C</w:t>
      </w:r>
      <w:r w:rsidRPr="00406413">
        <w:rPr>
          <w:rFonts w:ascii="Verdana" w:hAnsi="Verdana" w:cs="Arial"/>
          <w:color w:val="000000" w:themeColor="text1"/>
          <w:sz w:val="22"/>
          <w:szCs w:val="22"/>
        </w:rPr>
        <w:t xml:space="preserve">orrectiva de </w:t>
      </w:r>
      <w:r w:rsidR="00E64F8C" w:rsidRPr="00406413">
        <w:rPr>
          <w:rFonts w:ascii="Verdana" w:hAnsi="Verdana" w:cs="Arial"/>
          <w:color w:val="000000" w:themeColor="text1"/>
          <w:sz w:val="22"/>
          <w:szCs w:val="22"/>
        </w:rPr>
        <w:t>S</w:t>
      </w:r>
      <w:r w:rsidRPr="00406413">
        <w:rPr>
          <w:rFonts w:ascii="Verdana" w:hAnsi="Verdana" w:cs="Arial"/>
          <w:color w:val="000000" w:themeColor="text1"/>
          <w:sz w:val="22"/>
          <w:szCs w:val="22"/>
        </w:rPr>
        <w:t xml:space="preserve">uspensión de </w:t>
      </w:r>
      <w:r w:rsidR="00E64F8C" w:rsidRPr="00406413">
        <w:rPr>
          <w:rFonts w:ascii="Verdana" w:hAnsi="Verdana" w:cs="Arial"/>
          <w:color w:val="000000" w:themeColor="text1"/>
          <w:sz w:val="22"/>
          <w:szCs w:val="22"/>
        </w:rPr>
        <w:t>G</w:t>
      </w:r>
      <w:r w:rsidRPr="00406413">
        <w:rPr>
          <w:rFonts w:ascii="Verdana" w:hAnsi="Verdana" w:cs="Arial"/>
          <w:color w:val="000000" w:themeColor="text1"/>
          <w:sz w:val="22"/>
          <w:szCs w:val="22"/>
        </w:rPr>
        <w:t>iros de acuerdo con la Resolución No. 1358 de 2022, discriminado así: vigencia 2020 $414</w:t>
      </w:r>
      <w:r w:rsidR="00305E94" w:rsidRPr="00406413">
        <w:rPr>
          <w:rFonts w:ascii="Verdana" w:hAnsi="Verdana" w:cs="Arial"/>
          <w:color w:val="000000" w:themeColor="text1"/>
          <w:sz w:val="22"/>
          <w:szCs w:val="22"/>
        </w:rPr>
        <w:t>,</w:t>
      </w:r>
      <w:r w:rsidRPr="00406413">
        <w:rPr>
          <w:rFonts w:ascii="Verdana" w:hAnsi="Verdana" w:cs="Arial"/>
          <w:color w:val="000000" w:themeColor="text1"/>
          <w:sz w:val="22"/>
          <w:szCs w:val="22"/>
        </w:rPr>
        <w:t>6 millones (ultima doceava 2019 y once doceavas 2020), vigencia 2021 $437</w:t>
      </w:r>
      <w:r w:rsidR="00305E94" w:rsidRPr="00406413">
        <w:rPr>
          <w:rFonts w:ascii="Verdana" w:hAnsi="Verdana" w:cs="Arial"/>
          <w:color w:val="000000" w:themeColor="text1"/>
          <w:sz w:val="22"/>
          <w:szCs w:val="22"/>
        </w:rPr>
        <w:t>,</w:t>
      </w:r>
      <w:r w:rsidRPr="00406413">
        <w:rPr>
          <w:rFonts w:ascii="Verdana" w:hAnsi="Verdana" w:cs="Arial"/>
          <w:color w:val="000000" w:themeColor="text1"/>
          <w:sz w:val="22"/>
          <w:szCs w:val="22"/>
        </w:rPr>
        <w:t>2 millones (ultima doceava 2020 y once doceavas 2021), vigencia 2022 $69</w:t>
      </w:r>
      <w:r w:rsidR="00305E94" w:rsidRPr="00406413">
        <w:rPr>
          <w:rFonts w:ascii="Verdana" w:hAnsi="Verdana" w:cs="Arial"/>
          <w:color w:val="000000" w:themeColor="text1"/>
          <w:sz w:val="22"/>
          <w:szCs w:val="22"/>
        </w:rPr>
        <w:t>,</w:t>
      </w:r>
      <w:r w:rsidRPr="00406413">
        <w:rPr>
          <w:rFonts w:ascii="Verdana" w:hAnsi="Verdana" w:cs="Arial"/>
          <w:color w:val="000000" w:themeColor="text1"/>
          <w:sz w:val="22"/>
          <w:szCs w:val="22"/>
        </w:rPr>
        <w:t>4 millones (ultima doceava 2021 y 80</w:t>
      </w:r>
      <w:r w:rsidR="00E64F8C" w:rsidRPr="00406413">
        <w:rPr>
          <w:rFonts w:ascii="Verdana" w:hAnsi="Verdana" w:cs="Arial"/>
          <w:color w:val="000000" w:themeColor="text1"/>
          <w:sz w:val="22"/>
          <w:szCs w:val="22"/>
        </w:rPr>
        <w:t xml:space="preserve"> </w:t>
      </w:r>
      <w:r w:rsidRPr="00406413">
        <w:rPr>
          <w:rFonts w:ascii="Verdana" w:hAnsi="Verdana" w:cs="Arial"/>
          <w:color w:val="000000" w:themeColor="text1"/>
          <w:sz w:val="22"/>
          <w:szCs w:val="22"/>
        </w:rPr>
        <w:t>% de la primera doceava 2022).</w:t>
      </w:r>
    </w:p>
    <w:p w14:paraId="211CADA8" w14:textId="77777777" w:rsidR="00452F6A" w:rsidRPr="00406413" w:rsidRDefault="00452F6A" w:rsidP="00C004C7">
      <w:pPr>
        <w:ind w:right="48"/>
        <w:contextualSpacing/>
        <w:jc w:val="both"/>
        <w:rPr>
          <w:rFonts w:ascii="Verdana" w:hAnsi="Verdana" w:cs="Arial"/>
          <w:color w:val="000000" w:themeColor="text1"/>
        </w:rPr>
      </w:pPr>
    </w:p>
    <w:p w14:paraId="643EDD19" w14:textId="77777777" w:rsidR="00AD3FFA" w:rsidRPr="00406413" w:rsidRDefault="00FC1A73"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Tabla No. 6</w:t>
      </w:r>
      <w:r w:rsidR="00575271" w:rsidRPr="00406413">
        <w:rPr>
          <w:rFonts w:ascii="Verdana" w:hAnsi="Verdana" w:cs="Arial"/>
          <w:b/>
          <w:bCs/>
          <w:sz w:val="20"/>
          <w:szCs w:val="20"/>
        </w:rPr>
        <w:t xml:space="preserve"> </w:t>
      </w:r>
    </w:p>
    <w:p w14:paraId="5AB4E478" w14:textId="77777777" w:rsidR="00FC1A73" w:rsidRPr="00406413" w:rsidRDefault="00FC1A73"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Procedencia de los ingresos recibidos por el levantamiento parcial de la medida correctiva.</w:t>
      </w:r>
    </w:p>
    <w:p w14:paraId="68ADA802" w14:textId="77777777" w:rsidR="00FC1A73" w:rsidRPr="00406413" w:rsidRDefault="00FC1A73"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Septiembre-Diciembre de 2022.</w:t>
      </w:r>
    </w:p>
    <w:p w14:paraId="69133B73" w14:textId="77777777" w:rsidR="009C783B" w:rsidRPr="00406413" w:rsidRDefault="00FC1A73"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(Cifras en pesos) </w:t>
      </w:r>
    </w:p>
    <w:tbl>
      <w:tblPr>
        <w:tblW w:w="4660" w:type="dxa"/>
        <w:jc w:val="center"/>
        <w:tblCellMar>
          <w:left w:w="70" w:type="dxa"/>
          <w:right w:w="70" w:type="dxa"/>
        </w:tblCellMar>
        <w:tblLook w:val="04A0" w:firstRow="1" w:lastRow="0" w:firstColumn="1" w:lastColumn="0" w:noHBand="0" w:noVBand="1"/>
      </w:tblPr>
      <w:tblGrid>
        <w:gridCol w:w="944"/>
        <w:gridCol w:w="1322"/>
        <w:gridCol w:w="2500"/>
      </w:tblGrid>
      <w:tr w:rsidR="00E64F8C" w:rsidRPr="00406413" w14:paraId="29C34EEB" w14:textId="77777777" w:rsidTr="00F23862">
        <w:trPr>
          <w:trHeight w:val="440"/>
          <w:jc w:val="center"/>
        </w:trPr>
        <w:tc>
          <w:tcPr>
            <w:tcW w:w="4660" w:type="dxa"/>
            <w:gridSpan w:val="3"/>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21DCAC1B" w14:textId="77777777" w:rsidR="00E64F8C" w:rsidRPr="00406413" w:rsidRDefault="00E64F8C" w:rsidP="00C004C7">
            <w:pPr>
              <w:ind w:right="48"/>
              <w:contextualSpacing/>
              <w:jc w:val="center"/>
              <w:rPr>
                <w:rFonts w:ascii="Verdana" w:hAnsi="Verdana" w:cs="Calibri"/>
                <w:b/>
                <w:bCs/>
                <w:sz w:val="16"/>
                <w:szCs w:val="16"/>
                <w:lang w:eastAsia="es-MX"/>
              </w:rPr>
            </w:pPr>
            <w:r w:rsidRPr="00406413">
              <w:rPr>
                <w:rFonts w:ascii="Verdana" w:hAnsi="Verdana" w:cs="Calibri"/>
                <w:b/>
                <w:bCs/>
                <w:sz w:val="16"/>
                <w:szCs w:val="16"/>
              </w:rPr>
              <w:t>INFORMACIÓN DISCRIMINADA DE INGRESOS AESGPAE 2022</w:t>
            </w:r>
          </w:p>
        </w:tc>
      </w:tr>
      <w:tr w:rsidR="00E64F8C" w:rsidRPr="00406413" w14:paraId="73CE7EF8" w14:textId="77777777" w:rsidTr="00F23862">
        <w:trPr>
          <w:trHeight w:val="32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44B74F4F" w14:textId="77777777" w:rsidR="00E64F8C" w:rsidRPr="00406413" w:rsidRDefault="00E64F8C" w:rsidP="00C004C7">
            <w:pPr>
              <w:ind w:right="48"/>
              <w:contextualSpacing/>
              <w:jc w:val="center"/>
              <w:rPr>
                <w:rFonts w:ascii="Verdana" w:hAnsi="Verdana" w:cs="Calibri"/>
                <w:b/>
                <w:bCs/>
                <w:sz w:val="16"/>
                <w:szCs w:val="16"/>
              </w:rPr>
            </w:pPr>
            <w:r w:rsidRPr="00406413">
              <w:rPr>
                <w:rFonts w:ascii="Verdana" w:hAnsi="Verdana" w:cs="Arial"/>
                <w:b/>
                <w:bCs/>
                <w:sz w:val="16"/>
                <w:szCs w:val="16"/>
              </w:rPr>
              <w:t>Fecha</w:t>
            </w:r>
          </w:p>
        </w:tc>
        <w:tc>
          <w:tcPr>
            <w:tcW w:w="1260" w:type="dxa"/>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476A5D8B" w14:textId="77777777" w:rsidR="00E64F8C" w:rsidRPr="00406413" w:rsidRDefault="00E64F8C" w:rsidP="00C004C7">
            <w:pPr>
              <w:ind w:right="48"/>
              <w:contextualSpacing/>
              <w:jc w:val="center"/>
              <w:rPr>
                <w:rFonts w:ascii="Verdana" w:hAnsi="Verdana" w:cs="Calibri"/>
                <w:b/>
                <w:bCs/>
                <w:sz w:val="16"/>
                <w:szCs w:val="16"/>
              </w:rPr>
            </w:pPr>
            <w:r w:rsidRPr="00406413">
              <w:rPr>
                <w:rFonts w:ascii="Verdana" w:hAnsi="Verdana" w:cs="Calibri"/>
                <w:b/>
                <w:bCs/>
                <w:sz w:val="16"/>
                <w:szCs w:val="16"/>
              </w:rPr>
              <w:t>Valor</w:t>
            </w:r>
          </w:p>
        </w:tc>
        <w:tc>
          <w:tcPr>
            <w:tcW w:w="2500" w:type="dxa"/>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56938126" w14:textId="77777777" w:rsidR="00E64F8C" w:rsidRPr="00406413" w:rsidRDefault="00E64F8C" w:rsidP="00C004C7">
            <w:pPr>
              <w:ind w:right="48"/>
              <w:contextualSpacing/>
              <w:jc w:val="center"/>
              <w:rPr>
                <w:rFonts w:ascii="Verdana" w:hAnsi="Verdana" w:cs="Calibri"/>
                <w:b/>
                <w:bCs/>
                <w:sz w:val="16"/>
                <w:szCs w:val="16"/>
              </w:rPr>
            </w:pPr>
            <w:r w:rsidRPr="00406413">
              <w:rPr>
                <w:rFonts w:ascii="Verdana" w:hAnsi="Verdana" w:cs="Calibri"/>
                <w:b/>
                <w:bCs/>
                <w:sz w:val="16"/>
                <w:szCs w:val="16"/>
              </w:rPr>
              <w:t>Procedencia</w:t>
            </w:r>
          </w:p>
        </w:tc>
      </w:tr>
      <w:tr w:rsidR="00E64F8C" w:rsidRPr="00406413" w14:paraId="4E4CD45D" w14:textId="77777777" w:rsidTr="00F23862">
        <w:trPr>
          <w:trHeight w:val="480"/>
          <w:jc w:val="center"/>
        </w:trPr>
        <w:tc>
          <w:tcPr>
            <w:tcW w:w="9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3E9ED13"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7/09/22</w:t>
            </w:r>
          </w:p>
        </w:tc>
        <w:tc>
          <w:tcPr>
            <w:tcW w:w="1260" w:type="dxa"/>
            <w:tcBorders>
              <w:top w:val="single" w:sz="4" w:space="0" w:color="000000"/>
              <w:left w:val="nil"/>
              <w:bottom w:val="single" w:sz="4" w:space="0" w:color="auto"/>
              <w:right w:val="single" w:sz="4" w:space="0" w:color="auto"/>
            </w:tcBorders>
            <w:shd w:val="clear" w:color="auto" w:fill="auto"/>
            <w:noWrap/>
            <w:vAlign w:val="center"/>
            <w:hideMark/>
          </w:tcPr>
          <w:p w14:paraId="5038CAD7"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$10.992.905</w:t>
            </w:r>
          </w:p>
        </w:tc>
        <w:tc>
          <w:tcPr>
            <w:tcW w:w="2500" w:type="dxa"/>
            <w:tcBorders>
              <w:top w:val="single" w:sz="4" w:space="0" w:color="000000"/>
              <w:left w:val="nil"/>
              <w:bottom w:val="single" w:sz="4" w:space="0" w:color="auto"/>
              <w:right w:val="single" w:sz="4" w:space="0" w:color="auto"/>
            </w:tcBorders>
            <w:shd w:val="clear" w:color="auto" w:fill="auto"/>
            <w:vAlign w:val="center"/>
            <w:hideMark/>
          </w:tcPr>
          <w:p w14:paraId="2DCA8B40"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Última Doceava 2020</w:t>
            </w:r>
          </w:p>
        </w:tc>
      </w:tr>
      <w:tr w:rsidR="00E64F8C" w:rsidRPr="00406413" w14:paraId="23A92BD2" w14:textId="77777777" w:rsidTr="00D15BE4">
        <w:trPr>
          <w:trHeight w:val="32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47BE3E0"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7/09/22</w:t>
            </w:r>
          </w:p>
        </w:tc>
        <w:tc>
          <w:tcPr>
            <w:tcW w:w="1260" w:type="dxa"/>
            <w:tcBorders>
              <w:top w:val="nil"/>
              <w:left w:val="nil"/>
              <w:bottom w:val="single" w:sz="4" w:space="0" w:color="auto"/>
              <w:right w:val="single" w:sz="4" w:space="0" w:color="auto"/>
            </w:tcBorders>
            <w:shd w:val="clear" w:color="auto" w:fill="auto"/>
            <w:noWrap/>
            <w:vAlign w:val="center"/>
            <w:hideMark/>
          </w:tcPr>
          <w:p w14:paraId="4FE1FE63"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$426.266.083</w:t>
            </w:r>
          </w:p>
        </w:tc>
        <w:tc>
          <w:tcPr>
            <w:tcW w:w="2500" w:type="dxa"/>
            <w:tcBorders>
              <w:top w:val="nil"/>
              <w:left w:val="nil"/>
              <w:bottom w:val="single" w:sz="4" w:space="0" w:color="auto"/>
              <w:right w:val="single" w:sz="4" w:space="0" w:color="auto"/>
            </w:tcBorders>
            <w:shd w:val="clear" w:color="auto" w:fill="auto"/>
            <w:noWrap/>
            <w:vAlign w:val="center"/>
            <w:hideMark/>
          </w:tcPr>
          <w:p w14:paraId="2BE8F91A"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Once Doceavas 2021</w:t>
            </w:r>
          </w:p>
        </w:tc>
      </w:tr>
      <w:tr w:rsidR="00E64F8C" w:rsidRPr="00406413" w14:paraId="6A224C99" w14:textId="77777777" w:rsidTr="00D15BE4">
        <w:trPr>
          <w:trHeight w:val="48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C02D4CF"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30/09/22</w:t>
            </w:r>
          </w:p>
        </w:tc>
        <w:tc>
          <w:tcPr>
            <w:tcW w:w="1260" w:type="dxa"/>
            <w:tcBorders>
              <w:top w:val="nil"/>
              <w:left w:val="nil"/>
              <w:bottom w:val="single" w:sz="4" w:space="0" w:color="auto"/>
              <w:right w:val="single" w:sz="4" w:space="0" w:color="auto"/>
            </w:tcBorders>
            <w:shd w:val="clear" w:color="auto" w:fill="auto"/>
            <w:noWrap/>
            <w:vAlign w:val="center"/>
            <w:hideMark/>
          </w:tcPr>
          <w:p w14:paraId="03AAC18D"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$35.526.666</w:t>
            </w:r>
          </w:p>
        </w:tc>
        <w:tc>
          <w:tcPr>
            <w:tcW w:w="2500" w:type="dxa"/>
            <w:tcBorders>
              <w:top w:val="nil"/>
              <w:left w:val="nil"/>
              <w:bottom w:val="single" w:sz="4" w:space="0" w:color="auto"/>
              <w:right w:val="single" w:sz="4" w:space="0" w:color="auto"/>
            </w:tcBorders>
            <w:shd w:val="clear" w:color="auto" w:fill="auto"/>
            <w:vAlign w:val="center"/>
            <w:hideMark/>
          </w:tcPr>
          <w:p w14:paraId="48CFE21D"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Última Doceava 2021</w:t>
            </w:r>
          </w:p>
        </w:tc>
      </w:tr>
      <w:tr w:rsidR="00E64F8C" w:rsidRPr="00406413" w14:paraId="62F1CF2E" w14:textId="77777777" w:rsidTr="00D15BE4">
        <w:trPr>
          <w:trHeight w:val="32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0E17029"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30/09/22</w:t>
            </w:r>
          </w:p>
        </w:tc>
        <w:tc>
          <w:tcPr>
            <w:tcW w:w="1260" w:type="dxa"/>
            <w:tcBorders>
              <w:top w:val="nil"/>
              <w:left w:val="nil"/>
              <w:bottom w:val="single" w:sz="4" w:space="0" w:color="auto"/>
              <w:right w:val="single" w:sz="4" w:space="0" w:color="auto"/>
            </w:tcBorders>
            <w:shd w:val="clear" w:color="auto" w:fill="auto"/>
            <w:noWrap/>
            <w:vAlign w:val="center"/>
            <w:hideMark/>
          </w:tcPr>
          <w:p w14:paraId="2398A1EC"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$33.915.263</w:t>
            </w:r>
          </w:p>
        </w:tc>
        <w:tc>
          <w:tcPr>
            <w:tcW w:w="2500" w:type="dxa"/>
            <w:tcBorders>
              <w:top w:val="nil"/>
              <w:left w:val="nil"/>
              <w:bottom w:val="single" w:sz="4" w:space="0" w:color="auto"/>
              <w:right w:val="single" w:sz="4" w:space="0" w:color="auto"/>
            </w:tcBorders>
            <w:shd w:val="clear" w:color="auto" w:fill="auto"/>
            <w:noWrap/>
            <w:vAlign w:val="center"/>
            <w:hideMark/>
          </w:tcPr>
          <w:p w14:paraId="3188AA16"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80 % Primera Doceava 2022</w:t>
            </w:r>
          </w:p>
        </w:tc>
      </w:tr>
      <w:tr w:rsidR="00E64F8C" w:rsidRPr="00406413" w14:paraId="14847E32" w14:textId="77777777" w:rsidTr="00D15BE4">
        <w:trPr>
          <w:trHeight w:val="48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1A5F299"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27/12/22</w:t>
            </w:r>
          </w:p>
        </w:tc>
        <w:tc>
          <w:tcPr>
            <w:tcW w:w="1260" w:type="dxa"/>
            <w:tcBorders>
              <w:top w:val="nil"/>
              <w:left w:val="nil"/>
              <w:bottom w:val="single" w:sz="4" w:space="0" w:color="auto"/>
              <w:right w:val="single" w:sz="4" w:space="0" w:color="auto"/>
            </w:tcBorders>
            <w:shd w:val="clear" w:color="auto" w:fill="auto"/>
            <w:noWrap/>
            <w:vAlign w:val="center"/>
            <w:hideMark/>
          </w:tcPr>
          <w:p w14:paraId="0658BE16"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$26.925.361</w:t>
            </w:r>
          </w:p>
        </w:tc>
        <w:tc>
          <w:tcPr>
            <w:tcW w:w="2500" w:type="dxa"/>
            <w:tcBorders>
              <w:top w:val="nil"/>
              <w:left w:val="nil"/>
              <w:bottom w:val="single" w:sz="4" w:space="0" w:color="auto"/>
              <w:right w:val="single" w:sz="4" w:space="0" w:color="auto"/>
            </w:tcBorders>
            <w:shd w:val="clear" w:color="auto" w:fill="auto"/>
            <w:vAlign w:val="center"/>
            <w:hideMark/>
          </w:tcPr>
          <w:p w14:paraId="1581180E"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Última Doceava 2019</w:t>
            </w:r>
          </w:p>
        </w:tc>
      </w:tr>
      <w:tr w:rsidR="00E64F8C" w:rsidRPr="00406413" w14:paraId="5872F5E5" w14:textId="77777777" w:rsidTr="00F23862">
        <w:trPr>
          <w:trHeight w:val="320"/>
          <w:jc w:val="center"/>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39EA04FA"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27/12/22</w:t>
            </w:r>
          </w:p>
        </w:tc>
        <w:tc>
          <w:tcPr>
            <w:tcW w:w="1260" w:type="dxa"/>
            <w:tcBorders>
              <w:top w:val="nil"/>
              <w:left w:val="nil"/>
              <w:bottom w:val="single" w:sz="4" w:space="0" w:color="000000"/>
              <w:right w:val="single" w:sz="4" w:space="0" w:color="auto"/>
            </w:tcBorders>
            <w:shd w:val="clear" w:color="auto" w:fill="auto"/>
            <w:noWrap/>
            <w:vAlign w:val="center"/>
            <w:hideMark/>
          </w:tcPr>
          <w:p w14:paraId="61CDC93A"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$387.773.709</w:t>
            </w:r>
          </w:p>
        </w:tc>
        <w:tc>
          <w:tcPr>
            <w:tcW w:w="2500" w:type="dxa"/>
            <w:tcBorders>
              <w:top w:val="nil"/>
              <w:left w:val="nil"/>
              <w:bottom w:val="single" w:sz="4" w:space="0" w:color="000000"/>
              <w:right w:val="single" w:sz="4" w:space="0" w:color="auto"/>
            </w:tcBorders>
            <w:shd w:val="clear" w:color="auto" w:fill="auto"/>
            <w:noWrap/>
            <w:vAlign w:val="center"/>
            <w:hideMark/>
          </w:tcPr>
          <w:p w14:paraId="2EADB12E" w14:textId="77777777" w:rsidR="00E64F8C" w:rsidRPr="00406413" w:rsidRDefault="00E64F8C" w:rsidP="00C004C7">
            <w:pPr>
              <w:ind w:right="48"/>
              <w:contextualSpacing/>
              <w:jc w:val="center"/>
              <w:rPr>
                <w:rFonts w:ascii="Verdana" w:hAnsi="Verdana" w:cs="Calibri"/>
                <w:sz w:val="16"/>
                <w:szCs w:val="16"/>
              </w:rPr>
            </w:pPr>
            <w:r w:rsidRPr="00406413">
              <w:rPr>
                <w:rFonts w:ascii="Verdana" w:hAnsi="Verdana" w:cs="Arial"/>
                <w:sz w:val="16"/>
                <w:szCs w:val="16"/>
              </w:rPr>
              <w:t>Once Doceavas 2020</w:t>
            </w:r>
          </w:p>
        </w:tc>
      </w:tr>
      <w:tr w:rsidR="00E64F8C" w:rsidRPr="00406413" w14:paraId="598312C1" w14:textId="77777777" w:rsidTr="00F23862">
        <w:trPr>
          <w:trHeight w:val="32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4D503745" w14:textId="77777777" w:rsidR="00E64F8C" w:rsidRPr="00406413" w:rsidRDefault="00E64F8C" w:rsidP="00C004C7">
            <w:pPr>
              <w:ind w:right="48"/>
              <w:contextualSpacing/>
              <w:jc w:val="center"/>
              <w:rPr>
                <w:rFonts w:ascii="Verdana" w:hAnsi="Verdana" w:cs="Calibri"/>
                <w:b/>
                <w:bCs/>
                <w:sz w:val="16"/>
                <w:szCs w:val="16"/>
              </w:rPr>
            </w:pPr>
            <w:r w:rsidRPr="00406413">
              <w:rPr>
                <w:rFonts w:ascii="Verdana" w:hAnsi="Verdana" w:cs="Arial"/>
                <w:b/>
                <w:bCs/>
                <w:sz w:val="16"/>
                <w:szCs w:val="16"/>
              </w:rPr>
              <w:t>Total</w:t>
            </w:r>
          </w:p>
        </w:tc>
        <w:tc>
          <w:tcPr>
            <w:tcW w:w="3760" w:type="dxa"/>
            <w:gridSpan w:val="2"/>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19652D2F" w14:textId="77777777" w:rsidR="00E64F8C" w:rsidRPr="00406413" w:rsidRDefault="00E64F8C" w:rsidP="00C004C7">
            <w:pPr>
              <w:ind w:right="48"/>
              <w:contextualSpacing/>
              <w:jc w:val="center"/>
              <w:rPr>
                <w:rFonts w:ascii="Verdana" w:hAnsi="Verdana" w:cs="Calibri"/>
                <w:b/>
                <w:bCs/>
                <w:sz w:val="16"/>
                <w:szCs w:val="16"/>
              </w:rPr>
            </w:pPr>
            <w:r w:rsidRPr="00406413">
              <w:rPr>
                <w:rFonts w:ascii="Verdana" w:hAnsi="Verdana" w:cs="Arial"/>
                <w:b/>
                <w:bCs/>
                <w:sz w:val="16"/>
                <w:szCs w:val="16"/>
              </w:rPr>
              <w:t>$921.399.987</w:t>
            </w:r>
          </w:p>
        </w:tc>
      </w:tr>
    </w:tbl>
    <w:p w14:paraId="1473562D" w14:textId="77777777" w:rsidR="00452F6A" w:rsidRPr="00406413" w:rsidRDefault="00452F6A" w:rsidP="00C004C7">
      <w:pPr>
        <w:pStyle w:val="Prrafodelista"/>
        <w:tabs>
          <w:tab w:val="left" w:pos="2382"/>
        </w:tabs>
        <w:ind w:left="0" w:right="48"/>
        <w:jc w:val="center"/>
        <w:rPr>
          <w:rFonts w:ascii="Verdana" w:hAnsi="Verdana" w:cs="Arial"/>
          <w:sz w:val="16"/>
          <w:szCs w:val="16"/>
        </w:rPr>
      </w:pPr>
      <w:r w:rsidRPr="00406413">
        <w:rPr>
          <w:rFonts w:ascii="Verdana" w:hAnsi="Verdana" w:cs="Arial"/>
          <w:b/>
          <w:bCs/>
          <w:sz w:val="16"/>
          <w:szCs w:val="16"/>
        </w:rPr>
        <w:t>Fuente</w:t>
      </w:r>
      <w:r w:rsidRPr="00406413">
        <w:rPr>
          <w:rFonts w:ascii="Verdana" w:hAnsi="Verdana" w:cs="Arial"/>
          <w:sz w:val="16"/>
          <w:szCs w:val="16"/>
        </w:rPr>
        <w:t>: Elaboración DAF con base en la Información disponible del Aplicativo del SGP. Subdirección Financiera. Ministerio de Hacienda y Crédito Público.</w:t>
      </w:r>
    </w:p>
    <w:p w14:paraId="27BDAA95" w14:textId="77777777" w:rsidR="00452F6A" w:rsidRPr="00406413" w:rsidRDefault="00452F6A" w:rsidP="00C004C7">
      <w:pPr>
        <w:pStyle w:val="Prrafodelista"/>
        <w:tabs>
          <w:tab w:val="left" w:pos="2382"/>
        </w:tabs>
        <w:ind w:left="0" w:right="48"/>
        <w:jc w:val="both"/>
        <w:rPr>
          <w:rFonts w:ascii="Verdana" w:hAnsi="Verdana" w:cs="Arial"/>
          <w:sz w:val="16"/>
          <w:szCs w:val="16"/>
        </w:rPr>
      </w:pPr>
    </w:p>
    <w:p w14:paraId="3245CC61" w14:textId="77777777" w:rsidR="00452F6A" w:rsidRPr="00107ECE" w:rsidRDefault="00452F6A" w:rsidP="00C004C7">
      <w:pPr>
        <w:ind w:right="48"/>
        <w:contextualSpacing/>
        <w:jc w:val="both"/>
        <w:rPr>
          <w:rFonts w:ascii="Verdana" w:hAnsi="Verdana" w:cs="Arial"/>
          <w:b/>
          <w:sz w:val="22"/>
          <w:szCs w:val="22"/>
        </w:rPr>
      </w:pPr>
      <w:r w:rsidRPr="00406413">
        <w:rPr>
          <w:rFonts w:ascii="Verdana" w:hAnsi="Verdana" w:cs="Arial"/>
          <w:b/>
          <w:bCs/>
          <w:sz w:val="22"/>
          <w:szCs w:val="22"/>
        </w:rPr>
        <w:lastRenderedPageBreak/>
        <w:t xml:space="preserve">Cuenta Maestra de 2022 (de enero-diciembre) a 28 de febrero de 2023 </w:t>
      </w:r>
      <w:r w:rsidRPr="00CB0BF0">
        <w:rPr>
          <w:rFonts w:ascii="Verdana" w:hAnsi="Verdana" w:cs="Arial"/>
          <w:b/>
          <w:bCs/>
          <w:sz w:val="22"/>
          <w:szCs w:val="22"/>
        </w:rPr>
        <w:t>(enero-febrero)</w:t>
      </w:r>
      <w:r w:rsidRPr="00107ECE">
        <w:rPr>
          <w:rFonts w:ascii="Verdana" w:hAnsi="Verdana" w:cs="Arial"/>
          <w:b/>
          <w:sz w:val="22"/>
          <w:szCs w:val="22"/>
        </w:rPr>
        <w:t>.</w:t>
      </w:r>
    </w:p>
    <w:p w14:paraId="3ABE6C32" w14:textId="77777777" w:rsidR="00452F6A" w:rsidRPr="00406413" w:rsidRDefault="00452F6A" w:rsidP="00C004C7">
      <w:pPr>
        <w:pStyle w:val="Textoindependiente"/>
        <w:ind w:right="48"/>
        <w:contextualSpacing/>
        <w:jc w:val="both"/>
        <w:rPr>
          <w:rFonts w:ascii="Verdana" w:hAnsi="Verdana" w:cs="Arial"/>
          <w:sz w:val="22"/>
          <w:szCs w:val="22"/>
        </w:rPr>
      </w:pPr>
    </w:p>
    <w:p w14:paraId="36499487" w14:textId="77777777" w:rsidR="00452F6A" w:rsidRPr="00406413" w:rsidRDefault="00452F6A"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A continuación, se establece el estado de la Cuenta Maestra No. 438687337 de</w:t>
      </w:r>
      <w:r w:rsidRPr="00406413">
        <w:rPr>
          <w:rFonts w:ascii="Verdana" w:hAnsi="Verdana" w:cs="Arial"/>
          <w:spacing w:val="1"/>
          <w:sz w:val="22"/>
          <w:szCs w:val="22"/>
        </w:rPr>
        <w:t xml:space="preserve"> </w:t>
      </w:r>
      <w:r w:rsidRPr="00406413">
        <w:rPr>
          <w:rFonts w:ascii="Verdana" w:hAnsi="Verdana" w:cs="Arial"/>
          <w:sz w:val="22"/>
          <w:szCs w:val="22"/>
        </w:rPr>
        <w:t>Banco de Bogotá del Municipio de San Bernardo del Viento – Córdoba con corte a 28 de febrero de</w:t>
      </w:r>
      <w:r w:rsidRPr="00406413">
        <w:rPr>
          <w:rFonts w:ascii="Verdana" w:hAnsi="Verdana" w:cs="Arial"/>
          <w:spacing w:val="-2"/>
          <w:sz w:val="22"/>
          <w:szCs w:val="22"/>
        </w:rPr>
        <w:t xml:space="preserve"> </w:t>
      </w:r>
      <w:r w:rsidRPr="00406413">
        <w:rPr>
          <w:rFonts w:ascii="Verdana" w:hAnsi="Verdana" w:cs="Arial"/>
          <w:sz w:val="22"/>
          <w:szCs w:val="22"/>
        </w:rPr>
        <w:t>2023.</w:t>
      </w:r>
    </w:p>
    <w:p w14:paraId="3FD3DB21" w14:textId="77777777" w:rsidR="00E64F8C" w:rsidRPr="00406413" w:rsidRDefault="00E64F8C" w:rsidP="00C004C7">
      <w:pPr>
        <w:pStyle w:val="Textoindependiente"/>
        <w:ind w:right="48"/>
        <w:contextualSpacing/>
        <w:jc w:val="both"/>
        <w:rPr>
          <w:rFonts w:ascii="Verdana" w:hAnsi="Verdana" w:cs="Arial"/>
          <w:sz w:val="22"/>
          <w:szCs w:val="22"/>
        </w:rPr>
      </w:pPr>
    </w:p>
    <w:p w14:paraId="3D8A63E5"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Tabla No. 7 </w:t>
      </w:r>
    </w:p>
    <w:p w14:paraId="0127190B"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Movimientos Cuenta Maestra PAE 2022 a 28 de febrero de 2023</w:t>
      </w:r>
    </w:p>
    <w:tbl>
      <w:tblPr>
        <w:tblW w:w="7887" w:type="dxa"/>
        <w:jc w:val="center"/>
        <w:tblCellMar>
          <w:left w:w="70" w:type="dxa"/>
          <w:right w:w="70" w:type="dxa"/>
        </w:tblCellMar>
        <w:tblLook w:val="04A0" w:firstRow="1" w:lastRow="0" w:firstColumn="1" w:lastColumn="0" w:noHBand="0" w:noVBand="1"/>
      </w:tblPr>
      <w:tblGrid>
        <w:gridCol w:w="3226"/>
        <w:gridCol w:w="1005"/>
        <w:gridCol w:w="1442"/>
        <w:gridCol w:w="1005"/>
        <w:gridCol w:w="1442"/>
      </w:tblGrid>
      <w:tr w:rsidR="00452F6A" w:rsidRPr="00406413" w14:paraId="3B4B273D" w14:textId="77777777" w:rsidTr="00F23862">
        <w:trPr>
          <w:trHeight w:val="214"/>
          <w:jc w:val="center"/>
        </w:trPr>
        <w:tc>
          <w:tcPr>
            <w:tcW w:w="322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3F86E19" w14:textId="77777777" w:rsidR="00452F6A" w:rsidRPr="00406413" w:rsidRDefault="00452F6A" w:rsidP="00C004C7">
            <w:pPr>
              <w:ind w:right="48"/>
              <w:contextualSpacing/>
              <w:rPr>
                <w:rFonts w:ascii="Verdana" w:hAnsi="Verdana" w:cs="Arial"/>
              </w:rPr>
            </w:pP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CA48A46"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2022</w:t>
            </w:r>
          </w:p>
        </w:tc>
        <w:tc>
          <w:tcPr>
            <w:tcW w:w="2286" w:type="dxa"/>
            <w:gridSpan w:val="2"/>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F5998E3"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28/02/2023</w:t>
            </w:r>
          </w:p>
        </w:tc>
      </w:tr>
      <w:tr w:rsidR="00452F6A" w:rsidRPr="00406413" w14:paraId="5F1F38C5" w14:textId="77777777" w:rsidTr="00F23862">
        <w:trPr>
          <w:trHeight w:val="359"/>
          <w:jc w:val="center"/>
        </w:trPr>
        <w:tc>
          <w:tcPr>
            <w:tcW w:w="322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D2D22C8"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Concepto</w:t>
            </w:r>
          </w:p>
        </w:tc>
        <w:tc>
          <w:tcPr>
            <w:tcW w:w="9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79C2168"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2"/>
                <w:szCs w:val="12"/>
              </w:rPr>
              <w:t>No. De operaciones</w:t>
            </w:r>
          </w:p>
        </w:tc>
        <w:tc>
          <w:tcPr>
            <w:tcW w:w="1440"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BBA68F4"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Valor Operaciones</w:t>
            </w:r>
          </w:p>
        </w:tc>
        <w:tc>
          <w:tcPr>
            <w:tcW w:w="9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95907C5"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2"/>
                <w:szCs w:val="12"/>
              </w:rPr>
              <w:t>No. De operaciones</w:t>
            </w:r>
          </w:p>
        </w:tc>
        <w:tc>
          <w:tcPr>
            <w:tcW w:w="135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78BF412"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Valor Operaciones</w:t>
            </w:r>
          </w:p>
        </w:tc>
      </w:tr>
      <w:tr w:rsidR="00452F6A" w:rsidRPr="00406413" w14:paraId="14A982E4" w14:textId="77777777" w:rsidTr="00F23862">
        <w:trPr>
          <w:trHeight w:val="203"/>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BD1BC6D"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Saldo Inicial (500)</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83679C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CEB0C34"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$25.993.216 </w:t>
            </w:r>
          </w:p>
        </w:tc>
        <w:tc>
          <w:tcPr>
            <w:tcW w:w="934" w:type="dxa"/>
            <w:tcBorders>
              <w:top w:val="single" w:sz="4" w:space="0" w:color="000000"/>
              <w:left w:val="single" w:sz="4" w:space="0" w:color="000000"/>
              <w:bottom w:val="single" w:sz="4" w:space="0" w:color="000000"/>
              <w:right w:val="nil"/>
            </w:tcBorders>
            <w:tcMar>
              <w:top w:w="15" w:type="dxa"/>
              <w:left w:w="70" w:type="dxa"/>
              <w:bottom w:w="15" w:type="dxa"/>
              <w:right w:w="70" w:type="dxa"/>
            </w:tcMar>
            <w:vAlign w:val="center"/>
            <w:hideMark/>
          </w:tcPr>
          <w:p w14:paraId="10400E3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46E4068"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$608.272.507 </w:t>
            </w:r>
          </w:p>
        </w:tc>
      </w:tr>
      <w:tr w:rsidR="00452F6A" w:rsidRPr="00406413" w14:paraId="794D42A2" w14:textId="77777777" w:rsidTr="00FC1A73">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60F25A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Ingresos (100)</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E23E2F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26</w:t>
            </w: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1C7D8A7"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$921.399.987 </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ACF6936" w14:textId="77777777" w:rsidR="00452F6A" w:rsidRPr="00406413" w:rsidRDefault="00452F6A" w:rsidP="00C004C7">
            <w:pPr>
              <w:ind w:right="48"/>
              <w:contextualSpacing/>
              <w:rPr>
                <w:rFonts w:ascii="Verdana" w:hAnsi="Verdana" w:cs="Arial"/>
                <w:color w:val="000000"/>
                <w:sz w:val="16"/>
                <w:szCs w:val="16"/>
              </w:rPr>
            </w:pPr>
          </w:p>
        </w:tc>
        <w:tc>
          <w:tcPr>
            <w:tcW w:w="1351" w:type="dxa"/>
            <w:tcBorders>
              <w:top w:val="nil"/>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2044810" w14:textId="77777777" w:rsidR="00452F6A" w:rsidRPr="00406413" w:rsidRDefault="00452F6A" w:rsidP="00C004C7">
            <w:pPr>
              <w:ind w:right="48"/>
              <w:contextualSpacing/>
              <w:rPr>
                <w:rFonts w:ascii="Verdana" w:eastAsiaTheme="minorHAnsi" w:hAnsi="Verdana" w:cs="Arial"/>
                <w:sz w:val="20"/>
                <w:szCs w:val="20"/>
              </w:rPr>
            </w:pPr>
          </w:p>
        </w:tc>
      </w:tr>
      <w:tr w:rsidR="00452F6A" w:rsidRPr="00406413" w14:paraId="4DD528E7" w14:textId="77777777" w:rsidTr="00FC1A73">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402433B"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Ingresos por Rendimientos Financieros (110)</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5D9FB1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12</w:t>
            </w: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6824DD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$118.813 </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FF1ED1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w:t>
            </w:r>
          </w:p>
        </w:tc>
        <w:tc>
          <w:tcPr>
            <w:tcW w:w="1351"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F20F148"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$113.993 </w:t>
            </w:r>
          </w:p>
        </w:tc>
      </w:tr>
      <w:tr w:rsidR="00452F6A" w:rsidRPr="00406413" w14:paraId="392DF078" w14:textId="77777777" w:rsidTr="00F23862">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58F064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Ingresos por Reintegros (120)</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AF09BE5" w14:textId="77777777" w:rsidR="00452F6A" w:rsidRPr="00406413" w:rsidRDefault="00452F6A" w:rsidP="00C004C7">
            <w:pPr>
              <w:ind w:right="48"/>
              <w:contextualSpacing/>
              <w:rPr>
                <w:rFonts w:ascii="Verdana" w:hAnsi="Verdana" w:cs="Arial"/>
                <w:color w:val="000000"/>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B9992AE" w14:textId="77777777" w:rsidR="00452F6A" w:rsidRPr="00406413" w:rsidRDefault="00452F6A" w:rsidP="00C004C7">
            <w:pPr>
              <w:ind w:right="48"/>
              <w:contextualSpacing/>
              <w:rPr>
                <w:rFonts w:ascii="Verdana" w:eastAsiaTheme="minorHAnsi" w:hAnsi="Verdana" w:cs="Arial"/>
                <w:sz w:val="20"/>
                <w:szCs w:val="20"/>
              </w:rPr>
            </w:pP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D9D0C08" w14:textId="77777777" w:rsidR="00452F6A" w:rsidRPr="00406413" w:rsidRDefault="00452F6A" w:rsidP="00C004C7">
            <w:pPr>
              <w:ind w:right="48"/>
              <w:contextualSpacing/>
              <w:rPr>
                <w:rFonts w:ascii="Verdana" w:eastAsiaTheme="minorHAnsi" w:hAnsi="Verdana" w:cs="Arial"/>
                <w:sz w:val="20"/>
                <w:szCs w:val="20"/>
              </w:rPr>
            </w:pPr>
          </w:p>
        </w:tc>
        <w:tc>
          <w:tcPr>
            <w:tcW w:w="1351"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CE35B2E" w14:textId="77777777" w:rsidR="00452F6A" w:rsidRPr="00406413" w:rsidRDefault="00452F6A" w:rsidP="00C004C7">
            <w:pPr>
              <w:ind w:right="48"/>
              <w:contextualSpacing/>
              <w:rPr>
                <w:rFonts w:ascii="Verdana" w:eastAsiaTheme="minorHAnsi" w:hAnsi="Verdana" w:cs="Arial"/>
                <w:sz w:val="20"/>
                <w:szCs w:val="20"/>
              </w:rPr>
            </w:pPr>
          </w:p>
        </w:tc>
      </w:tr>
      <w:tr w:rsidR="00452F6A" w:rsidRPr="00406413" w14:paraId="72BBB5E6" w14:textId="77777777" w:rsidTr="00F23862">
        <w:trPr>
          <w:trHeight w:val="255"/>
          <w:jc w:val="center"/>
        </w:trPr>
        <w:tc>
          <w:tcPr>
            <w:tcW w:w="322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26EEFB4"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Total, Saldo en Caja</w:t>
            </w:r>
            <w:r w:rsidR="00E64F8C" w:rsidRPr="00406413">
              <w:rPr>
                <w:rFonts w:ascii="Verdana" w:hAnsi="Verdana" w:cs="Arial"/>
                <w:b/>
                <w:bCs/>
                <w:color w:val="000000"/>
                <w:sz w:val="16"/>
                <w:szCs w:val="16"/>
              </w:rPr>
              <w:t xml:space="preserve"> </w:t>
            </w:r>
            <w:r w:rsidRPr="00406413">
              <w:rPr>
                <w:rFonts w:ascii="Verdana" w:hAnsi="Verdana" w:cs="Arial"/>
                <w:b/>
                <w:bCs/>
                <w:color w:val="000000"/>
                <w:sz w:val="16"/>
                <w:szCs w:val="16"/>
              </w:rPr>
              <w:t>+</w:t>
            </w:r>
            <w:r w:rsidR="00E64F8C" w:rsidRPr="00406413">
              <w:rPr>
                <w:rFonts w:ascii="Verdana" w:hAnsi="Verdana" w:cs="Arial"/>
                <w:b/>
                <w:bCs/>
                <w:color w:val="000000"/>
                <w:sz w:val="16"/>
                <w:szCs w:val="16"/>
              </w:rPr>
              <w:t xml:space="preserve"> </w:t>
            </w:r>
            <w:r w:rsidRPr="00406413">
              <w:rPr>
                <w:rFonts w:ascii="Verdana" w:hAnsi="Verdana" w:cs="Arial"/>
                <w:b/>
                <w:bCs/>
                <w:color w:val="000000"/>
                <w:sz w:val="16"/>
                <w:szCs w:val="16"/>
              </w:rPr>
              <w:t>Ingresos</w:t>
            </w:r>
          </w:p>
        </w:tc>
        <w:tc>
          <w:tcPr>
            <w:tcW w:w="9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4EEAA80" w14:textId="77777777" w:rsidR="00452F6A" w:rsidRPr="00406413" w:rsidRDefault="00452F6A" w:rsidP="00C004C7">
            <w:pPr>
              <w:ind w:right="48"/>
              <w:contextualSpacing/>
              <w:rPr>
                <w:rFonts w:ascii="Verdana" w:hAnsi="Verdana" w:cs="Arial"/>
                <w:b/>
                <w:bCs/>
                <w:color w:val="000000"/>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30FCFBC" w14:textId="77777777" w:rsidR="00452F6A" w:rsidRPr="00406413" w:rsidRDefault="00452F6A"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 xml:space="preserve">$947.512.016 </w:t>
            </w:r>
          </w:p>
        </w:tc>
        <w:tc>
          <w:tcPr>
            <w:tcW w:w="9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0A133F8" w14:textId="77777777" w:rsidR="00452F6A" w:rsidRPr="00406413" w:rsidRDefault="00452F6A" w:rsidP="00C004C7">
            <w:pPr>
              <w:ind w:right="48"/>
              <w:contextualSpacing/>
              <w:rPr>
                <w:rFonts w:ascii="Verdana" w:hAnsi="Verdana" w:cs="Arial"/>
                <w:b/>
                <w:bCs/>
                <w:color w:val="000000"/>
                <w:sz w:val="16"/>
                <w:szCs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3536E4F" w14:textId="77777777" w:rsidR="00452F6A" w:rsidRPr="00406413" w:rsidRDefault="00452F6A"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 xml:space="preserve">$608.386.500 </w:t>
            </w:r>
          </w:p>
        </w:tc>
      </w:tr>
      <w:tr w:rsidR="00452F6A" w:rsidRPr="00406413" w14:paraId="29E727F2" w14:textId="77777777" w:rsidTr="00FC1A73">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63E1EC2"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Egresos Libre Inversión (310)</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82EC90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w:t>
            </w: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5E2CF2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$22.340.162 </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9313108" w14:textId="77777777" w:rsidR="00452F6A" w:rsidRPr="00406413" w:rsidRDefault="00452F6A" w:rsidP="00C004C7">
            <w:pPr>
              <w:ind w:right="48"/>
              <w:contextualSpacing/>
              <w:rPr>
                <w:rFonts w:ascii="Verdana" w:hAnsi="Verdana" w:cs="Arial"/>
                <w:color w:val="000000"/>
                <w:sz w:val="16"/>
                <w:szCs w:val="16"/>
              </w:rPr>
            </w:pPr>
          </w:p>
        </w:tc>
        <w:tc>
          <w:tcPr>
            <w:tcW w:w="1351"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F32C61E" w14:textId="77777777" w:rsidR="00452F6A" w:rsidRPr="00406413" w:rsidRDefault="00452F6A" w:rsidP="00C004C7">
            <w:pPr>
              <w:ind w:right="48"/>
              <w:contextualSpacing/>
              <w:rPr>
                <w:rFonts w:ascii="Verdana" w:eastAsiaTheme="minorHAnsi" w:hAnsi="Verdana" w:cs="Arial"/>
                <w:sz w:val="20"/>
                <w:szCs w:val="20"/>
              </w:rPr>
            </w:pPr>
          </w:p>
        </w:tc>
      </w:tr>
      <w:tr w:rsidR="00452F6A" w:rsidRPr="00406413" w14:paraId="6EC30138" w14:textId="77777777" w:rsidTr="00FC1A73">
        <w:trPr>
          <w:trHeight w:val="255"/>
          <w:jc w:val="center"/>
        </w:trPr>
        <w:tc>
          <w:tcPr>
            <w:tcW w:w="322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3F4277D" w14:textId="77777777" w:rsidR="00452F6A" w:rsidRPr="00406413" w:rsidRDefault="00452F6A" w:rsidP="00C004C7">
            <w:pPr>
              <w:ind w:right="48"/>
              <w:contextualSpacing/>
              <w:rPr>
                <w:rFonts w:ascii="Verdana" w:hAnsi="Verdana" w:cs="Arial"/>
                <w:color w:val="444444"/>
                <w:sz w:val="16"/>
                <w:szCs w:val="16"/>
              </w:rPr>
            </w:pPr>
            <w:r w:rsidRPr="00406413">
              <w:rPr>
                <w:rFonts w:ascii="Verdana" w:hAnsi="Verdana" w:cs="Arial"/>
                <w:color w:val="444444"/>
                <w:sz w:val="16"/>
                <w:szCs w:val="16"/>
              </w:rPr>
              <w:t>Egresos Libre Destinación (313)</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89B9F34" w14:textId="77777777" w:rsidR="00452F6A" w:rsidRPr="00406413" w:rsidRDefault="00452F6A" w:rsidP="00C004C7">
            <w:pPr>
              <w:ind w:right="48"/>
              <w:contextualSpacing/>
              <w:rPr>
                <w:rFonts w:ascii="Verdana" w:hAnsi="Verdana" w:cs="Arial"/>
                <w:color w:val="444444"/>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53781F5" w14:textId="77777777" w:rsidR="00452F6A" w:rsidRPr="00406413" w:rsidRDefault="00452F6A" w:rsidP="00C004C7">
            <w:pPr>
              <w:ind w:right="48"/>
              <w:contextualSpacing/>
              <w:rPr>
                <w:rFonts w:ascii="Verdana" w:eastAsiaTheme="minorHAnsi" w:hAnsi="Verdana" w:cs="Arial"/>
                <w:sz w:val="20"/>
                <w:szCs w:val="20"/>
              </w:rPr>
            </w:pP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D81555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351"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5B3D36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$15.353.285 </w:t>
            </w:r>
          </w:p>
        </w:tc>
      </w:tr>
      <w:tr w:rsidR="00452F6A" w:rsidRPr="00406413" w14:paraId="012E68C0" w14:textId="77777777" w:rsidTr="00FC1A73">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A12AE8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Egresos recreación y deporte (311)</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9BDCA74" w14:textId="77777777" w:rsidR="00452F6A" w:rsidRPr="00406413" w:rsidRDefault="00452F6A" w:rsidP="00C004C7">
            <w:pPr>
              <w:ind w:right="48"/>
              <w:contextualSpacing/>
              <w:rPr>
                <w:rFonts w:ascii="Verdana" w:hAnsi="Verdana" w:cs="Arial"/>
                <w:color w:val="000000"/>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10CAF71" w14:textId="77777777" w:rsidR="00452F6A" w:rsidRPr="00406413" w:rsidRDefault="00452F6A" w:rsidP="00C004C7">
            <w:pPr>
              <w:ind w:right="48"/>
              <w:contextualSpacing/>
              <w:rPr>
                <w:rFonts w:ascii="Verdana" w:eastAsiaTheme="minorHAnsi" w:hAnsi="Verdana" w:cs="Arial"/>
                <w:sz w:val="20"/>
                <w:szCs w:val="20"/>
              </w:rPr>
            </w:pP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EB339B9" w14:textId="77777777" w:rsidR="00452F6A" w:rsidRPr="00406413" w:rsidRDefault="00452F6A" w:rsidP="00C004C7">
            <w:pPr>
              <w:ind w:right="48"/>
              <w:contextualSpacing/>
              <w:rPr>
                <w:rFonts w:ascii="Verdana" w:eastAsiaTheme="minorHAnsi" w:hAnsi="Verdana" w:cs="Arial"/>
                <w:sz w:val="20"/>
                <w:szCs w:val="20"/>
              </w:rPr>
            </w:pPr>
          </w:p>
        </w:tc>
        <w:tc>
          <w:tcPr>
            <w:tcW w:w="1351" w:type="dxa"/>
            <w:tcBorders>
              <w:top w:val="single" w:sz="4" w:space="0" w:color="000000"/>
              <w:left w:val="single" w:sz="4" w:space="0" w:color="000000"/>
              <w:bottom w:val="nil"/>
              <w:right w:val="single" w:sz="4" w:space="0" w:color="000000"/>
            </w:tcBorders>
            <w:tcMar>
              <w:top w:w="15" w:type="dxa"/>
              <w:left w:w="70" w:type="dxa"/>
              <w:bottom w:w="15" w:type="dxa"/>
              <w:right w:w="70" w:type="dxa"/>
            </w:tcMar>
            <w:vAlign w:val="center"/>
            <w:hideMark/>
          </w:tcPr>
          <w:p w14:paraId="2CBA4679" w14:textId="77777777" w:rsidR="00452F6A" w:rsidRPr="00406413" w:rsidRDefault="00452F6A" w:rsidP="00C004C7">
            <w:pPr>
              <w:ind w:right="48"/>
              <w:contextualSpacing/>
              <w:rPr>
                <w:rFonts w:ascii="Verdana" w:eastAsiaTheme="minorHAnsi" w:hAnsi="Verdana" w:cs="Arial"/>
                <w:sz w:val="20"/>
                <w:szCs w:val="20"/>
              </w:rPr>
            </w:pPr>
          </w:p>
        </w:tc>
      </w:tr>
      <w:tr w:rsidR="00452F6A" w:rsidRPr="00406413" w14:paraId="4A5F2A6F" w14:textId="77777777" w:rsidTr="00FC1A73">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C754A97"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Egresos Asignaciones Especiales (320)</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ABB6F9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5</w:t>
            </w: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3B4555C"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$316.899.347 </w:t>
            </w:r>
          </w:p>
        </w:tc>
        <w:tc>
          <w:tcPr>
            <w:tcW w:w="934" w:type="dxa"/>
            <w:tcBorders>
              <w:top w:val="single" w:sz="4" w:space="0" w:color="000000"/>
              <w:left w:val="single" w:sz="4" w:space="0" w:color="000000"/>
              <w:bottom w:val="single" w:sz="4" w:space="0" w:color="000000"/>
              <w:right w:val="nil"/>
            </w:tcBorders>
            <w:tcMar>
              <w:top w:w="15" w:type="dxa"/>
              <w:left w:w="70" w:type="dxa"/>
              <w:bottom w:w="15" w:type="dxa"/>
              <w:right w:w="70" w:type="dxa"/>
            </w:tcMar>
            <w:vAlign w:val="center"/>
            <w:hideMark/>
          </w:tcPr>
          <w:p w14:paraId="283B8709"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EB82B3B"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$155.238.773 </w:t>
            </w:r>
          </w:p>
        </w:tc>
      </w:tr>
      <w:tr w:rsidR="00452F6A" w:rsidRPr="00406413" w14:paraId="10C9B115" w14:textId="77777777" w:rsidTr="00FC1A73">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FEBC069"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Egresos Programa de Alimentación Escolar (321)</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2415F0D" w14:textId="77777777" w:rsidR="00452F6A" w:rsidRPr="00406413" w:rsidRDefault="00452F6A" w:rsidP="00C004C7">
            <w:pPr>
              <w:ind w:right="48"/>
              <w:contextualSpacing/>
              <w:rPr>
                <w:rFonts w:ascii="Verdana" w:hAnsi="Verdana" w:cs="Arial"/>
                <w:color w:val="000000"/>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0E84692" w14:textId="77777777" w:rsidR="00452F6A" w:rsidRPr="00406413" w:rsidRDefault="00452F6A" w:rsidP="00C004C7">
            <w:pPr>
              <w:ind w:right="48"/>
              <w:contextualSpacing/>
              <w:rPr>
                <w:rFonts w:ascii="Verdana" w:eastAsiaTheme="minorHAnsi" w:hAnsi="Verdana" w:cs="Arial"/>
                <w:sz w:val="20"/>
                <w:szCs w:val="20"/>
              </w:rPr>
            </w:pP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9E82881" w14:textId="77777777" w:rsidR="00452F6A" w:rsidRPr="00406413" w:rsidRDefault="00452F6A" w:rsidP="00C004C7">
            <w:pPr>
              <w:ind w:right="48"/>
              <w:contextualSpacing/>
              <w:rPr>
                <w:rFonts w:ascii="Verdana" w:eastAsiaTheme="minorHAnsi" w:hAnsi="Verdana" w:cs="Arial"/>
                <w:sz w:val="20"/>
                <w:szCs w:val="20"/>
              </w:rPr>
            </w:pPr>
          </w:p>
        </w:tc>
        <w:tc>
          <w:tcPr>
            <w:tcW w:w="1351" w:type="dxa"/>
            <w:tcBorders>
              <w:top w:val="nil"/>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A66B20F" w14:textId="77777777" w:rsidR="00452F6A" w:rsidRPr="00406413" w:rsidRDefault="00452F6A" w:rsidP="00C004C7">
            <w:pPr>
              <w:ind w:right="48"/>
              <w:contextualSpacing/>
              <w:rPr>
                <w:rFonts w:ascii="Verdana" w:eastAsiaTheme="minorHAnsi" w:hAnsi="Verdana" w:cs="Arial"/>
                <w:sz w:val="20"/>
                <w:szCs w:val="20"/>
              </w:rPr>
            </w:pPr>
          </w:p>
        </w:tc>
      </w:tr>
      <w:tr w:rsidR="00452F6A" w:rsidRPr="00406413" w14:paraId="45393ED4" w14:textId="77777777" w:rsidTr="00F23862">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49B3EFC"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Egresos por Costos Bancarios (360)</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2CC008B" w14:textId="77777777" w:rsidR="00452F6A" w:rsidRPr="00406413" w:rsidRDefault="00452F6A" w:rsidP="00C004C7">
            <w:pPr>
              <w:ind w:right="48"/>
              <w:contextualSpacing/>
              <w:rPr>
                <w:rFonts w:ascii="Verdana" w:hAnsi="Verdana" w:cs="Arial"/>
                <w:color w:val="000000"/>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73DBAC7" w14:textId="77777777" w:rsidR="00452F6A" w:rsidRPr="00406413" w:rsidRDefault="00452F6A" w:rsidP="00C004C7">
            <w:pPr>
              <w:ind w:right="48"/>
              <w:contextualSpacing/>
              <w:rPr>
                <w:rFonts w:ascii="Verdana" w:eastAsiaTheme="minorHAnsi" w:hAnsi="Verdana" w:cs="Arial"/>
                <w:sz w:val="20"/>
                <w:szCs w:val="20"/>
              </w:rPr>
            </w:pP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6331586" w14:textId="77777777" w:rsidR="00452F6A" w:rsidRPr="00406413" w:rsidRDefault="00452F6A" w:rsidP="00C004C7">
            <w:pPr>
              <w:ind w:right="48"/>
              <w:contextualSpacing/>
              <w:rPr>
                <w:rFonts w:ascii="Verdana" w:eastAsiaTheme="minorHAnsi" w:hAnsi="Verdana" w:cs="Arial"/>
                <w:sz w:val="20"/>
                <w:szCs w:val="20"/>
              </w:rPr>
            </w:pPr>
          </w:p>
        </w:tc>
        <w:tc>
          <w:tcPr>
            <w:tcW w:w="1351"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0CD761E" w14:textId="77777777" w:rsidR="00452F6A" w:rsidRPr="00406413" w:rsidRDefault="00452F6A" w:rsidP="00C004C7">
            <w:pPr>
              <w:ind w:right="48"/>
              <w:contextualSpacing/>
              <w:rPr>
                <w:rFonts w:ascii="Verdana" w:eastAsiaTheme="minorHAnsi" w:hAnsi="Verdana" w:cs="Arial"/>
                <w:sz w:val="20"/>
                <w:szCs w:val="20"/>
              </w:rPr>
            </w:pPr>
          </w:p>
        </w:tc>
      </w:tr>
      <w:tr w:rsidR="00452F6A" w:rsidRPr="00406413" w14:paraId="63D50162" w14:textId="77777777" w:rsidTr="00F23862">
        <w:trPr>
          <w:trHeight w:val="255"/>
          <w:jc w:val="center"/>
        </w:trPr>
        <w:tc>
          <w:tcPr>
            <w:tcW w:w="322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02C345D"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Total, Egresos</w:t>
            </w:r>
          </w:p>
        </w:tc>
        <w:tc>
          <w:tcPr>
            <w:tcW w:w="9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AE1BC75" w14:textId="77777777" w:rsidR="00452F6A" w:rsidRPr="00406413" w:rsidRDefault="00452F6A" w:rsidP="00C004C7">
            <w:pPr>
              <w:ind w:right="48"/>
              <w:contextualSpacing/>
              <w:rPr>
                <w:rFonts w:ascii="Verdana" w:hAnsi="Verdana" w:cs="Arial"/>
                <w:b/>
                <w:bCs/>
                <w:color w:val="000000"/>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107CB31" w14:textId="77777777" w:rsidR="00452F6A" w:rsidRPr="00406413" w:rsidRDefault="00452F6A"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 xml:space="preserve">$339.239.509 </w:t>
            </w:r>
          </w:p>
        </w:tc>
        <w:tc>
          <w:tcPr>
            <w:tcW w:w="9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30AE5D9" w14:textId="77777777" w:rsidR="00452F6A" w:rsidRPr="00406413" w:rsidRDefault="00452F6A" w:rsidP="00C004C7">
            <w:pPr>
              <w:ind w:right="48"/>
              <w:contextualSpacing/>
              <w:rPr>
                <w:rFonts w:ascii="Verdana" w:hAnsi="Verdana" w:cs="Arial"/>
                <w:b/>
                <w:bCs/>
                <w:color w:val="000000"/>
                <w:sz w:val="16"/>
                <w:szCs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420A7E0" w14:textId="77777777" w:rsidR="00452F6A" w:rsidRPr="00406413" w:rsidRDefault="00452F6A"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 xml:space="preserve">$170.592.058 </w:t>
            </w:r>
          </w:p>
        </w:tc>
      </w:tr>
      <w:tr w:rsidR="00452F6A" w:rsidRPr="00406413" w14:paraId="354BF2C6" w14:textId="77777777" w:rsidTr="00F23862">
        <w:trPr>
          <w:trHeight w:val="255"/>
          <w:jc w:val="center"/>
        </w:trPr>
        <w:tc>
          <w:tcPr>
            <w:tcW w:w="3226"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DA2F19A"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Saldo Final (600)</w:t>
            </w:r>
          </w:p>
        </w:tc>
        <w:tc>
          <w:tcPr>
            <w:tcW w:w="93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F1B9B7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44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1278A6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$608.272.507 </w:t>
            </w:r>
          </w:p>
        </w:tc>
        <w:tc>
          <w:tcPr>
            <w:tcW w:w="934" w:type="dxa"/>
            <w:tcBorders>
              <w:top w:val="single" w:sz="4" w:space="0" w:color="000000"/>
              <w:left w:val="single" w:sz="4" w:space="0" w:color="000000"/>
              <w:bottom w:val="single" w:sz="4" w:space="0" w:color="000000"/>
              <w:right w:val="nil"/>
            </w:tcBorders>
            <w:tcMar>
              <w:top w:w="15" w:type="dxa"/>
              <w:left w:w="70" w:type="dxa"/>
              <w:bottom w:w="15" w:type="dxa"/>
              <w:right w:w="70" w:type="dxa"/>
            </w:tcMar>
            <w:vAlign w:val="center"/>
            <w:hideMark/>
          </w:tcPr>
          <w:p w14:paraId="34F491F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3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5908BB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 xml:space="preserve">$437.794.442 </w:t>
            </w:r>
          </w:p>
        </w:tc>
      </w:tr>
      <w:tr w:rsidR="00452F6A" w:rsidRPr="00406413" w14:paraId="1A79BB3B" w14:textId="77777777" w:rsidTr="00F23862">
        <w:trPr>
          <w:trHeight w:val="255"/>
          <w:jc w:val="center"/>
        </w:trPr>
        <w:tc>
          <w:tcPr>
            <w:tcW w:w="322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DAD57DE"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Ingresos–Egresos</w:t>
            </w:r>
          </w:p>
        </w:tc>
        <w:tc>
          <w:tcPr>
            <w:tcW w:w="9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E10B37E" w14:textId="77777777" w:rsidR="00452F6A" w:rsidRPr="00406413" w:rsidRDefault="00452F6A" w:rsidP="00C004C7">
            <w:pPr>
              <w:ind w:right="48"/>
              <w:contextualSpacing/>
              <w:rPr>
                <w:rFonts w:ascii="Verdana" w:hAnsi="Verdana" w:cs="Arial"/>
                <w:b/>
                <w:bCs/>
                <w:color w:val="000000"/>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1C2CC6E" w14:textId="77777777" w:rsidR="00452F6A" w:rsidRPr="00406413" w:rsidRDefault="00452F6A"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 xml:space="preserve">$608.272.507 </w:t>
            </w:r>
          </w:p>
        </w:tc>
        <w:tc>
          <w:tcPr>
            <w:tcW w:w="9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92961C4" w14:textId="77777777" w:rsidR="00452F6A" w:rsidRPr="00406413" w:rsidRDefault="00452F6A" w:rsidP="00C004C7">
            <w:pPr>
              <w:ind w:right="48"/>
              <w:contextualSpacing/>
              <w:rPr>
                <w:rFonts w:ascii="Verdana" w:hAnsi="Verdana" w:cs="Arial"/>
                <w:b/>
                <w:bCs/>
                <w:color w:val="000000"/>
                <w:sz w:val="16"/>
                <w:szCs w:val="16"/>
              </w:rPr>
            </w:pPr>
          </w:p>
        </w:tc>
        <w:tc>
          <w:tcPr>
            <w:tcW w:w="135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39872D2" w14:textId="77777777" w:rsidR="00452F6A" w:rsidRPr="00406413" w:rsidRDefault="00452F6A"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 xml:space="preserve">$437.794.442 </w:t>
            </w:r>
          </w:p>
        </w:tc>
      </w:tr>
    </w:tbl>
    <w:p w14:paraId="4B109136" w14:textId="77777777" w:rsidR="00452F6A" w:rsidRPr="00406413" w:rsidRDefault="00452F6A" w:rsidP="00C004C7">
      <w:pPr>
        <w:pStyle w:val="Textoindependiente"/>
        <w:ind w:right="48"/>
        <w:contextualSpacing/>
        <w:jc w:val="center"/>
        <w:rPr>
          <w:rFonts w:ascii="Verdana" w:eastAsia="Arial MT" w:hAnsi="Verdana" w:cs="Arial"/>
          <w:sz w:val="18"/>
          <w:szCs w:val="18"/>
          <w:lang w:eastAsia="en-US"/>
        </w:rPr>
      </w:pPr>
      <w:r w:rsidRPr="00406413">
        <w:rPr>
          <w:rFonts w:ascii="Verdana" w:hAnsi="Verdana" w:cs="Arial"/>
          <w:b/>
          <w:bCs/>
          <w:sz w:val="18"/>
          <w:szCs w:val="18"/>
        </w:rPr>
        <w:t>Fuente</w:t>
      </w:r>
      <w:r w:rsidRPr="00406413">
        <w:rPr>
          <w:rFonts w:ascii="Verdana" w:hAnsi="Verdana" w:cs="Arial"/>
          <w:sz w:val="18"/>
          <w:szCs w:val="18"/>
        </w:rPr>
        <w:t>: Elaboración DAF con base en la Información del Sistema PISIS.</w:t>
      </w:r>
    </w:p>
    <w:p w14:paraId="559FA918" w14:textId="77777777" w:rsidR="00E64F8C" w:rsidRPr="00406413" w:rsidRDefault="00E64F8C" w:rsidP="00C004C7">
      <w:pPr>
        <w:ind w:right="48"/>
        <w:contextualSpacing/>
        <w:rPr>
          <w:rFonts w:ascii="Verdana" w:hAnsi="Verdana" w:cs="Arial"/>
          <w:sz w:val="22"/>
          <w:szCs w:val="22"/>
          <w:lang w:val="es-ES" w:eastAsia="es-ES"/>
        </w:rPr>
      </w:pPr>
    </w:p>
    <w:p w14:paraId="6926EDCF" w14:textId="77777777" w:rsidR="008F00C7" w:rsidRPr="00406413" w:rsidRDefault="00452F6A" w:rsidP="00C004C7">
      <w:pPr>
        <w:pStyle w:val="Textoindependiente"/>
        <w:ind w:right="48"/>
        <w:contextualSpacing/>
        <w:jc w:val="center"/>
        <w:rPr>
          <w:rFonts w:ascii="Verdana" w:hAnsi="Verdana" w:cs="Arial"/>
        </w:rPr>
      </w:pPr>
      <w:r w:rsidRPr="00406413">
        <w:rPr>
          <w:rFonts w:ascii="Verdana" w:hAnsi="Verdana" w:cs="Arial"/>
          <w:b/>
          <w:sz w:val="20"/>
        </w:rPr>
        <w:t>Grafica No. 2</w:t>
      </w:r>
      <w:r w:rsidRPr="00406413">
        <w:rPr>
          <w:rFonts w:ascii="Verdana" w:hAnsi="Verdana" w:cs="Arial"/>
        </w:rPr>
        <w:t xml:space="preserve"> </w:t>
      </w:r>
    </w:p>
    <w:p w14:paraId="157E1437" w14:textId="77777777" w:rsidR="00452F6A" w:rsidRPr="00406413" w:rsidRDefault="00452F6A" w:rsidP="00C004C7">
      <w:pPr>
        <w:pStyle w:val="Textoindependiente"/>
        <w:ind w:right="48"/>
        <w:contextualSpacing/>
        <w:jc w:val="center"/>
        <w:rPr>
          <w:rFonts w:ascii="Verdana" w:hAnsi="Verdana" w:cs="Arial"/>
          <w:b/>
          <w:sz w:val="20"/>
        </w:rPr>
      </w:pPr>
      <w:r w:rsidRPr="00406413">
        <w:rPr>
          <w:rFonts w:ascii="Verdana" w:hAnsi="Verdana" w:cs="Arial"/>
          <w:b/>
          <w:sz w:val="20"/>
        </w:rPr>
        <w:t>Comportamiento Cuenta Maestra PAE 1 enero de 2022 a febrero 28 de 2023</w:t>
      </w:r>
    </w:p>
    <w:p w14:paraId="20DA38AE" w14:textId="77777777" w:rsidR="00452F6A" w:rsidRPr="00406413" w:rsidRDefault="00452F6A" w:rsidP="00C004C7">
      <w:pPr>
        <w:pStyle w:val="Textoindependiente"/>
        <w:ind w:right="48"/>
        <w:contextualSpacing/>
        <w:rPr>
          <w:rFonts w:ascii="Verdana" w:hAnsi="Verdana" w:cs="Arial"/>
          <w:sz w:val="22"/>
        </w:rPr>
      </w:pPr>
      <w:r w:rsidRPr="00406413">
        <w:rPr>
          <w:rFonts w:ascii="Verdana" w:hAnsi="Verdana" w:cs="Arial"/>
          <w:noProof/>
          <w:lang w:val="es-CO" w:eastAsia="es-CO"/>
        </w:rPr>
        <w:drawing>
          <wp:inline distT="0" distB="0" distL="0" distR="0" wp14:anchorId="1B51779E" wp14:editId="1F66A88A">
            <wp:extent cx="4603115" cy="1933575"/>
            <wp:effectExtent l="0" t="0" r="6985" b="9525"/>
            <wp:docPr id="1443539521" name="Imagen 144353952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39521" name="Imagen 10" descr="Gráfico, Gráfico de líneas&#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03115" cy="1933575"/>
                    </a:xfrm>
                    <a:prstGeom prst="rect">
                      <a:avLst/>
                    </a:prstGeom>
                    <a:noFill/>
                    <a:ln>
                      <a:noFill/>
                    </a:ln>
                  </pic:spPr>
                </pic:pic>
              </a:graphicData>
            </a:graphic>
          </wp:inline>
        </w:drawing>
      </w:r>
    </w:p>
    <w:p w14:paraId="6EBD359D" w14:textId="77777777" w:rsidR="00452F6A" w:rsidRPr="00406413" w:rsidRDefault="00452F6A" w:rsidP="00C004C7">
      <w:pPr>
        <w:pStyle w:val="Textoindependiente"/>
        <w:ind w:right="48"/>
        <w:contextualSpacing/>
        <w:jc w:val="center"/>
        <w:rPr>
          <w:rFonts w:ascii="Verdana" w:hAnsi="Verdana" w:cs="Arial"/>
          <w:sz w:val="16"/>
          <w:szCs w:val="16"/>
        </w:rPr>
      </w:pPr>
      <w:r w:rsidRPr="00406413">
        <w:rPr>
          <w:rFonts w:ascii="Verdana" w:hAnsi="Verdana" w:cs="Arial"/>
          <w:b/>
          <w:bCs/>
          <w:sz w:val="16"/>
          <w:szCs w:val="16"/>
        </w:rPr>
        <w:t>Fuente</w:t>
      </w:r>
      <w:r w:rsidRPr="00406413">
        <w:rPr>
          <w:rFonts w:ascii="Verdana" w:hAnsi="Verdana" w:cs="Arial"/>
          <w:sz w:val="16"/>
          <w:szCs w:val="16"/>
        </w:rPr>
        <w:t>: Power</w:t>
      </w:r>
      <w:r w:rsidR="009C783B" w:rsidRPr="00406413">
        <w:rPr>
          <w:rFonts w:ascii="Verdana" w:hAnsi="Verdana" w:cs="Arial"/>
          <w:sz w:val="16"/>
          <w:szCs w:val="16"/>
        </w:rPr>
        <w:t xml:space="preserve"> </w:t>
      </w:r>
      <w:r w:rsidRPr="00406413">
        <w:rPr>
          <w:rFonts w:ascii="Verdana" w:hAnsi="Verdana" w:cs="Arial"/>
          <w:sz w:val="16"/>
          <w:szCs w:val="16"/>
        </w:rPr>
        <w:t>Bi – DAF</w:t>
      </w:r>
    </w:p>
    <w:p w14:paraId="6BBEB009" w14:textId="77777777" w:rsidR="00E64F8C" w:rsidRPr="00406413" w:rsidRDefault="00E64F8C" w:rsidP="00C004C7">
      <w:pPr>
        <w:pStyle w:val="Textoindependiente"/>
        <w:spacing w:before="1"/>
        <w:ind w:right="48" w:hanging="283"/>
        <w:contextualSpacing/>
        <w:jc w:val="both"/>
        <w:rPr>
          <w:rFonts w:ascii="Verdana" w:hAnsi="Verdana" w:cs="Arial"/>
          <w:b/>
          <w:bCs/>
          <w:sz w:val="22"/>
          <w:szCs w:val="22"/>
        </w:rPr>
      </w:pPr>
    </w:p>
    <w:p w14:paraId="0D74279C" w14:textId="77777777" w:rsidR="00452F6A" w:rsidRPr="00406413" w:rsidRDefault="00452F6A" w:rsidP="00C004C7">
      <w:pPr>
        <w:pStyle w:val="Textoindependiente"/>
        <w:spacing w:before="1"/>
        <w:ind w:right="48" w:hanging="283"/>
        <w:contextualSpacing/>
        <w:jc w:val="both"/>
        <w:rPr>
          <w:rFonts w:ascii="Verdana" w:hAnsi="Verdana" w:cs="Arial"/>
          <w:b/>
          <w:bCs/>
          <w:sz w:val="22"/>
          <w:szCs w:val="22"/>
        </w:rPr>
      </w:pPr>
      <w:r w:rsidRPr="00406413">
        <w:rPr>
          <w:rFonts w:ascii="Verdana" w:hAnsi="Verdana" w:cs="Arial"/>
          <w:b/>
          <w:bCs/>
          <w:sz w:val="22"/>
          <w:szCs w:val="22"/>
        </w:rPr>
        <w:t>Ingresos Cuenta Maestra</w:t>
      </w:r>
      <w:r w:rsidR="00E64F8C" w:rsidRPr="00406413">
        <w:rPr>
          <w:rFonts w:ascii="Verdana" w:hAnsi="Verdana" w:cs="Arial"/>
          <w:b/>
          <w:bCs/>
          <w:sz w:val="22"/>
          <w:szCs w:val="22"/>
        </w:rPr>
        <w:t>.</w:t>
      </w:r>
    </w:p>
    <w:p w14:paraId="3C203329" w14:textId="77777777" w:rsidR="00E64F8C" w:rsidRPr="00406413" w:rsidRDefault="00E64F8C" w:rsidP="00C004C7">
      <w:pPr>
        <w:pStyle w:val="Textoindependiente"/>
        <w:tabs>
          <w:tab w:val="left" w:pos="7655"/>
        </w:tabs>
        <w:spacing w:before="1"/>
        <w:ind w:right="48"/>
        <w:contextualSpacing/>
        <w:jc w:val="both"/>
        <w:rPr>
          <w:rFonts w:ascii="Verdana" w:hAnsi="Verdana" w:cs="Arial"/>
          <w:sz w:val="22"/>
          <w:szCs w:val="22"/>
        </w:rPr>
      </w:pPr>
    </w:p>
    <w:p w14:paraId="3A577B2B" w14:textId="77777777" w:rsidR="00452F6A" w:rsidRPr="00406413" w:rsidRDefault="00452F6A" w:rsidP="00C004C7">
      <w:pPr>
        <w:pStyle w:val="Textoindependiente"/>
        <w:tabs>
          <w:tab w:val="left" w:pos="7655"/>
        </w:tabs>
        <w:spacing w:before="1"/>
        <w:ind w:right="48"/>
        <w:contextualSpacing/>
        <w:jc w:val="both"/>
        <w:rPr>
          <w:rFonts w:ascii="Verdana" w:hAnsi="Verdana" w:cs="Arial"/>
          <w:b/>
          <w:color w:val="1F487C"/>
          <w:sz w:val="22"/>
          <w:szCs w:val="22"/>
        </w:rPr>
      </w:pPr>
      <w:r w:rsidRPr="00406413">
        <w:rPr>
          <w:rFonts w:ascii="Verdana" w:hAnsi="Verdana" w:cs="Arial"/>
          <w:sz w:val="22"/>
          <w:szCs w:val="22"/>
        </w:rPr>
        <w:t xml:space="preserve">A </w:t>
      </w:r>
      <w:r w:rsidR="009C783B" w:rsidRPr="00406413">
        <w:rPr>
          <w:rFonts w:ascii="Verdana" w:hAnsi="Verdana" w:cs="Arial"/>
          <w:sz w:val="22"/>
          <w:szCs w:val="22"/>
        </w:rPr>
        <w:t>continuación,</w:t>
      </w:r>
      <w:r w:rsidRPr="00406413">
        <w:rPr>
          <w:rFonts w:ascii="Verdana" w:hAnsi="Verdana" w:cs="Arial"/>
          <w:sz w:val="22"/>
          <w:szCs w:val="22"/>
        </w:rPr>
        <w:t xml:space="preserve"> se detallan los ingresos de la Cuenta Maestra No. 438687337 del Banco de Bogotá por concepto de los giros realizados por el Ministerio de Hacienda y Crédito Público de acuerdo con el levantamiento de la </w:t>
      </w:r>
      <w:r w:rsidR="00E64F8C" w:rsidRPr="00406413">
        <w:rPr>
          <w:rFonts w:ascii="Verdana" w:hAnsi="Verdana" w:cs="Arial"/>
          <w:sz w:val="22"/>
          <w:szCs w:val="22"/>
        </w:rPr>
        <w:t>M</w:t>
      </w:r>
      <w:r w:rsidRPr="00406413">
        <w:rPr>
          <w:rFonts w:ascii="Verdana" w:hAnsi="Verdana" w:cs="Arial"/>
          <w:sz w:val="22"/>
          <w:szCs w:val="22"/>
        </w:rPr>
        <w:t xml:space="preserve">edida </w:t>
      </w:r>
      <w:r w:rsidR="00E64F8C" w:rsidRPr="00406413">
        <w:rPr>
          <w:rFonts w:ascii="Verdana" w:hAnsi="Verdana" w:cs="Arial"/>
          <w:sz w:val="22"/>
          <w:szCs w:val="22"/>
        </w:rPr>
        <w:t>C</w:t>
      </w:r>
      <w:r w:rsidRPr="00406413">
        <w:rPr>
          <w:rFonts w:ascii="Verdana" w:hAnsi="Verdana" w:cs="Arial"/>
          <w:sz w:val="22"/>
          <w:szCs w:val="22"/>
        </w:rPr>
        <w:t>orrectiva:</w:t>
      </w:r>
    </w:p>
    <w:p w14:paraId="491D0134" w14:textId="77777777" w:rsidR="00452F6A" w:rsidRPr="00107ECE" w:rsidRDefault="00452F6A" w:rsidP="00C004C7">
      <w:pPr>
        <w:ind w:right="48"/>
        <w:contextualSpacing/>
        <w:jc w:val="both"/>
        <w:rPr>
          <w:rFonts w:ascii="Verdana" w:hAnsi="Verdana" w:cs="Arial"/>
          <w:b/>
          <w:sz w:val="22"/>
          <w:szCs w:val="22"/>
        </w:rPr>
      </w:pPr>
    </w:p>
    <w:p w14:paraId="78C406E6"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Tabla No. 8</w:t>
      </w:r>
    </w:p>
    <w:p w14:paraId="13498BAF" w14:textId="77777777" w:rsidR="00452F6A" w:rsidRPr="00406413" w:rsidRDefault="00452F6A" w:rsidP="00C004C7">
      <w:pPr>
        <w:pStyle w:val="Textoindependiente"/>
        <w:spacing w:after="0"/>
        <w:ind w:right="48"/>
        <w:contextualSpacing/>
        <w:jc w:val="center"/>
        <w:rPr>
          <w:rFonts w:ascii="Verdana" w:hAnsi="Verdana" w:cs="Arial"/>
          <w:bCs/>
          <w:sz w:val="18"/>
          <w:szCs w:val="20"/>
        </w:rPr>
      </w:pPr>
      <w:r w:rsidRPr="00406413">
        <w:rPr>
          <w:rFonts w:ascii="Verdana" w:hAnsi="Verdana" w:cs="Arial"/>
          <w:b/>
          <w:bCs/>
          <w:sz w:val="20"/>
          <w:szCs w:val="20"/>
        </w:rPr>
        <w:t>Ingresos de la Cuenta Maestra Municipio de San Bernardo del Viento – Córdoba</w:t>
      </w:r>
      <w:r w:rsidR="00575271" w:rsidRPr="00406413">
        <w:rPr>
          <w:rFonts w:ascii="Verdana" w:hAnsi="Verdana" w:cs="Arial"/>
          <w:b/>
          <w:bCs/>
          <w:sz w:val="20"/>
          <w:szCs w:val="20"/>
        </w:rPr>
        <w:t xml:space="preserve">. </w:t>
      </w:r>
      <w:r w:rsidRPr="00406413">
        <w:rPr>
          <w:rFonts w:ascii="Verdana" w:hAnsi="Verdana" w:cs="Arial"/>
          <w:b/>
          <w:bCs/>
          <w:sz w:val="20"/>
          <w:szCs w:val="20"/>
        </w:rPr>
        <w:t xml:space="preserve">1 de </w:t>
      </w:r>
      <w:r w:rsidR="00F92DB9" w:rsidRPr="00406413">
        <w:rPr>
          <w:rFonts w:ascii="Verdana" w:hAnsi="Verdana" w:cs="Arial"/>
          <w:b/>
          <w:bCs/>
          <w:sz w:val="20"/>
          <w:szCs w:val="20"/>
        </w:rPr>
        <w:t>septiembre</w:t>
      </w:r>
      <w:r w:rsidRPr="00406413">
        <w:rPr>
          <w:rFonts w:ascii="Verdana" w:hAnsi="Verdana" w:cs="Arial"/>
          <w:b/>
          <w:bCs/>
          <w:sz w:val="20"/>
          <w:szCs w:val="20"/>
        </w:rPr>
        <w:t xml:space="preserve"> 2022 a 28 de Febrero de 2023</w:t>
      </w:r>
    </w:p>
    <w:tbl>
      <w:tblPr>
        <w:tblW w:w="6740" w:type="dxa"/>
        <w:jc w:val="center"/>
        <w:tblCellMar>
          <w:left w:w="70" w:type="dxa"/>
          <w:right w:w="70" w:type="dxa"/>
        </w:tblCellMar>
        <w:tblLook w:val="04A0" w:firstRow="1" w:lastRow="0" w:firstColumn="1" w:lastColumn="0" w:noHBand="0" w:noVBand="1"/>
      </w:tblPr>
      <w:tblGrid>
        <w:gridCol w:w="1236"/>
        <w:gridCol w:w="1559"/>
        <w:gridCol w:w="2438"/>
        <w:gridCol w:w="1543"/>
      </w:tblGrid>
      <w:tr w:rsidR="00452F6A" w:rsidRPr="00406413" w14:paraId="6810DA1D" w14:textId="77777777" w:rsidTr="00F23862">
        <w:trPr>
          <w:trHeight w:val="300"/>
          <w:tblHeader/>
          <w:jc w:val="center"/>
        </w:trPr>
        <w:tc>
          <w:tcPr>
            <w:tcW w:w="6740" w:type="dxa"/>
            <w:gridSpan w:val="4"/>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0780823C"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DETALLE DE TIPOS DE INGRESOS CUENTA MAESTRA</w:t>
            </w:r>
          </w:p>
        </w:tc>
      </w:tr>
      <w:tr w:rsidR="00452F6A" w:rsidRPr="00406413" w14:paraId="0DE7533D" w14:textId="77777777" w:rsidTr="00F23862">
        <w:trPr>
          <w:trHeight w:val="450"/>
          <w:tblHeader/>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698C6BB7"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Fecha Movimiento</w:t>
            </w:r>
          </w:p>
        </w:tc>
        <w:tc>
          <w:tcPr>
            <w:tcW w:w="1559" w:type="dxa"/>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4B0D3BDF"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Nit Beneficiario</w:t>
            </w:r>
          </w:p>
        </w:tc>
        <w:tc>
          <w:tcPr>
            <w:tcW w:w="2438" w:type="dxa"/>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55BEC588"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Razón Social</w:t>
            </w:r>
          </w:p>
        </w:tc>
        <w:tc>
          <w:tcPr>
            <w:tcW w:w="1543" w:type="dxa"/>
            <w:tcBorders>
              <w:top w:val="single" w:sz="4" w:space="0" w:color="000000"/>
              <w:left w:val="single" w:sz="4" w:space="0" w:color="000000"/>
              <w:bottom w:val="single" w:sz="4" w:space="0" w:color="000000"/>
              <w:right w:val="single" w:sz="4" w:space="0" w:color="000000"/>
            </w:tcBorders>
            <w:shd w:val="clear" w:color="auto" w:fill="DEA900"/>
            <w:vAlign w:val="center"/>
            <w:hideMark/>
          </w:tcPr>
          <w:p w14:paraId="12ACE559"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Valor</w:t>
            </w:r>
          </w:p>
        </w:tc>
      </w:tr>
      <w:tr w:rsidR="00452F6A" w:rsidRPr="00406413" w14:paraId="33CF0808" w14:textId="77777777" w:rsidTr="00F23862">
        <w:trPr>
          <w:trHeight w:val="300"/>
          <w:jc w:val="center"/>
        </w:trPr>
        <w:tc>
          <w:tcPr>
            <w:tcW w:w="1200" w:type="dxa"/>
            <w:tcBorders>
              <w:top w:val="single" w:sz="4" w:space="0" w:color="000000"/>
              <w:left w:val="single" w:sz="4" w:space="0" w:color="auto"/>
              <w:bottom w:val="single" w:sz="4" w:space="0" w:color="auto"/>
              <w:right w:val="single" w:sz="4" w:space="0" w:color="auto"/>
            </w:tcBorders>
            <w:noWrap/>
            <w:vAlign w:val="bottom"/>
            <w:hideMark/>
          </w:tcPr>
          <w:p w14:paraId="7E70FEB5"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single" w:sz="4" w:space="0" w:color="000000"/>
              <w:left w:val="nil"/>
              <w:bottom w:val="single" w:sz="4" w:space="0" w:color="auto"/>
              <w:right w:val="single" w:sz="4" w:space="0" w:color="auto"/>
            </w:tcBorders>
            <w:noWrap/>
            <w:vAlign w:val="bottom"/>
            <w:hideMark/>
          </w:tcPr>
          <w:p w14:paraId="4FE864C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single" w:sz="4" w:space="0" w:color="000000"/>
              <w:left w:val="nil"/>
              <w:bottom w:val="single" w:sz="4" w:space="0" w:color="auto"/>
              <w:right w:val="single" w:sz="4" w:space="0" w:color="auto"/>
            </w:tcBorders>
            <w:noWrap/>
            <w:vAlign w:val="bottom"/>
            <w:hideMark/>
          </w:tcPr>
          <w:p w14:paraId="216E3BD2"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single" w:sz="4" w:space="0" w:color="000000"/>
              <w:left w:val="nil"/>
              <w:bottom w:val="single" w:sz="4" w:space="0" w:color="auto"/>
              <w:right w:val="single" w:sz="4" w:space="0" w:color="auto"/>
            </w:tcBorders>
            <w:noWrap/>
            <w:vAlign w:val="bottom"/>
            <w:hideMark/>
          </w:tcPr>
          <w:p w14:paraId="1CF9BCDC"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$10.992.905,00</w:t>
            </w:r>
          </w:p>
        </w:tc>
      </w:tr>
      <w:tr w:rsidR="00452F6A" w:rsidRPr="00406413" w14:paraId="27A7EBAA"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2873F905"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0424EDB1"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17BF4D9C"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211116E4"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3B0098D1"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7008B37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18DAE7B4"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20F7B2D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5994C2C3"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012850F0"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20F36BEF"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358079C8"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1CCCABD9"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72E97487"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68FA8127"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02B5BE44"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1150D73A"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655D8499"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4FB4DFCC"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4BEAA23C"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D39B285"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59829419"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01785F9F"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01F916C1"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34440F24"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035EBF03"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64D28DD6"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7C9829F9"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748F307D"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610B2846"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205A8ED"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1E2E6590"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74FB1A8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6034B4DB"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15DAE360"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0414E2CB"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304D45A9"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1F763BEA"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15E5397B"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0EF1DBB7"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09519C7D"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1AED2D3F"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17ED887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0E98975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00F18B8D"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F86B46C"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1DC4953D"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199DFE55"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5D32CD0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$38.751.462,00</w:t>
            </w:r>
          </w:p>
        </w:tc>
      </w:tr>
      <w:tr w:rsidR="00452F6A" w:rsidRPr="00406413" w14:paraId="50DC7F5A"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4D833E3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7/09/2022</w:t>
            </w:r>
          </w:p>
        </w:tc>
        <w:tc>
          <w:tcPr>
            <w:tcW w:w="1559" w:type="dxa"/>
            <w:tcBorders>
              <w:top w:val="nil"/>
              <w:left w:val="nil"/>
              <w:bottom w:val="single" w:sz="4" w:space="0" w:color="auto"/>
              <w:right w:val="single" w:sz="4" w:space="0" w:color="auto"/>
            </w:tcBorders>
            <w:noWrap/>
            <w:vAlign w:val="bottom"/>
            <w:hideMark/>
          </w:tcPr>
          <w:p w14:paraId="3EF5D0D1"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7758C042"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22D4981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$38.751.463,00</w:t>
            </w:r>
          </w:p>
        </w:tc>
      </w:tr>
      <w:tr w:rsidR="00452F6A" w:rsidRPr="00406413" w14:paraId="74A21DAE"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60E9256"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30/09/2022</w:t>
            </w:r>
          </w:p>
        </w:tc>
        <w:tc>
          <w:tcPr>
            <w:tcW w:w="1559" w:type="dxa"/>
            <w:tcBorders>
              <w:top w:val="nil"/>
              <w:left w:val="nil"/>
              <w:bottom w:val="single" w:sz="4" w:space="0" w:color="auto"/>
              <w:right w:val="single" w:sz="4" w:space="0" w:color="auto"/>
            </w:tcBorders>
            <w:noWrap/>
            <w:vAlign w:val="bottom"/>
            <w:hideMark/>
          </w:tcPr>
          <w:p w14:paraId="6810C3A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662E083F"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0EFF5665"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$35.526.666,00</w:t>
            </w:r>
          </w:p>
        </w:tc>
      </w:tr>
      <w:tr w:rsidR="00452F6A" w:rsidRPr="00406413" w14:paraId="6C79B622"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0A5996DF"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30/09/2022</w:t>
            </w:r>
          </w:p>
        </w:tc>
        <w:tc>
          <w:tcPr>
            <w:tcW w:w="1559" w:type="dxa"/>
            <w:tcBorders>
              <w:top w:val="nil"/>
              <w:left w:val="nil"/>
              <w:bottom w:val="single" w:sz="4" w:space="0" w:color="auto"/>
              <w:right w:val="single" w:sz="4" w:space="0" w:color="auto"/>
            </w:tcBorders>
            <w:noWrap/>
            <w:vAlign w:val="bottom"/>
            <w:hideMark/>
          </w:tcPr>
          <w:p w14:paraId="29FDA9D4"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0368E21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69B5548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$33.915.263,00</w:t>
            </w:r>
          </w:p>
        </w:tc>
      </w:tr>
      <w:tr w:rsidR="00452F6A" w:rsidRPr="00406413" w14:paraId="50ECBF41"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44D1B6F"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6D222625"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521E5BD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71B53CDC"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$26.925.361</w:t>
            </w:r>
          </w:p>
        </w:tc>
      </w:tr>
      <w:tr w:rsidR="00452F6A" w:rsidRPr="00406413" w14:paraId="419FB873"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2571F9DB"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208B06D9"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109286D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604B3E3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$32.858.325</w:t>
            </w:r>
          </w:p>
        </w:tc>
      </w:tr>
      <w:tr w:rsidR="00452F6A" w:rsidRPr="00406413" w14:paraId="72981B83"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2773EB25"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2510BC57"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0E161D8A"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0177F900"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$32.858.325</w:t>
            </w:r>
          </w:p>
        </w:tc>
      </w:tr>
      <w:tr w:rsidR="00452F6A" w:rsidRPr="00406413" w14:paraId="40F85E91"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064585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349EE331"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4E7EAEDC"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6D070283"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$32.858.325</w:t>
            </w:r>
          </w:p>
        </w:tc>
      </w:tr>
      <w:tr w:rsidR="00452F6A" w:rsidRPr="00406413" w14:paraId="4C73AF7A"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350A7A3"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183BCC38"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4916361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74250D14"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$38.124.751</w:t>
            </w:r>
          </w:p>
        </w:tc>
      </w:tr>
      <w:tr w:rsidR="00452F6A" w:rsidRPr="00406413" w14:paraId="103756B3"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0D1FB4DD"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146A3816"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49F6678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0CED8C98"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$32.858.325</w:t>
            </w:r>
          </w:p>
        </w:tc>
      </w:tr>
      <w:tr w:rsidR="00452F6A" w:rsidRPr="00406413" w14:paraId="233DEFCC"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605BC56"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151708A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2FB2FD1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00A3B406"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$32.858.325</w:t>
            </w:r>
          </w:p>
        </w:tc>
      </w:tr>
      <w:tr w:rsidR="00452F6A" w:rsidRPr="00406413" w14:paraId="7C92E6F7"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A251FA2"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1D3B4383"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0599B686"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74FBD7C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$32.858.325</w:t>
            </w:r>
          </w:p>
        </w:tc>
      </w:tr>
      <w:tr w:rsidR="00452F6A" w:rsidRPr="00406413" w14:paraId="316CD7D5"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2AB39455"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464E4B6F"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44B0B0E6"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497F3DA6"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$38.124.752</w:t>
            </w:r>
          </w:p>
        </w:tc>
      </w:tr>
      <w:tr w:rsidR="00452F6A" w:rsidRPr="00406413" w14:paraId="29CDF363"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7A0C7A4"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2E17C070"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603E44B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4FDE9A30"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$38.124.752</w:t>
            </w:r>
          </w:p>
        </w:tc>
      </w:tr>
      <w:tr w:rsidR="00452F6A" w:rsidRPr="00406413" w14:paraId="2F971429"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CFEEF89"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3B383B0E"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773E4B3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2BD899F5"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$38.124.752</w:t>
            </w:r>
          </w:p>
        </w:tc>
      </w:tr>
      <w:tr w:rsidR="00452F6A" w:rsidRPr="00406413" w14:paraId="3E9EF00E" w14:textId="77777777" w:rsidTr="00452F6A">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1ED3FA9"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27/12/2022</w:t>
            </w:r>
          </w:p>
        </w:tc>
        <w:tc>
          <w:tcPr>
            <w:tcW w:w="1559" w:type="dxa"/>
            <w:tcBorders>
              <w:top w:val="nil"/>
              <w:left w:val="nil"/>
              <w:bottom w:val="single" w:sz="4" w:space="0" w:color="auto"/>
              <w:right w:val="single" w:sz="4" w:space="0" w:color="auto"/>
            </w:tcBorders>
            <w:noWrap/>
            <w:vAlign w:val="bottom"/>
            <w:hideMark/>
          </w:tcPr>
          <w:p w14:paraId="15B01D46"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899999090</w:t>
            </w:r>
          </w:p>
        </w:tc>
        <w:tc>
          <w:tcPr>
            <w:tcW w:w="2438" w:type="dxa"/>
            <w:tcBorders>
              <w:top w:val="nil"/>
              <w:left w:val="nil"/>
              <w:bottom w:val="single" w:sz="4" w:space="0" w:color="auto"/>
              <w:right w:val="single" w:sz="4" w:space="0" w:color="auto"/>
            </w:tcBorders>
            <w:noWrap/>
            <w:vAlign w:val="bottom"/>
            <w:hideMark/>
          </w:tcPr>
          <w:p w14:paraId="205FC8F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DIR TESORO NACIO</w:t>
            </w:r>
          </w:p>
        </w:tc>
        <w:tc>
          <w:tcPr>
            <w:tcW w:w="1543" w:type="dxa"/>
            <w:tcBorders>
              <w:top w:val="nil"/>
              <w:left w:val="nil"/>
              <w:bottom w:val="single" w:sz="4" w:space="0" w:color="auto"/>
              <w:right w:val="single" w:sz="4" w:space="0" w:color="auto"/>
            </w:tcBorders>
            <w:noWrap/>
            <w:vAlign w:val="bottom"/>
            <w:hideMark/>
          </w:tcPr>
          <w:p w14:paraId="15AD90F6" w14:textId="77777777" w:rsidR="00452F6A" w:rsidRPr="00406413" w:rsidRDefault="00452F6A" w:rsidP="00C004C7">
            <w:pPr>
              <w:ind w:right="48"/>
              <w:contextualSpacing/>
              <w:jc w:val="right"/>
              <w:rPr>
                <w:rFonts w:ascii="Verdana" w:hAnsi="Verdana" w:cs="Arial"/>
                <w:color w:val="000000"/>
                <w:sz w:val="16"/>
                <w:szCs w:val="16"/>
              </w:rPr>
            </w:pPr>
            <w:r w:rsidRPr="00406413">
              <w:rPr>
                <w:rFonts w:ascii="Verdana" w:hAnsi="Verdana" w:cs="Arial"/>
                <w:color w:val="000000"/>
                <w:sz w:val="16"/>
                <w:szCs w:val="16"/>
              </w:rPr>
              <w:t>$38.124.752</w:t>
            </w:r>
          </w:p>
        </w:tc>
      </w:tr>
      <w:tr w:rsidR="00452F6A" w:rsidRPr="00406413" w14:paraId="3E7BF8FB" w14:textId="77777777" w:rsidTr="00452F6A">
        <w:trPr>
          <w:trHeight w:val="300"/>
          <w:jc w:val="center"/>
        </w:trPr>
        <w:tc>
          <w:tcPr>
            <w:tcW w:w="5197" w:type="dxa"/>
            <w:gridSpan w:val="3"/>
            <w:tcBorders>
              <w:top w:val="single" w:sz="4" w:space="0" w:color="auto"/>
              <w:left w:val="single" w:sz="4" w:space="0" w:color="auto"/>
              <w:bottom w:val="single" w:sz="4" w:space="0" w:color="auto"/>
              <w:right w:val="single" w:sz="4" w:space="0" w:color="000000"/>
            </w:tcBorders>
            <w:noWrap/>
            <w:vAlign w:val="bottom"/>
            <w:hideMark/>
          </w:tcPr>
          <w:p w14:paraId="726C15E2"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Total</w:t>
            </w:r>
          </w:p>
        </w:tc>
        <w:tc>
          <w:tcPr>
            <w:tcW w:w="1543" w:type="dxa"/>
            <w:tcBorders>
              <w:top w:val="nil"/>
              <w:left w:val="nil"/>
              <w:bottom w:val="single" w:sz="4" w:space="0" w:color="auto"/>
              <w:right w:val="single" w:sz="4" w:space="0" w:color="auto"/>
            </w:tcBorders>
            <w:noWrap/>
            <w:vAlign w:val="bottom"/>
            <w:hideMark/>
          </w:tcPr>
          <w:p w14:paraId="37908646" w14:textId="77777777" w:rsidR="00452F6A" w:rsidRPr="00406413" w:rsidRDefault="00452F6A" w:rsidP="00C004C7">
            <w:pPr>
              <w:ind w:right="48"/>
              <w:contextualSpacing/>
              <w:jc w:val="right"/>
              <w:rPr>
                <w:rFonts w:ascii="Verdana" w:hAnsi="Verdana" w:cs="Arial"/>
                <w:b/>
                <w:bCs/>
                <w:color w:val="000000"/>
                <w:sz w:val="16"/>
                <w:szCs w:val="16"/>
              </w:rPr>
            </w:pPr>
            <w:r w:rsidRPr="00406413">
              <w:rPr>
                <w:rFonts w:ascii="Verdana" w:hAnsi="Verdana" w:cs="Arial"/>
                <w:b/>
                <w:bCs/>
                <w:color w:val="000000"/>
                <w:sz w:val="16"/>
                <w:szCs w:val="16"/>
              </w:rPr>
              <w:t>$921.399.987</w:t>
            </w:r>
          </w:p>
        </w:tc>
      </w:tr>
    </w:tbl>
    <w:p w14:paraId="350B8EF3" w14:textId="77777777" w:rsidR="00452F6A" w:rsidRPr="00406413" w:rsidRDefault="00452F6A" w:rsidP="00C004C7">
      <w:pPr>
        <w:pStyle w:val="Textoindependiente"/>
        <w:ind w:right="48"/>
        <w:contextualSpacing/>
        <w:jc w:val="center"/>
        <w:rPr>
          <w:rFonts w:ascii="Verdana" w:eastAsia="Arial MT" w:hAnsi="Verdana" w:cs="Arial"/>
          <w:sz w:val="16"/>
          <w:szCs w:val="16"/>
          <w:lang w:eastAsia="en-US"/>
        </w:rPr>
      </w:pPr>
      <w:r w:rsidRPr="00406413">
        <w:rPr>
          <w:rFonts w:ascii="Verdana" w:hAnsi="Verdana" w:cs="Arial"/>
          <w:b/>
          <w:bCs/>
          <w:sz w:val="16"/>
          <w:szCs w:val="16"/>
        </w:rPr>
        <w:t>Fuente</w:t>
      </w:r>
      <w:r w:rsidRPr="00406413">
        <w:rPr>
          <w:rFonts w:ascii="Verdana" w:hAnsi="Verdana" w:cs="Arial"/>
          <w:sz w:val="16"/>
          <w:szCs w:val="16"/>
        </w:rPr>
        <w:t>: Elaboración DAF con base en la Información del Sistema PISIS.</w:t>
      </w:r>
    </w:p>
    <w:p w14:paraId="1777CAFC" w14:textId="77777777" w:rsidR="00452F6A" w:rsidRPr="00107ECE" w:rsidRDefault="00452F6A" w:rsidP="00C004C7">
      <w:pPr>
        <w:ind w:right="48"/>
        <w:contextualSpacing/>
        <w:jc w:val="both"/>
        <w:rPr>
          <w:rFonts w:ascii="Verdana" w:hAnsi="Verdana" w:cs="Arial"/>
          <w:b/>
          <w:sz w:val="22"/>
        </w:rPr>
      </w:pPr>
    </w:p>
    <w:p w14:paraId="69B2DCB1" w14:textId="77777777" w:rsidR="00452F6A" w:rsidRPr="00406413" w:rsidRDefault="00452F6A" w:rsidP="00C004C7">
      <w:pPr>
        <w:ind w:right="48"/>
        <w:contextualSpacing/>
        <w:jc w:val="both"/>
        <w:rPr>
          <w:rFonts w:ascii="Verdana" w:hAnsi="Verdana" w:cs="Arial"/>
          <w:color w:val="000000"/>
          <w:sz w:val="22"/>
          <w:szCs w:val="22"/>
        </w:rPr>
      </w:pPr>
      <w:r w:rsidRPr="00406413">
        <w:rPr>
          <w:rFonts w:ascii="Verdana" w:hAnsi="Verdana" w:cs="Arial"/>
          <w:sz w:val="22"/>
          <w:szCs w:val="22"/>
        </w:rPr>
        <w:t xml:space="preserve">En cuanto al comportamiento registrado del 1 de enero al 28 de febrero de 2023, podemos constatar un saldo inicial de $608,2 millones y </w:t>
      </w:r>
      <w:r w:rsidRPr="00406413">
        <w:rPr>
          <w:rFonts w:ascii="Verdana" w:hAnsi="Verdana" w:cs="Arial"/>
          <w:color w:val="000000"/>
          <w:sz w:val="22"/>
          <w:szCs w:val="22"/>
        </w:rPr>
        <w:t>$113.993 correspondiente a rendimientos financieros.</w:t>
      </w:r>
    </w:p>
    <w:p w14:paraId="0DC96685" w14:textId="77777777" w:rsidR="00452F6A" w:rsidRPr="00406413" w:rsidRDefault="00452F6A" w:rsidP="00C004C7">
      <w:pPr>
        <w:pStyle w:val="Textoindependiente"/>
        <w:spacing w:before="1"/>
        <w:ind w:right="48"/>
        <w:contextualSpacing/>
        <w:rPr>
          <w:rFonts w:ascii="Verdana" w:eastAsia="Arial MT" w:hAnsi="Verdana" w:cs="Arial"/>
          <w:b/>
          <w:bCs/>
          <w:sz w:val="22"/>
          <w:szCs w:val="22"/>
          <w:lang w:eastAsia="en-US"/>
        </w:rPr>
      </w:pPr>
    </w:p>
    <w:p w14:paraId="026EA53B" w14:textId="77777777" w:rsidR="00452F6A" w:rsidRPr="00406413" w:rsidRDefault="00452F6A" w:rsidP="00C004C7">
      <w:pPr>
        <w:pStyle w:val="Textoindependiente"/>
        <w:spacing w:before="1"/>
        <w:ind w:right="48"/>
        <w:contextualSpacing/>
        <w:rPr>
          <w:rFonts w:ascii="Verdana" w:hAnsi="Verdana" w:cs="Arial"/>
          <w:b/>
          <w:bCs/>
          <w:sz w:val="22"/>
          <w:szCs w:val="22"/>
        </w:rPr>
      </w:pPr>
      <w:r w:rsidRPr="00406413">
        <w:rPr>
          <w:rFonts w:ascii="Verdana" w:hAnsi="Verdana" w:cs="Arial"/>
          <w:b/>
          <w:bCs/>
          <w:sz w:val="22"/>
          <w:szCs w:val="22"/>
        </w:rPr>
        <w:t>Egresos Cuenta Maestra</w:t>
      </w:r>
      <w:r w:rsidR="001857EE" w:rsidRPr="00406413">
        <w:rPr>
          <w:rFonts w:ascii="Verdana" w:hAnsi="Verdana" w:cs="Arial"/>
          <w:b/>
          <w:bCs/>
          <w:sz w:val="22"/>
          <w:szCs w:val="22"/>
        </w:rPr>
        <w:t>.</w:t>
      </w:r>
    </w:p>
    <w:p w14:paraId="69C582A7" w14:textId="77777777" w:rsidR="00452F6A" w:rsidRPr="00406413" w:rsidRDefault="00452F6A" w:rsidP="00C004C7">
      <w:pPr>
        <w:ind w:right="48"/>
        <w:contextualSpacing/>
        <w:rPr>
          <w:rFonts w:ascii="Verdana" w:hAnsi="Verdana" w:cs="Arial"/>
        </w:rPr>
      </w:pPr>
    </w:p>
    <w:p w14:paraId="59321FAE" w14:textId="77777777" w:rsidR="00452F6A" w:rsidRPr="00406413" w:rsidRDefault="00452F6A" w:rsidP="00C004C7">
      <w:pPr>
        <w:tabs>
          <w:tab w:val="left" w:pos="7513"/>
        </w:tabs>
        <w:ind w:right="48"/>
        <w:contextualSpacing/>
        <w:jc w:val="both"/>
        <w:rPr>
          <w:rFonts w:ascii="Verdana" w:hAnsi="Verdana" w:cs="Arial"/>
          <w:sz w:val="22"/>
          <w:szCs w:val="22"/>
        </w:rPr>
      </w:pPr>
      <w:r w:rsidRPr="00406413">
        <w:rPr>
          <w:rFonts w:ascii="Verdana" w:hAnsi="Verdana" w:cs="Arial"/>
          <w:sz w:val="22"/>
          <w:szCs w:val="22"/>
        </w:rPr>
        <w:t xml:space="preserve">Para la vigencia 2022, se pueden identificar </w:t>
      </w:r>
      <w:r w:rsidR="001857EE" w:rsidRPr="00406413">
        <w:rPr>
          <w:rFonts w:ascii="Verdana" w:hAnsi="Verdana" w:cs="Arial"/>
          <w:sz w:val="22"/>
          <w:szCs w:val="22"/>
        </w:rPr>
        <w:t>cuatro (</w:t>
      </w:r>
      <w:r w:rsidRPr="00406413">
        <w:rPr>
          <w:rFonts w:ascii="Verdana" w:hAnsi="Verdana" w:cs="Arial"/>
          <w:sz w:val="22"/>
          <w:szCs w:val="22"/>
        </w:rPr>
        <w:t>4</w:t>
      </w:r>
      <w:r w:rsidR="001857EE" w:rsidRPr="00406413">
        <w:rPr>
          <w:rFonts w:ascii="Verdana" w:hAnsi="Verdana" w:cs="Arial"/>
          <w:sz w:val="22"/>
          <w:szCs w:val="22"/>
        </w:rPr>
        <w:t>)</w:t>
      </w:r>
      <w:r w:rsidRPr="00406413">
        <w:rPr>
          <w:rFonts w:ascii="Verdana" w:hAnsi="Verdana" w:cs="Arial"/>
          <w:sz w:val="22"/>
          <w:szCs w:val="22"/>
        </w:rPr>
        <w:t xml:space="preserve"> pagos al operador CONSORCIO NUTRIENDO A SAN BERNARDO, dos de </w:t>
      </w:r>
      <w:r w:rsidRPr="00406413">
        <w:rPr>
          <w:rFonts w:ascii="Verdana" w:hAnsi="Verdana" w:cs="Arial"/>
          <w:color w:val="000000"/>
          <w:sz w:val="22"/>
          <w:szCs w:val="22"/>
        </w:rPr>
        <w:t>$</w:t>
      </w:r>
      <w:r w:rsidRPr="00406413">
        <w:rPr>
          <w:rFonts w:ascii="Verdana" w:hAnsi="Verdana" w:cs="Arial"/>
          <w:sz w:val="22"/>
          <w:szCs w:val="22"/>
        </w:rPr>
        <w:t xml:space="preserve">82,8 millones, </w:t>
      </w:r>
      <w:r w:rsidRPr="00406413">
        <w:rPr>
          <w:rFonts w:ascii="Verdana" w:hAnsi="Verdana" w:cs="Arial"/>
          <w:color w:val="000000"/>
          <w:sz w:val="22"/>
          <w:szCs w:val="22"/>
        </w:rPr>
        <w:t>$</w:t>
      </w:r>
      <w:r w:rsidRPr="00406413">
        <w:rPr>
          <w:rFonts w:ascii="Verdana" w:hAnsi="Verdana" w:cs="Arial"/>
          <w:sz w:val="22"/>
          <w:szCs w:val="22"/>
        </w:rPr>
        <w:t xml:space="preserve">56,4 millones y </w:t>
      </w:r>
      <w:r w:rsidRPr="00406413">
        <w:rPr>
          <w:rFonts w:ascii="Verdana" w:hAnsi="Verdana" w:cs="Arial"/>
          <w:color w:val="000000"/>
          <w:sz w:val="22"/>
          <w:szCs w:val="22"/>
        </w:rPr>
        <w:t>$86,5 millones, con un saldo de $308</w:t>
      </w:r>
      <w:r w:rsidR="00305E94" w:rsidRPr="00406413">
        <w:rPr>
          <w:rFonts w:ascii="Verdana" w:hAnsi="Verdana" w:cs="Arial"/>
          <w:color w:val="000000"/>
          <w:sz w:val="22"/>
          <w:szCs w:val="22"/>
        </w:rPr>
        <w:t>,</w:t>
      </w:r>
      <w:r w:rsidRPr="00406413">
        <w:rPr>
          <w:rFonts w:ascii="Verdana" w:hAnsi="Verdana" w:cs="Arial"/>
          <w:color w:val="000000"/>
          <w:sz w:val="22"/>
          <w:szCs w:val="22"/>
        </w:rPr>
        <w:t xml:space="preserve">7 millones. </w:t>
      </w:r>
      <w:r w:rsidRPr="00406413">
        <w:rPr>
          <w:rFonts w:ascii="Verdana" w:hAnsi="Verdana" w:cs="Arial"/>
          <w:sz w:val="22"/>
          <w:szCs w:val="22"/>
        </w:rPr>
        <w:t xml:space="preserve">En cuanto, a la vigencia 2023 con corte a 28 de febrero, se registra el pago de anticipo al operador </w:t>
      </w:r>
      <w:r w:rsidRPr="00406413">
        <w:rPr>
          <w:rFonts w:ascii="Verdana" w:hAnsi="Verdana" w:cs="Arial"/>
          <w:color w:val="000000"/>
          <w:sz w:val="22"/>
          <w:szCs w:val="22"/>
        </w:rPr>
        <w:t>CONSORCIO ALIMENTOS SAN BERNARDO, por valor de $155</w:t>
      </w:r>
      <w:r w:rsidR="00305E94" w:rsidRPr="00406413">
        <w:rPr>
          <w:rFonts w:ascii="Verdana" w:hAnsi="Verdana" w:cs="Arial"/>
          <w:color w:val="000000"/>
          <w:sz w:val="22"/>
          <w:szCs w:val="22"/>
        </w:rPr>
        <w:t>,</w:t>
      </w:r>
      <w:r w:rsidRPr="00406413">
        <w:rPr>
          <w:rFonts w:ascii="Verdana" w:hAnsi="Verdana" w:cs="Arial"/>
          <w:color w:val="000000"/>
          <w:sz w:val="22"/>
          <w:szCs w:val="22"/>
        </w:rPr>
        <w:t xml:space="preserve">2 millones. </w:t>
      </w:r>
      <w:r w:rsidRPr="00406413">
        <w:rPr>
          <w:rFonts w:ascii="Verdana" w:hAnsi="Verdana" w:cs="Arial"/>
          <w:sz w:val="22"/>
          <w:szCs w:val="22"/>
        </w:rPr>
        <w:t>Por otra parte, se registran pagos a nombre de la Dirección</w:t>
      </w:r>
      <w:r w:rsidRPr="00406413">
        <w:rPr>
          <w:rFonts w:ascii="Verdana" w:hAnsi="Verdana" w:cs="Arial"/>
          <w:spacing w:val="-9"/>
          <w:sz w:val="22"/>
          <w:szCs w:val="22"/>
        </w:rPr>
        <w:t xml:space="preserve"> </w:t>
      </w:r>
      <w:r w:rsidRPr="00406413">
        <w:rPr>
          <w:rFonts w:ascii="Verdana" w:hAnsi="Verdana" w:cs="Arial"/>
          <w:sz w:val="22"/>
          <w:szCs w:val="22"/>
        </w:rPr>
        <w:t>de</w:t>
      </w:r>
      <w:r w:rsidRPr="00406413">
        <w:rPr>
          <w:rFonts w:ascii="Verdana" w:hAnsi="Verdana" w:cs="Arial"/>
          <w:spacing w:val="-11"/>
          <w:sz w:val="22"/>
          <w:szCs w:val="22"/>
        </w:rPr>
        <w:t xml:space="preserve"> </w:t>
      </w:r>
      <w:r w:rsidRPr="00406413">
        <w:rPr>
          <w:rFonts w:ascii="Verdana" w:hAnsi="Verdana" w:cs="Arial"/>
          <w:sz w:val="22"/>
          <w:szCs w:val="22"/>
        </w:rPr>
        <w:t>Impuestos</w:t>
      </w:r>
      <w:r w:rsidRPr="00406413">
        <w:rPr>
          <w:rFonts w:ascii="Verdana" w:hAnsi="Verdana" w:cs="Arial"/>
          <w:spacing w:val="-8"/>
          <w:sz w:val="22"/>
          <w:szCs w:val="22"/>
        </w:rPr>
        <w:t xml:space="preserve"> </w:t>
      </w:r>
      <w:r w:rsidRPr="00406413">
        <w:rPr>
          <w:rFonts w:ascii="Verdana" w:hAnsi="Verdana" w:cs="Arial"/>
          <w:sz w:val="22"/>
          <w:szCs w:val="22"/>
        </w:rPr>
        <w:t>y</w:t>
      </w:r>
      <w:r w:rsidRPr="00406413">
        <w:rPr>
          <w:rFonts w:ascii="Verdana" w:hAnsi="Verdana" w:cs="Arial"/>
          <w:spacing w:val="-11"/>
          <w:sz w:val="22"/>
          <w:szCs w:val="22"/>
        </w:rPr>
        <w:t xml:space="preserve"> </w:t>
      </w:r>
      <w:r w:rsidRPr="00406413">
        <w:rPr>
          <w:rFonts w:ascii="Verdana" w:hAnsi="Verdana" w:cs="Arial"/>
          <w:sz w:val="22"/>
          <w:szCs w:val="22"/>
        </w:rPr>
        <w:t>Aduanas</w:t>
      </w:r>
      <w:r w:rsidRPr="00406413">
        <w:rPr>
          <w:rFonts w:ascii="Verdana" w:hAnsi="Verdana" w:cs="Arial"/>
          <w:spacing w:val="-10"/>
          <w:sz w:val="22"/>
          <w:szCs w:val="22"/>
        </w:rPr>
        <w:t xml:space="preserve"> </w:t>
      </w:r>
      <w:r w:rsidRPr="00406413">
        <w:rPr>
          <w:rFonts w:ascii="Verdana" w:hAnsi="Verdana" w:cs="Arial"/>
          <w:sz w:val="22"/>
          <w:szCs w:val="22"/>
        </w:rPr>
        <w:t>Nacionales</w:t>
      </w:r>
      <w:r w:rsidRPr="00406413">
        <w:rPr>
          <w:rFonts w:ascii="Verdana" w:hAnsi="Verdana" w:cs="Arial"/>
          <w:spacing w:val="-9"/>
          <w:sz w:val="22"/>
          <w:szCs w:val="22"/>
        </w:rPr>
        <w:t xml:space="preserve"> </w:t>
      </w:r>
      <w:r w:rsidRPr="00406413">
        <w:rPr>
          <w:rFonts w:ascii="Verdana" w:hAnsi="Verdana" w:cs="Arial"/>
          <w:sz w:val="22"/>
          <w:szCs w:val="22"/>
        </w:rPr>
        <w:t>–</w:t>
      </w:r>
      <w:r w:rsidRPr="00406413">
        <w:rPr>
          <w:rFonts w:ascii="Verdana" w:hAnsi="Verdana" w:cs="Arial"/>
          <w:spacing w:val="-10"/>
          <w:sz w:val="22"/>
          <w:szCs w:val="22"/>
        </w:rPr>
        <w:t xml:space="preserve"> </w:t>
      </w:r>
      <w:r w:rsidRPr="00406413">
        <w:rPr>
          <w:rFonts w:ascii="Verdana" w:hAnsi="Verdana" w:cs="Arial"/>
          <w:sz w:val="22"/>
          <w:szCs w:val="22"/>
        </w:rPr>
        <w:t xml:space="preserve">DIAN, </w:t>
      </w:r>
      <w:r w:rsidR="001857EE" w:rsidRPr="00406413">
        <w:rPr>
          <w:rFonts w:ascii="Verdana" w:hAnsi="Verdana" w:cs="Arial"/>
          <w:sz w:val="22"/>
          <w:szCs w:val="22"/>
        </w:rPr>
        <w:t>cuatro (</w:t>
      </w:r>
      <w:r w:rsidRPr="00406413">
        <w:rPr>
          <w:rFonts w:ascii="Verdana" w:hAnsi="Verdana" w:cs="Arial"/>
          <w:sz w:val="22"/>
          <w:szCs w:val="22"/>
        </w:rPr>
        <w:t>4</w:t>
      </w:r>
      <w:r w:rsidR="001857EE" w:rsidRPr="00406413">
        <w:rPr>
          <w:rFonts w:ascii="Verdana" w:hAnsi="Verdana" w:cs="Arial"/>
          <w:sz w:val="22"/>
          <w:szCs w:val="22"/>
        </w:rPr>
        <w:t>)</w:t>
      </w:r>
      <w:r w:rsidRPr="00406413">
        <w:rPr>
          <w:rFonts w:ascii="Verdana" w:hAnsi="Verdana" w:cs="Arial"/>
          <w:sz w:val="22"/>
          <w:szCs w:val="22"/>
        </w:rPr>
        <w:t xml:space="preserve"> realizados en 2022 y </w:t>
      </w:r>
      <w:r w:rsidR="001857EE" w:rsidRPr="00406413">
        <w:rPr>
          <w:rFonts w:ascii="Verdana" w:hAnsi="Verdana" w:cs="Arial"/>
          <w:sz w:val="22"/>
          <w:szCs w:val="22"/>
        </w:rPr>
        <w:t>uno (</w:t>
      </w:r>
      <w:r w:rsidRPr="00406413">
        <w:rPr>
          <w:rFonts w:ascii="Verdana" w:hAnsi="Verdana" w:cs="Arial"/>
          <w:sz w:val="22"/>
          <w:szCs w:val="22"/>
        </w:rPr>
        <w:t>1</w:t>
      </w:r>
      <w:r w:rsidR="001857EE" w:rsidRPr="00406413">
        <w:rPr>
          <w:rFonts w:ascii="Verdana" w:hAnsi="Verdana" w:cs="Arial"/>
          <w:sz w:val="22"/>
          <w:szCs w:val="22"/>
        </w:rPr>
        <w:t>)</w:t>
      </w:r>
      <w:r w:rsidRPr="00406413">
        <w:rPr>
          <w:rFonts w:ascii="Verdana" w:hAnsi="Verdana" w:cs="Arial"/>
          <w:sz w:val="22"/>
          <w:szCs w:val="22"/>
        </w:rPr>
        <w:t xml:space="preserve"> en 2023;</w:t>
      </w:r>
      <w:r w:rsidRPr="00406413">
        <w:rPr>
          <w:rFonts w:ascii="Verdana" w:hAnsi="Verdana" w:cs="Arial"/>
          <w:spacing w:val="-10"/>
          <w:sz w:val="22"/>
          <w:szCs w:val="22"/>
        </w:rPr>
        <w:t xml:space="preserve"> </w:t>
      </w:r>
      <w:r w:rsidRPr="00406413">
        <w:rPr>
          <w:rFonts w:ascii="Verdana" w:hAnsi="Verdana" w:cs="Arial"/>
          <w:sz w:val="22"/>
          <w:szCs w:val="22"/>
        </w:rPr>
        <w:t>sin</w:t>
      </w:r>
      <w:r w:rsidRPr="00406413">
        <w:rPr>
          <w:rFonts w:ascii="Verdana" w:hAnsi="Verdana" w:cs="Arial"/>
          <w:spacing w:val="-8"/>
          <w:sz w:val="22"/>
          <w:szCs w:val="22"/>
        </w:rPr>
        <w:t xml:space="preserve"> </w:t>
      </w:r>
      <w:r w:rsidRPr="00406413">
        <w:rPr>
          <w:rFonts w:ascii="Verdana" w:hAnsi="Verdana" w:cs="Arial"/>
          <w:sz w:val="22"/>
          <w:szCs w:val="22"/>
        </w:rPr>
        <w:t>embargo,</w:t>
      </w:r>
      <w:r w:rsidRPr="00406413">
        <w:rPr>
          <w:rFonts w:ascii="Verdana" w:hAnsi="Verdana" w:cs="Arial"/>
          <w:spacing w:val="-9"/>
          <w:sz w:val="22"/>
          <w:szCs w:val="22"/>
        </w:rPr>
        <w:t xml:space="preserve"> </w:t>
      </w:r>
      <w:r w:rsidRPr="00406413">
        <w:rPr>
          <w:rFonts w:ascii="Verdana" w:hAnsi="Verdana" w:cs="Arial"/>
          <w:sz w:val="22"/>
          <w:szCs w:val="22"/>
        </w:rPr>
        <w:t>al</w:t>
      </w:r>
      <w:r w:rsidRPr="00406413">
        <w:rPr>
          <w:rFonts w:ascii="Verdana" w:hAnsi="Verdana" w:cs="Arial"/>
          <w:spacing w:val="-9"/>
          <w:sz w:val="22"/>
          <w:szCs w:val="22"/>
        </w:rPr>
        <w:t xml:space="preserve"> </w:t>
      </w:r>
      <w:r w:rsidRPr="00406413">
        <w:rPr>
          <w:rFonts w:ascii="Verdana" w:hAnsi="Verdana" w:cs="Arial"/>
          <w:sz w:val="22"/>
          <w:szCs w:val="22"/>
        </w:rPr>
        <w:t>realizar</w:t>
      </w:r>
      <w:r w:rsidRPr="00406413">
        <w:rPr>
          <w:rFonts w:ascii="Verdana" w:hAnsi="Verdana" w:cs="Arial"/>
          <w:spacing w:val="-7"/>
          <w:sz w:val="22"/>
          <w:szCs w:val="22"/>
        </w:rPr>
        <w:t xml:space="preserve"> </w:t>
      </w:r>
      <w:r w:rsidRPr="00406413">
        <w:rPr>
          <w:rFonts w:ascii="Verdana" w:hAnsi="Verdana" w:cs="Arial"/>
          <w:sz w:val="22"/>
          <w:szCs w:val="22"/>
        </w:rPr>
        <w:t>la</w:t>
      </w:r>
      <w:r w:rsidRPr="00406413">
        <w:rPr>
          <w:rFonts w:ascii="Verdana" w:hAnsi="Verdana" w:cs="Arial"/>
          <w:spacing w:val="-10"/>
          <w:sz w:val="22"/>
          <w:szCs w:val="22"/>
        </w:rPr>
        <w:t xml:space="preserve"> </w:t>
      </w:r>
      <w:r w:rsidRPr="00406413">
        <w:rPr>
          <w:rFonts w:ascii="Verdana" w:hAnsi="Verdana" w:cs="Arial"/>
          <w:sz w:val="22"/>
          <w:szCs w:val="22"/>
        </w:rPr>
        <w:t>búsqueda</w:t>
      </w:r>
      <w:r w:rsidRPr="00406413">
        <w:rPr>
          <w:rFonts w:ascii="Verdana" w:hAnsi="Verdana" w:cs="Arial"/>
          <w:spacing w:val="-59"/>
          <w:sz w:val="22"/>
          <w:szCs w:val="22"/>
        </w:rPr>
        <w:t xml:space="preserve"> </w:t>
      </w:r>
      <w:r w:rsidRPr="00406413">
        <w:rPr>
          <w:rFonts w:ascii="Verdana" w:hAnsi="Verdana" w:cs="Arial"/>
          <w:sz w:val="22"/>
          <w:szCs w:val="22"/>
        </w:rPr>
        <w:t>del</w:t>
      </w:r>
      <w:r w:rsidRPr="00406413">
        <w:rPr>
          <w:rFonts w:ascii="Verdana" w:hAnsi="Verdana" w:cs="Arial"/>
          <w:spacing w:val="-10"/>
          <w:sz w:val="22"/>
          <w:szCs w:val="22"/>
        </w:rPr>
        <w:t xml:space="preserve"> </w:t>
      </w:r>
      <w:r w:rsidRPr="00406413">
        <w:rPr>
          <w:rFonts w:ascii="Verdana" w:hAnsi="Verdana" w:cs="Arial"/>
          <w:sz w:val="22"/>
          <w:szCs w:val="22"/>
        </w:rPr>
        <w:t>NIT</w:t>
      </w:r>
      <w:r w:rsidRPr="00406413">
        <w:rPr>
          <w:rFonts w:ascii="Verdana" w:hAnsi="Verdana" w:cs="Arial"/>
          <w:spacing w:val="-8"/>
          <w:sz w:val="22"/>
          <w:szCs w:val="22"/>
        </w:rPr>
        <w:t xml:space="preserve"> </w:t>
      </w:r>
      <w:r w:rsidRPr="00406413">
        <w:rPr>
          <w:rFonts w:ascii="Verdana" w:hAnsi="Verdana" w:cs="Arial"/>
          <w:sz w:val="22"/>
          <w:szCs w:val="22"/>
        </w:rPr>
        <w:t>de</w:t>
      </w:r>
      <w:r w:rsidRPr="00406413">
        <w:rPr>
          <w:rFonts w:ascii="Verdana" w:hAnsi="Verdana" w:cs="Arial"/>
          <w:spacing w:val="-9"/>
          <w:sz w:val="22"/>
          <w:szCs w:val="22"/>
        </w:rPr>
        <w:t xml:space="preserve"> </w:t>
      </w:r>
      <w:r w:rsidRPr="00406413">
        <w:rPr>
          <w:rFonts w:ascii="Verdana" w:hAnsi="Verdana" w:cs="Arial"/>
          <w:sz w:val="22"/>
          <w:szCs w:val="22"/>
        </w:rPr>
        <w:t>este</w:t>
      </w:r>
      <w:r w:rsidRPr="00406413">
        <w:rPr>
          <w:rFonts w:ascii="Verdana" w:hAnsi="Verdana" w:cs="Arial"/>
          <w:spacing w:val="-7"/>
          <w:sz w:val="22"/>
          <w:szCs w:val="22"/>
        </w:rPr>
        <w:t xml:space="preserve"> </w:t>
      </w:r>
      <w:r w:rsidRPr="00406413">
        <w:rPr>
          <w:rFonts w:ascii="Verdana" w:hAnsi="Verdana" w:cs="Arial"/>
          <w:sz w:val="22"/>
          <w:szCs w:val="22"/>
        </w:rPr>
        <w:t>beneficiario</w:t>
      </w:r>
      <w:r w:rsidRPr="00406413">
        <w:rPr>
          <w:rFonts w:ascii="Verdana" w:hAnsi="Verdana" w:cs="Arial"/>
          <w:spacing w:val="-8"/>
          <w:sz w:val="22"/>
          <w:szCs w:val="22"/>
        </w:rPr>
        <w:t xml:space="preserve"> </w:t>
      </w:r>
      <w:r w:rsidRPr="00406413">
        <w:rPr>
          <w:rFonts w:ascii="Verdana" w:hAnsi="Verdana" w:cs="Arial"/>
          <w:sz w:val="22"/>
          <w:szCs w:val="22"/>
        </w:rPr>
        <w:t>en</w:t>
      </w:r>
      <w:r w:rsidRPr="00406413">
        <w:rPr>
          <w:rFonts w:ascii="Verdana" w:hAnsi="Verdana" w:cs="Arial"/>
          <w:spacing w:val="-8"/>
          <w:sz w:val="22"/>
          <w:szCs w:val="22"/>
        </w:rPr>
        <w:t xml:space="preserve"> </w:t>
      </w:r>
      <w:r w:rsidRPr="00406413">
        <w:rPr>
          <w:rFonts w:ascii="Verdana" w:hAnsi="Verdana" w:cs="Arial"/>
          <w:sz w:val="22"/>
          <w:szCs w:val="22"/>
        </w:rPr>
        <w:t>Registro</w:t>
      </w:r>
      <w:r w:rsidRPr="00406413">
        <w:rPr>
          <w:rFonts w:ascii="Verdana" w:hAnsi="Verdana" w:cs="Arial"/>
          <w:spacing w:val="-8"/>
          <w:sz w:val="22"/>
          <w:szCs w:val="22"/>
        </w:rPr>
        <w:t xml:space="preserve"> </w:t>
      </w:r>
      <w:r w:rsidRPr="00406413">
        <w:rPr>
          <w:rFonts w:ascii="Verdana" w:hAnsi="Verdana" w:cs="Arial"/>
          <w:sz w:val="22"/>
          <w:szCs w:val="22"/>
        </w:rPr>
        <w:t>Único</w:t>
      </w:r>
      <w:r w:rsidRPr="00406413">
        <w:rPr>
          <w:rFonts w:ascii="Verdana" w:hAnsi="Verdana" w:cs="Arial"/>
          <w:spacing w:val="-8"/>
          <w:sz w:val="22"/>
          <w:szCs w:val="22"/>
        </w:rPr>
        <w:t xml:space="preserve"> </w:t>
      </w:r>
      <w:r w:rsidRPr="00406413">
        <w:rPr>
          <w:rFonts w:ascii="Verdana" w:hAnsi="Verdana" w:cs="Arial"/>
          <w:sz w:val="22"/>
          <w:szCs w:val="22"/>
        </w:rPr>
        <w:t>Tributario</w:t>
      </w:r>
      <w:r w:rsidRPr="00406413">
        <w:rPr>
          <w:rFonts w:ascii="Verdana" w:hAnsi="Verdana" w:cs="Arial"/>
          <w:spacing w:val="-9"/>
          <w:sz w:val="22"/>
          <w:szCs w:val="22"/>
        </w:rPr>
        <w:t xml:space="preserve"> </w:t>
      </w:r>
      <w:r w:rsidRPr="00406413">
        <w:rPr>
          <w:rFonts w:ascii="Verdana" w:hAnsi="Verdana" w:cs="Arial"/>
          <w:sz w:val="22"/>
          <w:szCs w:val="22"/>
        </w:rPr>
        <w:t>-</w:t>
      </w:r>
      <w:r w:rsidRPr="00406413">
        <w:rPr>
          <w:rFonts w:ascii="Verdana" w:hAnsi="Verdana" w:cs="Arial"/>
          <w:spacing w:val="-7"/>
          <w:sz w:val="22"/>
          <w:szCs w:val="22"/>
        </w:rPr>
        <w:t xml:space="preserve"> </w:t>
      </w:r>
      <w:r w:rsidRPr="00406413">
        <w:rPr>
          <w:rFonts w:ascii="Verdana" w:hAnsi="Verdana" w:cs="Arial"/>
          <w:sz w:val="22"/>
          <w:szCs w:val="22"/>
        </w:rPr>
        <w:t>RUT,</w:t>
      </w:r>
      <w:r w:rsidRPr="00406413">
        <w:rPr>
          <w:rFonts w:ascii="Verdana" w:hAnsi="Verdana" w:cs="Arial"/>
          <w:spacing w:val="-7"/>
          <w:sz w:val="22"/>
          <w:szCs w:val="22"/>
        </w:rPr>
        <w:t xml:space="preserve"> </w:t>
      </w:r>
      <w:r w:rsidRPr="00406413">
        <w:rPr>
          <w:rFonts w:ascii="Verdana" w:hAnsi="Verdana" w:cs="Arial"/>
          <w:sz w:val="22"/>
          <w:szCs w:val="22"/>
        </w:rPr>
        <w:t>se</w:t>
      </w:r>
      <w:r w:rsidRPr="00406413">
        <w:rPr>
          <w:rFonts w:ascii="Verdana" w:hAnsi="Verdana" w:cs="Arial"/>
          <w:spacing w:val="-8"/>
          <w:sz w:val="22"/>
          <w:szCs w:val="22"/>
        </w:rPr>
        <w:t xml:space="preserve"> </w:t>
      </w:r>
      <w:r w:rsidRPr="00406413">
        <w:rPr>
          <w:rFonts w:ascii="Verdana" w:hAnsi="Verdana" w:cs="Arial"/>
          <w:sz w:val="22"/>
          <w:szCs w:val="22"/>
        </w:rPr>
        <w:t>identificó</w:t>
      </w:r>
      <w:r w:rsidRPr="00406413">
        <w:rPr>
          <w:rFonts w:ascii="Verdana" w:hAnsi="Verdana" w:cs="Arial"/>
          <w:spacing w:val="-7"/>
          <w:sz w:val="22"/>
          <w:szCs w:val="22"/>
        </w:rPr>
        <w:t xml:space="preserve"> </w:t>
      </w:r>
      <w:r w:rsidRPr="00406413">
        <w:rPr>
          <w:rFonts w:ascii="Verdana" w:hAnsi="Verdana" w:cs="Arial"/>
          <w:sz w:val="22"/>
          <w:szCs w:val="22"/>
        </w:rPr>
        <w:t>que</w:t>
      </w:r>
      <w:r w:rsidRPr="00406413">
        <w:rPr>
          <w:rFonts w:ascii="Verdana" w:hAnsi="Verdana" w:cs="Arial"/>
          <w:spacing w:val="-9"/>
          <w:sz w:val="22"/>
          <w:szCs w:val="22"/>
        </w:rPr>
        <w:t xml:space="preserve"> </w:t>
      </w:r>
      <w:r w:rsidRPr="00406413">
        <w:rPr>
          <w:rFonts w:ascii="Verdana" w:hAnsi="Verdana" w:cs="Arial"/>
          <w:sz w:val="22"/>
          <w:szCs w:val="22"/>
        </w:rPr>
        <w:t>se</w:t>
      </w:r>
      <w:r w:rsidRPr="00406413">
        <w:rPr>
          <w:rFonts w:ascii="Verdana" w:hAnsi="Verdana" w:cs="Arial"/>
          <w:spacing w:val="-8"/>
          <w:sz w:val="22"/>
          <w:szCs w:val="22"/>
        </w:rPr>
        <w:t xml:space="preserve"> </w:t>
      </w:r>
      <w:r w:rsidRPr="00406413">
        <w:rPr>
          <w:rFonts w:ascii="Verdana" w:hAnsi="Verdana" w:cs="Arial"/>
          <w:sz w:val="22"/>
          <w:szCs w:val="22"/>
        </w:rPr>
        <w:t>trata</w:t>
      </w:r>
      <w:r w:rsidRPr="00406413">
        <w:rPr>
          <w:rFonts w:ascii="Verdana" w:hAnsi="Verdana" w:cs="Arial"/>
          <w:spacing w:val="-10"/>
          <w:sz w:val="22"/>
          <w:szCs w:val="22"/>
        </w:rPr>
        <w:t xml:space="preserve"> </w:t>
      </w:r>
      <w:r w:rsidRPr="00406413">
        <w:rPr>
          <w:rFonts w:ascii="Verdana" w:hAnsi="Verdana" w:cs="Arial"/>
          <w:sz w:val="22"/>
          <w:szCs w:val="22"/>
        </w:rPr>
        <w:t>de</w:t>
      </w:r>
      <w:r w:rsidRPr="00406413">
        <w:rPr>
          <w:rFonts w:ascii="Verdana" w:hAnsi="Verdana" w:cs="Arial"/>
          <w:spacing w:val="-58"/>
          <w:sz w:val="22"/>
          <w:szCs w:val="22"/>
        </w:rPr>
        <w:t xml:space="preserve"> </w:t>
      </w:r>
      <w:r w:rsidRPr="00406413">
        <w:rPr>
          <w:rFonts w:ascii="Verdana" w:hAnsi="Verdana" w:cs="Arial"/>
          <w:sz w:val="22"/>
          <w:szCs w:val="22"/>
        </w:rPr>
        <w:t>una cuenta a nombre del Municipio de San Bernardo del Viento. De lo anterior,</w:t>
      </w:r>
      <w:r w:rsidRPr="00406413">
        <w:rPr>
          <w:rFonts w:ascii="Verdana" w:hAnsi="Verdana" w:cs="Arial"/>
          <w:spacing w:val="1"/>
          <w:sz w:val="22"/>
          <w:szCs w:val="22"/>
        </w:rPr>
        <w:t xml:space="preserve"> </w:t>
      </w:r>
      <w:r w:rsidRPr="00406413">
        <w:rPr>
          <w:rFonts w:ascii="Verdana" w:hAnsi="Verdana" w:cs="Arial"/>
          <w:sz w:val="22"/>
          <w:szCs w:val="22"/>
        </w:rPr>
        <w:t>es</w:t>
      </w:r>
      <w:r w:rsidRPr="00406413">
        <w:rPr>
          <w:rFonts w:ascii="Verdana" w:hAnsi="Verdana" w:cs="Arial"/>
          <w:spacing w:val="1"/>
          <w:sz w:val="22"/>
          <w:szCs w:val="22"/>
        </w:rPr>
        <w:t xml:space="preserve"> </w:t>
      </w:r>
      <w:r w:rsidRPr="00406413">
        <w:rPr>
          <w:rFonts w:ascii="Verdana" w:hAnsi="Verdana" w:cs="Arial"/>
          <w:sz w:val="22"/>
          <w:szCs w:val="22"/>
        </w:rPr>
        <w:t>preciso</w:t>
      </w:r>
      <w:r w:rsidRPr="00406413">
        <w:rPr>
          <w:rFonts w:ascii="Verdana" w:hAnsi="Verdana" w:cs="Arial"/>
          <w:spacing w:val="1"/>
          <w:sz w:val="22"/>
          <w:szCs w:val="22"/>
        </w:rPr>
        <w:t xml:space="preserve"> </w:t>
      </w:r>
      <w:r w:rsidRPr="00406413">
        <w:rPr>
          <w:rFonts w:ascii="Verdana" w:hAnsi="Verdana" w:cs="Arial"/>
          <w:sz w:val="22"/>
          <w:szCs w:val="22"/>
        </w:rPr>
        <w:t>indicar</w:t>
      </w:r>
      <w:r w:rsidRPr="00406413">
        <w:rPr>
          <w:rFonts w:ascii="Verdana" w:hAnsi="Verdana" w:cs="Arial"/>
          <w:spacing w:val="1"/>
          <w:sz w:val="22"/>
          <w:szCs w:val="22"/>
        </w:rPr>
        <w:t xml:space="preserve"> </w:t>
      </w:r>
      <w:r w:rsidRPr="00406413">
        <w:rPr>
          <w:rFonts w:ascii="Verdana" w:hAnsi="Verdana" w:cs="Arial"/>
          <w:sz w:val="22"/>
          <w:szCs w:val="22"/>
        </w:rPr>
        <w:t>que,</w:t>
      </w:r>
      <w:r w:rsidRPr="00406413">
        <w:rPr>
          <w:rFonts w:ascii="Verdana" w:hAnsi="Verdana" w:cs="Arial"/>
          <w:spacing w:val="1"/>
          <w:sz w:val="22"/>
          <w:szCs w:val="22"/>
        </w:rPr>
        <w:t xml:space="preserve"> al verificar los comprobantes de pago, </w:t>
      </w:r>
      <w:r w:rsidRPr="00406413">
        <w:rPr>
          <w:rFonts w:ascii="Verdana" w:hAnsi="Verdana" w:cs="Arial"/>
          <w:sz w:val="22"/>
          <w:szCs w:val="22"/>
        </w:rPr>
        <w:t>estos</w:t>
      </w:r>
      <w:r w:rsidRPr="00406413">
        <w:rPr>
          <w:rFonts w:ascii="Verdana" w:hAnsi="Verdana" w:cs="Arial"/>
          <w:spacing w:val="1"/>
          <w:sz w:val="22"/>
          <w:szCs w:val="22"/>
        </w:rPr>
        <w:t xml:space="preserve"> </w:t>
      </w:r>
      <w:r w:rsidRPr="00406413">
        <w:rPr>
          <w:rFonts w:ascii="Verdana" w:hAnsi="Verdana" w:cs="Arial"/>
          <w:sz w:val="22"/>
          <w:szCs w:val="22"/>
        </w:rPr>
        <w:t>movimientos</w:t>
      </w:r>
      <w:r w:rsidRPr="00406413">
        <w:rPr>
          <w:rFonts w:ascii="Verdana" w:hAnsi="Verdana" w:cs="Arial"/>
          <w:spacing w:val="1"/>
          <w:sz w:val="22"/>
          <w:szCs w:val="22"/>
        </w:rPr>
        <w:t xml:space="preserve"> </w:t>
      </w:r>
      <w:r w:rsidRPr="00406413">
        <w:rPr>
          <w:rFonts w:ascii="Verdana" w:hAnsi="Verdana" w:cs="Arial"/>
          <w:sz w:val="22"/>
          <w:szCs w:val="22"/>
        </w:rPr>
        <w:t>se</w:t>
      </w:r>
      <w:r w:rsidRPr="00406413">
        <w:rPr>
          <w:rFonts w:ascii="Verdana" w:hAnsi="Verdana" w:cs="Arial"/>
          <w:spacing w:val="1"/>
          <w:sz w:val="22"/>
          <w:szCs w:val="22"/>
        </w:rPr>
        <w:t xml:space="preserve"> </w:t>
      </w:r>
      <w:r w:rsidRPr="00406413">
        <w:rPr>
          <w:rFonts w:ascii="Verdana" w:hAnsi="Verdana" w:cs="Arial"/>
          <w:sz w:val="22"/>
          <w:szCs w:val="22"/>
        </w:rPr>
        <w:t>tratan</w:t>
      </w:r>
      <w:r w:rsidRPr="00406413">
        <w:rPr>
          <w:rFonts w:ascii="Verdana" w:hAnsi="Verdana" w:cs="Arial"/>
          <w:spacing w:val="1"/>
          <w:sz w:val="22"/>
          <w:szCs w:val="22"/>
        </w:rPr>
        <w:t xml:space="preserve"> </w:t>
      </w:r>
      <w:r w:rsidRPr="00406413">
        <w:rPr>
          <w:rFonts w:ascii="Verdana" w:hAnsi="Verdana" w:cs="Arial"/>
          <w:sz w:val="22"/>
          <w:szCs w:val="22"/>
        </w:rPr>
        <w:t>de</w:t>
      </w:r>
      <w:r w:rsidRPr="00406413">
        <w:rPr>
          <w:rFonts w:ascii="Verdana" w:hAnsi="Verdana" w:cs="Arial"/>
          <w:spacing w:val="1"/>
          <w:sz w:val="22"/>
          <w:szCs w:val="22"/>
        </w:rPr>
        <w:t xml:space="preserve"> </w:t>
      </w:r>
      <w:r w:rsidRPr="00406413">
        <w:rPr>
          <w:rFonts w:ascii="Verdana" w:hAnsi="Verdana" w:cs="Arial"/>
          <w:sz w:val="22"/>
          <w:szCs w:val="22"/>
        </w:rPr>
        <w:t>pagos</w:t>
      </w:r>
      <w:r w:rsidRPr="00406413">
        <w:rPr>
          <w:rFonts w:ascii="Verdana" w:hAnsi="Verdana" w:cs="Arial"/>
          <w:spacing w:val="1"/>
          <w:sz w:val="22"/>
          <w:szCs w:val="22"/>
        </w:rPr>
        <w:t xml:space="preserve"> </w:t>
      </w:r>
      <w:r w:rsidRPr="00406413">
        <w:rPr>
          <w:rFonts w:ascii="Verdana" w:hAnsi="Verdana" w:cs="Arial"/>
          <w:sz w:val="22"/>
          <w:szCs w:val="22"/>
        </w:rPr>
        <w:t>de</w:t>
      </w:r>
      <w:r w:rsidRPr="00406413">
        <w:rPr>
          <w:rFonts w:ascii="Verdana" w:hAnsi="Verdana" w:cs="Arial"/>
          <w:spacing w:val="1"/>
          <w:sz w:val="22"/>
          <w:szCs w:val="22"/>
        </w:rPr>
        <w:t xml:space="preserve"> </w:t>
      </w:r>
      <w:r w:rsidRPr="00406413">
        <w:rPr>
          <w:rFonts w:ascii="Verdana" w:hAnsi="Verdana" w:cs="Arial"/>
          <w:sz w:val="22"/>
          <w:szCs w:val="22"/>
        </w:rPr>
        <w:t>impuestos</w:t>
      </w:r>
      <w:r w:rsidRPr="00406413">
        <w:rPr>
          <w:rFonts w:ascii="Verdana" w:hAnsi="Verdana" w:cs="Arial"/>
          <w:spacing w:val="1"/>
          <w:sz w:val="22"/>
          <w:szCs w:val="22"/>
        </w:rPr>
        <w:t xml:space="preserve"> </w:t>
      </w:r>
      <w:r w:rsidRPr="00406413">
        <w:rPr>
          <w:rFonts w:ascii="Verdana" w:hAnsi="Verdana" w:cs="Arial"/>
          <w:sz w:val="22"/>
          <w:szCs w:val="22"/>
        </w:rPr>
        <w:t xml:space="preserve">Municipales, Rete ICA y las siguientes Estampillas: Pro Bienestar </w:t>
      </w:r>
      <w:r w:rsidR="00A8115D" w:rsidRPr="00406413">
        <w:rPr>
          <w:rFonts w:ascii="Verdana" w:hAnsi="Verdana" w:cs="Arial"/>
          <w:sz w:val="22"/>
          <w:szCs w:val="22"/>
        </w:rPr>
        <w:t>d</w:t>
      </w:r>
      <w:r w:rsidRPr="00406413">
        <w:rPr>
          <w:rFonts w:ascii="Verdana" w:hAnsi="Verdana" w:cs="Arial"/>
          <w:sz w:val="22"/>
          <w:szCs w:val="22"/>
        </w:rPr>
        <w:t>el Adulto Mayor, Pro Cultura, Pro Universidad y Pro-Deporte, los cuales deben realizarse desde la Cuenta Maestra a una cuenta a nombre de cada estampilla. Llama la atención, que la estampilla Pro Universidad se está descontando con una tarifa del 1</w:t>
      </w:r>
      <w:r w:rsidR="00A8115D" w:rsidRPr="00406413">
        <w:rPr>
          <w:rFonts w:ascii="Verdana" w:hAnsi="Verdana" w:cs="Arial"/>
          <w:sz w:val="22"/>
          <w:szCs w:val="22"/>
        </w:rPr>
        <w:t xml:space="preserve"> </w:t>
      </w:r>
      <w:r w:rsidRPr="00406413">
        <w:rPr>
          <w:rFonts w:ascii="Verdana" w:hAnsi="Verdana" w:cs="Arial"/>
          <w:sz w:val="22"/>
          <w:szCs w:val="22"/>
        </w:rPr>
        <w:t>%, cuanto el art</w:t>
      </w:r>
      <w:r w:rsidR="00A8115D" w:rsidRPr="00406413">
        <w:rPr>
          <w:rFonts w:ascii="Verdana" w:hAnsi="Verdana" w:cs="Arial"/>
          <w:sz w:val="22"/>
          <w:szCs w:val="22"/>
        </w:rPr>
        <w:t>ículo</w:t>
      </w:r>
      <w:r w:rsidRPr="00406413">
        <w:rPr>
          <w:rFonts w:ascii="Verdana" w:hAnsi="Verdana" w:cs="Arial"/>
          <w:sz w:val="22"/>
          <w:szCs w:val="22"/>
        </w:rPr>
        <w:t xml:space="preserve"> 227 del Estatuto Tributario del Municipio, establece el 2</w:t>
      </w:r>
      <w:r w:rsidR="00A8115D" w:rsidRPr="00406413">
        <w:rPr>
          <w:rFonts w:ascii="Verdana" w:hAnsi="Verdana" w:cs="Arial"/>
          <w:sz w:val="22"/>
          <w:szCs w:val="22"/>
        </w:rPr>
        <w:t xml:space="preserve"> </w:t>
      </w:r>
      <w:r w:rsidRPr="00406413">
        <w:rPr>
          <w:rFonts w:ascii="Verdana" w:hAnsi="Verdana" w:cs="Arial"/>
          <w:sz w:val="22"/>
          <w:szCs w:val="22"/>
        </w:rPr>
        <w:t>%. Adicionalmente, se utilizan los</w:t>
      </w:r>
      <w:r w:rsidRPr="00406413">
        <w:rPr>
          <w:rFonts w:ascii="Verdana" w:hAnsi="Verdana" w:cs="Arial"/>
          <w:color w:val="000000"/>
          <w:sz w:val="22"/>
          <w:szCs w:val="22"/>
          <w:bdr w:val="none" w:sz="0" w:space="0" w:color="auto" w:frame="1"/>
          <w:shd w:val="clear" w:color="auto" w:fill="FFFFFF"/>
        </w:rPr>
        <w:t xml:space="preserve"> tipos de movimientos 310 “</w:t>
      </w:r>
      <w:r w:rsidRPr="00406413">
        <w:rPr>
          <w:rStyle w:val="nfasis"/>
          <w:rFonts w:ascii="Verdana" w:hAnsi="Verdana" w:cs="Arial"/>
          <w:color w:val="000000"/>
          <w:sz w:val="22"/>
          <w:szCs w:val="22"/>
          <w:bdr w:val="none" w:sz="0" w:space="0" w:color="auto" w:frame="1"/>
          <w:shd w:val="clear" w:color="auto" w:fill="FFFFFF"/>
        </w:rPr>
        <w:t>Egresos Libre Inversión</w:t>
      </w:r>
      <w:r w:rsidRPr="00406413">
        <w:rPr>
          <w:rFonts w:ascii="Verdana" w:hAnsi="Verdana" w:cs="Arial"/>
          <w:color w:val="000000"/>
          <w:sz w:val="22"/>
          <w:szCs w:val="22"/>
          <w:bdr w:val="none" w:sz="0" w:space="0" w:color="auto" w:frame="1"/>
          <w:shd w:val="clear" w:color="auto" w:fill="FFFFFF"/>
        </w:rPr>
        <w:t xml:space="preserve">” y </w:t>
      </w:r>
      <w:r w:rsidRPr="00406413">
        <w:rPr>
          <w:rFonts w:ascii="Verdana" w:hAnsi="Verdana" w:cs="Arial"/>
          <w:sz w:val="22"/>
          <w:szCs w:val="22"/>
        </w:rPr>
        <w:t xml:space="preserve">313 </w:t>
      </w:r>
      <w:r w:rsidRPr="00406413">
        <w:rPr>
          <w:rFonts w:ascii="Verdana" w:hAnsi="Verdana" w:cs="Arial"/>
          <w:color w:val="000000"/>
          <w:sz w:val="22"/>
          <w:szCs w:val="22"/>
          <w:bdr w:val="none" w:sz="0" w:space="0" w:color="auto" w:frame="1"/>
          <w:shd w:val="clear" w:color="auto" w:fill="FFFFFF"/>
        </w:rPr>
        <w:t>“</w:t>
      </w:r>
      <w:r w:rsidRPr="00406413">
        <w:rPr>
          <w:rStyle w:val="nfasis"/>
          <w:rFonts w:ascii="Verdana" w:hAnsi="Verdana" w:cs="Arial"/>
          <w:color w:val="000000"/>
          <w:sz w:val="22"/>
          <w:szCs w:val="22"/>
          <w:bdr w:val="none" w:sz="0" w:space="0" w:color="auto" w:frame="1"/>
          <w:shd w:val="clear" w:color="auto" w:fill="FFFFFF"/>
        </w:rPr>
        <w:t>Egresos Libre Destinación</w:t>
      </w:r>
      <w:r w:rsidRPr="00406413">
        <w:rPr>
          <w:rFonts w:ascii="Verdana" w:hAnsi="Verdana" w:cs="Arial"/>
          <w:color w:val="000000"/>
          <w:sz w:val="22"/>
          <w:szCs w:val="22"/>
          <w:bdr w:val="none" w:sz="0" w:space="0" w:color="auto" w:frame="1"/>
          <w:shd w:val="clear" w:color="auto" w:fill="FFFFFF"/>
        </w:rPr>
        <w:t>”, lo cual llama la atención e indica un uso inadecuado del producto, toda vez que en esta Cuenta Maestra se administran recursos de la Asignación Especial de Alimentación Escolar y todos los egresos deberían realizarse por el tipo de movimiento 320.</w:t>
      </w:r>
      <w:r w:rsidRPr="00406413">
        <w:rPr>
          <w:rFonts w:ascii="Verdana" w:hAnsi="Verdana" w:cs="Arial"/>
          <w:sz w:val="22"/>
          <w:szCs w:val="22"/>
        </w:rPr>
        <w:t xml:space="preserve"> En este sentido, solicitamos hacer el seguimiento correspondiente a esta Cuenta Maestra, para aclarar de manera</w:t>
      </w:r>
      <w:r w:rsidRPr="00406413">
        <w:rPr>
          <w:rFonts w:ascii="Verdana" w:hAnsi="Verdana" w:cs="Arial"/>
          <w:spacing w:val="1"/>
          <w:sz w:val="22"/>
          <w:szCs w:val="22"/>
        </w:rPr>
        <w:t xml:space="preserve"> </w:t>
      </w:r>
      <w:r w:rsidRPr="00406413">
        <w:rPr>
          <w:rFonts w:ascii="Verdana" w:hAnsi="Verdana" w:cs="Arial"/>
          <w:sz w:val="22"/>
          <w:szCs w:val="22"/>
        </w:rPr>
        <w:t>amplia</w:t>
      </w:r>
      <w:r w:rsidRPr="00406413">
        <w:rPr>
          <w:rFonts w:ascii="Verdana" w:hAnsi="Verdana" w:cs="Arial"/>
          <w:spacing w:val="-1"/>
          <w:sz w:val="22"/>
          <w:szCs w:val="22"/>
        </w:rPr>
        <w:t xml:space="preserve"> </w:t>
      </w:r>
      <w:r w:rsidRPr="00406413">
        <w:rPr>
          <w:rFonts w:ascii="Verdana" w:hAnsi="Verdana" w:cs="Arial"/>
          <w:sz w:val="22"/>
          <w:szCs w:val="22"/>
        </w:rPr>
        <w:t>y suficiente</w:t>
      </w:r>
      <w:r w:rsidRPr="00406413">
        <w:rPr>
          <w:rFonts w:ascii="Verdana" w:hAnsi="Verdana" w:cs="Arial"/>
          <w:spacing w:val="1"/>
          <w:sz w:val="22"/>
          <w:szCs w:val="22"/>
        </w:rPr>
        <w:t xml:space="preserve"> </w:t>
      </w:r>
      <w:r w:rsidRPr="00406413">
        <w:rPr>
          <w:rFonts w:ascii="Verdana" w:hAnsi="Verdana" w:cs="Arial"/>
          <w:sz w:val="22"/>
          <w:szCs w:val="22"/>
        </w:rPr>
        <w:t>la</w:t>
      </w:r>
      <w:r w:rsidRPr="00406413">
        <w:rPr>
          <w:rFonts w:ascii="Verdana" w:hAnsi="Verdana" w:cs="Arial"/>
          <w:spacing w:val="-2"/>
          <w:sz w:val="22"/>
          <w:szCs w:val="22"/>
        </w:rPr>
        <w:t xml:space="preserve"> </w:t>
      </w:r>
      <w:r w:rsidRPr="00406413">
        <w:rPr>
          <w:rFonts w:ascii="Verdana" w:hAnsi="Verdana" w:cs="Arial"/>
          <w:sz w:val="22"/>
          <w:szCs w:val="22"/>
        </w:rPr>
        <w:t>razón por</w:t>
      </w:r>
      <w:r w:rsidRPr="00406413">
        <w:rPr>
          <w:rFonts w:ascii="Verdana" w:hAnsi="Verdana" w:cs="Arial"/>
          <w:spacing w:val="-2"/>
          <w:sz w:val="22"/>
          <w:szCs w:val="22"/>
        </w:rPr>
        <w:t xml:space="preserve"> </w:t>
      </w:r>
      <w:r w:rsidRPr="00406413">
        <w:rPr>
          <w:rFonts w:ascii="Verdana" w:hAnsi="Verdana" w:cs="Arial"/>
          <w:sz w:val="22"/>
          <w:szCs w:val="22"/>
        </w:rPr>
        <w:t>la que</w:t>
      </w:r>
      <w:r w:rsidRPr="00406413">
        <w:rPr>
          <w:rFonts w:ascii="Verdana" w:hAnsi="Verdana" w:cs="Arial"/>
          <w:spacing w:val="-3"/>
          <w:sz w:val="22"/>
          <w:szCs w:val="22"/>
        </w:rPr>
        <w:t xml:space="preserve"> </w:t>
      </w:r>
      <w:r w:rsidRPr="00406413">
        <w:rPr>
          <w:rFonts w:ascii="Verdana" w:hAnsi="Verdana" w:cs="Arial"/>
          <w:sz w:val="22"/>
          <w:szCs w:val="22"/>
        </w:rPr>
        <w:t>se están</w:t>
      </w:r>
      <w:r w:rsidRPr="00406413">
        <w:rPr>
          <w:rFonts w:ascii="Verdana" w:hAnsi="Verdana" w:cs="Arial"/>
          <w:spacing w:val="-3"/>
          <w:sz w:val="22"/>
          <w:szCs w:val="22"/>
        </w:rPr>
        <w:t xml:space="preserve"> </w:t>
      </w:r>
      <w:r w:rsidRPr="00406413">
        <w:rPr>
          <w:rFonts w:ascii="Verdana" w:hAnsi="Verdana" w:cs="Arial"/>
          <w:sz w:val="22"/>
          <w:szCs w:val="22"/>
        </w:rPr>
        <w:t>transfiriendo estos</w:t>
      </w:r>
      <w:r w:rsidRPr="00406413">
        <w:rPr>
          <w:rFonts w:ascii="Verdana" w:hAnsi="Verdana" w:cs="Arial"/>
          <w:spacing w:val="-2"/>
          <w:sz w:val="22"/>
          <w:szCs w:val="22"/>
        </w:rPr>
        <w:t xml:space="preserve"> </w:t>
      </w:r>
      <w:r w:rsidRPr="00406413">
        <w:rPr>
          <w:rFonts w:ascii="Verdana" w:hAnsi="Verdana" w:cs="Arial"/>
          <w:sz w:val="22"/>
          <w:szCs w:val="22"/>
        </w:rPr>
        <w:t>recursos.</w:t>
      </w:r>
    </w:p>
    <w:p w14:paraId="72F62CFA" w14:textId="77777777" w:rsidR="00452F6A" w:rsidRPr="00406413" w:rsidRDefault="00452F6A" w:rsidP="00C004C7">
      <w:pPr>
        <w:ind w:right="48"/>
        <w:contextualSpacing/>
        <w:jc w:val="both"/>
        <w:rPr>
          <w:rFonts w:ascii="Verdana" w:hAnsi="Verdana" w:cs="Arial"/>
        </w:rPr>
      </w:pPr>
    </w:p>
    <w:p w14:paraId="692859B2" w14:textId="77777777" w:rsidR="00452F6A" w:rsidRPr="00406413" w:rsidRDefault="00452F6A" w:rsidP="00C004C7">
      <w:pPr>
        <w:tabs>
          <w:tab w:val="left" w:pos="709"/>
          <w:tab w:val="left" w:pos="1843"/>
        </w:tabs>
        <w:ind w:right="48"/>
        <w:contextualSpacing/>
        <w:jc w:val="both"/>
        <w:rPr>
          <w:rFonts w:ascii="Verdana" w:hAnsi="Verdana" w:cs="Arial"/>
          <w:sz w:val="22"/>
          <w:szCs w:val="22"/>
        </w:rPr>
      </w:pPr>
      <w:r w:rsidRPr="00406413">
        <w:rPr>
          <w:rFonts w:ascii="Verdana" w:hAnsi="Verdana" w:cs="Arial"/>
          <w:sz w:val="22"/>
          <w:szCs w:val="22"/>
        </w:rPr>
        <w:t xml:space="preserve">Finalmente, se evidenció </w:t>
      </w:r>
      <w:bookmarkStart w:id="7" w:name="_Hlk135833468"/>
      <w:r w:rsidRPr="00406413">
        <w:rPr>
          <w:rFonts w:ascii="Verdana" w:hAnsi="Verdana" w:cs="Arial"/>
          <w:sz w:val="22"/>
          <w:szCs w:val="22"/>
        </w:rPr>
        <w:t xml:space="preserve">con los comprobantes de pago, que $230,3 millones que corresponden a los dos primeros pagos del </w:t>
      </w:r>
      <w:r w:rsidR="00A8115D" w:rsidRPr="00406413">
        <w:rPr>
          <w:rFonts w:ascii="Verdana" w:hAnsi="Verdana" w:cs="Arial"/>
          <w:sz w:val="22"/>
          <w:szCs w:val="22"/>
        </w:rPr>
        <w:t>C</w:t>
      </w:r>
      <w:r w:rsidRPr="00406413">
        <w:rPr>
          <w:rFonts w:ascii="Verdana" w:hAnsi="Verdana" w:cs="Arial"/>
          <w:sz w:val="22"/>
          <w:szCs w:val="22"/>
        </w:rPr>
        <w:t xml:space="preserve">ontrato </w:t>
      </w:r>
      <w:r w:rsidRPr="00406413">
        <w:rPr>
          <w:rFonts w:ascii="Verdana" w:hAnsi="Verdana" w:cs="Arial"/>
          <w:spacing w:val="-1"/>
          <w:sz w:val="22"/>
          <w:szCs w:val="22"/>
        </w:rPr>
        <w:t>LP-MSBV-001-2022, no se realizaron por la Cuenta Maestra de Alimentación Escolar, estos se realizaron con la Cuenta Maestra de Calidad Educativa No</w:t>
      </w:r>
      <w:r w:rsidRPr="00406413">
        <w:rPr>
          <w:rFonts w:ascii="Verdana" w:hAnsi="Verdana" w:cs="Arial"/>
          <w:sz w:val="22"/>
          <w:szCs w:val="22"/>
        </w:rPr>
        <w:t xml:space="preserve"> 408042315 del Banco de Bogotá</w:t>
      </w:r>
      <w:r w:rsidRPr="00406413">
        <w:rPr>
          <w:rFonts w:ascii="Verdana" w:hAnsi="Verdana" w:cs="Arial"/>
          <w:spacing w:val="-1"/>
          <w:sz w:val="22"/>
          <w:szCs w:val="22"/>
        </w:rPr>
        <w:t>. Lo que constituye un inadecuado uso del producto, toda vez, que la totalidad de los recursos que financian el PAE, deben transferirse a esta cuenta, sin importar que sea una fuente diferente a SGP- Asignación Especial de Alimentación Escolar</w:t>
      </w:r>
      <w:bookmarkEnd w:id="7"/>
      <w:r w:rsidRPr="00406413">
        <w:rPr>
          <w:rFonts w:ascii="Verdana" w:hAnsi="Verdana" w:cs="Arial"/>
          <w:spacing w:val="-1"/>
          <w:sz w:val="22"/>
          <w:szCs w:val="22"/>
        </w:rPr>
        <w:t>.</w:t>
      </w:r>
    </w:p>
    <w:p w14:paraId="4C05EAA3" w14:textId="77777777" w:rsidR="000655EC" w:rsidRDefault="000655EC">
      <w:pPr>
        <w:rPr>
          <w:rFonts w:ascii="Verdana" w:hAnsi="Verdana" w:cs="Arial"/>
          <w:b/>
          <w:color w:val="1F487C"/>
          <w:sz w:val="22"/>
          <w:szCs w:val="22"/>
        </w:rPr>
      </w:pPr>
      <w:r>
        <w:rPr>
          <w:rFonts w:ascii="Verdana" w:hAnsi="Verdana" w:cs="Arial"/>
          <w:b/>
          <w:color w:val="1F487C"/>
          <w:sz w:val="22"/>
          <w:szCs w:val="22"/>
        </w:rPr>
        <w:br w:type="page"/>
      </w:r>
    </w:p>
    <w:p w14:paraId="1A075B6A"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lastRenderedPageBreak/>
        <w:t>Tabla No. 9</w:t>
      </w:r>
    </w:p>
    <w:p w14:paraId="274AB013"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Egresos de la Cuenta Maestra Municipio de San Bernardo del Viento – Córdoba</w:t>
      </w:r>
      <w:r w:rsidR="00575271" w:rsidRPr="00406413">
        <w:rPr>
          <w:rFonts w:ascii="Verdana" w:hAnsi="Verdana" w:cs="Arial"/>
          <w:b/>
          <w:bCs/>
          <w:sz w:val="20"/>
          <w:szCs w:val="20"/>
        </w:rPr>
        <w:t xml:space="preserve">. </w:t>
      </w:r>
      <w:r w:rsidRPr="00406413">
        <w:rPr>
          <w:rFonts w:ascii="Verdana" w:hAnsi="Verdana" w:cs="Arial"/>
          <w:b/>
          <w:bCs/>
          <w:sz w:val="20"/>
          <w:szCs w:val="20"/>
        </w:rPr>
        <w:t>1 de enero 2022 a 28 de febrero de 2023</w:t>
      </w:r>
    </w:p>
    <w:tbl>
      <w:tblPr>
        <w:tblW w:w="9285" w:type="dxa"/>
        <w:jc w:val="center"/>
        <w:tblCellMar>
          <w:left w:w="70" w:type="dxa"/>
          <w:right w:w="70" w:type="dxa"/>
        </w:tblCellMar>
        <w:tblLook w:val="04A0" w:firstRow="1" w:lastRow="0" w:firstColumn="1" w:lastColumn="0" w:noHBand="0" w:noVBand="1"/>
      </w:tblPr>
      <w:tblGrid>
        <w:gridCol w:w="1028"/>
        <w:gridCol w:w="953"/>
        <w:gridCol w:w="1214"/>
        <w:gridCol w:w="2197"/>
        <w:gridCol w:w="1603"/>
        <w:gridCol w:w="1061"/>
        <w:gridCol w:w="1338"/>
      </w:tblGrid>
      <w:tr w:rsidR="00452F6A" w:rsidRPr="00406413" w14:paraId="0FF75A8E" w14:textId="77777777" w:rsidTr="00F23862">
        <w:trPr>
          <w:trHeight w:val="227"/>
          <w:jc w:val="center"/>
        </w:trPr>
        <w:tc>
          <w:tcPr>
            <w:tcW w:w="9285" w:type="dxa"/>
            <w:gridSpan w:val="7"/>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7519613" w14:textId="77777777" w:rsidR="00452F6A" w:rsidRPr="00406413" w:rsidRDefault="00452F6A" w:rsidP="00C004C7">
            <w:pPr>
              <w:ind w:right="48"/>
              <w:contextualSpacing/>
              <w:jc w:val="center"/>
              <w:rPr>
                <w:rFonts w:ascii="Verdana" w:hAnsi="Verdana" w:cs="Arial"/>
                <w:b/>
                <w:bCs/>
                <w:sz w:val="18"/>
                <w:szCs w:val="18"/>
              </w:rPr>
            </w:pPr>
            <w:r w:rsidRPr="00406413">
              <w:rPr>
                <w:rFonts w:ascii="Verdana" w:hAnsi="Verdana" w:cs="Arial"/>
                <w:b/>
                <w:bCs/>
                <w:sz w:val="18"/>
                <w:szCs w:val="18"/>
              </w:rPr>
              <w:t>INFORMACIÓN DISCRIMINADA DE EGRESOS 2022</w:t>
            </w:r>
          </w:p>
        </w:tc>
      </w:tr>
      <w:tr w:rsidR="00452F6A" w:rsidRPr="00406413" w14:paraId="69D3EC6E" w14:textId="77777777" w:rsidTr="00F23862">
        <w:trPr>
          <w:trHeight w:val="367"/>
          <w:jc w:val="center"/>
        </w:trPr>
        <w:tc>
          <w:tcPr>
            <w:tcW w:w="94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F59B29C"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NIT</w:t>
            </w:r>
          </w:p>
        </w:tc>
        <w:tc>
          <w:tcPr>
            <w:tcW w:w="8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F25C6EA"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Código Concepto</w:t>
            </w:r>
          </w:p>
        </w:tc>
        <w:tc>
          <w:tcPr>
            <w:tcW w:w="111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74CDA58"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No. CTA</w:t>
            </w:r>
          </w:p>
        </w:tc>
        <w:tc>
          <w:tcPr>
            <w:tcW w:w="237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A614BEB"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Razón Social</w:t>
            </w:r>
          </w:p>
        </w:tc>
        <w:tc>
          <w:tcPr>
            <w:tcW w:w="172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1AA4A37"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Código. Banco</w:t>
            </w:r>
          </w:p>
        </w:tc>
        <w:tc>
          <w:tcPr>
            <w:tcW w:w="9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CEE03A2"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4"/>
                <w:szCs w:val="14"/>
              </w:rPr>
              <w:t>No. De operaciones</w:t>
            </w:r>
          </w:p>
        </w:tc>
        <w:tc>
          <w:tcPr>
            <w:tcW w:w="12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20E4E05"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Valor Abonado</w:t>
            </w:r>
          </w:p>
        </w:tc>
      </w:tr>
      <w:tr w:rsidR="00452F6A" w:rsidRPr="00406413" w14:paraId="5339EA0E" w14:textId="77777777" w:rsidTr="00452F6A">
        <w:trPr>
          <w:trHeight w:val="431"/>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222374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800096804</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5AEF67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310</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432B12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408042554</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7C378FE"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DIAN</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1056ED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BANCO DE BOGOTA</w:t>
            </w:r>
          </w:p>
        </w:tc>
        <w:tc>
          <w:tcPr>
            <w:tcW w:w="9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87AA572"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w:t>
            </w:r>
          </w:p>
        </w:tc>
        <w:tc>
          <w:tcPr>
            <w:tcW w:w="12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429D0B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$22.340.162 </w:t>
            </w:r>
          </w:p>
        </w:tc>
      </w:tr>
      <w:tr w:rsidR="00452F6A" w:rsidRPr="00406413" w14:paraId="29EE58FD" w14:textId="77777777" w:rsidTr="00452F6A">
        <w:trPr>
          <w:trHeight w:val="306"/>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FD4FD8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800096805</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90F8AE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320</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450657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408042555</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B51136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DIAN</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062C88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BANCO DE BOGOTA</w:t>
            </w:r>
          </w:p>
        </w:tc>
        <w:tc>
          <w:tcPr>
            <w:tcW w:w="965"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8B31ED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2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AB3AC8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$8.191.393</w:t>
            </w:r>
          </w:p>
        </w:tc>
      </w:tr>
      <w:tr w:rsidR="00452F6A" w:rsidRPr="00406413" w14:paraId="587B3D94"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7D8A04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901579391</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C8895E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320</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EEAE8B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10500001236</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4EFEBE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CONSORCIO NUTRIENDO A SAN BERNARDO</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33B161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BANCOLOMBIA </w:t>
            </w:r>
          </w:p>
        </w:tc>
        <w:tc>
          <w:tcPr>
            <w:tcW w:w="965"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CCBBAF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w:t>
            </w:r>
          </w:p>
        </w:tc>
        <w:tc>
          <w:tcPr>
            <w:tcW w:w="12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ED04F3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$308.707.954 </w:t>
            </w:r>
          </w:p>
        </w:tc>
      </w:tr>
      <w:tr w:rsidR="00452F6A" w:rsidRPr="00406413" w14:paraId="7C15BADB"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AF63FBE"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 xml:space="preserve">Total </w:t>
            </w:r>
          </w:p>
        </w:tc>
        <w:tc>
          <w:tcPr>
            <w:tcW w:w="8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3F821DC" w14:textId="77777777" w:rsidR="00452F6A" w:rsidRPr="00406413" w:rsidRDefault="00452F6A" w:rsidP="00C004C7">
            <w:pPr>
              <w:ind w:right="48"/>
              <w:contextualSpacing/>
              <w:rPr>
                <w:rFonts w:ascii="Verdana" w:hAnsi="Verdana" w:cs="Arial"/>
                <w:b/>
                <w:bCs/>
                <w:sz w:val="16"/>
                <w:szCs w:val="16"/>
              </w:rPr>
            </w:pPr>
          </w:p>
        </w:tc>
        <w:tc>
          <w:tcPr>
            <w:tcW w:w="111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137B37E" w14:textId="77777777" w:rsidR="00452F6A" w:rsidRPr="00406413" w:rsidRDefault="00452F6A" w:rsidP="00C004C7">
            <w:pPr>
              <w:ind w:right="48"/>
              <w:contextualSpacing/>
              <w:rPr>
                <w:rFonts w:ascii="Verdana" w:eastAsiaTheme="minorHAnsi" w:hAnsi="Verdana" w:cs="Arial"/>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0ED8F96" w14:textId="77777777" w:rsidR="00452F6A" w:rsidRPr="00406413" w:rsidRDefault="00452F6A" w:rsidP="00C004C7">
            <w:pPr>
              <w:ind w:right="48"/>
              <w:contextualSpacing/>
              <w:rPr>
                <w:rFonts w:ascii="Verdana" w:eastAsiaTheme="minorHAnsi" w:hAnsi="Verdana" w:cs="Arial"/>
                <w:sz w:val="20"/>
                <w:szCs w:val="20"/>
              </w:rPr>
            </w:pPr>
          </w:p>
        </w:tc>
        <w:tc>
          <w:tcPr>
            <w:tcW w:w="172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4AA4AC7" w14:textId="77777777" w:rsidR="00452F6A" w:rsidRPr="00406413" w:rsidRDefault="00452F6A" w:rsidP="00C004C7">
            <w:pPr>
              <w:ind w:right="48"/>
              <w:contextualSpacing/>
              <w:rPr>
                <w:rFonts w:ascii="Verdana" w:eastAsiaTheme="minorHAnsi" w:hAnsi="Verdana" w:cs="Arial"/>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4039F11" w14:textId="77777777" w:rsidR="00452F6A" w:rsidRPr="00406413" w:rsidRDefault="00452F6A" w:rsidP="00C004C7">
            <w:pPr>
              <w:ind w:right="48"/>
              <w:contextualSpacing/>
              <w:rPr>
                <w:rFonts w:ascii="Verdana" w:eastAsiaTheme="minorHAnsi" w:hAnsi="Verdana" w:cs="Arial"/>
                <w:sz w:val="20"/>
                <w:szCs w:val="20"/>
              </w:rPr>
            </w:pPr>
          </w:p>
        </w:tc>
        <w:tc>
          <w:tcPr>
            <w:tcW w:w="12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9FA22CC"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$339.239.509</w:t>
            </w:r>
          </w:p>
        </w:tc>
      </w:tr>
      <w:tr w:rsidR="00452F6A" w:rsidRPr="00406413" w14:paraId="04A92801" w14:textId="77777777" w:rsidTr="00F23862">
        <w:trPr>
          <w:trHeight w:val="306"/>
          <w:jc w:val="center"/>
        </w:trPr>
        <w:tc>
          <w:tcPr>
            <w:tcW w:w="9285" w:type="dxa"/>
            <w:gridSpan w:val="7"/>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8AE6016" w14:textId="77777777" w:rsidR="00452F6A" w:rsidRPr="00406413" w:rsidRDefault="00452F6A" w:rsidP="00C004C7">
            <w:pPr>
              <w:ind w:right="48"/>
              <w:contextualSpacing/>
              <w:jc w:val="center"/>
              <w:rPr>
                <w:rFonts w:ascii="Verdana" w:hAnsi="Verdana" w:cs="Arial"/>
                <w:b/>
                <w:bCs/>
                <w:sz w:val="18"/>
                <w:szCs w:val="18"/>
              </w:rPr>
            </w:pPr>
            <w:r w:rsidRPr="00406413">
              <w:rPr>
                <w:rFonts w:ascii="Verdana" w:hAnsi="Verdana" w:cs="Arial"/>
                <w:b/>
                <w:bCs/>
                <w:sz w:val="18"/>
                <w:szCs w:val="18"/>
              </w:rPr>
              <w:t>INFORMACIÓN DISCRIMINADA DE EGRESOS 01/01/2023 A 28/02/2023</w:t>
            </w:r>
          </w:p>
        </w:tc>
      </w:tr>
      <w:tr w:rsidR="00452F6A" w:rsidRPr="00406413" w14:paraId="30C97B31"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8705313"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NIT</w:t>
            </w:r>
          </w:p>
        </w:tc>
        <w:tc>
          <w:tcPr>
            <w:tcW w:w="8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8300041"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Código Concepto</w:t>
            </w:r>
          </w:p>
        </w:tc>
        <w:tc>
          <w:tcPr>
            <w:tcW w:w="111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4869D39"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No. CTA</w:t>
            </w:r>
          </w:p>
        </w:tc>
        <w:tc>
          <w:tcPr>
            <w:tcW w:w="237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B4A64DA"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Razón Social</w:t>
            </w:r>
          </w:p>
        </w:tc>
        <w:tc>
          <w:tcPr>
            <w:tcW w:w="172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00BF488"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Código. Banco</w:t>
            </w:r>
          </w:p>
        </w:tc>
        <w:tc>
          <w:tcPr>
            <w:tcW w:w="9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5B0F07A"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4"/>
                <w:szCs w:val="14"/>
              </w:rPr>
              <w:t>No. De operaciones</w:t>
            </w:r>
          </w:p>
        </w:tc>
        <w:tc>
          <w:tcPr>
            <w:tcW w:w="12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00667D1"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Valor Abonado</w:t>
            </w:r>
          </w:p>
        </w:tc>
      </w:tr>
      <w:tr w:rsidR="00452F6A" w:rsidRPr="00406413" w14:paraId="57EDF04A" w14:textId="77777777" w:rsidTr="00452F6A">
        <w:trPr>
          <w:trHeight w:val="306"/>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C87DE7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800096804</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36E690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313</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7DBF02C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408042554</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3DBA8E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DIAN</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CEC4AF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9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004A86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27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DBDDDAC"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$15.353.285</w:t>
            </w:r>
          </w:p>
        </w:tc>
      </w:tr>
      <w:tr w:rsidR="00452F6A" w:rsidRPr="00406413" w14:paraId="7C28C48F"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E283ACC"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901674116</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8647DE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320</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23DC51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10500001544</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6BE6DC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CONSORCIO ALIMENTOS SAN BERNARDO</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7286392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7</w:t>
            </w:r>
          </w:p>
        </w:tc>
        <w:tc>
          <w:tcPr>
            <w:tcW w:w="965"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24B0FB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27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4A6C03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$155.238.773 </w:t>
            </w:r>
          </w:p>
        </w:tc>
      </w:tr>
      <w:tr w:rsidR="00452F6A" w:rsidRPr="00406413" w14:paraId="75A7BD9B"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309A633"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 xml:space="preserve">Total </w:t>
            </w:r>
          </w:p>
        </w:tc>
        <w:tc>
          <w:tcPr>
            <w:tcW w:w="8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439BCEE" w14:textId="77777777" w:rsidR="00452F6A" w:rsidRPr="00406413" w:rsidRDefault="00452F6A" w:rsidP="00C004C7">
            <w:pPr>
              <w:ind w:right="48"/>
              <w:contextualSpacing/>
              <w:rPr>
                <w:rFonts w:ascii="Verdana" w:hAnsi="Verdana" w:cs="Arial"/>
                <w:b/>
                <w:bCs/>
                <w:sz w:val="16"/>
                <w:szCs w:val="16"/>
              </w:rPr>
            </w:pPr>
          </w:p>
        </w:tc>
        <w:tc>
          <w:tcPr>
            <w:tcW w:w="111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611DE77" w14:textId="77777777" w:rsidR="00452F6A" w:rsidRPr="00406413" w:rsidRDefault="00452F6A" w:rsidP="00C004C7">
            <w:pPr>
              <w:ind w:right="48"/>
              <w:contextualSpacing/>
              <w:rPr>
                <w:rFonts w:ascii="Verdana" w:eastAsiaTheme="minorHAnsi" w:hAnsi="Verdana" w:cs="Arial"/>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6903334" w14:textId="77777777" w:rsidR="00452F6A" w:rsidRPr="00406413" w:rsidRDefault="00452F6A" w:rsidP="00C004C7">
            <w:pPr>
              <w:ind w:right="48"/>
              <w:contextualSpacing/>
              <w:rPr>
                <w:rFonts w:ascii="Verdana" w:eastAsiaTheme="minorHAnsi" w:hAnsi="Verdana" w:cs="Arial"/>
                <w:sz w:val="20"/>
                <w:szCs w:val="20"/>
              </w:rPr>
            </w:pPr>
          </w:p>
        </w:tc>
        <w:tc>
          <w:tcPr>
            <w:tcW w:w="172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5091FAB" w14:textId="77777777" w:rsidR="00452F6A" w:rsidRPr="00406413" w:rsidRDefault="00452F6A" w:rsidP="00C004C7">
            <w:pPr>
              <w:ind w:right="48"/>
              <w:contextualSpacing/>
              <w:rPr>
                <w:rFonts w:ascii="Verdana" w:eastAsiaTheme="minorHAnsi" w:hAnsi="Verdana" w:cs="Arial"/>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A10AB6D" w14:textId="77777777" w:rsidR="00452F6A" w:rsidRPr="00406413" w:rsidRDefault="00452F6A" w:rsidP="00C004C7">
            <w:pPr>
              <w:ind w:right="48"/>
              <w:contextualSpacing/>
              <w:rPr>
                <w:rFonts w:ascii="Verdana" w:eastAsiaTheme="minorHAnsi" w:hAnsi="Verdana" w:cs="Arial"/>
                <w:sz w:val="20"/>
                <w:szCs w:val="20"/>
              </w:rPr>
            </w:pPr>
          </w:p>
        </w:tc>
        <w:tc>
          <w:tcPr>
            <w:tcW w:w="12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C8D594E"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 xml:space="preserve">$170.592.058 </w:t>
            </w:r>
          </w:p>
        </w:tc>
      </w:tr>
    </w:tbl>
    <w:p w14:paraId="3F21CCF5" w14:textId="77777777" w:rsidR="00452F6A" w:rsidRPr="00406413" w:rsidRDefault="00452F6A" w:rsidP="00C004C7">
      <w:pPr>
        <w:pStyle w:val="Textoindependiente"/>
        <w:ind w:right="48"/>
        <w:contextualSpacing/>
        <w:jc w:val="center"/>
        <w:rPr>
          <w:rFonts w:ascii="Verdana" w:eastAsia="Arial MT" w:hAnsi="Verdana" w:cs="Arial"/>
          <w:sz w:val="16"/>
          <w:szCs w:val="16"/>
          <w:lang w:eastAsia="en-US"/>
        </w:rPr>
      </w:pPr>
      <w:r w:rsidRPr="00406413">
        <w:rPr>
          <w:rFonts w:ascii="Verdana" w:hAnsi="Verdana" w:cs="Arial"/>
          <w:b/>
          <w:bCs/>
          <w:sz w:val="16"/>
          <w:szCs w:val="16"/>
        </w:rPr>
        <w:t>Fuente</w:t>
      </w:r>
      <w:r w:rsidRPr="00406413">
        <w:rPr>
          <w:rFonts w:ascii="Verdana" w:hAnsi="Verdana" w:cs="Arial"/>
          <w:sz w:val="16"/>
          <w:szCs w:val="16"/>
        </w:rPr>
        <w:t>: Elaboración DAF con base en la Información del Sistema PISIS.</w:t>
      </w:r>
    </w:p>
    <w:p w14:paraId="0EC0B158" w14:textId="77777777" w:rsidR="00452F6A" w:rsidRPr="00406413" w:rsidRDefault="00452F6A" w:rsidP="00C004C7">
      <w:pPr>
        <w:ind w:right="48"/>
        <w:contextualSpacing/>
        <w:jc w:val="both"/>
        <w:rPr>
          <w:rFonts w:ascii="Verdana" w:hAnsi="Verdana" w:cs="Arial"/>
          <w:sz w:val="22"/>
          <w:szCs w:val="22"/>
        </w:rPr>
      </w:pPr>
    </w:p>
    <w:p w14:paraId="11602462" w14:textId="77777777" w:rsidR="00452F6A" w:rsidRPr="000577D3" w:rsidRDefault="00452F6A" w:rsidP="00C004C7">
      <w:pPr>
        <w:tabs>
          <w:tab w:val="left" w:pos="1985"/>
        </w:tabs>
        <w:ind w:right="48"/>
        <w:contextualSpacing/>
        <w:rPr>
          <w:rFonts w:ascii="Verdana" w:hAnsi="Verdana" w:cs="Arial"/>
          <w:b/>
          <w:bCs/>
          <w:sz w:val="22"/>
          <w:szCs w:val="22"/>
        </w:rPr>
      </w:pPr>
      <w:r w:rsidRPr="000577D3">
        <w:rPr>
          <w:rFonts w:ascii="Verdana" w:hAnsi="Verdana" w:cs="Arial"/>
          <w:b/>
          <w:bCs/>
          <w:sz w:val="22"/>
          <w:szCs w:val="22"/>
        </w:rPr>
        <w:t>Cuenta Maestra Pagadora</w:t>
      </w:r>
      <w:r w:rsidR="00A8115D" w:rsidRPr="000577D3">
        <w:rPr>
          <w:rFonts w:ascii="Verdana" w:hAnsi="Verdana" w:cs="Arial"/>
          <w:b/>
          <w:bCs/>
          <w:sz w:val="22"/>
          <w:szCs w:val="22"/>
        </w:rPr>
        <w:t>.</w:t>
      </w:r>
    </w:p>
    <w:p w14:paraId="30608BE9" w14:textId="77777777" w:rsidR="00452F6A" w:rsidRPr="000577D3" w:rsidRDefault="00452F6A" w:rsidP="00C004C7">
      <w:pPr>
        <w:pStyle w:val="Textoindependiente"/>
        <w:spacing w:before="10"/>
        <w:ind w:right="48"/>
        <w:contextualSpacing/>
        <w:rPr>
          <w:rFonts w:ascii="Verdana" w:hAnsi="Verdana" w:cs="Arial"/>
          <w:sz w:val="22"/>
          <w:szCs w:val="22"/>
        </w:rPr>
      </w:pPr>
    </w:p>
    <w:p w14:paraId="02E427FD" w14:textId="77777777" w:rsidR="00452F6A" w:rsidRPr="000577D3" w:rsidRDefault="00452F6A" w:rsidP="00C004C7">
      <w:pPr>
        <w:ind w:right="48"/>
        <w:contextualSpacing/>
        <w:jc w:val="both"/>
        <w:rPr>
          <w:rFonts w:ascii="Verdana" w:hAnsi="Verdana" w:cs="Arial"/>
          <w:color w:val="000000"/>
          <w:sz w:val="22"/>
          <w:szCs w:val="22"/>
          <w:shd w:val="clear" w:color="auto" w:fill="FFFFFF"/>
        </w:rPr>
      </w:pPr>
      <w:r w:rsidRPr="000577D3">
        <w:rPr>
          <w:rFonts w:ascii="Verdana" w:hAnsi="Verdana" w:cs="Arial"/>
          <w:color w:val="000000"/>
          <w:sz w:val="22"/>
          <w:szCs w:val="22"/>
          <w:shd w:val="clear" w:color="auto" w:fill="FFFFFF"/>
        </w:rPr>
        <w:t xml:space="preserve">Al 31 de enero de 2023, no se registra una cuenta Maestra Pagadora a favor del Municipio de San Bernardo del Viento – Córdoba, lo que resulta ser un incumplimiento de la Resolución 0660 de 2018. En cuanto a lo evidenciado entre 1 de enero y 28 de febrero de 2023, es preciso indicar que el </w:t>
      </w:r>
      <w:r w:rsidR="00A8115D" w:rsidRPr="000577D3">
        <w:rPr>
          <w:rFonts w:ascii="Verdana" w:hAnsi="Verdana" w:cs="Arial"/>
          <w:color w:val="000000"/>
          <w:sz w:val="22"/>
          <w:szCs w:val="22"/>
          <w:shd w:val="clear" w:color="auto" w:fill="FFFFFF"/>
        </w:rPr>
        <w:t>M</w:t>
      </w:r>
      <w:r w:rsidRPr="000577D3">
        <w:rPr>
          <w:rFonts w:ascii="Verdana" w:hAnsi="Verdana" w:cs="Arial"/>
          <w:color w:val="000000"/>
          <w:sz w:val="22"/>
          <w:szCs w:val="22"/>
          <w:shd w:val="clear" w:color="auto" w:fill="FFFFFF"/>
        </w:rPr>
        <w:t>unicipio realizó la apertura de la Cuenta Maestra Pagadora con No. 408484335 el 3 de febrero de 2023</w:t>
      </w:r>
      <w:r w:rsidR="00A8115D" w:rsidRPr="000577D3">
        <w:rPr>
          <w:rFonts w:ascii="Verdana" w:hAnsi="Verdana" w:cs="Arial"/>
          <w:color w:val="000000"/>
          <w:sz w:val="22"/>
          <w:szCs w:val="22"/>
          <w:shd w:val="clear" w:color="auto" w:fill="FFFFFF"/>
        </w:rPr>
        <w:t>;</w:t>
      </w:r>
      <w:r w:rsidRPr="000577D3">
        <w:rPr>
          <w:rFonts w:ascii="Verdana" w:hAnsi="Verdana" w:cs="Arial"/>
          <w:color w:val="000000"/>
          <w:sz w:val="22"/>
          <w:szCs w:val="22"/>
          <w:shd w:val="clear" w:color="auto" w:fill="FFFFFF"/>
        </w:rPr>
        <w:t xml:space="preserve"> sin embargo, durante este período no tuvo ningún movimiento. Debido a que al Consorcio Nutriendo San Bernardo no se le realizo retención en la fuente por motivo del impuesto de renta, cabe hacer el recordatorio a la Entidad que en el momento en que se deban realizar pagos por concepto de impuestos nacionales, deben hacer uso de la Cuenta Maestra Pagadora.</w:t>
      </w:r>
    </w:p>
    <w:p w14:paraId="05DECD2F" w14:textId="77777777" w:rsidR="0056039F" w:rsidRPr="000577D3" w:rsidRDefault="0056039F" w:rsidP="00C004C7">
      <w:pPr>
        <w:tabs>
          <w:tab w:val="left" w:pos="3869"/>
        </w:tabs>
        <w:ind w:right="48"/>
        <w:contextualSpacing/>
        <w:rPr>
          <w:rFonts w:ascii="Verdana" w:hAnsi="Verdana" w:cs="Arial"/>
          <w:sz w:val="22"/>
          <w:szCs w:val="22"/>
        </w:rPr>
      </w:pPr>
    </w:p>
    <w:p w14:paraId="4F72475D" w14:textId="77777777" w:rsidR="000E2592" w:rsidRPr="000577D3" w:rsidRDefault="00D7594C" w:rsidP="00C004C7">
      <w:pPr>
        <w:pStyle w:val="Ttulo1"/>
        <w:numPr>
          <w:ilvl w:val="0"/>
          <w:numId w:val="18"/>
        </w:numPr>
        <w:spacing w:before="0"/>
        <w:ind w:left="0" w:right="48"/>
        <w:contextualSpacing/>
        <w:jc w:val="both"/>
        <w:rPr>
          <w:rFonts w:ascii="Verdana" w:hAnsi="Verdana" w:cs="Arial"/>
          <w:b/>
          <w:color w:val="auto"/>
          <w:sz w:val="22"/>
          <w:szCs w:val="22"/>
          <w:lang w:val="es-CO"/>
        </w:rPr>
      </w:pPr>
      <w:r w:rsidRPr="000577D3">
        <w:rPr>
          <w:rFonts w:ascii="Verdana" w:hAnsi="Verdana" w:cs="Arial"/>
          <w:b/>
          <w:color w:val="auto"/>
          <w:sz w:val="22"/>
          <w:szCs w:val="22"/>
          <w:lang w:val="es-CO"/>
        </w:rPr>
        <w:t>RESULTADO DE EVALUACIÓN DE LA MEDIDA</w:t>
      </w:r>
      <w:r w:rsidR="00F110F7" w:rsidRPr="000577D3">
        <w:rPr>
          <w:rFonts w:ascii="Verdana" w:hAnsi="Verdana" w:cs="Arial"/>
          <w:b/>
          <w:color w:val="auto"/>
          <w:sz w:val="22"/>
          <w:szCs w:val="22"/>
          <w:lang w:val="es-CO"/>
        </w:rPr>
        <w:t>.</w:t>
      </w:r>
    </w:p>
    <w:p w14:paraId="6E288999" w14:textId="77777777" w:rsidR="00D7594C" w:rsidRPr="000577D3" w:rsidRDefault="00D7594C" w:rsidP="00C004C7">
      <w:pPr>
        <w:ind w:right="48"/>
        <w:contextualSpacing/>
        <w:rPr>
          <w:rFonts w:ascii="Verdana" w:hAnsi="Verdana" w:cs="Arial"/>
          <w:sz w:val="22"/>
          <w:szCs w:val="22"/>
        </w:rPr>
      </w:pPr>
    </w:p>
    <w:p w14:paraId="2433A6CC" w14:textId="77777777" w:rsidR="00452F6A" w:rsidRPr="000577D3" w:rsidRDefault="00452F6A" w:rsidP="00C004C7">
      <w:pPr>
        <w:pStyle w:val="Textoindependiente"/>
        <w:tabs>
          <w:tab w:val="left" w:pos="7513"/>
        </w:tabs>
        <w:ind w:right="48"/>
        <w:contextualSpacing/>
        <w:jc w:val="both"/>
        <w:rPr>
          <w:rFonts w:ascii="Verdana" w:hAnsi="Verdana" w:cs="Arial"/>
          <w:sz w:val="22"/>
          <w:szCs w:val="22"/>
        </w:rPr>
      </w:pPr>
      <w:r w:rsidRPr="000577D3">
        <w:rPr>
          <w:rFonts w:ascii="Verdana" w:hAnsi="Verdana" w:cs="Arial"/>
          <w:sz w:val="22"/>
          <w:szCs w:val="22"/>
        </w:rPr>
        <w:t>A continuación, se evalúan las actividades establecidas en el Decreto No. 072 de 2019</w:t>
      </w:r>
      <w:r w:rsidRPr="000577D3">
        <w:rPr>
          <w:rFonts w:ascii="Verdana" w:hAnsi="Verdana" w:cs="Arial"/>
          <w:spacing w:val="1"/>
          <w:sz w:val="22"/>
          <w:szCs w:val="22"/>
        </w:rPr>
        <w:t xml:space="preserve"> </w:t>
      </w:r>
      <w:r w:rsidRPr="000577D3">
        <w:rPr>
          <w:rFonts w:ascii="Verdana" w:hAnsi="Verdana" w:cs="Arial"/>
          <w:sz w:val="22"/>
          <w:szCs w:val="22"/>
        </w:rPr>
        <w:t>expedido</w:t>
      </w:r>
      <w:r w:rsidRPr="000577D3">
        <w:rPr>
          <w:rFonts w:ascii="Verdana" w:hAnsi="Verdana" w:cs="Arial"/>
          <w:spacing w:val="-7"/>
          <w:sz w:val="22"/>
          <w:szCs w:val="22"/>
        </w:rPr>
        <w:t xml:space="preserve"> </w:t>
      </w:r>
      <w:r w:rsidRPr="000577D3">
        <w:rPr>
          <w:rFonts w:ascii="Verdana" w:hAnsi="Verdana" w:cs="Arial"/>
          <w:sz w:val="22"/>
          <w:szCs w:val="22"/>
        </w:rPr>
        <w:t>por</w:t>
      </w:r>
      <w:r w:rsidRPr="000577D3">
        <w:rPr>
          <w:rFonts w:ascii="Verdana" w:hAnsi="Verdana" w:cs="Arial"/>
          <w:spacing w:val="-7"/>
          <w:sz w:val="22"/>
          <w:szCs w:val="22"/>
        </w:rPr>
        <w:t xml:space="preserve"> </w:t>
      </w:r>
      <w:r w:rsidRPr="000577D3">
        <w:rPr>
          <w:rFonts w:ascii="Verdana" w:hAnsi="Verdana" w:cs="Arial"/>
          <w:sz w:val="22"/>
          <w:szCs w:val="22"/>
        </w:rPr>
        <w:t>el</w:t>
      </w:r>
      <w:r w:rsidRPr="000577D3">
        <w:rPr>
          <w:rFonts w:ascii="Verdana" w:hAnsi="Verdana" w:cs="Arial"/>
          <w:spacing w:val="-9"/>
          <w:sz w:val="22"/>
          <w:szCs w:val="22"/>
        </w:rPr>
        <w:t xml:space="preserve"> </w:t>
      </w:r>
      <w:r w:rsidRPr="000577D3">
        <w:rPr>
          <w:rFonts w:ascii="Verdana" w:hAnsi="Verdana" w:cs="Arial"/>
          <w:sz w:val="22"/>
          <w:szCs w:val="22"/>
        </w:rPr>
        <w:t>Municipio</w:t>
      </w:r>
      <w:r w:rsidRPr="000577D3">
        <w:rPr>
          <w:rFonts w:ascii="Verdana" w:hAnsi="Verdana" w:cs="Arial"/>
          <w:spacing w:val="-6"/>
          <w:sz w:val="22"/>
          <w:szCs w:val="22"/>
        </w:rPr>
        <w:t xml:space="preserve"> </w:t>
      </w:r>
      <w:r w:rsidRPr="000577D3">
        <w:rPr>
          <w:rFonts w:ascii="Verdana" w:hAnsi="Verdana" w:cs="Arial"/>
          <w:sz w:val="22"/>
          <w:szCs w:val="22"/>
        </w:rPr>
        <w:t>de</w:t>
      </w:r>
      <w:r w:rsidRPr="000577D3">
        <w:rPr>
          <w:rFonts w:ascii="Verdana" w:hAnsi="Verdana" w:cs="Arial"/>
          <w:spacing w:val="-8"/>
          <w:sz w:val="22"/>
          <w:szCs w:val="22"/>
        </w:rPr>
        <w:t xml:space="preserve"> </w:t>
      </w:r>
      <w:r w:rsidRPr="000577D3">
        <w:rPr>
          <w:rFonts w:ascii="Verdana" w:hAnsi="Verdana" w:cs="Arial"/>
          <w:sz w:val="22"/>
          <w:szCs w:val="22"/>
        </w:rPr>
        <w:t>San</w:t>
      </w:r>
      <w:r w:rsidRPr="000577D3">
        <w:rPr>
          <w:rFonts w:ascii="Verdana" w:hAnsi="Verdana" w:cs="Arial"/>
          <w:spacing w:val="-7"/>
          <w:sz w:val="22"/>
          <w:szCs w:val="22"/>
        </w:rPr>
        <w:t xml:space="preserve"> </w:t>
      </w:r>
      <w:r w:rsidRPr="000577D3">
        <w:rPr>
          <w:rFonts w:ascii="Verdana" w:hAnsi="Verdana" w:cs="Arial"/>
          <w:sz w:val="22"/>
          <w:szCs w:val="22"/>
        </w:rPr>
        <w:t>Bernardo</w:t>
      </w:r>
      <w:r w:rsidRPr="000577D3">
        <w:rPr>
          <w:rFonts w:ascii="Verdana" w:hAnsi="Verdana" w:cs="Arial"/>
          <w:spacing w:val="-8"/>
          <w:sz w:val="22"/>
          <w:szCs w:val="22"/>
        </w:rPr>
        <w:t xml:space="preserve"> </w:t>
      </w:r>
      <w:r w:rsidRPr="000577D3">
        <w:rPr>
          <w:rFonts w:ascii="Verdana" w:hAnsi="Verdana" w:cs="Arial"/>
          <w:sz w:val="22"/>
          <w:szCs w:val="22"/>
        </w:rPr>
        <w:t>del</w:t>
      </w:r>
      <w:r w:rsidRPr="000577D3">
        <w:rPr>
          <w:rFonts w:ascii="Verdana" w:hAnsi="Verdana" w:cs="Arial"/>
          <w:spacing w:val="-8"/>
          <w:sz w:val="22"/>
          <w:szCs w:val="22"/>
        </w:rPr>
        <w:t xml:space="preserve"> </w:t>
      </w:r>
      <w:r w:rsidRPr="000577D3">
        <w:rPr>
          <w:rFonts w:ascii="Verdana" w:hAnsi="Verdana" w:cs="Arial"/>
          <w:sz w:val="22"/>
          <w:szCs w:val="22"/>
        </w:rPr>
        <w:t>Viento</w:t>
      </w:r>
      <w:r w:rsidRPr="000577D3">
        <w:rPr>
          <w:rFonts w:ascii="Verdana" w:hAnsi="Verdana" w:cs="Arial"/>
          <w:spacing w:val="-5"/>
          <w:sz w:val="22"/>
          <w:szCs w:val="22"/>
        </w:rPr>
        <w:t xml:space="preserve"> </w:t>
      </w:r>
      <w:r w:rsidRPr="000577D3">
        <w:rPr>
          <w:rFonts w:ascii="Verdana" w:hAnsi="Verdana" w:cs="Arial"/>
          <w:sz w:val="22"/>
          <w:szCs w:val="22"/>
        </w:rPr>
        <w:t>–</w:t>
      </w:r>
      <w:r w:rsidRPr="000577D3">
        <w:rPr>
          <w:rFonts w:ascii="Verdana" w:hAnsi="Verdana" w:cs="Arial"/>
          <w:spacing w:val="-8"/>
          <w:sz w:val="22"/>
          <w:szCs w:val="22"/>
        </w:rPr>
        <w:t xml:space="preserve"> </w:t>
      </w:r>
      <w:r w:rsidRPr="000577D3">
        <w:rPr>
          <w:rFonts w:ascii="Verdana" w:hAnsi="Verdana" w:cs="Arial"/>
          <w:sz w:val="22"/>
          <w:szCs w:val="22"/>
        </w:rPr>
        <w:t>Córdoba</w:t>
      </w:r>
      <w:r w:rsidRPr="000577D3">
        <w:rPr>
          <w:rFonts w:ascii="Verdana" w:hAnsi="Verdana" w:cs="Arial"/>
          <w:spacing w:val="-5"/>
          <w:sz w:val="22"/>
          <w:szCs w:val="22"/>
        </w:rPr>
        <w:t xml:space="preserve"> </w:t>
      </w:r>
      <w:r w:rsidRPr="000577D3">
        <w:rPr>
          <w:rFonts w:ascii="Verdana" w:hAnsi="Verdana" w:cs="Arial"/>
          <w:sz w:val="22"/>
          <w:szCs w:val="22"/>
        </w:rPr>
        <w:t>en</w:t>
      </w:r>
      <w:r w:rsidRPr="000577D3">
        <w:rPr>
          <w:rFonts w:ascii="Verdana" w:hAnsi="Verdana" w:cs="Arial"/>
          <w:spacing w:val="-6"/>
          <w:sz w:val="22"/>
          <w:szCs w:val="22"/>
        </w:rPr>
        <w:t xml:space="preserve"> </w:t>
      </w:r>
      <w:r w:rsidRPr="000577D3">
        <w:rPr>
          <w:rFonts w:ascii="Verdana" w:hAnsi="Verdana" w:cs="Arial"/>
          <w:sz w:val="22"/>
          <w:szCs w:val="22"/>
        </w:rPr>
        <w:t>la</w:t>
      </w:r>
      <w:r w:rsidRPr="000577D3">
        <w:rPr>
          <w:rFonts w:ascii="Verdana" w:hAnsi="Verdana" w:cs="Arial"/>
          <w:spacing w:val="-8"/>
          <w:sz w:val="22"/>
          <w:szCs w:val="22"/>
        </w:rPr>
        <w:t xml:space="preserve"> </w:t>
      </w:r>
      <w:r w:rsidRPr="000577D3">
        <w:rPr>
          <w:rFonts w:ascii="Verdana" w:hAnsi="Verdana" w:cs="Arial"/>
          <w:sz w:val="22"/>
          <w:szCs w:val="22"/>
        </w:rPr>
        <w:t>Asignación</w:t>
      </w:r>
      <w:r w:rsidRPr="000577D3">
        <w:rPr>
          <w:rFonts w:ascii="Verdana" w:hAnsi="Verdana" w:cs="Arial"/>
          <w:spacing w:val="-6"/>
          <w:sz w:val="22"/>
          <w:szCs w:val="22"/>
        </w:rPr>
        <w:t xml:space="preserve"> </w:t>
      </w:r>
      <w:r w:rsidRPr="000577D3">
        <w:rPr>
          <w:rFonts w:ascii="Verdana" w:hAnsi="Verdana" w:cs="Arial"/>
          <w:sz w:val="22"/>
          <w:szCs w:val="22"/>
        </w:rPr>
        <w:t>Especial</w:t>
      </w:r>
      <w:r w:rsidRPr="000577D3">
        <w:rPr>
          <w:rFonts w:ascii="Verdana" w:hAnsi="Verdana" w:cs="Arial"/>
          <w:spacing w:val="-59"/>
          <w:sz w:val="22"/>
          <w:szCs w:val="22"/>
        </w:rPr>
        <w:t xml:space="preserve"> </w:t>
      </w:r>
      <w:r w:rsidRPr="000577D3">
        <w:rPr>
          <w:rFonts w:ascii="Verdana" w:hAnsi="Verdana" w:cs="Arial"/>
          <w:sz w:val="22"/>
          <w:szCs w:val="22"/>
        </w:rPr>
        <w:t>para Alimentación Escolar del SGP, actividades también contempladas en el artículo 3 de</w:t>
      </w:r>
      <w:r w:rsidRPr="000577D3">
        <w:rPr>
          <w:rFonts w:ascii="Verdana" w:hAnsi="Verdana" w:cs="Arial"/>
          <w:spacing w:val="-59"/>
          <w:sz w:val="22"/>
          <w:szCs w:val="22"/>
        </w:rPr>
        <w:t xml:space="preserve"> </w:t>
      </w:r>
      <w:r w:rsidRPr="000577D3">
        <w:rPr>
          <w:rFonts w:ascii="Verdana" w:hAnsi="Verdana" w:cs="Arial"/>
          <w:sz w:val="22"/>
          <w:szCs w:val="22"/>
        </w:rPr>
        <w:t>la Resolución No. 4930 de 2019, por medio de la cual se adoptó de manera cautelar la</w:t>
      </w:r>
      <w:r w:rsidRPr="000577D3">
        <w:rPr>
          <w:rFonts w:ascii="Verdana" w:hAnsi="Verdana" w:cs="Arial"/>
          <w:spacing w:val="1"/>
          <w:sz w:val="22"/>
          <w:szCs w:val="22"/>
        </w:rPr>
        <w:t xml:space="preserve"> </w:t>
      </w:r>
      <w:r w:rsidRPr="000577D3">
        <w:rPr>
          <w:rFonts w:ascii="Verdana" w:hAnsi="Verdana" w:cs="Arial"/>
          <w:sz w:val="22"/>
          <w:szCs w:val="22"/>
        </w:rPr>
        <w:t>Medida Correctiva de Suspensión de Giros.</w:t>
      </w:r>
    </w:p>
    <w:p w14:paraId="6C92AF75" w14:textId="77777777" w:rsidR="00452F6A" w:rsidRPr="000577D3" w:rsidRDefault="00452F6A" w:rsidP="00C004C7">
      <w:pPr>
        <w:pStyle w:val="Textoindependiente"/>
        <w:tabs>
          <w:tab w:val="left" w:pos="7513"/>
        </w:tabs>
        <w:ind w:right="48"/>
        <w:contextualSpacing/>
        <w:jc w:val="both"/>
        <w:rPr>
          <w:rFonts w:ascii="Verdana" w:hAnsi="Verdana" w:cs="Arial"/>
          <w:sz w:val="22"/>
          <w:szCs w:val="22"/>
        </w:rPr>
      </w:pPr>
    </w:p>
    <w:p w14:paraId="5262030E" w14:textId="77777777" w:rsidR="00452F6A" w:rsidRPr="000577D3" w:rsidRDefault="00452F6A" w:rsidP="00C004C7">
      <w:pPr>
        <w:pStyle w:val="Textoindependiente"/>
        <w:tabs>
          <w:tab w:val="left" w:pos="7513"/>
        </w:tabs>
        <w:ind w:right="48"/>
        <w:contextualSpacing/>
        <w:jc w:val="both"/>
        <w:rPr>
          <w:rFonts w:ascii="Verdana" w:hAnsi="Verdana" w:cs="Arial"/>
          <w:sz w:val="22"/>
          <w:szCs w:val="22"/>
        </w:rPr>
      </w:pPr>
      <w:r w:rsidRPr="000577D3">
        <w:rPr>
          <w:rFonts w:ascii="Verdana" w:hAnsi="Verdana" w:cs="Arial"/>
          <w:sz w:val="22"/>
          <w:szCs w:val="22"/>
        </w:rPr>
        <w:t>Las actividades se encuentran clasificadas en</w:t>
      </w:r>
      <w:r w:rsidRPr="000577D3">
        <w:rPr>
          <w:rFonts w:ascii="Verdana" w:hAnsi="Verdana" w:cs="Arial"/>
          <w:spacing w:val="-59"/>
          <w:sz w:val="22"/>
          <w:szCs w:val="22"/>
        </w:rPr>
        <w:t xml:space="preserve"> </w:t>
      </w:r>
      <w:r w:rsidRPr="000577D3">
        <w:rPr>
          <w:rFonts w:ascii="Verdana" w:hAnsi="Verdana" w:cs="Arial"/>
          <w:sz w:val="22"/>
          <w:szCs w:val="22"/>
        </w:rPr>
        <w:t>cuatro</w:t>
      </w:r>
      <w:r w:rsidR="00F110F7" w:rsidRPr="000577D3">
        <w:rPr>
          <w:rFonts w:ascii="Verdana" w:hAnsi="Verdana" w:cs="Arial"/>
          <w:sz w:val="22"/>
          <w:szCs w:val="22"/>
        </w:rPr>
        <w:t xml:space="preserve"> (4)</w:t>
      </w:r>
      <w:r w:rsidRPr="000577D3">
        <w:rPr>
          <w:rFonts w:ascii="Verdana" w:hAnsi="Verdana" w:cs="Arial"/>
          <w:sz w:val="22"/>
          <w:szCs w:val="22"/>
        </w:rPr>
        <w:t xml:space="preserve"> categorías, a saber: financiera y fiscal, contractual, administrativa y prestación del</w:t>
      </w:r>
      <w:r w:rsidRPr="000577D3">
        <w:rPr>
          <w:rFonts w:ascii="Verdana" w:hAnsi="Verdana" w:cs="Arial"/>
          <w:spacing w:val="1"/>
          <w:sz w:val="22"/>
          <w:szCs w:val="22"/>
        </w:rPr>
        <w:t xml:space="preserve"> </w:t>
      </w:r>
      <w:r w:rsidR="00F110F7" w:rsidRPr="000577D3">
        <w:rPr>
          <w:rFonts w:ascii="Verdana" w:hAnsi="Verdana" w:cs="Arial"/>
          <w:sz w:val="22"/>
          <w:szCs w:val="22"/>
        </w:rPr>
        <w:t>S</w:t>
      </w:r>
      <w:r w:rsidRPr="000577D3">
        <w:rPr>
          <w:rFonts w:ascii="Verdana" w:hAnsi="Verdana" w:cs="Arial"/>
          <w:sz w:val="22"/>
          <w:szCs w:val="22"/>
        </w:rPr>
        <w:t>ervicio.</w:t>
      </w:r>
    </w:p>
    <w:p w14:paraId="151C0B20" w14:textId="77777777" w:rsidR="00452F6A" w:rsidRPr="000577D3" w:rsidRDefault="00452F6A" w:rsidP="00C004C7">
      <w:pPr>
        <w:tabs>
          <w:tab w:val="left" w:pos="1784"/>
          <w:tab w:val="left" w:pos="7513"/>
        </w:tabs>
        <w:ind w:right="48"/>
        <w:contextualSpacing/>
        <w:jc w:val="both"/>
        <w:rPr>
          <w:rFonts w:ascii="Verdana" w:hAnsi="Verdana" w:cs="Arial"/>
          <w:color w:val="000000" w:themeColor="text1"/>
          <w:sz w:val="22"/>
          <w:szCs w:val="22"/>
        </w:rPr>
      </w:pPr>
    </w:p>
    <w:p w14:paraId="6FE398B3" w14:textId="77777777" w:rsidR="00452F6A" w:rsidRPr="000577D3" w:rsidRDefault="00452F6A" w:rsidP="00C004C7">
      <w:pPr>
        <w:tabs>
          <w:tab w:val="left" w:pos="1784"/>
          <w:tab w:val="left" w:pos="7513"/>
        </w:tabs>
        <w:ind w:right="48"/>
        <w:contextualSpacing/>
        <w:jc w:val="both"/>
        <w:rPr>
          <w:rStyle w:val="eop"/>
          <w:rFonts w:ascii="Verdana" w:hAnsi="Verdana" w:cs="Arial"/>
          <w:b/>
          <w:bCs/>
          <w:color w:val="000000"/>
          <w:sz w:val="22"/>
          <w:szCs w:val="22"/>
          <w:shd w:val="clear" w:color="auto" w:fill="FFFFFF"/>
        </w:rPr>
      </w:pPr>
      <w:r w:rsidRPr="000577D3">
        <w:rPr>
          <w:rStyle w:val="normaltextrun"/>
          <w:rFonts w:ascii="Verdana" w:hAnsi="Verdana" w:cs="Arial"/>
          <w:b/>
          <w:bCs/>
          <w:color w:val="000000"/>
          <w:sz w:val="22"/>
          <w:szCs w:val="22"/>
          <w:shd w:val="clear" w:color="auto" w:fill="FFFFFF"/>
        </w:rPr>
        <w:t>2</w:t>
      </w:r>
      <w:r w:rsidR="00F110F7" w:rsidRPr="000577D3">
        <w:rPr>
          <w:rStyle w:val="normaltextrun"/>
          <w:rFonts w:ascii="Verdana" w:hAnsi="Verdana" w:cs="Arial"/>
          <w:b/>
          <w:bCs/>
          <w:color w:val="000000"/>
          <w:sz w:val="22"/>
          <w:szCs w:val="22"/>
          <w:shd w:val="clear" w:color="auto" w:fill="FFFFFF"/>
        </w:rPr>
        <w:t>.</w:t>
      </w:r>
      <w:r w:rsidRPr="000577D3">
        <w:rPr>
          <w:rStyle w:val="normaltextrun"/>
          <w:rFonts w:ascii="Verdana" w:hAnsi="Verdana" w:cs="Arial"/>
          <w:b/>
          <w:bCs/>
          <w:color w:val="000000"/>
          <w:sz w:val="22"/>
          <w:szCs w:val="22"/>
          <w:shd w:val="clear" w:color="auto" w:fill="FFFFFF"/>
        </w:rPr>
        <w:t xml:space="preserve"> </w:t>
      </w:r>
      <w:r w:rsidR="00F110F7" w:rsidRPr="000577D3">
        <w:rPr>
          <w:rStyle w:val="normaltextrun"/>
          <w:rFonts w:ascii="Verdana" w:hAnsi="Verdana" w:cs="Arial"/>
          <w:b/>
          <w:bCs/>
          <w:color w:val="000000"/>
          <w:sz w:val="22"/>
          <w:szCs w:val="22"/>
          <w:shd w:val="clear" w:color="auto" w:fill="FFFFFF"/>
        </w:rPr>
        <w:t>C</w:t>
      </w:r>
      <w:r w:rsidR="00D7594C" w:rsidRPr="000577D3">
        <w:rPr>
          <w:rStyle w:val="normaltextrun"/>
          <w:rFonts w:ascii="Verdana" w:hAnsi="Verdana" w:cs="Arial"/>
          <w:b/>
          <w:bCs/>
          <w:color w:val="000000"/>
          <w:sz w:val="22"/>
          <w:szCs w:val="22"/>
          <w:shd w:val="clear" w:color="auto" w:fill="FFFFFF"/>
        </w:rPr>
        <w:t>ategoría</w:t>
      </w:r>
      <w:r w:rsidRPr="000577D3">
        <w:rPr>
          <w:rStyle w:val="normaltextrun"/>
          <w:rFonts w:ascii="Verdana" w:hAnsi="Verdana" w:cs="Arial"/>
          <w:b/>
          <w:bCs/>
          <w:color w:val="000000"/>
          <w:sz w:val="22"/>
          <w:szCs w:val="22"/>
          <w:shd w:val="clear" w:color="auto" w:fill="FFFFFF"/>
        </w:rPr>
        <w:t xml:space="preserve"> Contractual</w:t>
      </w:r>
      <w:r w:rsidR="00F110F7" w:rsidRPr="000577D3">
        <w:rPr>
          <w:rStyle w:val="eop"/>
          <w:rFonts w:ascii="Verdana" w:hAnsi="Verdana" w:cs="Arial"/>
          <w:b/>
          <w:bCs/>
          <w:color w:val="000000"/>
          <w:sz w:val="22"/>
          <w:szCs w:val="22"/>
          <w:shd w:val="clear" w:color="auto" w:fill="FFFFFF"/>
        </w:rPr>
        <w:t>.</w:t>
      </w:r>
    </w:p>
    <w:p w14:paraId="0965EF36" w14:textId="77777777" w:rsidR="00452F6A" w:rsidRPr="000577D3" w:rsidRDefault="00452F6A" w:rsidP="00C004C7">
      <w:pPr>
        <w:tabs>
          <w:tab w:val="left" w:pos="1784"/>
          <w:tab w:val="left" w:pos="7513"/>
        </w:tabs>
        <w:ind w:right="48" w:firstLine="1662"/>
        <w:contextualSpacing/>
        <w:jc w:val="both"/>
        <w:rPr>
          <w:rFonts w:ascii="Verdana" w:hAnsi="Verdana" w:cs="Arial"/>
          <w:color w:val="000000" w:themeColor="text1"/>
          <w:sz w:val="22"/>
          <w:szCs w:val="22"/>
        </w:rPr>
      </w:pPr>
    </w:p>
    <w:p w14:paraId="2696988D" w14:textId="77777777" w:rsidR="00452F6A" w:rsidRPr="000577D3" w:rsidRDefault="00452F6A" w:rsidP="00C004C7">
      <w:pPr>
        <w:pStyle w:val="Textoindependiente"/>
        <w:tabs>
          <w:tab w:val="left" w:pos="7513"/>
        </w:tabs>
        <w:ind w:right="48"/>
        <w:contextualSpacing/>
        <w:jc w:val="both"/>
        <w:rPr>
          <w:rFonts w:ascii="Verdana" w:hAnsi="Verdana" w:cs="Arial"/>
          <w:bCs/>
          <w:sz w:val="22"/>
          <w:szCs w:val="22"/>
        </w:rPr>
      </w:pPr>
      <w:r w:rsidRPr="000577D3">
        <w:rPr>
          <w:rFonts w:ascii="Verdana" w:hAnsi="Verdana" w:cs="Arial"/>
          <w:b/>
          <w:sz w:val="22"/>
          <w:szCs w:val="22"/>
        </w:rPr>
        <w:t xml:space="preserve">2. 1. </w:t>
      </w:r>
      <w:r w:rsidRPr="000577D3">
        <w:rPr>
          <w:rFonts w:ascii="Verdana" w:hAnsi="Verdana" w:cs="Arial"/>
          <w:bCs/>
          <w:sz w:val="22"/>
          <w:szCs w:val="22"/>
        </w:rPr>
        <w:t xml:space="preserve">Suscribir y ejecutar los contratos y convenios de Alimentación Escolar en el marco de los Lineamientos Técnicos del PAE y las normas de contratación vigentes para garantizar la prestación del servicio a los titulares de derecho durante el calendario escolar. </w:t>
      </w:r>
    </w:p>
    <w:p w14:paraId="7A6719F5" w14:textId="77777777" w:rsidR="00452F6A" w:rsidRPr="000577D3" w:rsidRDefault="00452F6A" w:rsidP="00C004C7">
      <w:pPr>
        <w:pStyle w:val="Textoindependiente"/>
        <w:tabs>
          <w:tab w:val="left" w:pos="7513"/>
        </w:tabs>
        <w:ind w:right="48"/>
        <w:contextualSpacing/>
        <w:jc w:val="both"/>
        <w:rPr>
          <w:rFonts w:ascii="Verdana" w:hAnsi="Verdana" w:cs="Arial"/>
          <w:b/>
          <w:sz w:val="22"/>
          <w:szCs w:val="22"/>
        </w:rPr>
      </w:pPr>
    </w:p>
    <w:p w14:paraId="605BC9CF" w14:textId="77777777" w:rsidR="00452F6A" w:rsidRPr="000577D3" w:rsidRDefault="00452F6A" w:rsidP="00C004C7">
      <w:pPr>
        <w:tabs>
          <w:tab w:val="left" w:pos="7513"/>
        </w:tabs>
        <w:ind w:right="48"/>
        <w:contextualSpacing/>
        <w:jc w:val="both"/>
        <w:rPr>
          <w:rFonts w:ascii="Verdana" w:hAnsi="Verdana" w:cs="Arial"/>
          <w:sz w:val="22"/>
          <w:szCs w:val="22"/>
        </w:rPr>
      </w:pPr>
      <w:r w:rsidRPr="000577D3">
        <w:rPr>
          <w:rFonts w:ascii="Verdana" w:hAnsi="Verdana" w:cs="Arial"/>
          <w:b/>
          <w:sz w:val="22"/>
          <w:szCs w:val="22"/>
        </w:rPr>
        <w:t>Actividad 2.1.2.:</w:t>
      </w:r>
      <w:r w:rsidRPr="000577D3">
        <w:rPr>
          <w:rFonts w:ascii="Verdana" w:hAnsi="Verdana" w:cs="Arial"/>
          <w:sz w:val="22"/>
          <w:szCs w:val="22"/>
        </w:rPr>
        <w:t xml:space="preserve"> Publicar en el Sistema Electrónico de Contratación Pública SECOP la totalidad de documentos y actos relacionados con el proceso de contratación conforme la normatividad vigente</w:t>
      </w:r>
      <w:r w:rsidR="00F110F7" w:rsidRPr="000577D3">
        <w:rPr>
          <w:rFonts w:ascii="Verdana" w:hAnsi="Verdana" w:cs="Arial"/>
          <w:sz w:val="22"/>
          <w:szCs w:val="22"/>
        </w:rPr>
        <w:t>.</w:t>
      </w:r>
    </w:p>
    <w:p w14:paraId="3C59E324" w14:textId="77777777" w:rsidR="00452F6A" w:rsidRPr="000577D3" w:rsidRDefault="00452F6A" w:rsidP="00C004C7">
      <w:pPr>
        <w:tabs>
          <w:tab w:val="left" w:pos="7513"/>
        </w:tabs>
        <w:ind w:right="48" w:firstLine="1662"/>
        <w:contextualSpacing/>
        <w:jc w:val="both"/>
        <w:rPr>
          <w:rFonts w:ascii="Verdana" w:hAnsi="Verdana" w:cs="Arial"/>
          <w:b/>
          <w:sz w:val="22"/>
          <w:szCs w:val="22"/>
        </w:rPr>
      </w:pPr>
    </w:p>
    <w:p w14:paraId="5F6BA6DB" w14:textId="77777777" w:rsidR="00452F6A" w:rsidRPr="000577D3" w:rsidRDefault="00452F6A" w:rsidP="00C004C7">
      <w:pPr>
        <w:tabs>
          <w:tab w:val="left" w:pos="7513"/>
        </w:tabs>
        <w:ind w:right="48"/>
        <w:contextualSpacing/>
        <w:jc w:val="both"/>
        <w:rPr>
          <w:rFonts w:ascii="Verdana" w:hAnsi="Verdana" w:cs="Arial"/>
          <w:b/>
          <w:sz w:val="22"/>
          <w:szCs w:val="22"/>
        </w:rPr>
      </w:pPr>
      <w:r w:rsidRPr="000577D3">
        <w:rPr>
          <w:rStyle w:val="normaltextrun"/>
          <w:rFonts w:ascii="Verdana" w:hAnsi="Verdana" w:cs="Arial"/>
          <w:b/>
          <w:bCs/>
          <w:color w:val="000000"/>
          <w:sz w:val="22"/>
          <w:szCs w:val="22"/>
          <w:shd w:val="clear" w:color="auto" w:fill="FFFFFF"/>
        </w:rPr>
        <w:t>Producto:</w:t>
      </w:r>
      <w:r w:rsidRPr="000577D3">
        <w:rPr>
          <w:rStyle w:val="normaltextrun"/>
          <w:rFonts w:ascii="Verdana" w:hAnsi="Verdana" w:cs="Arial"/>
          <w:color w:val="000000"/>
          <w:sz w:val="22"/>
          <w:szCs w:val="22"/>
          <w:shd w:val="clear" w:color="auto" w:fill="FFFFFF"/>
        </w:rPr>
        <w:t xml:space="preserve"> Publicación en el SECOP de los contratos de Alimentación Escolar con los documentos de cada una de las etapas (precontractual, contractual y poscontractual) con los informes de </w:t>
      </w:r>
      <w:r w:rsidR="00F110F7" w:rsidRPr="000577D3">
        <w:rPr>
          <w:rStyle w:val="normaltextrun"/>
          <w:rFonts w:ascii="Verdana" w:hAnsi="Verdana" w:cs="Arial"/>
          <w:color w:val="000000"/>
          <w:sz w:val="22"/>
          <w:szCs w:val="22"/>
          <w:shd w:val="clear" w:color="auto" w:fill="FFFFFF"/>
        </w:rPr>
        <w:t>s</w:t>
      </w:r>
      <w:r w:rsidRPr="000577D3">
        <w:rPr>
          <w:rStyle w:val="normaltextrun"/>
          <w:rFonts w:ascii="Verdana" w:hAnsi="Verdana" w:cs="Arial"/>
          <w:color w:val="000000"/>
          <w:sz w:val="22"/>
          <w:szCs w:val="22"/>
          <w:shd w:val="clear" w:color="auto" w:fill="FFFFFF"/>
        </w:rPr>
        <w:t>upervisión parciales y definitivos en el término de ley.</w:t>
      </w:r>
    </w:p>
    <w:p w14:paraId="3FED040A" w14:textId="77777777" w:rsidR="00452F6A" w:rsidRPr="000577D3" w:rsidRDefault="00452F6A" w:rsidP="00C004C7">
      <w:pPr>
        <w:pStyle w:val="Textoindependiente"/>
        <w:tabs>
          <w:tab w:val="left" w:pos="7513"/>
        </w:tabs>
        <w:ind w:right="48"/>
        <w:contextualSpacing/>
        <w:jc w:val="both"/>
        <w:rPr>
          <w:rFonts w:ascii="Verdana" w:hAnsi="Verdana" w:cs="Arial"/>
          <w:sz w:val="22"/>
          <w:szCs w:val="22"/>
        </w:rPr>
      </w:pPr>
    </w:p>
    <w:p w14:paraId="02C0BD5E" w14:textId="77777777" w:rsidR="00452F6A" w:rsidRPr="000577D3" w:rsidRDefault="00452F6A" w:rsidP="00C004C7">
      <w:pPr>
        <w:pStyle w:val="Textoindependiente"/>
        <w:tabs>
          <w:tab w:val="left" w:pos="7513"/>
        </w:tabs>
        <w:ind w:right="48"/>
        <w:contextualSpacing/>
        <w:jc w:val="both"/>
        <w:rPr>
          <w:rFonts w:ascii="Verdana" w:hAnsi="Verdana" w:cs="Arial"/>
          <w:sz w:val="22"/>
          <w:szCs w:val="22"/>
        </w:rPr>
      </w:pPr>
      <w:r w:rsidRPr="000577D3">
        <w:rPr>
          <w:rFonts w:ascii="Verdana" w:hAnsi="Verdana" w:cs="Arial"/>
          <w:b/>
          <w:bCs/>
          <w:sz w:val="22"/>
          <w:szCs w:val="22"/>
        </w:rPr>
        <w:t>Evidencias:</w:t>
      </w:r>
      <w:r w:rsidRPr="000577D3">
        <w:rPr>
          <w:rFonts w:ascii="Verdana" w:hAnsi="Verdana" w:cs="Arial"/>
          <w:sz w:val="22"/>
          <w:szCs w:val="22"/>
        </w:rPr>
        <w:t xml:space="preserve"> Contratos</w:t>
      </w:r>
      <w:r w:rsidR="00F110F7" w:rsidRPr="000577D3">
        <w:rPr>
          <w:rFonts w:ascii="Verdana" w:hAnsi="Verdana" w:cs="Arial"/>
          <w:sz w:val="22"/>
          <w:szCs w:val="22"/>
        </w:rPr>
        <w:t>.</w:t>
      </w:r>
    </w:p>
    <w:p w14:paraId="372D686F" w14:textId="77777777" w:rsidR="00452F6A" w:rsidRPr="000577D3" w:rsidRDefault="00452F6A" w:rsidP="00C004C7">
      <w:pPr>
        <w:pStyle w:val="Textoindependiente"/>
        <w:tabs>
          <w:tab w:val="left" w:pos="7513"/>
        </w:tabs>
        <w:ind w:right="48"/>
        <w:contextualSpacing/>
        <w:jc w:val="both"/>
        <w:rPr>
          <w:rFonts w:ascii="Verdana" w:hAnsi="Verdana" w:cs="Arial"/>
          <w:sz w:val="22"/>
          <w:szCs w:val="22"/>
        </w:rPr>
      </w:pPr>
    </w:p>
    <w:p w14:paraId="640C4763" w14:textId="77777777" w:rsidR="00452F6A" w:rsidRPr="000577D3" w:rsidRDefault="00452F6A" w:rsidP="00C004C7">
      <w:pPr>
        <w:pStyle w:val="Textoindependiente"/>
        <w:tabs>
          <w:tab w:val="left" w:pos="7513"/>
        </w:tabs>
        <w:ind w:right="48"/>
        <w:contextualSpacing/>
        <w:jc w:val="both"/>
        <w:rPr>
          <w:rFonts w:ascii="Verdana" w:hAnsi="Verdana" w:cs="Arial"/>
          <w:sz w:val="22"/>
          <w:szCs w:val="22"/>
        </w:rPr>
      </w:pPr>
      <w:r w:rsidRPr="000577D3">
        <w:rPr>
          <w:rFonts w:ascii="Verdana" w:hAnsi="Verdana" w:cs="Arial"/>
          <w:sz w:val="22"/>
          <w:szCs w:val="22"/>
        </w:rPr>
        <w:t>Para la prestación de Servicios del Programa de Alimentación Escolar, durante la vigencia</w:t>
      </w:r>
      <w:r w:rsidRPr="000577D3">
        <w:rPr>
          <w:rFonts w:ascii="Verdana" w:hAnsi="Verdana" w:cs="Arial"/>
          <w:spacing w:val="-59"/>
          <w:sz w:val="22"/>
          <w:szCs w:val="22"/>
        </w:rPr>
        <w:t xml:space="preserve"> </w:t>
      </w:r>
      <w:r w:rsidRPr="000577D3">
        <w:rPr>
          <w:rFonts w:ascii="Verdana" w:hAnsi="Verdana" w:cs="Arial"/>
          <w:sz w:val="22"/>
          <w:szCs w:val="22"/>
        </w:rPr>
        <w:t>2023</w:t>
      </w:r>
      <w:r w:rsidRPr="000577D3">
        <w:rPr>
          <w:rFonts w:ascii="Verdana" w:hAnsi="Verdana" w:cs="Arial"/>
          <w:spacing w:val="-11"/>
          <w:sz w:val="22"/>
          <w:szCs w:val="22"/>
        </w:rPr>
        <w:t xml:space="preserve"> </w:t>
      </w:r>
      <w:r w:rsidRPr="000577D3">
        <w:rPr>
          <w:rFonts w:ascii="Verdana" w:hAnsi="Verdana" w:cs="Arial"/>
          <w:sz w:val="22"/>
          <w:szCs w:val="22"/>
        </w:rPr>
        <w:t>el</w:t>
      </w:r>
      <w:r w:rsidRPr="000577D3">
        <w:rPr>
          <w:rFonts w:ascii="Verdana" w:hAnsi="Verdana" w:cs="Arial"/>
          <w:spacing w:val="-15"/>
          <w:sz w:val="22"/>
          <w:szCs w:val="22"/>
        </w:rPr>
        <w:t xml:space="preserve"> </w:t>
      </w:r>
      <w:r w:rsidRPr="000577D3">
        <w:rPr>
          <w:rFonts w:ascii="Verdana" w:hAnsi="Verdana" w:cs="Arial"/>
          <w:sz w:val="22"/>
          <w:szCs w:val="22"/>
        </w:rPr>
        <w:t>Municipio</w:t>
      </w:r>
      <w:r w:rsidRPr="000577D3">
        <w:rPr>
          <w:rFonts w:ascii="Verdana" w:hAnsi="Verdana" w:cs="Arial"/>
          <w:spacing w:val="-13"/>
          <w:sz w:val="22"/>
          <w:szCs w:val="22"/>
        </w:rPr>
        <w:t xml:space="preserve"> </w:t>
      </w:r>
      <w:r w:rsidRPr="000577D3">
        <w:rPr>
          <w:rFonts w:ascii="Verdana" w:hAnsi="Verdana" w:cs="Arial"/>
          <w:sz w:val="22"/>
          <w:szCs w:val="22"/>
        </w:rPr>
        <w:t>de</w:t>
      </w:r>
      <w:r w:rsidRPr="000577D3">
        <w:rPr>
          <w:rFonts w:ascii="Verdana" w:hAnsi="Verdana" w:cs="Arial"/>
          <w:spacing w:val="-13"/>
          <w:sz w:val="22"/>
          <w:szCs w:val="22"/>
        </w:rPr>
        <w:t xml:space="preserve"> </w:t>
      </w:r>
      <w:r w:rsidRPr="000577D3">
        <w:rPr>
          <w:rFonts w:ascii="Verdana" w:hAnsi="Verdana" w:cs="Arial"/>
          <w:sz w:val="22"/>
          <w:szCs w:val="22"/>
        </w:rPr>
        <w:t>San</w:t>
      </w:r>
      <w:r w:rsidRPr="000577D3">
        <w:rPr>
          <w:rFonts w:ascii="Verdana" w:hAnsi="Verdana" w:cs="Arial"/>
          <w:spacing w:val="-12"/>
          <w:sz w:val="22"/>
          <w:szCs w:val="22"/>
        </w:rPr>
        <w:t xml:space="preserve"> </w:t>
      </w:r>
      <w:r w:rsidRPr="000577D3">
        <w:rPr>
          <w:rFonts w:ascii="Verdana" w:hAnsi="Verdana" w:cs="Arial"/>
          <w:sz w:val="22"/>
          <w:szCs w:val="22"/>
        </w:rPr>
        <w:t>Bernardo</w:t>
      </w:r>
      <w:r w:rsidRPr="000577D3">
        <w:rPr>
          <w:rFonts w:ascii="Verdana" w:hAnsi="Verdana" w:cs="Arial"/>
          <w:spacing w:val="-14"/>
          <w:sz w:val="22"/>
          <w:szCs w:val="22"/>
        </w:rPr>
        <w:t xml:space="preserve"> </w:t>
      </w:r>
      <w:r w:rsidRPr="000577D3">
        <w:rPr>
          <w:rFonts w:ascii="Verdana" w:hAnsi="Verdana" w:cs="Arial"/>
          <w:sz w:val="22"/>
          <w:szCs w:val="22"/>
        </w:rPr>
        <w:t>del</w:t>
      </w:r>
      <w:r w:rsidRPr="000577D3">
        <w:rPr>
          <w:rFonts w:ascii="Verdana" w:hAnsi="Verdana" w:cs="Arial"/>
          <w:spacing w:val="-13"/>
          <w:sz w:val="22"/>
          <w:szCs w:val="22"/>
        </w:rPr>
        <w:t xml:space="preserve"> </w:t>
      </w:r>
      <w:r w:rsidRPr="000577D3">
        <w:rPr>
          <w:rFonts w:ascii="Verdana" w:hAnsi="Verdana" w:cs="Arial"/>
          <w:sz w:val="22"/>
          <w:szCs w:val="22"/>
        </w:rPr>
        <w:t>Viento</w:t>
      </w:r>
      <w:r w:rsidRPr="000577D3">
        <w:rPr>
          <w:rFonts w:ascii="Verdana" w:hAnsi="Verdana" w:cs="Arial"/>
          <w:spacing w:val="-13"/>
          <w:sz w:val="22"/>
          <w:szCs w:val="22"/>
        </w:rPr>
        <w:t xml:space="preserve"> </w:t>
      </w:r>
      <w:r w:rsidRPr="000577D3">
        <w:rPr>
          <w:rFonts w:ascii="Verdana" w:hAnsi="Verdana" w:cs="Arial"/>
          <w:sz w:val="22"/>
          <w:szCs w:val="22"/>
        </w:rPr>
        <w:t>-</w:t>
      </w:r>
      <w:r w:rsidRPr="000577D3">
        <w:rPr>
          <w:rFonts w:ascii="Verdana" w:hAnsi="Verdana" w:cs="Arial"/>
          <w:spacing w:val="-11"/>
          <w:sz w:val="22"/>
          <w:szCs w:val="22"/>
        </w:rPr>
        <w:t xml:space="preserve"> </w:t>
      </w:r>
      <w:r w:rsidRPr="000577D3">
        <w:rPr>
          <w:rFonts w:ascii="Verdana" w:hAnsi="Verdana" w:cs="Arial"/>
          <w:sz w:val="22"/>
          <w:szCs w:val="22"/>
        </w:rPr>
        <w:t>Córdoba</w:t>
      </w:r>
      <w:r w:rsidRPr="000577D3">
        <w:rPr>
          <w:rFonts w:ascii="Verdana" w:hAnsi="Verdana" w:cs="Arial"/>
          <w:spacing w:val="-14"/>
          <w:sz w:val="22"/>
          <w:szCs w:val="22"/>
        </w:rPr>
        <w:t xml:space="preserve"> </w:t>
      </w:r>
      <w:r w:rsidRPr="000577D3">
        <w:rPr>
          <w:rFonts w:ascii="Verdana" w:hAnsi="Verdana" w:cs="Arial"/>
          <w:sz w:val="22"/>
          <w:szCs w:val="22"/>
        </w:rPr>
        <w:t>suscribió</w:t>
      </w:r>
      <w:r w:rsidRPr="000577D3">
        <w:rPr>
          <w:rFonts w:ascii="Verdana" w:hAnsi="Verdana" w:cs="Arial"/>
          <w:spacing w:val="-10"/>
          <w:sz w:val="22"/>
          <w:szCs w:val="22"/>
        </w:rPr>
        <w:t xml:space="preserve"> </w:t>
      </w:r>
      <w:r w:rsidRPr="000577D3">
        <w:rPr>
          <w:rFonts w:ascii="Verdana" w:hAnsi="Verdana" w:cs="Arial"/>
          <w:sz w:val="22"/>
          <w:szCs w:val="22"/>
        </w:rPr>
        <w:t>el</w:t>
      </w:r>
      <w:r w:rsidRPr="000577D3">
        <w:rPr>
          <w:rFonts w:ascii="Verdana" w:hAnsi="Verdana" w:cs="Arial"/>
          <w:spacing w:val="-12"/>
          <w:sz w:val="22"/>
          <w:szCs w:val="22"/>
        </w:rPr>
        <w:t xml:space="preserve"> </w:t>
      </w:r>
      <w:r w:rsidRPr="000577D3">
        <w:rPr>
          <w:rFonts w:ascii="Verdana" w:hAnsi="Verdana" w:cs="Arial"/>
          <w:sz w:val="22"/>
          <w:szCs w:val="22"/>
        </w:rPr>
        <w:t>Contrato</w:t>
      </w:r>
      <w:r w:rsidRPr="000577D3">
        <w:rPr>
          <w:rFonts w:ascii="Verdana" w:hAnsi="Verdana" w:cs="Arial"/>
          <w:spacing w:val="-13"/>
          <w:sz w:val="22"/>
          <w:szCs w:val="22"/>
        </w:rPr>
        <w:t xml:space="preserve"> </w:t>
      </w:r>
      <w:r w:rsidRPr="000577D3">
        <w:rPr>
          <w:rFonts w:ascii="Verdana" w:hAnsi="Verdana" w:cs="Arial"/>
          <w:sz w:val="22"/>
          <w:szCs w:val="22"/>
        </w:rPr>
        <w:t>de</w:t>
      </w:r>
      <w:r w:rsidRPr="000577D3">
        <w:rPr>
          <w:rFonts w:ascii="Verdana" w:hAnsi="Verdana" w:cs="Arial"/>
          <w:spacing w:val="-14"/>
          <w:sz w:val="22"/>
          <w:szCs w:val="22"/>
        </w:rPr>
        <w:t xml:space="preserve"> </w:t>
      </w:r>
      <w:r w:rsidRPr="000577D3">
        <w:rPr>
          <w:rFonts w:ascii="Verdana" w:hAnsi="Verdana" w:cs="Arial"/>
          <w:sz w:val="22"/>
          <w:szCs w:val="22"/>
        </w:rPr>
        <w:t>Suministro</w:t>
      </w:r>
      <w:r w:rsidRPr="000577D3">
        <w:rPr>
          <w:rFonts w:ascii="Verdana" w:hAnsi="Verdana" w:cs="Arial"/>
          <w:spacing w:val="-58"/>
          <w:sz w:val="22"/>
          <w:szCs w:val="22"/>
        </w:rPr>
        <w:t xml:space="preserve"> </w:t>
      </w:r>
      <w:r w:rsidRPr="000577D3">
        <w:rPr>
          <w:rFonts w:ascii="Verdana" w:hAnsi="Verdana" w:cs="Arial"/>
          <w:sz w:val="22"/>
          <w:szCs w:val="22"/>
        </w:rPr>
        <w:t xml:space="preserve">No. LP-MSBV-009-2022 cuyo contratista fue el Consorcio Alimentos San Bernardo, el cual está publicado en el siguiente enlace: </w:t>
      </w:r>
    </w:p>
    <w:p w14:paraId="461B825F" w14:textId="77777777" w:rsidR="00452F6A" w:rsidRPr="000577D3" w:rsidRDefault="00452F6A" w:rsidP="00C004C7">
      <w:pPr>
        <w:pStyle w:val="Textoindependiente"/>
        <w:tabs>
          <w:tab w:val="left" w:pos="7513"/>
        </w:tabs>
        <w:ind w:right="48"/>
        <w:contextualSpacing/>
        <w:jc w:val="both"/>
        <w:rPr>
          <w:rFonts w:ascii="Verdana" w:hAnsi="Verdana" w:cs="Arial"/>
          <w:sz w:val="22"/>
          <w:szCs w:val="22"/>
        </w:rPr>
      </w:pPr>
    </w:p>
    <w:p w14:paraId="28655573" w14:textId="77777777" w:rsidR="00452F6A" w:rsidRPr="00107ECE" w:rsidRDefault="009A2805" w:rsidP="00C004C7">
      <w:pPr>
        <w:pStyle w:val="Textoindependiente"/>
        <w:tabs>
          <w:tab w:val="left" w:pos="7513"/>
        </w:tabs>
        <w:ind w:right="48"/>
        <w:contextualSpacing/>
        <w:jc w:val="both"/>
        <w:rPr>
          <w:rStyle w:val="Hipervnculo"/>
          <w:rFonts w:ascii="Verdana" w:hAnsi="Verdana" w:cs="Arial"/>
          <w:color w:val="1F497D" w:themeColor="text2"/>
          <w:sz w:val="16"/>
          <w:szCs w:val="16"/>
        </w:rPr>
      </w:pPr>
      <w:hyperlink r:id="rId19" w:history="1">
        <w:r w:rsidR="000E2592" w:rsidRPr="00107ECE">
          <w:rPr>
            <w:rStyle w:val="Hipervnculo"/>
            <w:rFonts w:ascii="Verdana" w:hAnsi="Verdana" w:cs="Arial"/>
            <w:sz w:val="16"/>
            <w:szCs w:val="16"/>
          </w:rPr>
          <w:t>https://www.contratos.gov.co/consultas/detalleProceso.do?numConstancia=22-1-227238&amp;g-recaptcha-response=03AFY_a8VhOFot3fOQ-k1NXPLBUuS9fj6YbL689eHZKn1x68yg4IoNMVC8lf-k2FOE8HR6i2sH0Ang7qFcHLYyXRjMHdlA4lHh_qWdojNwf6PVQ3qWlDOehNu0iaEPG4FgxByFY2lb7ejMVSxczXc8rtfysPtTkfyGtk7eDtLZMpzvYnEnD4rlCXBugJG3QQsmEi6_2r5YzfCO20pm6UnAYSaElqnRfDVseTw1zHsaKylaC4RrgFBrCgJuhJygzqWfCzPqoM76E9m2f0hYtiFqwKzMybJgTGKLoqJuY6puurACDfl9jF3qA_hfQK-GOqQRKQMbdzdZe6Wxx4CcMOVaOB7qsskcJgpSroxqfbk4ufrhHTRTz4iXKZOjqK8xrRloxPTTg7ixsvahkanvUkU98EwK6XlEFUgmKmgDF-Mu-0I7tHYLy2liOGBFOLwAbRTb9qSQcZ9MQy8vuqTvb_T9sw84hYnKmn5jjPZYXzElrbvwaBo_qgmAZeFG7l8H6BUIB8bExGQEJt9MpK6r8mHk-ztwPPuhd15Usw</w:t>
        </w:r>
      </w:hyperlink>
    </w:p>
    <w:p w14:paraId="528BD592" w14:textId="77777777" w:rsidR="00452F6A" w:rsidRPr="00107ECE" w:rsidRDefault="00452F6A" w:rsidP="00C004C7">
      <w:pPr>
        <w:pStyle w:val="Textoindependiente"/>
        <w:tabs>
          <w:tab w:val="left" w:pos="7513"/>
        </w:tabs>
        <w:ind w:right="48"/>
        <w:contextualSpacing/>
        <w:jc w:val="both"/>
        <w:rPr>
          <w:rStyle w:val="Hipervnculo"/>
          <w:rFonts w:ascii="Verdana" w:hAnsi="Verdana" w:cs="Arial"/>
          <w:color w:val="auto"/>
          <w:sz w:val="22"/>
          <w:szCs w:val="22"/>
        </w:rPr>
      </w:pPr>
    </w:p>
    <w:p w14:paraId="598D361A" w14:textId="77777777" w:rsidR="00452F6A" w:rsidRPr="00506048" w:rsidRDefault="00452F6A" w:rsidP="00C004C7">
      <w:pPr>
        <w:tabs>
          <w:tab w:val="left" w:pos="7513"/>
        </w:tabs>
        <w:ind w:right="48"/>
        <w:contextualSpacing/>
        <w:jc w:val="both"/>
        <w:rPr>
          <w:rFonts w:ascii="Verdana" w:hAnsi="Verdana" w:cs="Arial"/>
          <w:sz w:val="22"/>
          <w:szCs w:val="22"/>
        </w:rPr>
      </w:pPr>
      <w:r w:rsidRPr="00506048">
        <w:rPr>
          <w:rFonts w:ascii="Verdana" w:hAnsi="Verdana" w:cs="Arial"/>
          <w:sz w:val="22"/>
          <w:szCs w:val="22"/>
        </w:rPr>
        <w:t>A continuación, se relacionan los documentos publicados en las etapas precontractual y poscontractual de dicho proceso de contratación:</w:t>
      </w:r>
    </w:p>
    <w:p w14:paraId="19616B26" w14:textId="77777777" w:rsidR="000655EC" w:rsidRDefault="000655EC">
      <w:pPr>
        <w:rPr>
          <w:rStyle w:val="Hipervnculo"/>
          <w:rFonts w:ascii="Verdana" w:eastAsia="MS Mincho" w:hAnsi="Verdana" w:cs="Arial"/>
          <w:color w:val="auto"/>
        </w:rPr>
      </w:pPr>
      <w:r>
        <w:rPr>
          <w:rStyle w:val="Hipervnculo"/>
          <w:rFonts w:ascii="Verdana" w:hAnsi="Verdana" w:cs="Arial"/>
          <w:color w:val="auto"/>
        </w:rPr>
        <w:br w:type="page"/>
      </w:r>
    </w:p>
    <w:p w14:paraId="49585344"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lastRenderedPageBreak/>
        <w:t>Tabla No. 10</w:t>
      </w:r>
    </w:p>
    <w:p w14:paraId="5C7F35F6"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Publicación de documentos contractuales para la prestación del servicio del </w:t>
      </w:r>
      <w:r w:rsidR="00F110F7" w:rsidRPr="00406413">
        <w:rPr>
          <w:rFonts w:ascii="Verdana" w:hAnsi="Verdana" w:cs="Arial"/>
          <w:b/>
          <w:bCs/>
          <w:sz w:val="20"/>
          <w:szCs w:val="20"/>
        </w:rPr>
        <w:t>M</w:t>
      </w:r>
      <w:r w:rsidRPr="00406413">
        <w:rPr>
          <w:rFonts w:ascii="Verdana" w:hAnsi="Verdana" w:cs="Arial"/>
          <w:b/>
          <w:bCs/>
          <w:sz w:val="20"/>
          <w:szCs w:val="20"/>
        </w:rPr>
        <w:t>unicipio de San Bernardo del Viento-Córdoba - PAE 2023</w:t>
      </w:r>
    </w:p>
    <w:tbl>
      <w:tblPr>
        <w:tblW w:w="8168" w:type="dxa"/>
        <w:jc w:val="center"/>
        <w:tblCellMar>
          <w:left w:w="70" w:type="dxa"/>
          <w:right w:w="70" w:type="dxa"/>
        </w:tblCellMar>
        <w:tblLook w:val="04A0" w:firstRow="1" w:lastRow="0" w:firstColumn="1" w:lastColumn="0" w:noHBand="0" w:noVBand="1"/>
      </w:tblPr>
      <w:tblGrid>
        <w:gridCol w:w="2801"/>
        <w:gridCol w:w="1215"/>
        <w:gridCol w:w="1180"/>
        <w:gridCol w:w="1240"/>
        <w:gridCol w:w="1780"/>
      </w:tblGrid>
      <w:tr w:rsidR="00452F6A" w:rsidRPr="00406413" w14:paraId="59C581D2" w14:textId="77777777" w:rsidTr="00F23862">
        <w:trPr>
          <w:trHeight w:val="585"/>
          <w:jc w:val="center"/>
        </w:trPr>
        <w:tc>
          <w:tcPr>
            <w:tcW w:w="280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7460B8A"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Nombre</w:t>
            </w:r>
          </w:p>
        </w:tc>
        <w:tc>
          <w:tcPr>
            <w:tcW w:w="1167"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535798F"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Publicación</w:t>
            </w:r>
          </w:p>
        </w:tc>
        <w:tc>
          <w:tcPr>
            <w:tcW w:w="1180"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F854748"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Expedición</w:t>
            </w:r>
          </w:p>
        </w:tc>
        <w:tc>
          <w:tcPr>
            <w:tcW w:w="1240"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70C5106"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Días de diferencia</w:t>
            </w:r>
          </w:p>
        </w:tc>
        <w:tc>
          <w:tcPr>
            <w:tcW w:w="1780"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E8D320B" w14:textId="77777777" w:rsidR="00452F6A" w:rsidRPr="00406413" w:rsidRDefault="00452F6A" w:rsidP="00C004C7">
            <w:pPr>
              <w:ind w:right="48"/>
              <w:contextualSpacing/>
              <w:jc w:val="center"/>
              <w:rPr>
                <w:rFonts w:ascii="Verdana" w:hAnsi="Verdana" w:cs="Arial"/>
                <w:b/>
                <w:bCs/>
                <w:sz w:val="16"/>
                <w:szCs w:val="16"/>
              </w:rPr>
            </w:pPr>
            <w:r w:rsidRPr="00406413">
              <w:rPr>
                <w:rFonts w:ascii="Verdana" w:hAnsi="Verdana" w:cs="Arial"/>
                <w:b/>
                <w:bCs/>
                <w:sz w:val="16"/>
                <w:szCs w:val="16"/>
              </w:rPr>
              <w:t>Observaciones</w:t>
            </w:r>
          </w:p>
        </w:tc>
      </w:tr>
      <w:tr w:rsidR="00F110F7" w:rsidRPr="00406413" w14:paraId="1E330249" w14:textId="77777777" w:rsidTr="00F23862">
        <w:trPr>
          <w:trHeight w:val="300"/>
          <w:jc w:val="center"/>
        </w:trPr>
        <w:tc>
          <w:tcPr>
            <w:tcW w:w="8168" w:type="dxa"/>
            <w:gridSpan w:val="5"/>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9124D7A" w14:textId="77777777" w:rsidR="00F110F7" w:rsidRPr="00406413" w:rsidRDefault="00F110F7" w:rsidP="00C004C7">
            <w:pPr>
              <w:ind w:right="48"/>
              <w:contextualSpacing/>
              <w:jc w:val="center"/>
              <w:rPr>
                <w:rFonts w:ascii="Verdana" w:eastAsiaTheme="minorHAnsi" w:hAnsi="Verdana" w:cs="Arial"/>
                <w:b/>
                <w:bCs/>
                <w:sz w:val="20"/>
                <w:szCs w:val="20"/>
              </w:rPr>
            </w:pPr>
            <w:r w:rsidRPr="00406413">
              <w:rPr>
                <w:rFonts w:ascii="Verdana" w:hAnsi="Verdana" w:cs="Arial"/>
                <w:b/>
                <w:bCs/>
                <w:sz w:val="16"/>
                <w:szCs w:val="16"/>
              </w:rPr>
              <w:t>Precontractual</w:t>
            </w:r>
          </w:p>
        </w:tc>
      </w:tr>
      <w:tr w:rsidR="00452F6A" w:rsidRPr="00406413" w14:paraId="4E45CBF8"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5EB708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Aviso de convocatoria</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47D15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13/12/2022</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37C81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13/12/2022</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03ABA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DD710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4BB17B71"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AECC4C"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Proyecto de pliego de condiciones</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E06C5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13/12/2022</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A8C1DB"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sin fecha exacta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21EB9D" w14:textId="77777777" w:rsidR="00452F6A" w:rsidRPr="00406413" w:rsidRDefault="00452F6A" w:rsidP="00C004C7">
            <w:pPr>
              <w:ind w:right="48"/>
              <w:contextualSpacing/>
              <w:rPr>
                <w:rFonts w:ascii="Verdana" w:hAnsi="Verdana" w:cs="Arial"/>
                <w:color w:val="FF0000"/>
                <w:sz w:val="16"/>
                <w:szCs w:val="16"/>
              </w:rPr>
            </w:pP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58C60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510C0EE1"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D97EC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Pliego de condiciones </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E1AB9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29/12/2022</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8110FC"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sin fecha exacta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754573" w14:textId="77777777" w:rsidR="00452F6A" w:rsidRPr="00406413" w:rsidRDefault="00452F6A" w:rsidP="00C004C7">
            <w:pPr>
              <w:ind w:right="48"/>
              <w:contextualSpacing/>
              <w:rPr>
                <w:rFonts w:ascii="Verdana" w:hAnsi="Verdana" w:cs="Arial"/>
                <w:color w:val="FF0000"/>
                <w:sz w:val="16"/>
                <w:szCs w:val="16"/>
              </w:rPr>
            </w:pP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F62591"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0130A573"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6A3BA75"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Estudios y documentos previos </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3509D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13/12/2022</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C7A087"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sin fecha exacta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0661497" w14:textId="77777777" w:rsidR="00452F6A" w:rsidRPr="00406413" w:rsidRDefault="00452F6A" w:rsidP="00C004C7">
            <w:pPr>
              <w:ind w:right="48"/>
              <w:contextualSpacing/>
              <w:rPr>
                <w:rFonts w:ascii="Verdana" w:hAnsi="Verdana" w:cs="Arial"/>
                <w:color w:val="FF0000"/>
                <w:sz w:val="16"/>
                <w:szCs w:val="16"/>
              </w:rPr>
            </w:pP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30AB8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4FB7C2B7"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47CC9F"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Estudios del sector</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81D12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13/12/2022</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424905"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sin fecha exacta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F81BF5" w14:textId="77777777" w:rsidR="00452F6A" w:rsidRPr="00406413" w:rsidRDefault="00452F6A" w:rsidP="00C004C7">
            <w:pPr>
              <w:ind w:right="48"/>
              <w:contextualSpacing/>
              <w:rPr>
                <w:rFonts w:ascii="Verdana" w:hAnsi="Verdana" w:cs="Arial"/>
                <w:color w:val="FF0000"/>
                <w:sz w:val="16"/>
                <w:szCs w:val="16"/>
              </w:rPr>
            </w:pP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55695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7ED84F23"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B5CD95"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Observaciones y respuestas a observaciones   </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9CA491"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N/A</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624DE8" w14:textId="77777777" w:rsidR="00452F6A" w:rsidRPr="00406413" w:rsidRDefault="00452F6A" w:rsidP="00C004C7">
            <w:pPr>
              <w:ind w:right="48"/>
              <w:contextualSpacing/>
              <w:jc w:val="center"/>
              <w:rPr>
                <w:rFonts w:ascii="Verdana" w:hAnsi="Verdana" w:cs="Arial"/>
                <w:sz w:val="16"/>
                <w:szCs w:val="16"/>
              </w:rPr>
            </w:pPr>
            <w:r w:rsidRPr="00406413">
              <w:rPr>
                <w:rFonts w:ascii="Verdana" w:hAnsi="Verdana" w:cs="Arial"/>
                <w:color w:val="000000"/>
                <w:sz w:val="16"/>
                <w:szCs w:val="16"/>
              </w:rPr>
              <w:t>N/A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53813E" w14:textId="77777777" w:rsidR="00452F6A" w:rsidRPr="00406413" w:rsidRDefault="00452F6A" w:rsidP="00C004C7">
            <w:pPr>
              <w:ind w:right="48"/>
              <w:contextualSpacing/>
              <w:jc w:val="center"/>
              <w:rPr>
                <w:rFonts w:ascii="Verdana" w:hAnsi="Verdana" w:cs="Arial"/>
                <w:sz w:val="16"/>
                <w:szCs w:val="16"/>
              </w:rPr>
            </w:pPr>
            <w:r w:rsidRPr="00406413">
              <w:rPr>
                <w:rFonts w:ascii="Verdana" w:hAnsi="Verdana" w:cs="Arial"/>
                <w:color w:val="000000"/>
                <w:sz w:val="16"/>
                <w:szCs w:val="16"/>
              </w:rPr>
              <w:t>N/A</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91F7B2"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000000"/>
                <w:sz w:val="16"/>
                <w:szCs w:val="16"/>
              </w:rPr>
              <w:t>N/A</w:t>
            </w:r>
          </w:p>
        </w:tc>
      </w:tr>
      <w:tr w:rsidR="00452F6A" w:rsidRPr="00406413" w14:paraId="18EFD9F5"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60EBFF"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Resolución de apertura</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4A8042"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29/12/2022</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527500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29/12/2022</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35CD2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0CE66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3659B341"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894BFE"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Adendas</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352DC2" w14:textId="77777777" w:rsidR="00452F6A" w:rsidRPr="00406413" w:rsidRDefault="00452F6A" w:rsidP="00C004C7">
            <w:pPr>
              <w:ind w:right="48"/>
              <w:contextualSpacing/>
              <w:rPr>
                <w:rFonts w:ascii="Verdana" w:hAnsi="Verdana" w:cs="Arial"/>
                <w:color w:val="000000"/>
                <w:sz w:val="16"/>
                <w:szCs w:val="16"/>
              </w:rPr>
            </w:pP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294731" w14:textId="77777777" w:rsidR="00452F6A" w:rsidRPr="00406413" w:rsidRDefault="00452F6A" w:rsidP="00C004C7">
            <w:pPr>
              <w:ind w:right="48"/>
              <w:contextualSpacing/>
              <w:rPr>
                <w:rFonts w:ascii="Verdana" w:eastAsiaTheme="minorHAnsi" w:hAnsi="Verdana" w:cs="Arial"/>
                <w:sz w:val="20"/>
                <w:szCs w:val="20"/>
              </w:rPr>
            </w:pP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9CE2DE" w14:textId="77777777" w:rsidR="00452F6A" w:rsidRPr="00406413" w:rsidRDefault="00452F6A" w:rsidP="00C004C7">
            <w:pPr>
              <w:ind w:right="48"/>
              <w:contextualSpacing/>
              <w:rPr>
                <w:rFonts w:ascii="Verdana" w:eastAsiaTheme="minorHAnsi" w:hAnsi="Verdana" w:cs="Arial"/>
                <w:sz w:val="20"/>
                <w:szCs w:val="20"/>
              </w:rPr>
            </w:pP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B81DBD"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3D1F3D1D"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3E850E"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Evaluación de la licitación </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8325A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10/01/2023</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48610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10/01/2023</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BEBF21"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B7254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10A28AF4" w14:textId="77777777" w:rsidTr="00F23862">
        <w:trPr>
          <w:trHeight w:val="300"/>
          <w:jc w:val="center"/>
        </w:trPr>
        <w:tc>
          <w:tcPr>
            <w:tcW w:w="2801"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2784D49"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Acta de Adjudicación</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39DBD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18/01/2023</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B467F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18/01/2023</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E04DE1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C9327C"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F110F7" w:rsidRPr="00406413" w14:paraId="51923E71" w14:textId="77777777" w:rsidTr="00F23862">
        <w:trPr>
          <w:trHeight w:val="300"/>
          <w:jc w:val="center"/>
        </w:trPr>
        <w:tc>
          <w:tcPr>
            <w:tcW w:w="8168" w:type="dxa"/>
            <w:gridSpan w:val="5"/>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6B96631" w14:textId="77777777" w:rsidR="00F110F7" w:rsidRPr="00406413" w:rsidRDefault="00F110F7" w:rsidP="00C004C7">
            <w:pPr>
              <w:ind w:right="48"/>
              <w:contextualSpacing/>
              <w:jc w:val="center"/>
              <w:rPr>
                <w:rFonts w:ascii="Verdana" w:eastAsiaTheme="minorHAnsi" w:hAnsi="Verdana" w:cs="Arial"/>
                <w:b/>
                <w:bCs/>
                <w:sz w:val="20"/>
                <w:szCs w:val="20"/>
              </w:rPr>
            </w:pPr>
            <w:r w:rsidRPr="00406413">
              <w:rPr>
                <w:rFonts w:ascii="Verdana" w:hAnsi="Verdana" w:cs="Arial"/>
                <w:b/>
                <w:bCs/>
                <w:sz w:val="16"/>
                <w:szCs w:val="16"/>
              </w:rPr>
              <w:t>Ejecución</w:t>
            </w:r>
          </w:p>
        </w:tc>
      </w:tr>
      <w:tr w:rsidR="00452F6A" w:rsidRPr="00406413" w14:paraId="0904CCFF"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724A5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Contrato</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599FA6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07/02/2023</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2796A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24/01/2023</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CAA98E"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14</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D78B39" w14:textId="77777777" w:rsidR="00452F6A" w:rsidRPr="00406413" w:rsidRDefault="00452F6A" w:rsidP="00C004C7">
            <w:pPr>
              <w:ind w:right="48"/>
              <w:contextualSpacing/>
              <w:rPr>
                <w:rFonts w:ascii="Verdana" w:hAnsi="Verdana" w:cs="Arial"/>
                <w:color w:val="FF0000"/>
                <w:sz w:val="16"/>
                <w:szCs w:val="16"/>
              </w:rPr>
            </w:pPr>
          </w:p>
        </w:tc>
      </w:tr>
      <w:tr w:rsidR="00452F6A" w:rsidRPr="00406413" w14:paraId="1685126E"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390A76"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Acta de inicio</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5310B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07/02/2023</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B4C04E"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27/01/2023</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422DEE"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11</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E8C2C6" w14:textId="77777777" w:rsidR="00452F6A" w:rsidRPr="00406413" w:rsidRDefault="00452F6A" w:rsidP="00C004C7">
            <w:pPr>
              <w:ind w:right="48"/>
              <w:contextualSpacing/>
              <w:rPr>
                <w:rFonts w:ascii="Verdana" w:hAnsi="Verdana" w:cs="Arial"/>
                <w:color w:val="FF0000"/>
                <w:sz w:val="16"/>
                <w:szCs w:val="16"/>
              </w:rPr>
            </w:pPr>
          </w:p>
        </w:tc>
      </w:tr>
      <w:tr w:rsidR="00452F6A" w:rsidRPr="00406413" w14:paraId="4845F5A1"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20C58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Aprobación de la póliza</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6459A8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07/02/2023</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466E35"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27/01/2023</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FECB6F"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11</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CF358C" w14:textId="77777777" w:rsidR="00452F6A" w:rsidRPr="00406413" w:rsidRDefault="00452F6A" w:rsidP="00C004C7">
            <w:pPr>
              <w:ind w:right="48"/>
              <w:contextualSpacing/>
              <w:rPr>
                <w:rFonts w:ascii="Verdana" w:hAnsi="Verdana" w:cs="Arial"/>
                <w:color w:val="FF0000"/>
                <w:sz w:val="16"/>
                <w:szCs w:val="16"/>
              </w:rPr>
            </w:pPr>
          </w:p>
        </w:tc>
      </w:tr>
      <w:tr w:rsidR="00452F6A" w:rsidRPr="00406413" w14:paraId="4F9A549E"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ECFD0D"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Póliza </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B4B43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07/02/2023</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72695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27/01/2023</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3EF8E8"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11</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DFA3C3" w14:textId="77777777" w:rsidR="00452F6A" w:rsidRPr="00406413" w:rsidRDefault="00452F6A" w:rsidP="00C004C7">
            <w:pPr>
              <w:ind w:right="48"/>
              <w:contextualSpacing/>
              <w:rPr>
                <w:rFonts w:ascii="Verdana" w:hAnsi="Verdana" w:cs="Arial"/>
                <w:color w:val="FF0000"/>
                <w:sz w:val="16"/>
                <w:szCs w:val="16"/>
              </w:rPr>
            </w:pPr>
          </w:p>
        </w:tc>
      </w:tr>
      <w:tr w:rsidR="00452F6A" w:rsidRPr="00406413" w14:paraId="7402BD2D"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AD1700"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Informes de supervisión</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58408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N/A</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B059AE" w14:textId="77777777" w:rsidR="00452F6A" w:rsidRPr="00406413" w:rsidRDefault="00452F6A" w:rsidP="00C004C7">
            <w:pPr>
              <w:ind w:right="48"/>
              <w:contextualSpacing/>
              <w:jc w:val="center"/>
              <w:rPr>
                <w:rFonts w:ascii="Verdana" w:hAnsi="Verdana" w:cs="Arial"/>
                <w:sz w:val="16"/>
                <w:szCs w:val="16"/>
              </w:rPr>
            </w:pPr>
            <w:r w:rsidRPr="00406413">
              <w:rPr>
                <w:rFonts w:ascii="Verdana" w:hAnsi="Verdana" w:cs="Arial"/>
                <w:color w:val="000000"/>
                <w:sz w:val="16"/>
                <w:szCs w:val="16"/>
              </w:rPr>
              <w:t>N/A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6D2B7F" w14:textId="77777777" w:rsidR="00452F6A" w:rsidRPr="00406413" w:rsidRDefault="00452F6A" w:rsidP="00C004C7">
            <w:pPr>
              <w:ind w:right="48"/>
              <w:contextualSpacing/>
              <w:jc w:val="center"/>
              <w:rPr>
                <w:rFonts w:ascii="Verdana" w:hAnsi="Verdana" w:cs="Arial"/>
                <w:sz w:val="16"/>
                <w:szCs w:val="16"/>
              </w:rPr>
            </w:pPr>
            <w:r w:rsidRPr="00406413">
              <w:rPr>
                <w:rFonts w:ascii="Verdana" w:hAnsi="Verdana" w:cs="Arial"/>
                <w:color w:val="000000"/>
                <w:sz w:val="16"/>
                <w:szCs w:val="16"/>
              </w:rPr>
              <w:t>N/A</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2A90D2" w14:textId="77777777" w:rsidR="00452F6A" w:rsidRPr="00406413" w:rsidRDefault="00452F6A" w:rsidP="00C004C7">
            <w:pPr>
              <w:ind w:right="48"/>
              <w:contextualSpacing/>
              <w:jc w:val="center"/>
              <w:rPr>
                <w:rFonts w:ascii="Verdana" w:hAnsi="Verdana" w:cs="Arial"/>
                <w:sz w:val="16"/>
                <w:szCs w:val="16"/>
              </w:rPr>
            </w:pPr>
            <w:r w:rsidRPr="00406413">
              <w:rPr>
                <w:rFonts w:ascii="Verdana" w:hAnsi="Verdana" w:cs="Arial"/>
                <w:color w:val="000000"/>
                <w:sz w:val="16"/>
                <w:szCs w:val="16"/>
              </w:rPr>
              <w:t>N/A</w:t>
            </w:r>
          </w:p>
        </w:tc>
      </w:tr>
      <w:tr w:rsidR="00452F6A" w:rsidRPr="00406413" w14:paraId="1E683040"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204EFA"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Modificaciones</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A828863"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N/A</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B72750" w14:textId="77777777" w:rsidR="00452F6A" w:rsidRPr="00406413" w:rsidRDefault="00452F6A" w:rsidP="00C004C7">
            <w:pPr>
              <w:ind w:right="48"/>
              <w:contextualSpacing/>
              <w:jc w:val="center"/>
              <w:rPr>
                <w:rFonts w:ascii="Verdana" w:hAnsi="Verdana" w:cs="Arial"/>
                <w:sz w:val="16"/>
                <w:szCs w:val="16"/>
              </w:rPr>
            </w:pPr>
            <w:r w:rsidRPr="00406413">
              <w:rPr>
                <w:rFonts w:ascii="Verdana" w:hAnsi="Verdana" w:cs="Arial"/>
                <w:color w:val="000000"/>
                <w:sz w:val="16"/>
                <w:szCs w:val="16"/>
              </w:rPr>
              <w:t>N/A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6C10E4" w14:textId="77777777" w:rsidR="00452F6A" w:rsidRPr="00406413" w:rsidRDefault="00452F6A" w:rsidP="00C004C7">
            <w:pPr>
              <w:ind w:right="48"/>
              <w:contextualSpacing/>
              <w:jc w:val="center"/>
              <w:rPr>
                <w:rFonts w:ascii="Verdana" w:hAnsi="Verdana" w:cs="Arial"/>
                <w:sz w:val="16"/>
                <w:szCs w:val="16"/>
              </w:rPr>
            </w:pPr>
            <w:r w:rsidRPr="00406413">
              <w:rPr>
                <w:rFonts w:ascii="Verdana" w:hAnsi="Verdana" w:cs="Arial"/>
                <w:color w:val="000000"/>
                <w:sz w:val="16"/>
                <w:szCs w:val="16"/>
              </w:rPr>
              <w:t>N/A</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D0B2CC" w14:textId="77777777" w:rsidR="00452F6A" w:rsidRPr="00406413" w:rsidRDefault="00452F6A" w:rsidP="00C004C7">
            <w:pPr>
              <w:ind w:right="48"/>
              <w:contextualSpacing/>
              <w:jc w:val="center"/>
              <w:rPr>
                <w:rFonts w:ascii="Verdana" w:hAnsi="Verdana" w:cs="Arial"/>
                <w:sz w:val="16"/>
                <w:szCs w:val="16"/>
              </w:rPr>
            </w:pPr>
            <w:r w:rsidRPr="00406413">
              <w:rPr>
                <w:rFonts w:ascii="Verdana" w:hAnsi="Verdana" w:cs="Arial"/>
                <w:color w:val="000000"/>
                <w:sz w:val="16"/>
                <w:szCs w:val="16"/>
              </w:rPr>
              <w:t>N/A</w:t>
            </w:r>
          </w:p>
        </w:tc>
      </w:tr>
      <w:tr w:rsidR="00452F6A" w:rsidRPr="00406413" w14:paraId="02851332" w14:textId="77777777" w:rsidTr="00F110F7">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0FCF8F"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RP</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9A5F4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07/02/2023</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46788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24/01/2023</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8A499A"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14</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367721" w14:textId="77777777" w:rsidR="00452F6A" w:rsidRPr="00406413" w:rsidRDefault="00452F6A" w:rsidP="00C004C7">
            <w:pPr>
              <w:ind w:right="48"/>
              <w:contextualSpacing/>
              <w:rPr>
                <w:rFonts w:ascii="Verdana" w:hAnsi="Verdana" w:cs="Arial"/>
                <w:color w:val="FF0000"/>
                <w:sz w:val="16"/>
                <w:szCs w:val="16"/>
              </w:rPr>
            </w:pPr>
          </w:p>
        </w:tc>
      </w:tr>
      <w:tr w:rsidR="00452F6A" w:rsidRPr="00406413" w14:paraId="4565062F" w14:textId="77777777" w:rsidTr="00F23862">
        <w:trPr>
          <w:trHeight w:val="300"/>
          <w:jc w:val="center"/>
        </w:trPr>
        <w:tc>
          <w:tcPr>
            <w:tcW w:w="28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3E0F59"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CDP</w:t>
            </w:r>
          </w:p>
        </w:tc>
        <w:tc>
          <w:tcPr>
            <w:tcW w:w="116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DFAD4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13/12/2022</w:t>
            </w:r>
          </w:p>
        </w:tc>
        <w:tc>
          <w:tcPr>
            <w:tcW w:w="11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07C63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18/11/2022</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4B75F6"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25</w:t>
            </w:r>
          </w:p>
        </w:tc>
        <w:tc>
          <w:tcPr>
            <w:tcW w:w="178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F91345" w14:textId="77777777" w:rsidR="00452F6A" w:rsidRPr="00406413" w:rsidRDefault="00452F6A" w:rsidP="00C004C7">
            <w:pPr>
              <w:ind w:right="48"/>
              <w:contextualSpacing/>
              <w:rPr>
                <w:rFonts w:ascii="Verdana" w:hAnsi="Verdana" w:cs="Arial"/>
                <w:color w:val="FF0000"/>
                <w:sz w:val="16"/>
                <w:szCs w:val="16"/>
              </w:rPr>
            </w:pPr>
          </w:p>
        </w:tc>
      </w:tr>
      <w:tr w:rsidR="00452F6A" w:rsidRPr="00406413" w14:paraId="2B2F1020" w14:textId="77777777" w:rsidTr="00F23862">
        <w:trPr>
          <w:trHeight w:val="300"/>
          <w:jc w:val="center"/>
        </w:trPr>
        <w:tc>
          <w:tcPr>
            <w:tcW w:w="280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FAB1F93"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Cumple</w:t>
            </w:r>
          </w:p>
        </w:tc>
        <w:tc>
          <w:tcPr>
            <w:tcW w:w="5367" w:type="dxa"/>
            <w:gridSpan w:val="4"/>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2E736D2"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NO</w:t>
            </w:r>
          </w:p>
        </w:tc>
      </w:tr>
    </w:tbl>
    <w:p w14:paraId="478A5C96" w14:textId="77777777" w:rsidR="00452F6A" w:rsidRPr="00406413" w:rsidRDefault="00452F6A" w:rsidP="00C004C7">
      <w:pPr>
        <w:pStyle w:val="Textoindependiente"/>
        <w:ind w:right="48"/>
        <w:contextualSpacing/>
        <w:jc w:val="center"/>
        <w:rPr>
          <w:rFonts w:ascii="Verdana" w:eastAsia="Arial MT" w:hAnsi="Verdana" w:cs="Arial"/>
          <w:sz w:val="16"/>
          <w:szCs w:val="16"/>
          <w:lang w:eastAsia="en-US"/>
        </w:rPr>
      </w:pPr>
      <w:r w:rsidRPr="00406413">
        <w:rPr>
          <w:rFonts w:ascii="Verdana" w:hAnsi="Verdana" w:cs="Arial"/>
          <w:b/>
          <w:bCs/>
          <w:sz w:val="16"/>
          <w:szCs w:val="16"/>
        </w:rPr>
        <w:t>Fuente</w:t>
      </w:r>
      <w:r w:rsidRPr="00406413">
        <w:rPr>
          <w:rFonts w:ascii="Verdana" w:hAnsi="Verdana" w:cs="Arial"/>
          <w:sz w:val="16"/>
          <w:szCs w:val="16"/>
        </w:rPr>
        <w:t>: Elaboración DAF, a partir de la información de SECOP I.</w:t>
      </w:r>
    </w:p>
    <w:p w14:paraId="220ED2D7" w14:textId="77777777" w:rsidR="00452F6A" w:rsidRPr="00406413" w:rsidRDefault="00452F6A" w:rsidP="00C004C7">
      <w:pPr>
        <w:pStyle w:val="Textoindependiente"/>
        <w:ind w:right="48"/>
        <w:contextualSpacing/>
        <w:jc w:val="both"/>
        <w:rPr>
          <w:rFonts w:ascii="Verdana" w:hAnsi="Verdana" w:cs="Arial"/>
          <w:sz w:val="22"/>
          <w:szCs w:val="22"/>
        </w:rPr>
      </w:pPr>
    </w:p>
    <w:p w14:paraId="2DBB4E9C" w14:textId="77777777" w:rsidR="00452F6A" w:rsidRPr="000577D3" w:rsidRDefault="00452F6A" w:rsidP="00C004C7">
      <w:pPr>
        <w:pStyle w:val="Textoindependiente"/>
        <w:ind w:right="48"/>
        <w:contextualSpacing/>
        <w:jc w:val="both"/>
        <w:rPr>
          <w:rFonts w:ascii="Verdana" w:hAnsi="Verdana" w:cs="Arial"/>
          <w:sz w:val="22"/>
          <w:szCs w:val="22"/>
        </w:rPr>
      </w:pPr>
      <w:r w:rsidRPr="000577D3">
        <w:rPr>
          <w:rFonts w:ascii="Verdana" w:hAnsi="Verdana" w:cs="Arial"/>
          <w:sz w:val="22"/>
          <w:szCs w:val="22"/>
        </w:rPr>
        <w:t xml:space="preserve">Por lo anteriormente reflejado en el SECOP I, del Contrato de Suministro No. LP-MSBV-009-2022, la documentación publicada, se observa que continúa con incumplimiento del artículo 2.2.1.1.1.7.1 del Decreto 1082 de 2015, puesto que los documentos deben ser publicados en SECOP dentro de los </w:t>
      </w:r>
      <w:r w:rsidR="00F110F7" w:rsidRPr="000577D3">
        <w:rPr>
          <w:rFonts w:ascii="Verdana" w:hAnsi="Verdana" w:cs="Arial"/>
          <w:sz w:val="22"/>
          <w:szCs w:val="22"/>
        </w:rPr>
        <w:t>tres (</w:t>
      </w:r>
      <w:r w:rsidRPr="000577D3">
        <w:rPr>
          <w:rFonts w:ascii="Verdana" w:hAnsi="Verdana" w:cs="Arial"/>
          <w:sz w:val="22"/>
          <w:szCs w:val="22"/>
        </w:rPr>
        <w:t>3</w:t>
      </w:r>
      <w:r w:rsidR="00F110F7" w:rsidRPr="000577D3">
        <w:rPr>
          <w:rFonts w:ascii="Verdana" w:hAnsi="Verdana" w:cs="Arial"/>
          <w:sz w:val="22"/>
          <w:szCs w:val="22"/>
        </w:rPr>
        <w:t>)</w:t>
      </w:r>
      <w:r w:rsidRPr="000577D3">
        <w:rPr>
          <w:rFonts w:ascii="Verdana" w:hAnsi="Verdana" w:cs="Arial"/>
          <w:sz w:val="22"/>
          <w:szCs w:val="22"/>
        </w:rPr>
        <w:t xml:space="preserve"> días siguientes a la expedición de estos.</w:t>
      </w:r>
    </w:p>
    <w:p w14:paraId="05C37B9C" w14:textId="77777777" w:rsidR="00F110F7" w:rsidRPr="000577D3" w:rsidRDefault="00F110F7" w:rsidP="00C004C7">
      <w:pPr>
        <w:pStyle w:val="Textoindependiente"/>
        <w:ind w:right="48"/>
        <w:contextualSpacing/>
        <w:jc w:val="both"/>
        <w:rPr>
          <w:rFonts w:ascii="Verdana" w:hAnsi="Verdana" w:cs="Arial"/>
          <w:sz w:val="22"/>
          <w:szCs w:val="22"/>
        </w:rPr>
      </w:pPr>
    </w:p>
    <w:p w14:paraId="3769C758" w14:textId="77777777" w:rsidR="00452F6A" w:rsidRPr="000577D3" w:rsidRDefault="00452F6A" w:rsidP="00C004C7">
      <w:pPr>
        <w:pStyle w:val="Textoindependiente"/>
        <w:ind w:right="48"/>
        <w:contextualSpacing/>
        <w:jc w:val="both"/>
        <w:rPr>
          <w:rFonts w:ascii="Verdana" w:hAnsi="Verdana" w:cs="Arial"/>
          <w:sz w:val="22"/>
          <w:szCs w:val="22"/>
        </w:rPr>
      </w:pPr>
      <w:r w:rsidRPr="000577D3">
        <w:rPr>
          <w:rFonts w:ascii="Verdana" w:hAnsi="Verdana" w:cs="Arial"/>
          <w:sz w:val="22"/>
          <w:szCs w:val="22"/>
        </w:rPr>
        <w:t xml:space="preserve">De acuerdo con lo anterior, los siguientes documentos presentan una publicación posterior al termino establecido: </w:t>
      </w:r>
      <w:r w:rsidR="00F110F7" w:rsidRPr="000577D3">
        <w:rPr>
          <w:rFonts w:ascii="Verdana" w:hAnsi="Verdana" w:cs="Arial"/>
          <w:sz w:val="22"/>
          <w:szCs w:val="22"/>
        </w:rPr>
        <w:t>contrato</w:t>
      </w:r>
      <w:r w:rsidRPr="000577D3">
        <w:rPr>
          <w:rFonts w:ascii="Verdana" w:hAnsi="Verdana" w:cs="Arial"/>
          <w:sz w:val="22"/>
          <w:szCs w:val="22"/>
        </w:rPr>
        <w:t xml:space="preserve">, </w:t>
      </w:r>
      <w:r w:rsidR="00F110F7" w:rsidRPr="000577D3">
        <w:rPr>
          <w:rFonts w:ascii="Verdana" w:hAnsi="Verdana" w:cs="Arial"/>
          <w:sz w:val="22"/>
          <w:szCs w:val="22"/>
        </w:rPr>
        <w:t xml:space="preserve">acta </w:t>
      </w:r>
      <w:r w:rsidRPr="000577D3">
        <w:rPr>
          <w:rFonts w:ascii="Verdana" w:hAnsi="Verdana" w:cs="Arial"/>
          <w:sz w:val="22"/>
          <w:szCs w:val="22"/>
        </w:rPr>
        <w:t xml:space="preserve">de </w:t>
      </w:r>
      <w:r w:rsidR="00F110F7" w:rsidRPr="000577D3">
        <w:rPr>
          <w:rFonts w:ascii="Verdana" w:hAnsi="Verdana" w:cs="Arial"/>
          <w:sz w:val="22"/>
          <w:szCs w:val="22"/>
        </w:rPr>
        <w:t>inicio</w:t>
      </w:r>
      <w:r w:rsidRPr="000577D3">
        <w:rPr>
          <w:rFonts w:ascii="Verdana" w:hAnsi="Verdana" w:cs="Arial"/>
          <w:sz w:val="22"/>
          <w:szCs w:val="22"/>
        </w:rPr>
        <w:t xml:space="preserve">, </w:t>
      </w:r>
      <w:r w:rsidR="00F110F7" w:rsidRPr="000577D3">
        <w:rPr>
          <w:rFonts w:ascii="Verdana" w:hAnsi="Verdana" w:cs="Arial"/>
          <w:sz w:val="22"/>
          <w:szCs w:val="22"/>
        </w:rPr>
        <w:t xml:space="preserve">aprobación </w:t>
      </w:r>
      <w:r w:rsidRPr="000577D3">
        <w:rPr>
          <w:rFonts w:ascii="Verdana" w:hAnsi="Verdana" w:cs="Arial"/>
          <w:sz w:val="22"/>
          <w:szCs w:val="22"/>
        </w:rPr>
        <w:t xml:space="preserve">de la </w:t>
      </w:r>
      <w:r w:rsidR="00F110F7" w:rsidRPr="000577D3">
        <w:rPr>
          <w:rFonts w:ascii="Verdana" w:hAnsi="Verdana" w:cs="Arial"/>
          <w:sz w:val="22"/>
          <w:szCs w:val="22"/>
        </w:rPr>
        <w:t>póliza</w:t>
      </w:r>
      <w:r w:rsidRPr="000577D3">
        <w:rPr>
          <w:rFonts w:ascii="Verdana" w:hAnsi="Verdana" w:cs="Arial"/>
          <w:sz w:val="22"/>
          <w:szCs w:val="22"/>
        </w:rPr>
        <w:t xml:space="preserve">, </w:t>
      </w:r>
      <w:r w:rsidR="00F110F7" w:rsidRPr="000577D3">
        <w:rPr>
          <w:rFonts w:ascii="Verdana" w:hAnsi="Verdana" w:cs="Arial"/>
          <w:sz w:val="22"/>
          <w:szCs w:val="22"/>
        </w:rPr>
        <w:lastRenderedPageBreak/>
        <w:t>póliza</w:t>
      </w:r>
      <w:r w:rsidRPr="000577D3">
        <w:rPr>
          <w:rFonts w:ascii="Verdana" w:hAnsi="Verdana" w:cs="Arial"/>
          <w:sz w:val="22"/>
          <w:szCs w:val="22"/>
        </w:rPr>
        <w:t xml:space="preserve">, RP y CDP. Por otra parte, los documentos: </w:t>
      </w:r>
      <w:r w:rsidR="00F110F7" w:rsidRPr="000577D3">
        <w:rPr>
          <w:rFonts w:ascii="Verdana" w:hAnsi="Verdana" w:cs="Arial"/>
          <w:sz w:val="22"/>
          <w:szCs w:val="22"/>
        </w:rPr>
        <w:t xml:space="preserve">proyecto </w:t>
      </w:r>
      <w:r w:rsidRPr="000577D3">
        <w:rPr>
          <w:rFonts w:ascii="Verdana" w:hAnsi="Verdana" w:cs="Arial"/>
          <w:sz w:val="22"/>
          <w:szCs w:val="22"/>
        </w:rPr>
        <w:t xml:space="preserve">de pliego de condiciones, </w:t>
      </w:r>
      <w:r w:rsidR="00F110F7" w:rsidRPr="000577D3">
        <w:rPr>
          <w:rFonts w:ascii="Verdana" w:hAnsi="Verdana" w:cs="Arial"/>
          <w:sz w:val="22"/>
          <w:szCs w:val="22"/>
        </w:rPr>
        <w:t xml:space="preserve">pliego </w:t>
      </w:r>
      <w:r w:rsidRPr="000577D3">
        <w:rPr>
          <w:rFonts w:ascii="Verdana" w:hAnsi="Verdana" w:cs="Arial"/>
          <w:sz w:val="22"/>
          <w:szCs w:val="22"/>
        </w:rPr>
        <w:t xml:space="preserve">de peticiones, </w:t>
      </w:r>
      <w:r w:rsidR="00F110F7" w:rsidRPr="000577D3">
        <w:rPr>
          <w:rFonts w:ascii="Verdana" w:hAnsi="Verdana" w:cs="Arial"/>
          <w:sz w:val="22"/>
          <w:szCs w:val="22"/>
        </w:rPr>
        <w:t xml:space="preserve">estudios </w:t>
      </w:r>
      <w:r w:rsidRPr="000577D3">
        <w:rPr>
          <w:rFonts w:ascii="Verdana" w:hAnsi="Verdana" w:cs="Arial"/>
          <w:sz w:val="22"/>
          <w:szCs w:val="22"/>
        </w:rPr>
        <w:t xml:space="preserve">y documentos previos y </w:t>
      </w:r>
      <w:r w:rsidR="00F110F7" w:rsidRPr="000577D3">
        <w:rPr>
          <w:rFonts w:ascii="Verdana" w:hAnsi="Verdana" w:cs="Arial"/>
          <w:sz w:val="22"/>
          <w:szCs w:val="22"/>
        </w:rPr>
        <w:t xml:space="preserve">estudio </w:t>
      </w:r>
      <w:r w:rsidRPr="000577D3">
        <w:rPr>
          <w:rFonts w:ascii="Verdana" w:hAnsi="Verdana" w:cs="Arial"/>
          <w:sz w:val="22"/>
          <w:szCs w:val="22"/>
        </w:rPr>
        <w:t xml:space="preserve">del </w:t>
      </w:r>
      <w:r w:rsidR="00F110F7" w:rsidRPr="000577D3">
        <w:rPr>
          <w:rFonts w:ascii="Verdana" w:hAnsi="Verdana" w:cs="Arial"/>
          <w:sz w:val="22"/>
          <w:szCs w:val="22"/>
        </w:rPr>
        <w:t>sector</w:t>
      </w:r>
      <w:r w:rsidRPr="000577D3">
        <w:rPr>
          <w:rFonts w:ascii="Verdana" w:hAnsi="Verdana" w:cs="Arial"/>
          <w:sz w:val="22"/>
          <w:szCs w:val="22"/>
        </w:rPr>
        <w:t xml:space="preserve">, no cuentan con una fecha clara, la cual debería incluir: día, mes y año, para hacer posible la evaluación del cumplimiento de la </w:t>
      </w:r>
      <w:r w:rsidR="00F110F7" w:rsidRPr="000577D3">
        <w:rPr>
          <w:rFonts w:ascii="Verdana" w:hAnsi="Verdana" w:cs="Arial"/>
          <w:sz w:val="22"/>
          <w:szCs w:val="22"/>
        </w:rPr>
        <w:t>A</w:t>
      </w:r>
      <w:r w:rsidRPr="000577D3">
        <w:rPr>
          <w:rFonts w:ascii="Verdana" w:hAnsi="Verdana" w:cs="Arial"/>
          <w:sz w:val="22"/>
          <w:szCs w:val="22"/>
        </w:rPr>
        <w:t xml:space="preserve">ctividad; </w:t>
      </w:r>
      <w:r w:rsidR="00F110F7" w:rsidRPr="000577D3">
        <w:rPr>
          <w:rFonts w:ascii="Verdana" w:hAnsi="Verdana" w:cs="Arial"/>
          <w:sz w:val="22"/>
          <w:szCs w:val="22"/>
        </w:rPr>
        <w:t>a</w:t>
      </w:r>
      <w:r w:rsidRPr="000577D3">
        <w:rPr>
          <w:rFonts w:ascii="Verdana" w:hAnsi="Verdana" w:cs="Arial"/>
          <w:sz w:val="22"/>
          <w:szCs w:val="22"/>
        </w:rPr>
        <w:t>dicionalmente, la mayoría de los documentos de la etapa precontractual no cuentan con las firmas correspondientes.</w:t>
      </w:r>
    </w:p>
    <w:p w14:paraId="7011533B" w14:textId="77777777" w:rsidR="00F110F7" w:rsidRPr="000577D3" w:rsidRDefault="00F110F7" w:rsidP="00C004C7">
      <w:pPr>
        <w:pStyle w:val="Textoindependiente"/>
        <w:ind w:right="48"/>
        <w:contextualSpacing/>
        <w:jc w:val="both"/>
        <w:rPr>
          <w:rFonts w:ascii="Verdana" w:hAnsi="Verdana" w:cs="Arial"/>
          <w:sz w:val="22"/>
          <w:szCs w:val="22"/>
        </w:rPr>
      </w:pPr>
    </w:p>
    <w:p w14:paraId="63B2FD96" w14:textId="77777777" w:rsidR="00452F6A" w:rsidRPr="000577D3" w:rsidRDefault="00452F6A" w:rsidP="00C004C7">
      <w:pPr>
        <w:pStyle w:val="Textoindependiente"/>
        <w:ind w:right="48"/>
        <w:contextualSpacing/>
        <w:jc w:val="both"/>
        <w:rPr>
          <w:rFonts w:ascii="Verdana" w:hAnsi="Verdana" w:cs="Arial"/>
          <w:sz w:val="22"/>
          <w:szCs w:val="22"/>
        </w:rPr>
      </w:pPr>
      <w:r w:rsidRPr="000577D3">
        <w:rPr>
          <w:rFonts w:ascii="Verdana" w:hAnsi="Verdana" w:cs="Arial"/>
          <w:sz w:val="22"/>
          <w:szCs w:val="22"/>
        </w:rPr>
        <w:t>Para la prestación de Servicios del Programa de Alimentación Escolar, durante la vigencia</w:t>
      </w:r>
      <w:r w:rsidRPr="000577D3">
        <w:rPr>
          <w:rFonts w:ascii="Verdana" w:hAnsi="Verdana" w:cs="Arial"/>
          <w:spacing w:val="-59"/>
          <w:sz w:val="22"/>
          <w:szCs w:val="22"/>
        </w:rPr>
        <w:t xml:space="preserve"> </w:t>
      </w:r>
      <w:r w:rsidRPr="000577D3">
        <w:rPr>
          <w:rFonts w:ascii="Verdana" w:hAnsi="Verdana" w:cs="Arial"/>
          <w:sz w:val="22"/>
          <w:szCs w:val="22"/>
        </w:rPr>
        <w:t>2022</w:t>
      </w:r>
      <w:r w:rsidRPr="000577D3">
        <w:rPr>
          <w:rFonts w:ascii="Verdana" w:hAnsi="Verdana" w:cs="Arial"/>
          <w:spacing w:val="-11"/>
          <w:sz w:val="22"/>
          <w:szCs w:val="22"/>
        </w:rPr>
        <w:t xml:space="preserve"> </w:t>
      </w:r>
      <w:r w:rsidRPr="000577D3">
        <w:rPr>
          <w:rFonts w:ascii="Verdana" w:hAnsi="Verdana" w:cs="Arial"/>
          <w:sz w:val="22"/>
          <w:szCs w:val="22"/>
        </w:rPr>
        <w:t>el</w:t>
      </w:r>
      <w:r w:rsidRPr="000577D3">
        <w:rPr>
          <w:rFonts w:ascii="Verdana" w:hAnsi="Verdana" w:cs="Arial"/>
          <w:spacing w:val="-15"/>
          <w:sz w:val="22"/>
          <w:szCs w:val="22"/>
        </w:rPr>
        <w:t xml:space="preserve"> </w:t>
      </w:r>
      <w:r w:rsidRPr="000577D3">
        <w:rPr>
          <w:rFonts w:ascii="Verdana" w:hAnsi="Verdana" w:cs="Arial"/>
          <w:sz w:val="22"/>
          <w:szCs w:val="22"/>
        </w:rPr>
        <w:t>Municipio</w:t>
      </w:r>
      <w:r w:rsidRPr="000577D3">
        <w:rPr>
          <w:rFonts w:ascii="Verdana" w:hAnsi="Verdana" w:cs="Arial"/>
          <w:spacing w:val="-13"/>
          <w:sz w:val="22"/>
          <w:szCs w:val="22"/>
        </w:rPr>
        <w:t xml:space="preserve"> </w:t>
      </w:r>
      <w:r w:rsidRPr="000577D3">
        <w:rPr>
          <w:rFonts w:ascii="Verdana" w:hAnsi="Verdana" w:cs="Arial"/>
          <w:sz w:val="22"/>
          <w:szCs w:val="22"/>
        </w:rPr>
        <w:t>de</w:t>
      </w:r>
      <w:r w:rsidRPr="000577D3">
        <w:rPr>
          <w:rFonts w:ascii="Verdana" w:hAnsi="Verdana" w:cs="Arial"/>
          <w:spacing w:val="-13"/>
          <w:sz w:val="22"/>
          <w:szCs w:val="22"/>
        </w:rPr>
        <w:t xml:space="preserve"> </w:t>
      </w:r>
      <w:r w:rsidRPr="000577D3">
        <w:rPr>
          <w:rFonts w:ascii="Verdana" w:hAnsi="Verdana" w:cs="Arial"/>
          <w:sz w:val="22"/>
          <w:szCs w:val="22"/>
        </w:rPr>
        <w:t>San</w:t>
      </w:r>
      <w:r w:rsidRPr="000577D3">
        <w:rPr>
          <w:rFonts w:ascii="Verdana" w:hAnsi="Verdana" w:cs="Arial"/>
          <w:spacing w:val="-12"/>
          <w:sz w:val="22"/>
          <w:szCs w:val="22"/>
        </w:rPr>
        <w:t xml:space="preserve"> </w:t>
      </w:r>
      <w:r w:rsidRPr="000577D3">
        <w:rPr>
          <w:rFonts w:ascii="Verdana" w:hAnsi="Verdana" w:cs="Arial"/>
          <w:sz w:val="22"/>
          <w:szCs w:val="22"/>
        </w:rPr>
        <w:t>Bernardo</w:t>
      </w:r>
      <w:r w:rsidRPr="000577D3">
        <w:rPr>
          <w:rFonts w:ascii="Verdana" w:hAnsi="Verdana" w:cs="Arial"/>
          <w:spacing w:val="-14"/>
          <w:sz w:val="22"/>
          <w:szCs w:val="22"/>
        </w:rPr>
        <w:t xml:space="preserve"> </w:t>
      </w:r>
      <w:r w:rsidRPr="000577D3">
        <w:rPr>
          <w:rFonts w:ascii="Verdana" w:hAnsi="Verdana" w:cs="Arial"/>
          <w:sz w:val="22"/>
          <w:szCs w:val="22"/>
        </w:rPr>
        <w:t>del</w:t>
      </w:r>
      <w:r w:rsidRPr="000577D3">
        <w:rPr>
          <w:rFonts w:ascii="Verdana" w:hAnsi="Verdana" w:cs="Arial"/>
          <w:spacing w:val="-13"/>
          <w:sz w:val="22"/>
          <w:szCs w:val="22"/>
        </w:rPr>
        <w:t xml:space="preserve"> </w:t>
      </w:r>
      <w:r w:rsidRPr="000577D3">
        <w:rPr>
          <w:rFonts w:ascii="Verdana" w:hAnsi="Verdana" w:cs="Arial"/>
          <w:sz w:val="22"/>
          <w:szCs w:val="22"/>
        </w:rPr>
        <w:t>Viento</w:t>
      </w:r>
      <w:r w:rsidRPr="000577D3">
        <w:rPr>
          <w:rFonts w:ascii="Verdana" w:hAnsi="Verdana" w:cs="Arial"/>
          <w:spacing w:val="-13"/>
          <w:sz w:val="22"/>
          <w:szCs w:val="22"/>
        </w:rPr>
        <w:t xml:space="preserve"> </w:t>
      </w:r>
      <w:r w:rsidRPr="000577D3">
        <w:rPr>
          <w:rFonts w:ascii="Verdana" w:hAnsi="Verdana" w:cs="Arial"/>
          <w:sz w:val="22"/>
          <w:szCs w:val="22"/>
        </w:rPr>
        <w:t>-</w:t>
      </w:r>
      <w:r w:rsidRPr="000577D3">
        <w:rPr>
          <w:rFonts w:ascii="Verdana" w:hAnsi="Verdana" w:cs="Arial"/>
          <w:spacing w:val="-11"/>
          <w:sz w:val="22"/>
          <w:szCs w:val="22"/>
        </w:rPr>
        <w:t xml:space="preserve"> </w:t>
      </w:r>
      <w:r w:rsidRPr="000577D3">
        <w:rPr>
          <w:rFonts w:ascii="Verdana" w:hAnsi="Verdana" w:cs="Arial"/>
          <w:sz w:val="22"/>
          <w:szCs w:val="22"/>
        </w:rPr>
        <w:t>Córdoba</w:t>
      </w:r>
      <w:r w:rsidRPr="000577D3">
        <w:rPr>
          <w:rFonts w:ascii="Verdana" w:hAnsi="Verdana" w:cs="Arial"/>
          <w:spacing w:val="-14"/>
          <w:sz w:val="22"/>
          <w:szCs w:val="22"/>
        </w:rPr>
        <w:t xml:space="preserve"> </w:t>
      </w:r>
      <w:r w:rsidRPr="000577D3">
        <w:rPr>
          <w:rFonts w:ascii="Verdana" w:hAnsi="Verdana" w:cs="Arial"/>
          <w:sz w:val="22"/>
          <w:szCs w:val="22"/>
        </w:rPr>
        <w:t>suscribió</w:t>
      </w:r>
      <w:r w:rsidRPr="000577D3">
        <w:rPr>
          <w:rFonts w:ascii="Verdana" w:hAnsi="Verdana" w:cs="Arial"/>
          <w:spacing w:val="-10"/>
          <w:sz w:val="22"/>
          <w:szCs w:val="22"/>
        </w:rPr>
        <w:t xml:space="preserve"> </w:t>
      </w:r>
      <w:r w:rsidRPr="000577D3">
        <w:rPr>
          <w:rFonts w:ascii="Verdana" w:hAnsi="Verdana" w:cs="Arial"/>
          <w:sz w:val="22"/>
          <w:szCs w:val="22"/>
        </w:rPr>
        <w:t>el</w:t>
      </w:r>
      <w:r w:rsidRPr="000577D3">
        <w:rPr>
          <w:rFonts w:ascii="Verdana" w:hAnsi="Verdana" w:cs="Arial"/>
          <w:spacing w:val="-12"/>
          <w:sz w:val="22"/>
          <w:szCs w:val="22"/>
        </w:rPr>
        <w:t xml:space="preserve"> </w:t>
      </w:r>
      <w:r w:rsidRPr="000577D3">
        <w:rPr>
          <w:rFonts w:ascii="Verdana" w:hAnsi="Verdana" w:cs="Arial"/>
          <w:sz w:val="22"/>
          <w:szCs w:val="22"/>
        </w:rPr>
        <w:t>Contrato</w:t>
      </w:r>
      <w:r w:rsidRPr="000577D3">
        <w:rPr>
          <w:rFonts w:ascii="Verdana" w:hAnsi="Verdana" w:cs="Arial"/>
          <w:spacing w:val="-13"/>
          <w:sz w:val="22"/>
          <w:szCs w:val="22"/>
        </w:rPr>
        <w:t xml:space="preserve"> </w:t>
      </w:r>
      <w:r w:rsidRPr="000577D3">
        <w:rPr>
          <w:rFonts w:ascii="Verdana" w:hAnsi="Verdana" w:cs="Arial"/>
          <w:sz w:val="22"/>
          <w:szCs w:val="22"/>
        </w:rPr>
        <w:t>de</w:t>
      </w:r>
      <w:r w:rsidRPr="000577D3">
        <w:rPr>
          <w:rFonts w:ascii="Verdana" w:hAnsi="Verdana" w:cs="Arial"/>
          <w:spacing w:val="-14"/>
          <w:sz w:val="22"/>
          <w:szCs w:val="22"/>
        </w:rPr>
        <w:t xml:space="preserve"> </w:t>
      </w:r>
      <w:r w:rsidRPr="000577D3">
        <w:rPr>
          <w:rFonts w:ascii="Verdana" w:hAnsi="Verdana" w:cs="Arial"/>
          <w:sz w:val="22"/>
          <w:szCs w:val="22"/>
        </w:rPr>
        <w:t>Suministro</w:t>
      </w:r>
      <w:r w:rsidRPr="000577D3">
        <w:rPr>
          <w:rFonts w:ascii="Verdana" w:hAnsi="Verdana" w:cs="Arial"/>
          <w:spacing w:val="-58"/>
          <w:sz w:val="22"/>
          <w:szCs w:val="22"/>
        </w:rPr>
        <w:t xml:space="preserve"> </w:t>
      </w:r>
      <w:r w:rsidRPr="000577D3">
        <w:rPr>
          <w:rFonts w:ascii="Verdana" w:hAnsi="Verdana" w:cs="Arial"/>
          <w:sz w:val="22"/>
          <w:szCs w:val="22"/>
        </w:rPr>
        <w:t xml:space="preserve">No. </w:t>
      </w:r>
      <w:r w:rsidRPr="000577D3">
        <w:rPr>
          <w:rFonts w:ascii="Verdana" w:hAnsi="Verdana" w:cs="Arial"/>
          <w:spacing w:val="-1"/>
          <w:sz w:val="22"/>
          <w:szCs w:val="22"/>
        </w:rPr>
        <w:t>LP-MSBV-001-2022</w:t>
      </w:r>
      <w:r w:rsidRPr="000577D3">
        <w:rPr>
          <w:rFonts w:ascii="Verdana" w:hAnsi="Verdana" w:cs="Arial"/>
          <w:color w:val="3D3D3D"/>
          <w:sz w:val="22"/>
          <w:szCs w:val="22"/>
          <w:shd w:val="clear" w:color="auto" w:fill="FFFFFF"/>
        </w:rPr>
        <w:t xml:space="preserve"> </w:t>
      </w:r>
      <w:r w:rsidRPr="000577D3">
        <w:rPr>
          <w:rFonts w:ascii="Verdana" w:hAnsi="Verdana" w:cs="Arial"/>
          <w:sz w:val="22"/>
          <w:szCs w:val="22"/>
        </w:rPr>
        <w:t>cuyo contratista fue el Consorcio Nutriendo a San Bernardo, el cual está publicado en el siguiente enlace:</w:t>
      </w:r>
    </w:p>
    <w:p w14:paraId="64B746C5" w14:textId="77777777" w:rsidR="00452F6A" w:rsidRPr="000577D3" w:rsidRDefault="00452F6A" w:rsidP="00C004C7">
      <w:pPr>
        <w:pStyle w:val="Textoindependiente"/>
        <w:ind w:right="48"/>
        <w:contextualSpacing/>
        <w:jc w:val="both"/>
        <w:rPr>
          <w:rFonts w:ascii="Verdana" w:hAnsi="Verdana" w:cs="Arial"/>
          <w:sz w:val="22"/>
          <w:szCs w:val="22"/>
        </w:rPr>
      </w:pPr>
    </w:p>
    <w:p w14:paraId="6622E741" w14:textId="77777777" w:rsidR="00452F6A" w:rsidRPr="00107ECE" w:rsidRDefault="009A2805" w:rsidP="00C004C7">
      <w:pPr>
        <w:pStyle w:val="Textoindependiente"/>
        <w:ind w:right="48"/>
        <w:contextualSpacing/>
        <w:jc w:val="both"/>
        <w:rPr>
          <w:rFonts w:ascii="Verdana" w:hAnsi="Verdana" w:cs="Arial"/>
          <w:color w:val="1F497D" w:themeColor="text2"/>
          <w:sz w:val="16"/>
          <w:szCs w:val="16"/>
          <w:u w:val="single"/>
        </w:rPr>
      </w:pPr>
      <w:hyperlink r:id="rId20" w:history="1">
        <w:r w:rsidR="00F110F7" w:rsidRPr="00107ECE">
          <w:rPr>
            <w:rStyle w:val="Hipervnculo"/>
            <w:rFonts w:ascii="Verdana" w:hAnsi="Verdana"/>
            <w:sz w:val="16"/>
            <w:szCs w:val="16"/>
          </w:rPr>
          <w:t>https://www.contratos.gov.co/consultas/detalleProceso.do?numConstancia=22-1-222418&amp;g-recaptcha-response=03AFY_a8Vg8HGgul9ukoqlq-PZeVT52OjPhNp-VpcPo3VIBABS5Oz8HrLZhdqcIK74GutHk1Veo1APEv2jnd-5l16ifDW-R0fc1vSod66Q8P-CtV4q9dpwQs2Gv5C8Wvm0ZO9hKsTHJ1C-266FAG8B_fr82xJKKasIu0GTAUHtlKwQm6JDZgBbQqWHvOx1oUlohEUwoiRTEAPoxJsAUTAmYjRKfBlW6CaJia7rZ_7oGyNJ2cj-fQqGdM1Ymmu8TIhydb8MaIKS4z7VXD9ay1CODmVhjrYoXug7IeV-2vAnQEgi9FzKy2opW0sFWtWmD9WXSqPDVsMrKHTatkW9ZpCUaAdrG1aa4bAzmywEQuAwMCXbh_dOq0G1cAoEudIwALc6CGRo50dLj_J4LFMTpce-2Sb6a20brjgPFyIbv0oM8a6Sq7ZzEC0ENtLVVpIxeRlTs1e5WD8_UwLvXxDuUMafTYBxbydiW4wuNBw1HACyBK0n_BDN_Jzud-41Ns8Y16hOGNo5I7kEcGH2wwNWCp4HJfHcuylvfUSAUg</w:t>
        </w:r>
      </w:hyperlink>
    </w:p>
    <w:p w14:paraId="640E93D5" w14:textId="77777777" w:rsidR="00452F6A" w:rsidRPr="000577D3" w:rsidRDefault="00452F6A" w:rsidP="00C004C7">
      <w:pPr>
        <w:pStyle w:val="Textoindependiente"/>
        <w:ind w:right="48"/>
        <w:contextualSpacing/>
        <w:jc w:val="both"/>
        <w:rPr>
          <w:rFonts w:ascii="Verdana" w:hAnsi="Verdana" w:cs="Arial"/>
          <w:color w:val="3D3D3D"/>
          <w:sz w:val="22"/>
          <w:szCs w:val="22"/>
          <w:shd w:val="clear" w:color="auto" w:fill="FFFFFF"/>
        </w:rPr>
      </w:pPr>
    </w:p>
    <w:p w14:paraId="1E4A4FD0" w14:textId="77777777" w:rsidR="00452F6A" w:rsidRPr="000577D3" w:rsidRDefault="00452F6A" w:rsidP="00C004C7">
      <w:pPr>
        <w:pStyle w:val="Textoindependiente"/>
        <w:ind w:right="48"/>
        <w:contextualSpacing/>
        <w:jc w:val="both"/>
        <w:rPr>
          <w:rStyle w:val="Hipervnculo"/>
          <w:rFonts w:ascii="Verdana" w:hAnsi="Verdana" w:cs="Arial"/>
          <w:color w:val="auto"/>
          <w:sz w:val="22"/>
          <w:szCs w:val="22"/>
          <w:u w:val="none"/>
        </w:rPr>
      </w:pPr>
      <w:r w:rsidRPr="000577D3">
        <w:rPr>
          <w:rStyle w:val="Hipervnculo"/>
          <w:rFonts w:ascii="Verdana" w:hAnsi="Verdana" w:cs="Arial"/>
          <w:color w:val="auto"/>
          <w:sz w:val="22"/>
          <w:szCs w:val="22"/>
          <w:u w:val="none"/>
        </w:rPr>
        <w:t>A continuación, se relacionan los documentos publicados en el SECOP de dicho proceso contractual:</w:t>
      </w:r>
    </w:p>
    <w:p w14:paraId="23E49496" w14:textId="77777777" w:rsidR="00A24BE9" w:rsidRDefault="00A24BE9" w:rsidP="00C004C7">
      <w:pPr>
        <w:pStyle w:val="Textoindependiente"/>
        <w:spacing w:after="0"/>
        <w:ind w:right="48"/>
        <w:contextualSpacing/>
        <w:jc w:val="center"/>
        <w:rPr>
          <w:rFonts w:ascii="Verdana" w:hAnsi="Verdana" w:cs="Arial"/>
          <w:b/>
          <w:bCs/>
          <w:sz w:val="20"/>
          <w:szCs w:val="20"/>
        </w:rPr>
      </w:pPr>
    </w:p>
    <w:p w14:paraId="132516E9"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Tabla No. 11</w:t>
      </w:r>
    </w:p>
    <w:p w14:paraId="10ECA903" w14:textId="77777777" w:rsidR="00452F6A" w:rsidRPr="00406413" w:rsidRDefault="00452F6A"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Publicación de documentos contractuales para la prestación del servicio del municipio de San Bernardo del Viento-Córdoba - PAE 2022</w:t>
      </w:r>
    </w:p>
    <w:tbl>
      <w:tblPr>
        <w:tblW w:w="7938" w:type="dxa"/>
        <w:jc w:val="center"/>
        <w:tblCellMar>
          <w:left w:w="70" w:type="dxa"/>
          <w:right w:w="70" w:type="dxa"/>
        </w:tblCellMar>
        <w:tblLook w:val="04A0" w:firstRow="1" w:lastRow="0" w:firstColumn="1" w:lastColumn="0" w:noHBand="0" w:noVBand="1"/>
      </w:tblPr>
      <w:tblGrid>
        <w:gridCol w:w="2268"/>
        <w:gridCol w:w="1559"/>
        <w:gridCol w:w="1162"/>
        <w:gridCol w:w="1276"/>
        <w:gridCol w:w="1701"/>
      </w:tblGrid>
      <w:tr w:rsidR="00452F6A" w:rsidRPr="00406413" w14:paraId="13D391D8" w14:textId="77777777" w:rsidTr="00F23862">
        <w:trPr>
          <w:trHeight w:val="371"/>
          <w:tblHeade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21C8CB0" w14:textId="77777777" w:rsidR="00452F6A" w:rsidRPr="00406413" w:rsidRDefault="00452F6A" w:rsidP="00C004C7">
            <w:pPr>
              <w:ind w:right="48"/>
              <w:contextualSpacing/>
              <w:rPr>
                <w:rFonts w:ascii="Verdana" w:hAnsi="Verdana" w:cs="Arial"/>
                <w:b/>
                <w:bCs/>
                <w:sz w:val="16"/>
                <w:szCs w:val="16"/>
              </w:rPr>
            </w:pPr>
            <w:r w:rsidRPr="00406413">
              <w:rPr>
                <w:rFonts w:ascii="Verdana" w:hAnsi="Verdana" w:cs="Arial"/>
                <w:b/>
                <w:bCs/>
                <w:sz w:val="16"/>
                <w:szCs w:val="16"/>
              </w:rPr>
              <w:t>Nombre</w:t>
            </w:r>
          </w:p>
        </w:tc>
        <w:tc>
          <w:tcPr>
            <w:tcW w:w="155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C4E2968" w14:textId="77777777" w:rsidR="00452F6A" w:rsidRPr="00406413" w:rsidRDefault="00452F6A" w:rsidP="00C004C7">
            <w:pPr>
              <w:ind w:right="48"/>
              <w:contextualSpacing/>
              <w:rPr>
                <w:rFonts w:ascii="Verdana" w:hAnsi="Verdana" w:cs="Arial"/>
                <w:b/>
                <w:bCs/>
                <w:sz w:val="16"/>
                <w:szCs w:val="16"/>
              </w:rPr>
            </w:pPr>
            <w:r w:rsidRPr="00406413">
              <w:rPr>
                <w:rFonts w:ascii="Verdana" w:hAnsi="Verdana" w:cs="Arial"/>
                <w:b/>
                <w:bCs/>
                <w:sz w:val="16"/>
                <w:szCs w:val="16"/>
              </w:rPr>
              <w:t>Publicación</w:t>
            </w:r>
          </w:p>
        </w:tc>
        <w:tc>
          <w:tcPr>
            <w:tcW w:w="1134"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D976314" w14:textId="77777777" w:rsidR="00452F6A" w:rsidRPr="00406413" w:rsidRDefault="00452F6A" w:rsidP="00C004C7">
            <w:pPr>
              <w:ind w:right="48"/>
              <w:contextualSpacing/>
              <w:rPr>
                <w:rFonts w:ascii="Verdana" w:hAnsi="Verdana" w:cs="Arial"/>
                <w:b/>
                <w:bCs/>
                <w:sz w:val="16"/>
                <w:szCs w:val="16"/>
              </w:rPr>
            </w:pPr>
            <w:r w:rsidRPr="00406413">
              <w:rPr>
                <w:rFonts w:ascii="Verdana" w:hAnsi="Verdana" w:cs="Arial"/>
                <w:b/>
                <w:bCs/>
                <w:sz w:val="16"/>
                <w:szCs w:val="16"/>
              </w:rPr>
              <w:t>Expedición</w:t>
            </w:r>
          </w:p>
        </w:tc>
        <w:tc>
          <w:tcPr>
            <w:tcW w:w="1276"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3C0F07A" w14:textId="77777777" w:rsidR="00452F6A" w:rsidRPr="00406413" w:rsidRDefault="00452F6A" w:rsidP="00C004C7">
            <w:pPr>
              <w:ind w:right="48"/>
              <w:contextualSpacing/>
              <w:rPr>
                <w:rFonts w:ascii="Verdana" w:hAnsi="Verdana" w:cs="Arial"/>
                <w:b/>
                <w:bCs/>
                <w:sz w:val="16"/>
                <w:szCs w:val="16"/>
              </w:rPr>
            </w:pPr>
            <w:r w:rsidRPr="00406413">
              <w:rPr>
                <w:rFonts w:ascii="Verdana" w:hAnsi="Verdana" w:cs="Arial"/>
                <w:b/>
                <w:bCs/>
                <w:sz w:val="16"/>
                <w:szCs w:val="16"/>
              </w:rPr>
              <w:t>Días de diferencia</w:t>
            </w:r>
          </w:p>
        </w:tc>
        <w:tc>
          <w:tcPr>
            <w:tcW w:w="170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BD6359C" w14:textId="77777777" w:rsidR="00452F6A" w:rsidRPr="00406413" w:rsidRDefault="00452F6A" w:rsidP="00C004C7">
            <w:pPr>
              <w:ind w:right="48"/>
              <w:contextualSpacing/>
              <w:rPr>
                <w:rFonts w:ascii="Verdana" w:hAnsi="Verdana" w:cs="Arial"/>
                <w:b/>
                <w:bCs/>
                <w:sz w:val="16"/>
                <w:szCs w:val="16"/>
              </w:rPr>
            </w:pPr>
            <w:r w:rsidRPr="00406413">
              <w:rPr>
                <w:rFonts w:ascii="Verdana" w:hAnsi="Verdana" w:cs="Arial"/>
                <w:b/>
                <w:bCs/>
                <w:sz w:val="16"/>
                <w:szCs w:val="16"/>
              </w:rPr>
              <w:t>Observaciones</w:t>
            </w:r>
          </w:p>
        </w:tc>
      </w:tr>
      <w:tr w:rsidR="00F110F7" w:rsidRPr="00406413" w14:paraId="1CC76105" w14:textId="77777777" w:rsidTr="00F23862">
        <w:trPr>
          <w:trHeight w:val="300"/>
          <w:jc w:val="center"/>
        </w:trPr>
        <w:tc>
          <w:tcPr>
            <w:tcW w:w="7938" w:type="dxa"/>
            <w:gridSpan w:val="5"/>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68EBBCC" w14:textId="77777777" w:rsidR="00F110F7" w:rsidRPr="00406413" w:rsidRDefault="00F110F7" w:rsidP="00C004C7">
            <w:pPr>
              <w:ind w:right="48"/>
              <w:contextualSpacing/>
              <w:jc w:val="center"/>
              <w:rPr>
                <w:rFonts w:ascii="Verdana" w:eastAsiaTheme="minorHAnsi" w:hAnsi="Verdana" w:cs="Arial"/>
                <w:b/>
                <w:bCs/>
                <w:sz w:val="20"/>
                <w:szCs w:val="20"/>
              </w:rPr>
            </w:pPr>
            <w:r w:rsidRPr="00406413">
              <w:rPr>
                <w:rFonts w:ascii="Verdana" w:hAnsi="Verdana" w:cs="Arial"/>
                <w:b/>
                <w:bCs/>
                <w:sz w:val="16"/>
                <w:szCs w:val="16"/>
              </w:rPr>
              <w:t>Precontractual</w:t>
            </w:r>
          </w:p>
        </w:tc>
      </w:tr>
      <w:tr w:rsidR="00452F6A" w:rsidRPr="00406413" w14:paraId="4B00267D"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7E1C37A"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Aviso de convocatoria</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14DDD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14/02/2022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8E3AC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14/02/2022</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7178F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3AC76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2A27EA4E"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D1571C"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Proyecto de pliego de condiciones</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07B4D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14/02/2022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B2B7D7"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sin fecha exacta</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2436B15" w14:textId="77777777" w:rsidR="00452F6A" w:rsidRPr="00406413" w:rsidRDefault="00452F6A" w:rsidP="00C004C7">
            <w:pPr>
              <w:ind w:right="48"/>
              <w:contextualSpacing/>
              <w:rPr>
                <w:rFonts w:ascii="Verdana" w:hAnsi="Verdana" w:cs="Arial"/>
                <w:color w:val="FF0000"/>
                <w:sz w:val="16"/>
                <w:szCs w:val="16"/>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6FAC0A"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7631185A"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5487AE"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Pliego de condiciones </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E5F3C8"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02/03/2022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C603C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02/03/2022</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8B544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2E604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6B09FCB5"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4801F3E"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Estudios y documentos previos </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3B72C0"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14/02/2022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AE18CD"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sin fecha exacta</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FA3D47" w14:textId="77777777" w:rsidR="00452F6A" w:rsidRPr="00406413" w:rsidRDefault="00452F6A" w:rsidP="00C004C7">
            <w:pPr>
              <w:ind w:right="48"/>
              <w:contextualSpacing/>
              <w:rPr>
                <w:rFonts w:ascii="Verdana" w:hAnsi="Verdana" w:cs="Arial"/>
                <w:color w:val="FF0000"/>
                <w:sz w:val="16"/>
                <w:szCs w:val="16"/>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0D873C"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2B60CEDB" w14:textId="77777777" w:rsidTr="00452F6A">
        <w:trPr>
          <w:trHeight w:val="300"/>
          <w:jc w:val="center"/>
        </w:trPr>
        <w:tc>
          <w:tcPr>
            <w:tcW w:w="2268" w:type="dxa"/>
            <w:tcBorders>
              <w:top w:val="single" w:sz="4" w:space="0" w:color="000000"/>
              <w:left w:val="single" w:sz="4" w:space="0" w:color="000000"/>
              <w:bottom w:val="nil"/>
              <w:right w:val="single" w:sz="4" w:space="0" w:color="000000"/>
            </w:tcBorders>
            <w:noWrap/>
            <w:tcMar>
              <w:top w:w="15" w:type="dxa"/>
              <w:left w:w="70" w:type="dxa"/>
              <w:bottom w:w="15" w:type="dxa"/>
              <w:right w:w="70" w:type="dxa"/>
            </w:tcMar>
            <w:vAlign w:val="bottom"/>
            <w:hideMark/>
          </w:tcPr>
          <w:p w14:paraId="7930ABE1"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Estudios del sector</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3EC7F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02/03/2022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89C72A"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sin fecha exacta</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AAA62D6" w14:textId="77777777" w:rsidR="00452F6A" w:rsidRPr="00406413" w:rsidRDefault="00452F6A" w:rsidP="00C004C7">
            <w:pPr>
              <w:ind w:right="48"/>
              <w:contextualSpacing/>
              <w:rPr>
                <w:rFonts w:ascii="Verdana" w:hAnsi="Verdana" w:cs="Arial"/>
                <w:color w:val="FF0000"/>
                <w:sz w:val="16"/>
                <w:szCs w:val="16"/>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9E77A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478CE3D3"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EC8033"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Observaciones y respuestas a observaciones   </w:t>
            </w:r>
          </w:p>
        </w:tc>
        <w:tc>
          <w:tcPr>
            <w:tcW w:w="1559" w:type="dxa"/>
            <w:tcBorders>
              <w:top w:val="single" w:sz="4" w:space="0" w:color="000000"/>
              <w:left w:val="nil"/>
              <w:bottom w:val="single" w:sz="4" w:space="0" w:color="000000"/>
              <w:right w:val="single" w:sz="4" w:space="0" w:color="000000"/>
            </w:tcBorders>
            <w:noWrap/>
            <w:tcMar>
              <w:top w:w="15" w:type="dxa"/>
              <w:left w:w="70" w:type="dxa"/>
              <w:bottom w:w="15" w:type="dxa"/>
              <w:right w:w="70" w:type="dxa"/>
            </w:tcMar>
            <w:vAlign w:val="bottom"/>
            <w:hideMark/>
          </w:tcPr>
          <w:p w14:paraId="7AFEF9CB"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C1D5B6"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306F6D"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2F66F0"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592C82EF" w14:textId="77777777" w:rsidTr="00452F6A">
        <w:trPr>
          <w:trHeight w:val="300"/>
          <w:jc w:val="center"/>
        </w:trPr>
        <w:tc>
          <w:tcPr>
            <w:tcW w:w="2268" w:type="dxa"/>
            <w:tcBorders>
              <w:top w:val="nil"/>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0CE46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Resolución de apertura</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A31996"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02/03/2022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1964F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02/03/2022</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44120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F757C3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207F7E30"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A7E30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Adendas</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BCE24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N/A</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417EC1" w14:textId="77777777" w:rsidR="00452F6A" w:rsidRPr="00406413" w:rsidRDefault="00452F6A" w:rsidP="00C004C7">
            <w:pPr>
              <w:ind w:right="48"/>
              <w:contextualSpacing/>
              <w:jc w:val="center"/>
              <w:rPr>
                <w:rFonts w:ascii="Verdana" w:hAnsi="Verdana" w:cs="Arial"/>
                <w:sz w:val="20"/>
                <w:szCs w:val="20"/>
              </w:rPr>
            </w:pPr>
            <w:r w:rsidRPr="00406413">
              <w:rPr>
                <w:rFonts w:ascii="Verdana" w:hAnsi="Verdana" w:cs="Arial"/>
                <w:color w:val="000000"/>
                <w:sz w:val="16"/>
                <w:szCs w:val="16"/>
              </w:rPr>
              <w:t>N/A</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A89E76" w14:textId="77777777" w:rsidR="00452F6A" w:rsidRPr="00406413" w:rsidRDefault="00452F6A" w:rsidP="00C004C7">
            <w:pPr>
              <w:ind w:right="48"/>
              <w:contextualSpacing/>
              <w:jc w:val="center"/>
              <w:rPr>
                <w:rFonts w:ascii="Verdana" w:hAnsi="Verdana" w:cs="Arial"/>
                <w:sz w:val="20"/>
                <w:szCs w:val="20"/>
              </w:rPr>
            </w:pPr>
            <w:r w:rsidRPr="00406413">
              <w:rPr>
                <w:rFonts w:ascii="Verdana" w:hAnsi="Verdana" w:cs="Arial"/>
                <w:color w:val="000000"/>
                <w:sz w:val="16"/>
                <w:szCs w:val="16"/>
              </w:rPr>
              <w:t>N/A</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9D3E186" w14:textId="77777777" w:rsidR="00452F6A" w:rsidRPr="00406413" w:rsidRDefault="00452F6A" w:rsidP="00C004C7">
            <w:pPr>
              <w:ind w:right="48"/>
              <w:contextualSpacing/>
              <w:jc w:val="center"/>
              <w:rPr>
                <w:rFonts w:ascii="Verdana" w:hAnsi="Verdana" w:cs="Arial"/>
                <w:sz w:val="20"/>
                <w:szCs w:val="20"/>
              </w:rPr>
            </w:pPr>
            <w:r w:rsidRPr="00406413">
              <w:rPr>
                <w:rFonts w:ascii="Verdana" w:hAnsi="Verdana" w:cs="Arial"/>
                <w:color w:val="000000"/>
                <w:sz w:val="16"/>
                <w:szCs w:val="16"/>
              </w:rPr>
              <w:t>N/A</w:t>
            </w:r>
          </w:p>
        </w:tc>
      </w:tr>
      <w:tr w:rsidR="00452F6A" w:rsidRPr="00406413" w14:paraId="4BB5BAC9"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18CD3B"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Evaluación de la licitación </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86297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14/03/2022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F0F287"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14/03/2022</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94DF0B"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3D4CBC"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452F6A" w:rsidRPr="00406413" w14:paraId="7226407A" w14:textId="77777777" w:rsidTr="00F23862">
        <w:trPr>
          <w:trHeight w:val="300"/>
          <w:jc w:val="center"/>
        </w:trPr>
        <w:tc>
          <w:tcPr>
            <w:tcW w:w="226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5CB9FD7"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Acta de Adjudicación</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BFC762"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01/04/2022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50D0F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24/03/2022</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66E8AAC"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8</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CABF9F"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documento sin firma</w:t>
            </w:r>
          </w:p>
        </w:tc>
      </w:tr>
      <w:tr w:rsidR="00F110F7" w:rsidRPr="00406413" w14:paraId="36A757BD" w14:textId="77777777" w:rsidTr="00F23862">
        <w:trPr>
          <w:trHeight w:val="300"/>
          <w:jc w:val="center"/>
        </w:trPr>
        <w:tc>
          <w:tcPr>
            <w:tcW w:w="7938" w:type="dxa"/>
            <w:gridSpan w:val="5"/>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0848321" w14:textId="77777777" w:rsidR="00F110F7" w:rsidRPr="00406413" w:rsidRDefault="00F110F7" w:rsidP="00C004C7">
            <w:pPr>
              <w:ind w:right="48"/>
              <w:contextualSpacing/>
              <w:jc w:val="center"/>
              <w:rPr>
                <w:rFonts w:ascii="Verdana" w:eastAsiaTheme="minorHAnsi" w:hAnsi="Verdana" w:cs="Arial"/>
                <w:b/>
                <w:bCs/>
                <w:sz w:val="20"/>
                <w:szCs w:val="20"/>
              </w:rPr>
            </w:pPr>
            <w:r w:rsidRPr="00406413">
              <w:rPr>
                <w:rFonts w:ascii="Verdana" w:hAnsi="Verdana" w:cs="Arial"/>
                <w:b/>
                <w:bCs/>
                <w:color w:val="000000"/>
                <w:sz w:val="16"/>
                <w:szCs w:val="16"/>
              </w:rPr>
              <w:t>Ejecución</w:t>
            </w:r>
          </w:p>
        </w:tc>
      </w:tr>
      <w:tr w:rsidR="00452F6A" w:rsidRPr="00406413" w14:paraId="229CD817"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DDC3D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lastRenderedPageBreak/>
              <w:t>Contrato</w:t>
            </w:r>
          </w:p>
        </w:tc>
        <w:tc>
          <w:tcPr>
            <w:tcW w:w="1559" w:type="dxa"/>
            <w:noWrap/>
            <w:tcMar>
              <w:top w:w="15" w:type="dxa"/>
              <w:left w:w="70" w:type="dxa"/>
              <w:bottom w:w="15" w:type="dxa"/>
              <w:right w:w="70" w:type="dxa"/>
            </w:tcMar>
            <w:vAlign w:val="bottom"/>
            <w:hideMark/>
          </w:tcPr>
          <w:p w14:paraId="72AE7182"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01/04/2022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456BBC"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28/03/2022</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42C72A"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4</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DF751F" w14:textId="77777777" w:rsidR="00452F6A" w:rsidRPr="00406413" w:rsidRDefault="00452F6A" w:rsidP="00C004C7">
            <w:pPr>
              <w:ind w:right="48"/>
              <w:contextualSpacing/>
              <w:rPr>
                <w:rFonts w:ascii="Verdana" w:hAnsi="Verdana" w:cs="Arial"/>
                <w:color w:val="FF0000"/>
                <w:sz w:val="16"/>
                <w:szCs w:val="16"/>
              </w:rPr>
            </w:pPr>
          </w:p>
        </w:tc>
      </w:tr>
      <w:tr w:rsidR="00452F6A" w:rsidRPr="00406413" w14:paraId="17091267"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1ABC2D"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Acta de inicio</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AB1F1AC"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913FE9"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4D7AD4"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6DDECC"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2406B9E8"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13A82C"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Aprobación de la póliza</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278702"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734E91"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C99C74D"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7F9868"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7A72FF5D"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16B0F4"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Póliza </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E8F58E8"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529512"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72DB6BF"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C883BE"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2E913857"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BB8FFE"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Informes de supervisión</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8FCAD5"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6512C4"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8DA453"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E5C3B0"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3BCEAD3C"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42B2FAF"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Modificaciones</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D10A64"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988728D"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9F44FE"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269FD6"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773F9E72"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2D89E22"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RP</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372ED4"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01/04/2022</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0C68DD" w14:textId="77777777" w:rsidR="00452F6A" w:rsidRPr="00406413" w:rsidRDefault="00452F6A"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28/03/2022</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1FBBB4"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4</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70C4ED" w14:textId="77777777" w:rsidR="00452F6A" w:rsidRPr="00406413" w:rsidRDefault="00452F6A" w:rsidP="00C004C7">
            <w:pPr>
              <w:ind w:right="48"/>
              <w:contextualSpacing/>
              <w:rPr>
                <w:rFonts w:ascii="Verdana" w:hAnsi="Verdana" w:cs="Arial"/>
                <w:color w:val="FF0000"/>
                <w:sz w:val="16"/>
                <w:szCs w:val="16"/>
              </w:rPr>
            </w:pPr>
          </w:p>
        </w:tc>
      </w:tr>
      <w:tr w:rsidR="00452F6A" w:rsidRPr="00406413" w14:paraId="6B41FFA8" w14:textId="77777777" w:rsidTr="00F23862">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AE8069"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CDP</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8125DE"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969ACD"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BD8C8F"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C5F482"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F110F7" w:rsidRPr="00406413" w14:paraId="52660EC0" w14:textId="77777777" w:rsidTr="00F23862">
        <w:trPr>
          <w:trHeight w:val="300"/>
          <w:jc w:val="center"/>
        </w:trPr>
        <w:tc>
          <w:tcPr>
            <w:tcW w:w="7938" w:type="dxa"/>
            <w:gridSpan w:val="5"/>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DF9C777" w14:textId="77777777" w:rsidR="00F110F7" w:rsidRPr="00406413" w:rsidRDefault="00F110F7" w:rsidP="00C004C7">
            <w:pPr>
              <w:ind w:right="48"/>
              <w:contextualSpacing/>
              <w:jc w:val="center"/>
              <w:rPr>
                <w:rFonts w:ascii="Verdana" w:eastAsiaTheme="minorHAnsi" w:hAnsi="Verdana" w:cs="Arial"/>
                <w:b/>
                <w:bCs/>
                <w:sz w:val="20"/>
                <w:szCs w:val="20"/>
              </w:rPr>
            </w:pPr>
            <w:r w:rsidRPr="00406413">
              <w:rPr>
                <w:rFonts w:ascii="Verdana" w:hAnsi="Verdana" w:cs="Arial"/>
                <w:b/>
                <w:bCs/>
                <w:color w:val="000000"/>
                <w:sz w:val="16"/>
                <w:szCs w:val="16"/>
              </w:rPr>
              <w:t>Poscontractual</w:t>
            </w:r>
          </w:p>
        </w:tc>
      </w:tr>
      <w:tr w:rsidR="00452F6A" w:rsidRPr="00406413" w14:paraId="08B03EA3"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050B285"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Informes Finales</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DD58D5"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A5A5EB"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DAE73D"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E5D1D9"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7E19A11C"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5FADA8"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 xml:space="preserve">Informes de liquidación </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95F9F2"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A292C0"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E4C7CA"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3D1438F"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326DC621" w14:textId="77777777" w:rsidTr="00452F6A">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46990C"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Acta final de supervisión</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6A2E2A"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79BBB5"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22B5F1"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AAB850"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1058306B" w14:textId="77777777" w:rsidTr="00F23862">
        <w:trPr>
          <w:trHeight w:val="300"/>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56BD80" w14:textId="77777777" w:rsidR="00452F6A" w:rsidRPr="00406413" w:rsidRDefault="00452F6A" w:rsidP="00C004C7">
            <w:pPr>
              <w:ind w:right="48"/>
              <w:contextualSpacing/>
              <w:rPr>
                <w:rFonts w:ascii="Verdana" w:hAnsi="Verdana" w:cs="Arial"/>
                <w:color w:val="000000"/>
                <w:sz w:val="16"/>
                <w:szCs w:val="16"/>
              </w:rPr>
            </w:pPr>
            <w:r w:rsidRPr="00406413">
              <w:rPr>
                <w:rFonts w:ascii="Verdana" w:hAnsi="Verdana" w:cs="Arial"/>
                <w:color w:val="000000"/>
                <w:sz w:val="16"/>
                <w:szCs w:val="16"/>
              </w:rPr>
              <w:t>Acta de liquidación</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B0A559" w14:textId="77777777" w:rsidR="00452F6A" w:rsidRPr="00406413" w:rsidRDefault="00452F6A" w:rsidP="00C004C7">
            <w:pPr>
              <w:ind w:right="48"/>
              <w:contextualSpacing/>
              <w:rPr>
                <w:rFonts w:ascii="Verdana" w:hAnsi="Verdana" w:cs="Arial"/>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C43CF7" w14:textId="77777777" w:rsidR="00452F6A" w:rsidRPr="00406413" w:rsidRDefault="00452F6A" w:rsidP="00C004C7">
            <w:pPr>
              <w:ind w:right="48"/>
              <w:contextualSpacing/>
              <w:rPr>
                <w:rFonts w:ascii="Verdana" w:eastAsiaTheme="minorHAnsi" w:hAnsi="Verdana" w:cs="Arial"/>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63D6D3" w14:textId="77777777" w:rsidR="00452F6A" w:rsidRPr="00406413" w:rsidRDefault="00452F6A" w:rsidP="00C004C7">
            <w:pPr>
              <w:ind w:right="48"/>
              <w:contextualSpacing/>
              <w:rPr>
                <w:rFonts w:ascii="Verdana" w:eastAsiaTheme="minorHAnsi"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3549AC" w14:textId="77777777" w:rsidR="00452F6A" w:rsidRPr="00406413" w:rsidRDefault="00452F6A" w:rsidP="00C004C7">
            <w:pPr>
              <w:ind w:right="48"/>
              <w:contextualSpacing/>
              <w:jc w:val="center"/>
              <w:rPr>
                <w:rFonts w:ascii="Verdana" w:hAnsi="Verdana" w:cs="Arial"/>
                <w:color w:val="FF0000"/>
                <w:sz w:val="16"/>
                <w:szCs w:val="16"/>
              </w:rPr>
            </w:pPr>
            <w:r w:rsidRPr="00406413">
              <w:rPr>
                <w:rFonts w:ascii="Verdana" w:hAnsi="Verdana" w:cs="Arial"/>
                <w:color w:val="FF0000"/>
                <w:sz w:val="16"/>
                <w:szCs w:val="16"/>
              </w:rPr>
              <w:t>documento faltante</w:t>
            </w:r>
          </w:p>
        </w:tc>
      </w:tr>
      <w:tr w:rsidR="00452F6A" w:rsidRPr="00406413" w14:paraId="14962C3C" w14:textId="77777777" w:rsidTr="00F23862">
        <w:trPr>
          <w:trHeight w:val="30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2461FB0" w14:textId="77777777" w:rsidR="00452F6A" w:rsidRPr="00406413" w:rsidRDefault="00452F6A" w:rsidP="00C004C7">
            <w:pPr>
              <w:ind w:right="48"/>
              <w:contextualSpacing/>
              <w:rPr>
                <w:rFonts w:ascii="Verdana" w:hAnsi="Verdana" w:cs="Arial"/>
                <w:b/>
                <w:bCs/>
                <w:color w:val="000000"/>
                <w:sz w:val="20"/>
                <w:szCs w:val="20"/>
              </w:rPr>
            </w:pPr>
            <w:r w:rsidRPr="00406413">
              <w:rPr>
                <w:rFonts w:ascii="Verdana" w:hAnsi="Verdana" w:cs="Arial"/>
                <w:b/>
                <w:bCs/>
                <w:color w:val="000000"/>
                <w:sz w:val="16"/>
                <w:szCs w:val="16"/>
              </w:rPr>
              <w:t>Cumple</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73A59DB" w14:textId="77777777" w:rsidR="00452F6A" w:rsidRPr="00406413" w:rsidRDefault="00452F6A"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No</w:t>
            </w:r>
          </w:p>
        </w:tc>
      </w:tr>
    </w:tbl>
    <w:p w14:paraId="602BAF12" w14:textId="77777777" w:rsidR="00452F6A" w:rsidRPr="00406413" w:rsidRDefault="00452F6A" w:rsidP="00C004C7">
      <w:pPr>
        <w:pStyle w:val="Textoindependiente"/>
        <w:ind w:right="48"/>
        <w:contextualSpacing/>
        <w:jc w:val="center"/>
        <w:rPr>
          <w:rFonts w:ascii="Verdana" w:eastAsia="Arial MT" w:hAnsi="Verdana" w:cs="Arial"/>
          <w:sz w:val="18"/>
          <w:szCs w:val="18"/>
          <w:lang w:eastAsia="en-US"/>
        </w:rPr>
      </w:pPr>
      <w:r w:rsidRPr="00406413">
        <w:rPr>
          <w:rFonts w:ascii="Verdana" w:hAnsi="Verdana" w:cs="Arial"/>
          <w:b/>
          <w:bCs/>
          <w:sz w:val="18"/>
          <w:szCs w:val="18"/>
        </w:rPr>
        <w:t>Fuente</w:t>
      </w:r>
      <w:r w:rsidRPr="00406413">
        <w:rPr>
          <w:rFonts w:ascii="Verdana" w:hAnsi="Verdana" w:cs="Arial"/>
          <w:sz w:val="18"/>
          <w:szCs w:val="18"/>
        </w:rPr>
        <w:t>: Elaboración DAF, a partir de la información de SECOP I.</w:t>
      </w:r>
    </w:p>
    <w:p w14:paraId="06E82500" w14:textId="77777777" w:rsidR="00452F6A" w:rsidRPr="00406413" w:rsidRDefault="00452F6A" w:rsidP="00C004C7">
      <w:pPr>
        <w:pStyle w:val="Textoindependiente"/>
        <w:ind w:right="48"/>
        <w:contextualSpacing/>
        <w:jc w:val="both"/>
        <w:rPr>
          <w:rFonts w:ascii="Verdana" w:hAnsi="Verdana" w:cs="Arial"/>
          <w:color w:val="3D3D3D"/>
          <w:sz w:val="22"/>
          <w:szCs w:val="22"/>
          <w:shd w:val="clear" w:color="auto" w:fill="FFFFFF"/>
        </w:rPr>
      </w:pPr>
    </w:p>
    <w:p w14:paraId="12E03437" w14:textId="77777777" w:rsidR="00705055" w:rsidRPr="00406413" w:rsidRDefault="00452F6A" w:rsidP="00C004C7">
      <w:pPr>
        <w:pStyle w:val="Textoindependiente"/>
        <w:ind w:right="48"/>
        <w:contextualSpacing/>
        <w:jc w:val="both"/>
        <w:rPr>
          <w:rFonts w:ascii="Verdana" w:hAnsi="Verdana" w:cs="Arial"/>
          <w:sz w:val="22"/>
          <w:szCs w:val="22"/>
          <w:shd w:val="clear" w:color="auto" w:fill="FFFFFF"/>
        </w:rPr>
      </w:pPr>
      <w:r w:rsidRPr="00406413">
        <w:rPr>
          <w:rFonts w:ascii="Verdana" w:hAnsi="Verdana" w:cs="Arial"/>
          <w:sz w:val="22"/>
          <w:szCs w:val="22"/>
          <w:shd w:val="clear" w:color="auto" w:fill="FFFFFF"/>
        </w:rPr>
        <w:t xml:space="preserve">De acuerdo SECOP I del </w:t>
      </w:r>
      <w:r w:rsidRPr="00406413">
        <w:rPr>
          <w:rFonts w:ascii="Verdana" w:hAnsi="Verdana" w:cs="Arial"/>
          <w:sz w:val="22"/>
          <w:szCs w:val="22"/>
        </w:rPr>
        <w:t>Contrato</w:t>
      </w:r>
      <w:r w:rsidRPr="00406413">
        <w:rPr>
          <w:rFonts w:ascii="Verdana" w:hAnsi="Verdana" w:cs="Arial"/>
          <w:spacing w:val="-13"/>
          <w:sz w:val="22"/>
          <w:szCs w:val="22"/>
        </w:rPr>
        <w:t xml:space="preserve"> </w:t>
      </w:r>
      <w:r w:rsidRPr="00406413">
        <w:rPr>
          <w:rFonts w:ascii="Verdana" w:hAnsi="Verdana" w:cs="Arial"/>
          <w:sz w:val="22"/>
          <w:szCs w:val="22"/>
        </w:rPr>
        <w:t>de</w:t>
      </w:r>
      <w:r w:rsidRPr="00406413">
        <w:rPr>
          <w:rFonts w:ascii="Verdana" w:hAnsi="Verdana" w:cs="Arial"/>
          <w:spacing w:val="-14"/>
          <w:sz w:val="22"/>
          <w:szCs w:val="22"/>
        </w:rPr>
        <w:t xml:space="preserve"> </w:t>
      </w:r>
      <w:r w:rsidRPr="00406413">
        <w:rPr>
          <w:rFonts w:ascii="Verdana" w:hAnsi="Verdana" w:cs="Arial"/>
          <w:sz w:val="22"/>
          <w:szCs w:val="22"/>
        </w:rPr>
        <w:t>Suministro</w:t>
      </w:r>
      <w:r w:rsidRPr="00406413">
        <w:rPr>
          <w:rFonts w:ascii="Verdana" w:hAnsi="Verdana" w:cs="Arial"/>
          <w:spacing w:val="-58"/>
          <w:sz w:val="22"/>
          <w:szCs w:val="22"/>
        </w:rPr>
        <w:t xml:space="preserve">   </w:t>
      </w:r>
      <w:r w:rsidRPr="00406413">
        <w:rPr>
          <w:rFonts w:ascii="Verdana" w:hAnsi="Verdana" w:cs="Arial"/>
          <w:sz w:val="22"/>
          <w:szCs w:val="22"/>
        </w:rPr>
        <w:t xml:space="preserve">No. </w:t>
      </w:r>
      <w:r w:rsidRPr="00406413">
        <w:rPr>
          <w:rFonts w:ascii="Verdana" w:hAnsi="Verdana" w:cs="Arial"/>
          <w:spacing w:val="-1"/>
          <w:sz w:val="22"/>
          <w:szCs w:val="22"/>
        </w:rPr>
        <w:t xml:space="preserve">LP-MSBV-001-2022, </w:t>
      </w:r>
      <w:r w:rsidR="00DD22FE" w:rsidRPr="00406413">
        <w:rPr>
          <w:rFonts w:ascii="Verdana" w:hAnsi="Verdana" w:cs="Arial"/>
          <w:spacing w:val="-1"/>
          <w:sz w:val="22"/>
          <w:szCs w:val="22"/>
        </w:rPr>
        <w:t>cuyo objeto se concentra en la</w:t>
      </w:r>
      <w:r w:rsidRPr="00406413">
        <w:rPr>
          <w:rFonts w:ascii="Verdana" w:hAnsi="Verdana" w:cs="Arial"/>
          <w:spacing w:val="-1"/>
          <w:sz w:val="22"/>
          <w:szCs w:val="22"/>
        </w:rPr>
        <w:t xml:space="preserve"> “</w:t>
      </w:r>
      <w:r w:rsidRPr="00406413">
        <w:rPr>
          <w:rFonts w:ascii="Verdana" w:hAnsi="Verdana" w:cs="Arial"/>
          <w:i/>
          <w:iCs/>
          <w:sz w:val="22"/>
          <w:szCs w:val="22"/>
        </w:rPr>
        <w:t xml:space="preserve">Provisión y atención integral del programa de alimentación escolar en el Municipio de San Bernardo del Viento durante la vigencia 2022”, </w:t>
      </w:r>
      <w:r w:rsidRPr="00406413">
        <w:rPr>
          <w:rFonts w:ascii="Verdana" w:hAnsi="Verdana" w:cs="Arial"/>
          <w:spacing w:val="-1"/>
          <w:sz w:val="22"/>
          <w:szCs w:val="22"/>
        </w:rPr>
        <w:t>se evidencia que los documentos: acta de adjudicación, contrato, modificaciones, se encuentran publicados por fuera de los plazos establecidos por la norma</w:t>
      </w:r>
      <w:r w:rsidR="00DD22FE" w:rsidRPr="00406413">
        <w:rPr>
          <w:rFonts w:ascii="Verdana" w:hAnsi="Verdana" w:cs="Arial"/>
          <w:spacing w:val="-1"/>
          <w:sz w:val="22"/>
          <w:szCs w:val="22"/>
        </w:rPr>
        <w:t>;</w:t>
      </w:r>
      <w:r w:rsidRPr="00406413">
        <w:rPr>
          <w:rFonts w:ascii="Verdana" w:hAnsi="Verdana" w:cs="Arial"/>
          <w:spacing w:val="-1"/>
          <w:sz w:val="22"/>
          <w:szCs w:val="22"/>
        </w:rPr>
        <w:t xml:space="preserve"> es decir</w:t>
      </w:r>
      <w:r w:rsidR="00DD22FE" w:rsidRPr="00406413">
        <w:rPr>
          <w:rFonts w:ascii="Verdana" w:hAnsi="Verdana" w:cs="Arial"/>
          <w:spacing w:val="-1"/>
          <w:sz w:val="22"/>
          <w:szCs w:val="22"/>
        </w:rPr>
        <w:t>,</w:t>
      </w:r>
      <w:r w:rsidRPr="00406413">
        <w:rPr>
          <w:rFonts w:ascii="Verdana" w:hAnsi="Verdana" w:cs="Arial"/>
          <w:spacing w:val="-1"/>
          <w:sz w:val="22"/>
          <w:szCs w:val="22"/>
        </w:rPr>
        <w:t xml:space="preserve"> más de </w:t>
      </w:r>
      <w:r w:rsidR="00DD22FE" w:rsidRPr="00406413">
        <w:rPr>
          <w:rFonts w:ascii="Verdana" w:hAnsi="Verdana" w:cs="Arial"/>
          <w:spacing w:val="-1"/>
          <w:sz w:val="22"/>
          <w:szCs w:val="22"/>
        </w:rPr>
        <w:t>tres (</w:t>
      </w:r>
      <w:r w:rsidRPr="00406413">
        <w:rPr>
          <w:rFonts w:ascii="Verdana" w:hAnsi="Verdana" w:cs="Arial"/>
          <w:spacing w:val="-1"/>
          <w:sz w:val="22"/>
          <w:szCs w:val="22"/>
        </w:rPr>
        <w:t>3</w:t>
      </w:r>
      <w:r w:rsidR="00DD22FE" w:rsidRPr="00406413">
        <w:rPr>
          <w:rFonts w:ascii="Verdana" w:hAnsi="Verdana" w:cs="Arial"/>
          <w:spacing w:val="-1"/>
          <w:sz w:val="22"/>
          <w:szCs w:val="22"/>
        </w:rPr>
        <w:t>)</w:t>
      </w:r>
      <w:r w:rsidRPr="00406413">
        <w:rPr>
          <w:rFonts w:ascii="Verdana" w:hAnsi="Verdana" w:cs="Arial"/>
          <w:spacing w:val="-1"/>
          <w:sz w:val="22"/>
          <w:szCs w:val="22"/>
        </w:rPr>
        <w:t xml:space="preserve"> días después de su expedición. Por otra parte, los documentos: proyecto pliego de condiciones, estudios y documentos previos y estudios del sector, </w:t>
      </w:r>
      <w:r w:rsidRPr="00406413">
        <w:rPr>
          <w:rFonts w:ascii="Verdana" w:hAnsi="Verdana" w:cs="Arial"/>
          <w:sz w:val="22"/>
          <w:szCs w:val="22"/>
          <w:shd w:val="clear" w:color="auto" w:fill="FFFFFF"/>
        </w:rPr>
        <w:t xml:space="preserve">no cuentan con una fecha clara, la cual debería incluir: día, mes y año, para hacer posible la evaluación del cumplimiento de la </w:t>
      </w:r>
      <w:r w:rsidR="00DD22FE" w:rsidRPr="00406413">
        <w:rPr>
          <w:rFonts w:ascii="Verdana" w:hAnsi="Verdana" w:cs="Arial"/>
          <w:sz w:val="22"/>
          <w:szCs w:val="22"/>
          <w:shd w:val="clear" w:color="auto" w:fill="FFFFFF"/>
        </w:rPr>
        <w:t>A</w:t>
      </w:r>
      <w:r w:rsidRPr="00406413">
        <w:rPr>
          <w:rFonts w:ascii="Verdana" w:hAnsi="Verdana" w:cs="Arial"/>
          <w:sz w:val="22"/>
          <w:szCs w:val="22"/>
          <w:shd w:val="clear" w:color="auto" w:fill="FFFFFF"/>
        </w:rPr>
        <w:t xml:space="preserve">ctividad; </w:t>
      </w:r>
      <w:r w:rsidR="00DD22FE" w:rsidRPr="00406413">
        <w:rPr>
          <w:rFonts w:ascii="Verdana" w:hAnsi="Verdana" w:cs="Arial"/>
          <w:sz w:val="22"/>
          <w:szCs w:val="22"/>
          <w:shd w:val="clear" w:color="auto" w:fill="FFFFFF"/>
        </w:rPr>
        <w:t>a</w:t>
      </w:r>
      <w:r w:rsidRPr="00406413">
        <w:rPr>
          <w:rFonts w:ascii="Verdana" w:hAnsi="Verdana" w:cs="Arial"/>
          <w:sz w:val="22"/>
          <w:szCs w:val="22"/>
          <w:shd w:val="clear" w:color="auto" w:fill="FFFFFF"/>
        </w:rPr>
        <w:t>dicionalmente, la mayoría de los documentos de la etapa precontractual no cuentan con las firmas correspondientes. Finalmente, la mayoría de los documentos de la etapa de ejecución no se publicaron y de la etapa poscontractual no hay ninguna publicación. Situación recurrente desde vigencias anteriores.</w:t>
      </w:r>
    </w:p>
    <w:p w14:paraId="3E3FD2D6" w14:textId="77777777" w:rsidR="00DD22FE" w:rsidRPr="00406413" w:rsidRDefault="00DD22FE" w:rsidP="00C004C7">
      <w:pPr>
        <w:pStyle w:val="Textoindependiente"/>
        <w:ind w:right="48"/>
        <w:contextualSpacing/>
        <w:jc w:val="both"/>
        <w:rPr>
          <w:rFonts w:ascii="Verdana" w:hAnsi="Verdana" w:cs="Arial"/>
          <w:sz w:val="22"/>
          <w:szCs w:val="22"/>
          <w:shd w:val="clear" w:color="auto" w:fill="FFFFFF"/>
        </w:rPr>
      </w:pPr>
    </w:p>
    <w:p w14:paraId="31881FB4" w14:textId="77777777" w:rsidR="00DD22FE" w:rsidRPr="00406413" w:rsidRDefault="00DD22FE" w:rsidP="00C004C7">
      <w:pPr>
        <w:pStyle w:val="Textoindependiente"/>
        <w:ind w:right="48"/>
        <w:contextualSpacing/>
        <w:jc w:val="both"/>
        <w:rPr>
          <w:rFonts w:ascii="Verdana" w:hAnsi="Verdana" w:cs="Arial"/>
          <w:sz w:val="22"/>
          <w:szCs w:val="22"/>
          <w:shd w:val="clear" w:color="auto" w:fill="FFFFFF"/>
        </w:rPr>
      </w:pPr>
      <w:r w:rsidRPr="00406413">
        <w:rPr>
          <w:rFonts w:ascii="Verdana" w:hAnsi="Verdana" w:cs="Arial"/>
          <w:b/>
          <w:bCs/>
          <w:sz w:val="22"/>
          <w:szCs w:val="22"/>
        </w:rPr>
        <w:t>Estado:</w:t>
      </w:r>
      <w:r w:rsidRPr="00406413">
        <w:rPr>
          <w:rFonts w:ascii="Verdana" w:hAnsi="Verdana" w:cs="Arial"/>
          <w:b/>
          <w:bCs/>
          <w:spacing w:val="1"/>
          <w:sz w:val="22"/>
          <w:szCs w:val="22"/>
        </w:rPr>
        <w:t xml:space="preserve"> </w:t>
      </w:r>
      <w:r w:rsidRPr="00406413">
        <w:rPr>
          <w:rFonts w:ascii="Verdana" w:hAnsi="Verdana" w:cs="Arial"/>
          <w:sz w:val="22"/>
          <w:szCs w:val="22"/>
        </w:rPr>
        <w:t>No</w:t>
      </w:r>
      <w:r w:rsidRPr="00406413">
        <w:rPr>
          <w:rFonts w:ascii="Verdana" w:hAnsi="Verdana" w:cs="Arial"/>
          <w:spacing w:val="-3"/>
          <w:sz w:val="22"/>
          <w:szCs w:val="22"/>
        </w:rPr>
        <w:t xml:space="preserve"> </w:t>
      </w:r>
      <w:r w:rsidRPr="00406413">
        <w:rPr>
          <w:rFonts w:ascii="Verdana" w:hAnsi="Verdana" w:cs="Arial"/>
          <w:sz w:val="22"/>
          <w:szCs w:val="22"/>
        </w:rPr>
        <w:t>Cumple</w:t>
      </w:r>
      <w:r w:rsidRPr="00406413">
        <w:rPr>
          <w:rFonts w:ascii="Verdana" w:hAnsi="Verdana" w:cs="Arial"/>
          <w:spacing w:val="-1"/>
          <w:sz w:val="22"/>
          <w:szCs w:val="22"/>
        </w:rPr>
        <w:t xml:space="preserve"> </w:t>
      </w:r>
      <w:r w:rsidRPr="00406413">
        <w:rPr>
          <w:rFonts w:ascii="Verdana" w:hAnsi="Verdana" w:cs="Arial"/>
          <w:sz w:val="22"/>
          <w:szCs w:val="22"/>
        </w:rPr>
        <w:t>con</w:t>
      </w:r>
      <w:r w:rsidRPr="00406413">
        <w:rPr>
          <w:rFonts w:ascii="Verdana" w:hAnsi="Verdana" w:cs="Arial"/>
          <w:spacing w:val="-1"/>
          <w:sz w:val="22"/>
          <w:szCs w:val="22"/>
        </w:rPr>
        <w:t xml:space="preserve"> </w:t>
      </w:r>
      <w:r w:rsidRPr="00406413">
        <w:rPr>
          <w:rFonts w:ascii="Verdana" w:hAnsi="Verdana" w:cs="Arial"/>
          <w:sz w:val="22"/>
          <w:szCs w:val="22"/>
        </w:rPr>
        <w:t>los</w:t>
      </w:r>
      <w:r w:rsidRPr="00406413">
        <w:rPr>
          <w:rFonts w:ascii="Verdana" w:hAnsi="Verdana" w:cs="Arial"/>
          <w:spacing w:val="-4"/>
          <w:sz w:val="22"/>
          <w:szCs w:val="22"/>
        </w:rPr>
        <w:t xml:space="preserve"> </w:t>
      </w:r>
      <w:r w:rsidRPr="00406413">
        <w:rPr>
          <w:rFonts w:ascii="Verdana" w:hAnsi="Verdana" w:cs="Arial"/>
          <w:sz w:val="22"/>
          <w:szCs w:val="22"/>
        </w:rPr>
        <w:t>requerimientos</w:t>
      </w:r>
      <w:r w:rsidRPr="00406413">
        <w:rPr>
          <w:rFonts w:ascii="Verdana" w:hAnsi="Verdana" w:cs="Arial"/>
          <w:spacing w:val="-3"/>
          <w:sz w:val="22"/>
          <w:szCs w:val="22"/>
        </w:rPr>
        <w:t xml:space="preserve"> </w:t>
      </w:r>
      <w:r w:rsidRPr="00406413">
        <w:rPr>
          <w:rFonts w:ascii="Verdana" w:hAnsi="Verdana" w:cs="Arial"/>
          <w:sz w:val="22"/>
          <w:szCs w:val="22"/>
        </w:rPr>
        <w:t>del producto.</w:t>
      </w:r>
    </w:p>
    <w:p w14:paraId="4E350C90" w14:textId="77777777" w:rsidR="00452F6A" w:rsidRPr="00406413" w:rsidRDefault="00452F6A" w:rsidP="00C004C7">
      <w:pPr>
        <w:pStyle w:val="Textoindependiente"/>
        <w:ind w:right="48"/>
        <w:contextualSpacing/>
        <w:jc w:val="both"/>
        <w:rPr>
          <w:rFonts w:ascii="Verdana" w:hAnsi="Verdana" w:cs="Arial"/>
          <w:sz w:val="22"/>
          <w:szCs w:val="22"/>
        </w:rPr>
      </w:pPr>
    </w:p>
    <w:p w14:paraId="642FD7C9" w14:textId="77777777" w:rsidR="00452F6A" w:rsidRPr="00406413" w:rsidRDefault="00452F6A" w:rsidP="00C004C7">
      <w:pPr>
        <w:spacing w:before="1"/>
        <w:ind w:right="48"/>
        <w:contextualSpacing/>
        <w:jc w:val="both"/>
        <w:rPr>
          <w:rFonts w:ascii="Verdana" w:hAnsi="Verdana" w:cs="Arial"/>
          <w:b/>
          <w:sz w:val="22"/>
          <w:szCs w:val="22"/>
          <w:highlight w:val="yellow"/>
        </w:rPr>
      </w:pPr>
      <w:r w:rsidRPr="00406413">
        <w:rPr>
          <w:rFonts w:ascii="Verdana" w:hAnsi="Verdana" w:cs="Arial"/>
          <w:b/>
          <w:sz w:val="22"/>
          <w:szCs w:val="22"/>
        </w:rPr>
        <w:t>4. Prestación del Servicio</w:t>
      </w:r>
      <w:r w:rsidR="00DD22FE" w:rsidRPr="00406413">
        <w:rPr>
          <w:rFonts w:ascii="Verdana" w:hAnsi="Verdana" w:cs="Arial"/>
          <w:b/>
          <w:sz w:val="22"/>
          <w:szCs w:val="22"/>
        </w:rPr>
        <w:t>.</w:t>
      </w:r>
    </w:p>
    <w:p w14:paraId="1A76344E" w14:textId="77777777" w:rsidR="00452F6A" w:rsidRPr="00406413" w:rsidRDefault="00452F6A" w:rsidP="00C004C7">
      <w:pPr>
        <w:spacing w:before="1"/>
        <w:ind w:right="48"/>
        <w:contextualSpacing/>
        <w:jc w:val="both"/>
        <w:rPr>
          <w:rFonts w:ascii="Verdana" w:hAnsi="Verdana" w:cs="Arial"/>
          <w:b/>
          <w:sz w:val="22"/>
          <w:szCs w:val="22"/>
          <w:highlight w:val="yellow"/>
        </w:rPr>
      </w:pPr>
    </w:p>
    <w:p w14:paraId="43C15899" w14:textId="77777777" w:rsidR="007B2F8F" w:rsidRPr="00406413" w:rsidRDefault="00452F6A" w:rsidP="00C004C7">
      <w:pPr>
        <w:spacing w:before="1"/>
        <w:ind w:right="48"/>
        <w:contextualSpacing/>
        <w:jc w:val="both"/>
        <w:rPr>
          <w:rFonts w:ascii="Verdana" w:hAnsi="Verdana" w:cs="Arial"/>
          <w:sz w:val="22"/>
          <w:szCs w:val="22"/>
        </w:rPr>
      </w:pPr>
      <w:r w:rsidRPr="00406413">
        <w:rPr>
          <w:rFonts w:ascii="Verdana" w:hAnsi="Verdana" w:cs="Arial"/>
          <w:b/>
          <w:sz w:val="22"/>
          <w:szCs w:val="22"/>
        </w:rPr>
        <w:lastRenderedPageBreak/>
        <w:t xml:space="preserve">4.1: </w:t>
      </w:r>
      <w:r w:rsidRPr="00406413">
        <w:rPr>
          <w:rFonts w:ascii="Verdana" w:hAnsi="Verdana" w:cs="Arial"/>
          <w:sz w:val="22"/>
          <w:szCs w:val="22"/>
        </w:rPr>
        <w:t xml:space="preserve">Identificar a nivel institucional las actividades de los actores involucrados en la implementación del PAE, para determinar si el </w:t>
      </w:r>
      <w:r w:rsidR="007B2F8F" w:rsidRPr="00406413">
        <w:rPr>
          <w:rFonts w:ascii="Verdana" w:hAnsi="Verdana" w:cs="Arial"/>
          <w:sz w:val="22"/>
          <w:szCs w:val="22"/>
        </w:rPr>
        <w:t>S</w:t>
      </w:r>
      <w:r w:rsidRPr="00406413">
        <w:rPr>
          <w:rFonts w:ascii="Verdana" w:hAnsi="Verdana" w:cs="Arial"/>
          <w:sz w:val="22"/>
          <w:szCs w:val="22"/>
        </w:rPr>
        <w:t xml:space="preserve">ervicio de </w:t>
      </w:r>
      <w:r w:rsidR="007B2F8F" w:rsidRPr="00406413">
        <w:rPr>
          <w:rFonts w:ascii="Verdana" w:hAnsi="Verdana" w:cs="Arial"/>
          <w:sz w:val="22"/>
          <w:szCs w:val="22"/>
        </w:rPr>
        <w:t>A</w:t>
      </w:r>
      <w:r w:rsidRPr="00406413">
        <w:rPr>
          <w:rFonts w:ascii="Verdana" w:hAnsi="Verdana" w:cs="Arial"/>
          <w:sz w:val="22"/>
          <w:szCs w:val="22"/>
        </w:rPr>
        <w:t>limentación se está brindando conforme lo establece la normatividad vigente.</w:t>
      </w:r>
    </w:p>
    <w:p w14:paraId="6B70AB43" w14:textId="77777777" w:rsidR="00452F6A" w:rsidRPr="00406413" w:rsidRDefault="00452F6A" w:rsidP="00C004C7">
      <w:pPr>
        <w:spacing w:before="1"/>
        <w:ind w:right="48"/>
        <w:contextualSpacing/>
        <w:jc w:val="both"/>
        <w:rPr>
          <w:rFonts w:ascii="Verdana" w:hAnsi="Verdana" w:cs="Arial"/>
          <w:b/>
          <w:sz w:val="22"/>
          <w:szCs w:val="22"/>
          <w:highlight w:val="yellow"/>
        </w:rPr>
      </w:pPr>
    </w:p>
    <w:p w14:paraId="5C6726B2" w14:textId="77777777" w:rsidR="00452F6A" w:rsidRPr="00406413" w:rsidRDefault="00452F6A" w:rsidP="00C004C7">
      <w:pPr>
        <w:spacing w:before="1"/>
        <w:ind w:right="48"/>
        <w:contextualSpacing/>
        <w:jc w:val="both"/>
        <w:rPr>
          <w:rFonts w:ascii="Verdana" w:hAnsi="Verdana" w:cs="Arial"/>
          <w:bCs/>
          <w:sz w:val="22"/>
          <w:szCs w:val="22"/>
        </w:rPr>
      </w:pPr>
      <w:r w:rsidRPr="00406413">
        <w:rPr>
          <w:rFonts w:ascii="Verdana" w:hAnsi="Verdana" w:cs="Arial"/>
          <w:b/>
          <w:sz w:val="22"/>
          <w:szCs w:val="22"/>
        </w:rPr>
        <w:t>Actividad 4.1.2.</w:t>
      </w:r>
      <w:r w:rsidRPr="00406413">
        <w:rPr>
          <w:rFonts w:ascii="Verdana" w:hAnsi="Verdana" w:cs="Arial"/>
          <w:bCs/>
          <w:sz w:val="22"/>
          <w:szCs w:val="22"/>
        </w:rPr>
        <w:t xml:space="preserve"> Brindar el Servicio de Alimentación Escolar desde el primer día de calendario escolar.</w:t>
      </w:r>
    </w:p>
    <w:p w14:paraId="7C445027" w14:textId="77777777" w:rsidR="00452F6A" w:rsidRPr="00406413" w:rsidRDefault="00452F6A" w:rsidP="00C004C7">
      <w:pPr>
        <w:spacing w:before="1"/>
        <w:ind w:right="48" w:firstLine="1662"/>
        <w:contextualSpacing/>
        <w:jc w:val="both"/>
        <w:rPr>
          <w:rFonts w:ascii="Verdana" w:hAnsi="Verdana" w:cs="Arial"/>
          <w:b/>
          <w:sz w:val="22"/>
          <w:szCs w:val="22"/>
        </w:rPr>
      </w:pPr>
    </w:p>
    <w:p w14:paraId="63C3F209" w14:textId="77777777" w:rsidR="00452F6A" w:rsidRPr="00406413" w:rsidRDefault="00452F6A" w:rsidP="00C004C7">
      <w:pPr>
        <w:spacing w:before="1"/>
        <w:ind w:right="48"/>
        <w:contextualSpacing/>
        <w:jc w:val="both"/>
        <w:rPr>
          <w:rFonts w:ascii="Verdana" w:hAnsi="Verdana" w:cs="Arial"/>
          <w:bCs/>
          <w:sz w:val="22"/>
          <w:szCs w:val="22"/>
        </w:rPr>
      </w:pPr>
      <w:r w:rsidRPr="00406413">
        <w:rPr>
          <w:rFonts w:ascii="Verdana" w:hAnsi="Verdana" w:cs="Arial"/>
          <w:b/>
          <w:sz w:val="22"/>
          <w:szCs w:val="22"/>
        </w:rPr>
        <w:t xml:space="preserve">Evidencias: </w:t>
      </w:r>
      <w:r w:rsidRPr="00406413">
        <w:rPr>
          <w:rFonts w:ascii="Verdana" w:hAnsi="Verdana" w:cs="Arial"/>
          <w:bCs/>
          <w:sz w:val="22"/>
          <w:szCs w:val="22"/>
        </w:rPr>
        <w:t xml:space="preserve">Acta de inicio </w:t>
      </w:r>
      <w:r w:rsidR="007B2F8F" w:rsidRPr="00406413">
        <w:rPr>
          <w:rFonts w:ascii="Verdana" w:hAnsi="Verdana" w:cs="Arial"/>
          <w:bCs/>
          <w:sz w:val="22"/>
          <w:szCs w:val="22"/>
        </w:rPr>
        <w:t xml:space="preserve">del </w:t>
      </w:r>
      <w:r w:rsidRPr="00406413">
        <w:rPr>
          <w:rFonts w:ascii="Verdana" w:hAnsi="Verdana" w:cs="Arial"/>
          <w:bCs/>
          <w:sz w:val="22"/>
          <w:szCs w:val="22"/>
        </w:rPr>
        <w:t xml:space="preserve">contrato PAE 2023, Resolución 00377 </w:t>
      </w:r>
      <w:r w:rsidR="007B2F8F" w:rsidRPr="00406413">
        <w:rPr>
          <w:rFonts w:ascii="Verdana" w:hAnsi="Verdana" w:cs="Arial"/>
          <w:bCs/>
          <w:sz w:val="22"/>
          <w:szCs w:val="22"/>
        </w:rPr>
        <w:t xml:space="preserve">de </w:t>
      </w:r>
      <w:r w:rsidRPr="00406413">
        <w:rPr>
          <w:rFonts w:ascii="Verdana" w:hAnsi="Verdana" w:cs="Arial"/>
          <w:bCs/>
          <w:sz w:val="22"/>
          <w:szCs w:val="22"/>
        </w:rPr>
        <w:t xml:space="preserve">2022 </w:t>
      </w:r>
      <w:r w:rsidR="007B2F8F" w:rsidRPr="00406413">
        <w:rPr>
          <w:rFonts w:ascii="Verdana" w:hAnsi="Verdana" w:cs="Arial"/>
          <w:bCs/>
          <w:sz w:val="22"/>
          <w:szCs w:val="22"/>
        </w:rPr>
        <w:t>del 28 de octubre de 2022, por medio del cual se establece el calendario escolar del año 2023</w:t>
      </w:r>
      <w:r w:rsidRPr="00406413">
        <w:rPr>
          <w:rFonts w:ascii="Verdana" w:hAnsi="Verdana" w:cs="Arial"/>
          <w:bCs/>
          <w:sz w:val="22"/>
          <w:szCs w:val="22"/>
        </w:rPr>
        <w:t xml:space="preserve">, Contrato </w:t>
      </w:r>
      <w:r w:rsidRPr="00406413">
        <w:rPr>
          <w:rFonts w:ascii="Verdana" w:hAnsi="Verdana" w:cs="Arial"/>
          <w:sz w:val="22"/>
          <w:szCs w:val="22"/>
        </w:rPr>
        <w:t xml:space="preserve">LP-MSBV-009-2022 por 77 días y </w:t>
      </w:r>
      <w:r w:rsidR="007B2F8F" w:rsidRPr="00406413">
        <w:rPr>
          <w:rFonts w:ascii="Verdana" w:hAnsi="Verdana" w:cs="Arial"/>
          <w:sz w:val="22"/>
          <w:szCs w:val="22"/>
        </w:rPr>
        <w:t>certificación</w:t>
      </w:r>
      <w:r w:rsidRPr="00406413">
        <w:rPr>
          <w:rFonts w:ascii="Verdana" w:hAnsi="Verdana" w:cs="Arial"/>
          <w:sz w:val="22"/>
          <w:szCs w:val="22"/>
        </w:rPr>
        <w:t xml:space="preserve"> de la Oficina de Control Interno del inicio de la operación</w:t>
      </w:r>
      <w:r w:rsidRPr="00406413">
        <w:rPr>
          <w:rFonts w:ascii="Verdana" w:hAnsi="Verdana" w:cs="Arial"/>
          <w:bCs/>
          <w:sz w:val="22"/>
          <w:szCs w:val="22"/>
        </w:rPr>
        <w:t>.</w:t>
      </w:r>
    </w:p>
    <w:p w14:paraId="6F29257F" w14:textId="77777777" w:rsidR="00452F6A" w:rsidRPr="00406413" w:rsidRDefault="00452F6A" w:rsidP="00C004C7">
      <w:pPr>
        <w:spacing w:before="1"/>
        <w:ind w:right="48"/>
        <w:contextualSpacing/>
        <w:jc w:val="both"/>
        <w:rPr>
          <w:rFonts w:ascii="Verdana" w:hAnsi="Verdana" w:cs="Arial"/>
          <w:bCs/>
          <w:sz w:val="22"/>
          <w:szCs w:val="22"/>
        </w:rPr>
      </w:pPr>
    </w:p>
    <w:p w14:paraId="18907E5D" w14:textId="77777777" w:rsidR="00452F6A" w:rsidRPr="00406413" w:rsidRDefault="00452F6A" w:rsidP="00C004C7">
      <w:pPr>
        <w:spacing w:before="1"/>
        <w:ind w:right="48"/>
        <w:contextualSpacing/>
        <w:jc w:val="both"/>
        <w:rPr>
          <w:rStyle w:val="normaltextrun"/>
          <w:rFonts w:ascii="Verdana" w:hAnsi="Verdana" w:cs="Arial"/>
          <w:color w:val="000000"/>
          <w:sz w:val="22"/>
          <w:szCs w:val="22"/>
        </w:rPr>
      </w:pPr>
      <w:r w:rsidRPr="00406413">
        <w:rPr>
          <w:rFonts w:ascii="Verdana" w:hAnsi="Verdana" w:cs="Arial"/>
          <w:bCs/>
          <w:sz w:val="22"/>
          <w:szCs w:val="22"/>
        </w:rPr>
        <w:t xml:space="preserve">En SECOP I se constató la publicación del Contrato Suministro No. LP- MSBV-009-2022 cuyo objeto es </w:t>
      </w:r>
      <w:r w:rsidRPr="00406413">
        <w:rPr>
          <w:rFonts w:ascii="Verdana" w:hAnsi="Verdana" w:cs="Arial"/>
          <w:i/>
          <w:iCs/>
          <w:color w:val="3D3D3D"/>
          <w:sz w:val="22"/>
          <w:szCs w:val="22"/>
          <w:shd w:val="clear" w:color="auto" w:fill="FFFFFF"/>
        </w:rPr>
        <w:t>“</w:t>
      </w:r>
      <w:r w:rsidRPr="00406413">
        <w:rPr>
          <w:rStyle w:val="normaltextrun"/>
          <w:rFonts w:ascii="Verdana" w:hAnsi="Verdana" w:cs="Arial"/>
          <w:i/>
          <w:iCs/>
          <w:color w:val="000000"/>
          <w:sz w:val="22"/>
          <w:szCs w:val="22"/>
        </w:rPr>
        <w:t>Integrar Esfuerzos para la Provisión y Atención Integral del Programa de Alimentación Escolar en el Municipio de San Bernardo del Viento - Córdoba durante la vigencia 2023”</w:t>
      </w:r>
      <w:r w:rsidRPr="00406413">
        <w:rPr>
          <w:rStyle w:val="normaltextrun"/>
          <w:rFonts w:ascii="Verdana" w:hAnsi="Verdana" w:cs="Arial"/>
          <w:color w:val="000000"/>
          <w:sz w:val="22"/>
          <w:szCs w:val="22"/>
        </w:rPr>
        <w:t xml:space="preserve">. Suscrito con </w:t>
      </w:r>
      <w:r w:rsidRPr="00406413">
        <w:rPr>
          <w:rFonts w:ascii="Verdana" w:hAnsi="Verdana" w:cs="Arial"/>
          <w:sz w:val="22"/>
          <w:szCs w:val="22"/>
        </w:rPr>
        <w:t>“CONSORCIO ALIMENTOS</w:t>
      </w:r>
      <w:r w:rsidRPr="00406413">
        <w:rPr>
          <w:rFonts w:ascii="Verdana" w:hAnsi="Verdana" w:cs="Arial"/>
          <w:sz w:val="22"/>
          <w:szCs w:val="22"/>
          <w:shd w:val="clear" w:color="auto" w:fill="FFFFFF"/>
        </w:rPr>
        <w:t xml:space="preserve"> SAN BERNARDO</w:t>
      </w:r>
      <w:r w:rsidRPr="00406413">
        <w:rPr>
          <w:rFonts w:ascii="Verdana" w:hAnsi="Verdana" w:cs="Arial"/>
          <w:color w:val="3D3D3D"/>
          <w:sz w:val="22"/>
          <w:szCs w:val="22"/>
          <w:shd w:val="clear" w:color="auto" w:fill="FFFFFF"/>
        </w:rPr>
        <w:t>”.</w:t>
      </w:r>
    </w:p>
    <w:p w14:paraId="7A4C67C2" w14:textId="77777777" w:rsidR="00452F6A" w:rsidRPr="00406413" w:rsidRDefault="00452F6A" w:rsidP="00C004C7">
      <w:pPr>
        <w:spacing w:before="1"/>
        <w:ind w:right="48"/>
        <w:contextualSpacing/>
        <w:jc w:val="both"/>
        <w:rPr>
          <w:rFonts w:ascii="Verdana" w:hAnsi="Verdana" w:cs="Arial"/>
          <w:color w:val="3D3D3D"/>
          <w:sz w:val="22"/>
          <w:szCs w:val="22"/>
          <w:shd w:val="clear" w:color="auto" w:fill="FFFFFF"/>
        </w:rPr>
      </w:pPr>
    </w:p>
    <w:p w14:paraId="60358399" w14:textId="77777777" w:rsidR="00452F6A" w:rsidRPr="00406413" w:rsidRDefault="00452F6A" w:rsidP="00C004C7">
      <w:pPr>
        <w:spacing w:before="1"/>
        <w:ind w:right="48"/>
        <w:contextualSpacing/>
        <w:jc w:val="both"/>
        <w:rPr>
          <w:rFonts w:ascii="Verdana" w:eastAsia="Arial MT" w:hAnsi="Verdana" w:cs="Arial"/>
          <w:bCs/>
          <w:sz w:val="22"/>
          <w:szCs w:val="22"/>
          <w:lang w:eastAsia="en-US"/>
        </w:rPr>
      </w:pPr>
      <w:r w:rsidRPr="00406413">
        <w:rPr>
          <w:rFonts w:ascii="Verdana" w:hAnsi="Verdana" w:cs="Arial"/>
          <w:bCs/>
          <w:sz w:val="22"/>
          <w:szCs w:val="22"/>
        </w:rPr>
        <w:t>Teniendo en cuenta lo anterior, se pudo evidenciar que la Entidad Territorial no contrató desde el inicio del calendario escolar de conformidad con la Resolución No. 00377 del 28 de octubre de 2022 “</w:t>
      </w:r>
      <w:r w:rsidRPr="00406413">
        <w:rPr>
          <w:rStyle w:val="normaltextrun"/>
          <w:rFonts w:ascii="Verdana" w:hAnsi="Verdana" w:cs="Arial"/>
          <w:i/>
          <w:iCs/>
          <w:color w:val="000000"/>
          <w:sz w:val="22"/>
          <w:szCs w:val="22"/>
          <w:shd w:val="clear" w:color="auto" w:fill="FFFFFF"/>
        </w:rPr>
        <w:t>Por la cual se establece el calendario académico “A”</w:t>
      </w:r>
      <w:r w:rsidRPr="00406413">
        <w:rPr>
          <w:rFonts w:ascii="Verdana" w:hAnsi="Verdana" w:cs="Arial"/>
          <w:bCs/>
          <w:sz w:val="22"/>
          <w:szCs w:val="22"/>
        </w:rPr>
        <w:t xml:space="preserve"> </w:t>
      </w:r>
      <w:r w:rsidRPr="00406413">
        <w:rPr>
          <w:rStyle w:val="normaltextrun"/>
          <w:rFonts w:ascii="Verdana" w:hAnsi="Verdana" w:cs="Arial"/>
          <w:i/>
          <w:iCs/>
          <w:color w:val="000000"/>
          <w:sz w:val="22"/>
          <w:szCs w:val="22"/>
          <w:shd w:val="clear" w:color="auto" w:fill="FFFFFF"/>
        </w:rPr>
        <w:t>del año 2023 para los Establecimientos Educativos Oficiales de los Municipios no certificados del Departamento del Córdoba, que prestan el Servicio Público Educativo en los Niveles de Preescolar, Básica y Media y se dictan otras disposiciones</w:t>
      </w:r>
      <w:r w:rsidRPr="00406413">
        <w:rPr>
          <w:rFonts w:ascii="Verdana" w:hAnsi="Verdana" w:cs="Arial"/>
          <w:bCs/>
          <w:sz w:val="22"/>
          <w:szCs w:val="22"/>
        </w:rPr>
        <w:t xml:space="preserve">”. Puesto que el calendario escolar inició el 23 enero de 2023, pero el contrato comenzó su ejecución el 27 de enero de 2023. Estos </w:t>
      </w:r>
      <w:r w:rsidR="007B2F8F" w:rsidRPr="00406413">
        <w:rPr>
          <w:rFonts w:ascii="Verdana" w:hAnsi="Verdana" w:cs="Arial"/>
          <w:bCs/>
          <w:sz w:val="22"/>
          <w:szCs w:val="22"/>
        </w:rPr>
        <w:t>cuatro (</w:t>
      </w:r>
      <w:r w:rsidRPr="00406413">
        <w:rPr>
          <w:rFonts w:ascii="Verdana" w:hAnsi="Verdana" w:cs="Arial"/>
          <w:bCs/>
          <w:sz w:val="22"/>
          <w:szCs w:val="22"/>
        </w:rPr>
        <w:t>4</w:t>
      </w:r>
      <w:r w:rsidR="007B2F8F" w:rsidRPr="00406413">
        <w:rPr>
          <w:rFonts w:ascii="Verdana" w:hAnsi="Verdana" w:cs="Arial"/>
          <w:bCs/>
          <w:sz w:val="22"/>
          <w:szCs w:val="22"/>
        </w:rPr>
        <w:t>)</w:t>
      </w:r>
      <w:r w:rsidRPr="00406413">
        <w:rPr>
          <w:rFonts w:ascii="Verdana" w:hAnsi="Verdana" w:cs="Arial"/>
          <w:bCs/>
          <w:sz w:val="22"/>
          <w:szCs w:val="22"/>
        </w:rPr>
        <w:t xml:space="preserve"> días de retraso fueron explicados por la </w:t>
      </w:r>
      <w:r w:rsidR="007B2F8F" w:rsidRPr="00406413">
        <w:rPr>
          <w:rFonts w:ascii="Verdana" w:hAnsi="Verdana" w:cs="Arial"/>
          <w:bCs/>
          <w:sz w:val="22"/>
          <w:szCs w:val="22"/>
        </w:rPr>
        <w:t>A</w:t>
      </w:r>
      <w:r w:rsidRPr="00406413">
        <w:rPr>
          <w:rFonts w:ascii="Verdana" w:hAnsi="Verdana" w:cs="Arial"/>
          <w:bCs/>
          <w:sz w:val="22"/>
          <w:szCs w:val="22"/>
        </w:rPr>
        <w:t xml:space="preserve">lcaldía en el </w:t>
      </w:r>
      <w:r w:rsidR="007B2F8F" w:rsidRPr="00406413">
        <w:rPr>
          <w:rFonts w:ascii="Verdana" w:hAnsi="Verdana" w:cs="Arial"/>
          <w:bCs/>
          <w:sz w:val="22"/>
          <w:szCs w:val="22"/>
        </w:rPr>
        <w:t>a través del oficio con r</w:t>
      </w:r>
      <w:r w:rsidRPr="00406413">
        <w:rPr>
          <w:rFonts w:ascii="Verdana" w:hAnsi="Verdana" w:cs="Arial"/>
          <w:bCs/>
          <w:sz w:val="22"/>
          <w:szCs w:val="22"/>
        </w:rPr>
        <w:t xml:space="preserve">adicado </w:t>
      </w:r>
      <w:r w:rsidR="007B2F8F" w:rsidRPr="00406413">
        <w:rPr>
          <w:rFonts w:ascii="Verdana" w:hAnsi="Verdana" w:cs="Arial"/>
          <w:bCs/>
          <w:sz w:val="22"/>
          <w:szCs w:val="22"/>
        </w:rPr>
        <w:t xml:space="preserve">No. </w:t>
      </w:r>
      <w:r w:rsidRPr="00406413">
        <w:rPr>
          <w:rFonts w:ascii="Verdana" w:hAnsi="Verdana" w:cs="Arial"/>
          <w:bCs/>
          <w:sz w:val="22"/>
          <w:szCs w:val="22"/>
        </w:rPr>
        <w:t>1-2023-010877, así:</w:t>
      </w:r>
    </w:p>
    <w:p w14:paraId="000663D2" w14:textId="77777777" w:rsidR="00452F6A" w:rsidRPr="00406413" w:rsidRDefault="00452F6A" w:rsidP="00C004C7">
      <w:pPr>
        <w:spacing w:before="1"/>
        <w:ind w:right="48"/>
        <w:contextualSpacing/>
        <w:jc w:val="both"/>
        <w:rPr>
          <w:rFonts w:ascii="Verdana" w:hAnsi="Verdana" w:cs="Arial"/>
          <w:bCs/>
          <w:sz w:val="22"/>
          <w:szCs w:val="22"/>
        </w:rPr>
      </w:pPr>
    </w:p>
    <w:p w14:paraId="10301D99" w14:textId="77777777" w:rsidR="00452F6A" w:rsidRPr="00406413" w:rsidRDefault="00452F6A" w:rsidP="00C004C7">
      <w:pPr>
        <w:ind w:left="709" w:right="48"/>
        <w:contextualSpacing/>
        <w:jc w:val="both"/>
        <w:rPr>
          <w:rStyle w:val="normaltextrun"/>
          <w:rFonts w:ascii="Verdana" w:hAnsi="Verdana" w:cs="Arial"/>
          <w:i/>
          <w:iCs/>
          <w:color w:val="000000"/>
          <w:sz w:val="18"/>
          <w:szCs w:val="18"/>
          <w:shd w:val="clear" w:color="auto" w:fill="FFFFFF"/>
        </w:rPr>
      </w:pPr>
      <w:r w:rsidRPr="00406413">
        <w:rPr>
          <w:rFonts w:ascii="Verdana" w:hAnsi="Verdana" w:cs="Arial"/>
          <w:i/>
          <w:iCs/>
          <w:color w:val="3D3D3D"/>
          <w:sz w:val="18"/>
          <w:szCs w:val="18"/>
          <w:shd w:val="clear" w:color="auto" w:fill="FFFFFF"/>
        </w:rPr>
        <w:t>“</w:t>
      </w:r>
      <w:r w:rsidRPr="00406413">
        <w:rPr>
          <w:rStyle w:val="normaltextrun"/>
          <w:rFonts w:ascii="Verdana" w:hAnsi="Verdana" w:cs="Arial"/>
          <w:i/>
          <w:iCs/>
          <w:color w:val="000000"/>
          <w:sz w:val="18"/>
          <w:szCs w:val="18"/>
          <w:shd w:val="clear" w:color="auto" w:fill="FFFFFF"/>
        </w:rPr>
        <w:t xml:space="preserve">No se inició el día 23 de enero de 2023 establecido por la gobernación por causas externas e impredecibles, esto es, la calamidad pública causada por la ola invernal de 2022 y que afectó en gran medida nuestro municipio la cual fue declarada mediante decreto No 0146 de abril 18 de 2022 por el alcalde municipal y prorrogada por el decreto No 0407 de octubre 19 de 2022. Posteriormente se declarará una situación de desastre de carácter nacional mediante decreto 2113 de noviembre 1 de 2022 expedido por el </w:t>
      </w:r>
      <w:r w:rsidR="000E2592" w:rsidRPr="00406413">
        <w:rPr>
          <w:rStyle w:val="normaltextrun"/>
          <w:rFonts w:ascii="Verdana" w:hAnsi="Verdana" w:cs="Arial"/>
          <w:i/>
          <w:iCs/>
          <w:color w:val="000000"/>
          <w:sz w:val="18"/>
          <w:szCs w:val="18"/>
          <w:shd w:val="clear" w:color="auto" w:fill="FFFFFF"/>
        </w:rPr>
        <w:t>Presidente</w:t>
      </w:r>
      <w:r w:rsidRPr="00406413">
        <w:rPr>
          <w:rStyle w:val="normaltextrun"/>
          <w:rFonts w:ascii="Verdana" w:hAnsi="Verdana" w:cs="Arial"/>
          <w:i/>
          <w:iCs/>
          <w:color w:val="000000"/>
          <w:sz w:val="18"/>
          <w:szCs w:val="18"/>
          <w:shd w:val="clear" w:color="auto" w:fill="FFFFFF"/>
        </w:rPr>
        <w:t xml:space="preserve"> de la República.</w:t>
      </w:r>
    </w:p>
    <w:p w14:paraId="20EC33CD" w14:textId="77777777" w:rsidR="00452F6A" w:rsidRPr="00406413" w:rsidRDefault="00452F6A" w:rsidP="00C004C7">
      <w:pPr>
        <w:ind w:left="709" w:right="48" w:firstLine="1662"/>
        <w:contextualSpacing/>
        <w:rPr>
          <w:rStyle w:val="normaltextrun"/>
          <w:rFonts w:ascii="Verdana" w:hAnsi="Verdana" w:cs="Arial"/>
          <w:i/>
          <w:iCs/>
          <w:color w:val="000000"/>
          <w:sz w:val="18"/>
          <w:szCs w:val="18"/>
          <w:shd w:val="clear" w:color="auto" w:fill="FFFFFF"/>
        </w:rPr>
      </w:pPr>
    </w:p>
    <w:p w14:paraId="208C0FF7" w14:textId="77777777" w:rsidR="00452F6A" w:rsidRPr="00406413" w:rsidRDefault="00452F6A" w:rsidP="00C004C7">
      <w:pPr>
        <w:ind w:left="709" w:right="48"/>
        <w:contextualSpacing/>
        <w:jc w:val="both"/>
        <w:rPr>
          <w:rStyle w:val="normaltextrun"/>
          <w:rFonts w:ascii="Verdana" w:hAnsi="Verdana" w:cs="Arial"/>
          <w:i/>
          <w:iCs/>
          <w:color w:val="000000"/>
          <w:sz w:val="18"/>
          <w:szCs w:val="18"/>
          <w:shd w:val="clear" w:color="auto" w:fill="FFFFFF"/>
        </w:rPr>
      </w:pPr>
      <w:r w:rsidRPr="00406413">
        <w:rPr>
          <w:rStyle w:val="normaltextrun"/>
          <w:rFonts w:ascii="Verdana" w:hAnsi="Verdana" w:cs="Arial"/>
          <w:i/>
          <w:iCs/>
          <w:color w:val="000000"/>
          <w:sz w:val="18"/>
          <w:szCs w:val="18"/>
          <w:shd w:val="clear" w:color="auto" w:fill="FFFFFF"/>
        </w:rPr>
        <w:t>La liberación de los recursos retenidos es necesaria e imprescindible para atender con el programa de alimentación escolar a la niñez afectada por la ola invernal y motivar su regreso a clases en 2023, pues algunos dejaron de asistir a los colegios.</w:t>
      </w:r>
    </w:p>
    <w:p w14:paraId="384D4BDA" w14:textId="77777777" w:rsidR="00452F6A" w:rsidRPr="00406413" w:rsidRDefault="00452F6A" w:rsidP="00C004C7">
      <w:pPr>
        <w:ind w:left="709" w:right="48"/>
        <w:contextualSpacing/>
        <w:jc w:val="both"/>
        <w:rPr>
          <w:rStyle w:val="normaltextrun"/>
          <w:rFonts w:ascii="Verdana" w:hAnsi="Verdana" w:cs="Arial"/>
          <w:i/>
          <w:iCs/>
          <w:color w:val="000000"/>
          <w:sz w:val="18"/>
          <w:szCs w:val="18"/>
          <w:shd w:val="clear" w:color="auto" w:fill="FFFFFF"/>
        </w:rPr>
      </w:pPr>
    </w:p>
    <w:p w14:paraId="0863AADD" w14:textId="77777777" w:rsidR="00452F6A" w:rsidRPr="00406413" w:rsidRDefault="00452F6A" w:rsidP="00C004C7">
      <w:pPr>
        <w:ind w:left="709" w:right="48"/>
        <w:contextualSpacing/>
        <w:jc w:val="both"/>
        <w:rPr>
          <w:rStyle w:val="normaltextrun"/>
          <w:rFonts w:ascii="Verdana" w:hAnsi="Verdana" w:cs="Arial"/>
          <w:i/>
          <w:iCs/>
          <w:color w:val="000000"/>
          <w:sz w:val="18"/>
          <w:szCs w:val="18"/>
          <w:shd w:val="clear" w:color="auto" w:fill="FFFFFF"/>
        </w:rPr>
      </w:pPr>
      <w:r w:rsidRPr="00406413">
        <w:rPr>
          <w:rStyle w:val="normaltextrun"/>
          <w:rFonts w:ascii="Verdana" w:hAnsi="Verdana" w:cs="Arial"/>
          <w:i/>
          <w:iCs/>
          <w:color w:val="000000"/>
          <w:sz w:val="18"/>
          <w:szCs w:val="18"/>
          <w:shd w:val="clear" w:color="auto" w:fill="FFFFFF"/>
        </w:rPr>
        <w:t>Con el propósito de incentivar el regreso y permanencia se ha definido mejorar el servicio al pasar de refrigerio en 2022 a almuerzo en 2023 De otra parte, esta situación de la ola invernal ocasionó que los procesos administrativos</w:t>
      </w:r>
      <w:r w:rsidRPr="00406413">
        <w:rPr>
          <w:rStyle w:val="normaltextrun"/>
          <w:rFonts w:ascii="Verdana" w:hAnsi="Verdana" w:cs="Arial"/>
          <w:color w:val="000000"/>
          <w:sz w:val="18"/>
          <w:szCs w:val="18"/>
        </w:rPr>
        <w:t>,</w:t>
      </w:r>
      <w:r w:rsidRPr="00406413">
        <w:rPr>
          <w:rFonts w:ascii="Verdana" w:hAnsi="Verdana" w:cs="Arial"/>
          <w:i/>
          <w:iCs/>
          <w:color w:val="3D3D3D"/>
          <w:sz w:val="18"/>
          <w:szCs w:val="18"/>
          <w:shd w:val="clear" w:color="auto" w:fill="FFFFFF"/>
        </w:rPr>
        <w:t xml:space="preserve"> </w:t>
      </w:r>
      <w:r w:rsidRPr="00406413">
        <w:rPr>
          <w:rStyle w:val="normaltextrun"/>
          <w:rFonts w:ascii="Verdana" w:hAnsi="Verdana" w:cs="Arial"/>
          <w:i/>
          <w:iCs/>
          <w:color w:val="000000"/>
          <w:sz w:val="18"/>
          <w:szCs w:val="18"/>
          <w:shd w:val="clear" w:color="auto" w:fill="FFFFFF"/>
        </w:rPr>
        <w:t>presupuestales y contractuales se retrasaran debido a que todas nuestras capacidades administrativas, presupuestales e institucionales tuvieron que dedicarse a atender las necesidades de las comunidades por la emergencia.</w:t>
      </w:r>
    </w:p>
    <w:p w14:paraId="729E8A64" w14:textId="77777777" w:rsidR="00452F6A" w:rsidRPr="00406413" w:rsidRDefault="00452F6A" w:rsidP="00C004C7">
      <w:pPr>
        <w:ind w:left="709" w:right="48"/>
        <w:contextualSpacing/>
        <w:jc w:val="both"/>
        <w:rPr>
          <w:rStyle w:val="normaltextrun"/>
          <w:rFonts w:ascii="Verdana" w:hAnsi="Verdana" w:cs="Arial"/>
          <w:i/>
          <w:iCs/>
          <w:color w:val="000000"/>
          <w:sz w:val="18"/>
          <w:szCs w:val="18"/>
          <w:shd w:val="clear" w:color="auto" w:fill="FFFFFF"/>
        </w:rPr>
      </w:pPr>
    </w:p>
    <w:p w14:paraId="473021AD" w14:textId="77777777" w:rsidR="00452F6A" w:rsidRPr="00406413" w:rsidRDefault="00452F6A" w:rsidP="00C004C7">
      <w:pPr>
        <w:ind w:left="709" w:right="48"/>
        <w:contextualSpacing/>
        <w:jc w:val="both"/>
        <w:rPr>
          <w:rStyle w:val="normaltextrun"/>
          <w:rFonts w:ascii="Verdana" w:hAnsi="Verdana" w:cs="Arial"/>
          <w:color w:val="000000"/>
          <w:sz w:val="18"/>
          <w:szCs w:val="18"/>
          <w:shd w:val="clear" w:color="auto" w:fill="FFFFFF"/>
        </w:rPr>
      </w:pPr>
      <w:r w:rsidRPr="00406413">
        <w:rPr>
          <w:rStyle w:val="normaltextrun"/>
          <w:rFonts w:ascii="Verdana" w:hAnsi="Verdana" w:cs="Arial"/>
          <w:i/>
          <w:iCs/>
          <w:color w:val="000000"/>
          <w:sz w:val="18"/>
          <w:szCs w:val="18"/>
          <w:shd w:val="clear" w:color="auto" w:fill="FFFFFF"/>
        </w:rPr>
        <w:t xml:space="preserve">Referente al inicio oportuno del programa de alimentación escolar también influyó otra situación externa ajena a nuestra entidad consistente en la demora de la DIAN en expedir el RUT del consorcio ganador de la licitación, ya que al momento de pedir cita virtual para este trámite no </w:t>
      </w:r>
      <w:r w:rsidRPr="00406413">
        <w:rPr>
          <w:rStyle w:val="normaltextrun"/>
          <w:rFonts w:ascii="Verdana" w:hAnsi="Verdana" w:cs="Arial"/>
          <w:i/>
          <w:iCs/>
          <w:color w:val="000000"/>
          <w:sz w:val="18"/>
          <w:szCs w:val="18"/>
          <w:shd w:val="clear" w:color="auto" w:fill="FFFFFF"/>
        </w:rPr>
        <w:lastRenderedPageBreak/>
        <w:t>había disponibilidades. En consecuencia, la aseguradora no expidió oportunamente al contratista la póliza de seguro”</w:t>
      </w:r>
      <w:r w:rsidR="007B2F8F" w:rsidRPr="00406413">
        <w:rPr>
          <w:rStyle w:val="normaltextrun"/>
          <w:rFonts w:ascii="Verdana" w:hAnsi="Verdana" w:cs="Arial"/>
          <w:color w:val="000000"/>
          <w:sz w:val="18"/>
          <w:szCs w:val="18"/>
          <w:shd w:val="clear" w:color="auto" w:fill="FFFFFF"/>
        </w:rPr>
        <w:t>.</w:t>
      </w:r>
    </w:p>
    <w:p w14:paraId="1C88D3B9" w14:textId="77777777" w:rsidR="00705055" w:rsidRPr="00406413" w:rsidRDefault="00705055" w:rsidP="00C004C7">
      <w:pPr>
        <w:pStyle w:val="Textoindependiente"/>
        <w:ind w:right="48"/>
        <w:contextualSpacing/>
        <w:jc w:val="both"/>
        <w:rPr>
          <w:rFonts w:ascii="Verdana" w:hAnsi="Verdana" w:cs="Arial"/>
          <w:sz w:val="22"/>
          <w:szCs w:val="22"/>
        </w:rPr>
      </w:pPr>
    </w:p>
    <w:p w14:paraId="482F2CEF" w14:textId="77777777" w:rsidR="00452F6A" w:rsidRPr="00406413" w:rsidRDefault="00452F6A" w:rsidP="00C004C7">
      <w:pPr>
        <w:pStyle w:val="Textoindependiente"/>
        <w:ind w:right="48"/>
        <w:contextualSpacing/>
        <w:jc w:val="both"/>
        <w:rPr>
          <w:rFonts w:ascii="Verdana" w:hAnsi="Verdana" w:cs="Arial"/>
          <w:bCs/>
          <w:sz w:val="22"/>
          <w:szCs w:val="22"/>
        </w:rPr>
      </w:pPr>
      <w:r w:rsidRPr="00406413">
        <w:rPr>
          <w:rFonts w:ascii="Verdana" w:hAnsi="Verdana" w:cs="Arial"/>
          <w:sz w:val="22"/>
          <w:szCs w:val="22"/>
        </w:rPr>
        <w:t>Frente</w:t>
      </w:r>
      <w:r w:rsidRPr="00406413">
        <w:rPr>
          <w:rFonts w:ascii="Verdana" w:hAnsi="Verdana" w:cs="Arial"/>
          <w:spacing w:val="-3"/>
          <w:sz w:val="22"/>
          <w:szCs w:val="22"/>
        </w:rPr>
        <w:t xml:space="preserve"> </w:t>
      </w:r>
      <w:r w:rsidRPr="00406413">
        <w:rPr>
          <w:rFonts w:ascii="Verdana" w:hAnsi="Verdana" w:cs="Arial"/>
          <w:sz w:val="22"/>
          <w:szCs w:val="22"/>
        </w:rPr>
        <w:t>a</w:t>
      </w:r>
      <w:r w:rsidRPr="00406413">
        <w:rPr>
          <w:rFonts w:ascii="Verdana" w:hAnsi="Verdana" w:cs="Arial"/>
          <w:spacing w:val="-2"/>
          <w:sz w:val="22"/>
          <w:szCs w:val="22"/>
        </w:rPr>
        <w:t xml:space="preserve"> </w:t>
      </w:r>
      <w:r w:rsidRPr="00406413">
        <w:rPr>
          <w:rFonts w:ascii="Verdana" w:hAnsi="Verdana" w:cs="Arial"/>
          <w:sz w:val="22"/>
          <w:szCs w:val="22"/>
        </w:rPr>
        <w:t>lo</w:t>
      </w:r>
      <w:r w:rsidRPr="00406413">
        <w:rPr>
          <w:rFonts w:ascii="Verdana" w:hAnsi="Verdana" w:cs="Arial"/>
          <w:spacing w:val="-3"/>
          <w:sz w:val="22"/>
          <w:szCs w:val="22"/>
        </w:rPr>
        <w:t xml:space="preserve"> </w:t>
      </w:r>
      <w:r w:rsidRPr="00406413">
        <w:rPr>
          <w:rFonts w:ascii="Verdana" w:hAnsi="Verdana" w:cs="Arial"/>
          <w:sz w:val="22"/>
          <w:szCs w:val="22"/>
        </w:rPr>
        <w:t>expuesto</w:t>
      </w:r>
      <w:r w:rsidRPr="00406413">
        <w:rPr>
          <w:rFonts w:ascii="Verdana" w:hAnsi="Verdana" w:cs="Arial"/>
          <w:spacing w:val="-2"/>
          <w:sz w:val="22"/>
          <w:szCs w:val="22"/>
        </w:rPr>
        <w:t xml:space="preserve"> </w:t>
      </w:r>
      <w:r w:rsidRPr="00406413">
        <w:rPr>
          <w:rFonts w:ascii="Verdana" w:hAnsi="Verdana" w:cs="Arial"/>
          <w:sz w:val="22"/>
          <w:szCs w:val="22"/>
        </w:rPr>
        <w:t>por</w:t>
      </w:r>
      <w:r w:rsidRPr="00406413">
        <w:rPr>
          <w:rFonts w:ascii="Verdana" w:hAnsi="Verdana" w:cs="Arial"/>
          <w:spacing w:val="-4"/>
          <w:sz w:val="22"/>
          <w:szCs w:val="22"/>
        </w:rPr>
        <w:t xml:space="preserve"> </w:t>
      </w:r>
      <w:r w:rsidRPr="00406413">
        <w:rPr>
          <w:rFonts w:ascii="Verdana" w:hAnsi="Verdana" w:cs="Arial"/>
          <w:sz w:val="22"/>
          <w:szCs w:val="22"/>
        </w:rPr>
        <w:t>la Entidad</w:t>
      </w:r>
      <w:r w:rsidRPr="00406413">
        <w:rPr>
          <w:rFonts w:ascii="Verdana" w:hAnsi="Verdana" w:cs="Arial"/>
          <w:spacing w:val="-3"/>
          <w:sz w:val="22"/>
          <w:szCs w:val="22"/>
        </w:rPr>
        <w:t xml:space="preserve"> </w:t>
      </w:r>
      <w:r w:rsidRPr="00406413">
        <w:rPr>
          <w:rFonts w:ascii="Verdana" w:hAnsi="Verdana" w:cs="Arial"/>
          <w:sz w:val="22"/>
          <w:szCs w:val="22"/>
        </w:rPr>
        <w:t>Territorial,</w:t>
      </w:r>
      <w:r w:rsidRPr="00406413">
        <w:rPr>
          <w:rFonts w:ascii="Verdana" w:hAnsi="Verdana" w:cs="Arial"/>
          <w:spacing w:val="-1"/>
          <w:sz w:val="22"/>
          <w:szCs w:val="22"/>
        </w:rPr>
        <w:t xml:space="preserve"> </w:t>
      </w:r>
      <w:r w:rsidRPr="00406413">
        <w:rPr>
          <w:rFonts w:ascii="Verdana" w:hAnsi="Verdana" w:cs="Arial"/>
          <w:sz w:val="22"/>
          <w:szCs w:val="22"/>
        </w:rPr>
        <w:t>la</w:t>
      </w:r>
      <w:r w:rsidRPr="00406413">
        <w:rPr>
          <w:rFonts w:ascii="Verdana" w:hAnsi="Verdana" w:cs="Arial"/>
          <w:spacing w:val="-5"/>
          <w:sz w:val="22"/>
          <w:szCs w:val="22"/>
        </w:rPr>
        <w:t xml:space="preserve"> </w:t>
      </w:r>
      <w:r w:rsidRPr="00406413">
        <w:rPr>
          <w:rFonts w:ascii="Verdana" w:hAnsi="Verdana" w:cs="Arial"/>
          <w:sz w:val="22"/>
          <w:szCs w:val="22"/>
        </w:rPr>
        <w:t>Actividad es</w:t>
      </w:r>
      <w:r w:rsidRPr="00406413">
        <w:rPr>
          <w:rFonts w:ascii="Verdana" w:hAnsi="Verdana" w:cs="Arial"/>
          <w:spacing w:val="-3"/>
          <w:sz w:val="22"/>
          <w:szCs w:val="22"/>
        </w:rPr>
        <w:t xml:space="preserve"> </w:t>
      </w:r>
      <w:r w:rsidRPr="00406413">
        <w:rPr>
          <w:rFonts w:ascii="Verdana" w:hAnsi="Verdana" w:cs="Arial"/>
          <w:sz w:val="22"/>
          <w:szCs w:val="22"/>
        </w:rPr>
        <w:t>explicita</w:t>
      </w:r>
      <w:r w:rsidRPr="00406413">
        <w:rPr>
          <w:rFonts w:ascii="Verdana" w:hAnsi="Verdana" w:cs="Arial"/>
          <w:spacing w:val="-2"/>
          <w:sz w:val="22"/>
          <w:szCs w:val="22"/>
        </w:rPr>
        <w:t xml:space="preserve"> </w:t>
      </w:r>
      <w:r w:rsidRPr="00406413">
        <w:rPr>
          <w:rFonts w:ascii="Verdana" w:hAnsi="Verdana" w:cs="Arial"/>
          <w:sz w:val="22"/>
          <w:szCs w:val="22"/>
        </w:rPr>
        <w:t>en</w:t>
      </w:r>
      <w:r w:rsidRPr="00406413">
        <w:rPr>
          <w:rFonts w:ascii="Verdana" w:hAnsi="Verdana" w:cs="Arial"/>
          <w:spacing w:val="-6"/>
          <w:sz w:val="22"/>
          <w:szCs w:val="22"/>
        </w:rPr>
        <w:t xml:space="preserve"> </w:t>
      </w:r>
      <w:r w:rsidRPr="00406413">
        <w:rPr>
          <w:rFonts w:ascii="Verdana" w:hAnsi="Verdana" w:cs="Arial"/>
          <w:sz w:val="22"/>
          <w:szCs w:val="22"/>
        </w:rPr>
        <w:t>establecer</w:t>
      </w:r>
      <w:r w:rsidRPr="00406413">
        <w:rPr>
          <w:rFonts w:ascii="Verdana" w:hAnsi="Verdana" w:cs="Arial"/>
          <w:spacing w:val="-1"/>
          <w:sz w:val="22"/>
          <w:szCs w:val="22"/>
        </w:rPr>
        <w:t xml:space="preserve"> </w:t>
      </w:r>
      <w:r w:rsidRPr="00406413">
        <w:rPr>
          <w:rFonts w:ascii="Verdana" w:hAnsi="Verdana" w:cs="Arial"/>
          <w:sz w:val="22"/>
          <w:szCs w:val="22"/>
        </w:rPr>
        <w:t>que</w:t>
      </w:r>
      <w:r w:rsidRPr="00406413">
        <w:rPr>
          <w:rFonts w:ascii="Verdana" w:hAnsi="Verdana" w:cs="Arial"/>
          <w:spacing w:val="-3"/>
          <w:sz w:val="22"/>
          <w:szCs w:val="22"/>
        </w:rPr>
        <w:t xml:space="preserve"> </w:t>
      </w:r>
      <w:r w:rsidRPr="00406413">
        <w:rPr>
          <w:rFonts w:ascii="Verdana" w:hAnsi="Verdana" w:cs="Arial"/>
          <w:sz w:val="22"/>
          <w:szCs w:val="22"/>
        </w:rPr>
        <w:t>el</w:t>
      </w:r>
      <w:r w:rsidRPr="00406413">
        <w:rPr>
          <w:rFonts w:ascii="Verdana" w:hAnsi="Verdana" w:cs="Arial"/>
          <w:spacing w:val="-59"/>
          <w:sz w:val="22"/>
          <w:szCs w:val="22"/>
        </w:rPr>
        <w:t xml:space="preserve"> </w:t>
      </w:r>
      <w:r w:rsidRPr="00406413">
        <w:rPr>
          <w:rFonts w:ascii="Verdana" w:hAnsi="Verdana" w:cs="Arial"/>
          <w:sz w:val="22"/>
          <w:szCs w:val="22"/>
        </w:rPr>
        <w:t>inicio de la prestación del Servicio de Alimentación Escolar debe coincidir con el inicio del</w:t>
      </w:r>
      <w:r w:rsidRPr="00406413">
        <w:rPr>
          <w:rFonts w:ascii="Verdana" w:hAnsi="Verdana" w:cs="Arial"/>
          <w:spacing w:val="1"/>
          <w:sz w:val="22"/>
          <w:szCs w:val="22"/>
        </w:rPr>
        <w:t xml:space="preserve"> </w:t>
      </w:r>
      <w:r w:rsidRPr="00406413">
        <w:rPr>
          <w:rFonts w:ascii="Verdana" w:hAnsi="Verdana" w:cs="Arial"/>
          <w:sz w:val="22"/>
          <w:szCs w:val="22"/>
        </w:rPr>
        <w:t>Servicio Educativo. Sin embargo, al presentarse un retraso mínimo y considerando el esfuerzo histórico realizado por la Entidad y pese a las condiciones adversas expuestas en el</w:t>
      </w:r>
      <w:r w:rsidRPr="00406413">
        <w:rPr>
          <w:rFonts w:ascii="Verdana" w:hAnsi="Verdana" w:cs="Arial"/>
          <w:bCs/>
          <w:sz w:val="22"/>
          <w:szCs w:val="22"/>
        </w:rPr>
        <w:t xml:space="preserve"> </w:t>
      </w:r>
      <w:r w:rsidR="007B2F8F" w:rsidRPr="00406413">
        <w:rPr>
          <w:rFonts w:ascii="Verdana" w:hAnsi="Verdana" w:cs="Arial"/>
          <w:bCs/>
          <w:sz w:val="22"/>
          <w:szCs w:val="22"/>
        </w:rPr>
        <w:t>oficio con r</w:t>
      </w:r>
      <w:r w:rsidRPr="00406413">
        <w:rPr>
          <w:rFonts w:ascii="Verdana" w:hAnsi="Verdana" w:cs="Arial"/>
          <w:bCs/>
          <w:sz w:val="22"/>
          <w:szCs w:val="22"/>
        </w:rPr>
        <w:t xml:space="preserve">adicado </w:t>
      </w:r>
      <w:r w:rsidR="007B2F8F" w:rsidRPr="00406413">
        <w:rPr>
          <w:rFonts w:ascii="Verdana" w:hAnsi="Verdana" w:cs="Arial"/>
          <w:bCs/>
          <w:sz w:val="22"/>
          <w:szCs w:val="22"/>
        </w:rPr>
        <w:t xml:space="preserve">No. </w:t>
      </w:r>
      <w:r w:rsidRPr="00406413">
        <w:rPr>
          <w:rFonts w:ascii="Verdana" w:hAnsi="Verdana" w:cs="Arial"/>
          <w:bCs/>
          <w:sz w:val="22"/>
          <w:szCs w:val="22"/>
        </w:rPr>
        <w:t xml:space="preserve">1-2023-010877, se da por cumplida la </w:t>
      </w:r>
      <w:r w:rsidR="007B2F8F" w:rsidRPr="00406413">
        <w:rPr>
          <w:rFonts w:ascii="Verdana" w:hAnsi="Verdana" w:cs="Arial"/>
          <w:bCs/>
          <w:sz w:val="22"/>
          <w:szCs w:val="22"/>
        </w:rPr>
        <w:t>A</w:t>
      </w:r>
      <w:r w:rsidRPr="00406413">
        <w:rPr>
          <w:rFonts w:ascii="Verdana" w:hAnsi="Verdana" w:cs="Arial"/>
          <w:bCs/>
          <w:sz w:val="22"/>
          <w:szCs w:val="22"/>
        </w:rPr>
        <w:t>ctividad, no sin antes recalcar que esta es una actividad continua y que en adelante se debe procurar su cumplimiento estricto.</w:t>
      </w:r>
    </w:p>
    <w:p w14:paraId="54DBA6AA" w14:textId="77777777" w:rsidR="007B2F8F" w:rsidRPr="00406413" w:rsidRDefault="007B2F8F" w:rsidP="00C004C7">
      <w:pPr>
        <w:pStyle w:val="Textoindependiente"/>
        <w:ind w:right="48"/>
        <w:contextualSpacing/>
        <w:jc w:val="both"/>
        <w:rPr>
          <w:rFonts w:ascii="Verdana" w:hAnsi="Verdana" w:cs="Arial"/>
          <w:sz w:val="22"/>
          <w:szCs w:val="22"/>
        </w:rPr>
      </w:pPr>
    </w:p>
    <w:p w14:paraId="0995996F" w14:textId="77777777" w:rsidR="00452F6A" w:rsidRPr="00406413" w:rsidRDefault="007B2F8F" w:rsidP="00C004C7">
      <w:pPr>
        <w:pStyle w:val="Textoindependiente"/>
        <w:ind w:right="48"/>
        <w:contextualSpacing/>
        <w:jc w:val="both"/>
        <w:rPr>
          <w:rFonts w:ascii="Verdana" w:hAnsi="Verdana" w:cs="Arial"/>
          <w:sz w:val="22"/>
          <w:szCs w:val="22"/>
        </w:rPr>
      </w:pPr>
      <w:r w:rsidRPr="00406413">
        <w:rPr>
          <w:rFonts w:ascii="Verdana" w:hAnsi="Verdana" w:cs="Arial"/>
          <w:b/>
          <w:bCs/>
          <w:sz w:val="22"/>
          <w:szCs w:val="22"/>
        </w:rPr>
        <w:t>Estado</w:t>
      </w:r>
      <w:r w:rsidRPr="00406413">
        <w:rPr>
          <w:rFonts w:ascii="Verdana" w:hAnsi="Verdana" w:cs="Arial"/>
          <w:sz w:val="22"/>
          <w:szCs w:val="22"/>
        </w:rPr>
        <w:t>: Cumple con los requerimientos.</w:t>
      </w:r>
    </w:p>
    <w:p w14:paraId="4B2BEA5A" w14:textId="77777777" w:rsidR="003C7530" w:rsidRPr="00406413" w:rsidRDefault="003C7530" w:rsidP="00C004C7">
      <w:pPr>
        <w:pStyle w:val="Textoindependiente"/>
        <w:ind w:right="48"/>
        <w:contextualSpacing/>
        <w:jc w:val="both"/>
        <w:rPr>
          <w:rFonts w:ascii="Verdana" w:hAnsi="Verdana" w:cs="Arial"/>
          <w:spacing w:val="-1"/>
          <w:sz w:val="22"/>
          <w:szCs w:val="22"/>
        </w:rPr>
      </w:pPr>
    </w:p>
    <w:p w14:paraId="6ECA4CEB" w14:textId="77777777" w:rsidR="00CA4B9E" w:rsidRPr="00406413" w:rsidRDefault="00452F6A" w:rsidP="00C004C7">
      <w:pPr>
        <w:pStyle w:val="Ttulo1"/>
        <w:numPr>
          <w:ilvl w:val="0"/>
          <w:numId w:val="18"/>
        </w:numPr>
        <w:spacing w:before="0"/>
        <w:ind w:left="0" w:right="48"/>
        <w:contextualSpacing/>
        <w:jc w:val="both"/>
        <w:rPr>
          <w:rFonts w:ascii="Verdana" w:hAnsi="Verdana" w:cs="Arial"/>
          <w:b/>
          <w:color w:val="auto"/>
          <w:sz w:val="22"/>
          <w:szCs w:val="22"/>
        </w:rPr>
      </w:pPr>
      <w:r w:rsidRPr="00406413">
        <w:rPr>
          <w:rFonts w:ascii="Verdana" w:hAnsi="Verdana" w:cs="Arial"/>
          <w:b/>
          <w:color w:val="auto"/>
          <w:sz w:val="22"/>
          <w:szCs w:val="22"/>
        </w:rPr>
        <w:t>EVENTOS DE RIESGO SOBREVINIENTES</w:t>
      </w:r>
      <w:r w:rsidR="003C7530" w:rsidRPr="00406413">
        <w:rPr>
          <w:rFonts w:ascii="Verdana" w:hAnsi="Verdana" w:cs="Arial"/>
          <w:b/>
          <w:color w:val="auto"/>
          <w:sz w:val="22"/>
          <w:szCs w:val="22"/>
        </w:rPr>
        <w:t>.</w:t>
      </w:r>
    </w:p>
    <w:p w14:paraId="61F5C57C" w14:textId="77777777" w:rsidR="00452F6A" w:rsidRPr="00406413" w:rsidRDefault="00452F6A" w:rsidP="00C004C7">
      <w:pPr>
        <w:pStyle w:val="Ttulo1"/>
        <w:spacing w:before="0"/>
        <w:ind w:right="48"/>
        <w:contextualSpacing/>
        <w:jc w:val="both"/>
        <w:rPr>
          <w:rFonts w:ascii="Verdana" w:hAnsi="Verdana" w:cs="Arial"/>
          <w:b/>
          <w:color w:val="auto"/>
          <w:sz w:val="22"/>
          <w:szCs w:val="22"/>
        </w:rPr>
      </w:pPr>
    </w:p>
    <w:p w14:paraId="2CA61877" w14:textId="77777777" w:rsidR="00452F6A" w:rsidRPr="00406413" w:rsidRDefault="00452F6A"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 xml:space="preserve">Teniendo en cuenta la evaluación de la Medida Correctiva de Suspensión de Giros, se encontraron las siguientes situaciones de riesgo, que esta Dirección considera pertinente para adoptar </w:t>
      </w:r>
      <w:r w:rsidR="003C7530" w:rsidRPr="00406413">
        <w:rPr>
          <w:rFonts w:ascii="Verdana" w:hAnsi="Verdana" w:cs="Arial"/>
          <w:sz w:val="22"/>
          <w:szCs w:val="22"/>
        </w:rPr>
        <w:t xml:space="preserve">una </w:t>
      </w:r>
      <w:r w:rsidRPr="00406413">
        <w:rPr>
          <w:rFonts w:ascii="Verdana" w:hAnsi="Verdana" w:cs="Arial"/>
          <w:sz w:val="22"/>
          <w:szCs w:val="22"/>
        </w:rPr>
        <w:t>medida preventiva de Plan de Desempeño:</w:t>
      </w:r>
    </w:p>
    <w:p w14:paraId="7B054EB7" w14:textId="77777777" w:rsidR="00452F6A" w:rsidRPr="00406413" w:rsidRDefault="00452F6A" w:rsidP="00C004C7">
      <w:pPr>
        <w:pStyle w:val="Textoindependiente"/>
        <w:ind w:right="48"/>
        <w:contextualSpacing/>
        <w:jc w:val="both"/>
        <w:rPr>
          <w:rFonts w:ascii="Verdana" w:hAnsi="Verdana" w:cs="Arial"/>
          <w:sz w:val="22"/>
          <w:szCs w:val="22"/>
        </w:rPr>
      </w:pPr>
    </w:p>
    <w:p w14:paraId="15A9B93F" w14:textId="77777777" w:rsidR="00452F6A" w:rsidRPr="00406413" w:rsidRDefault="00452F6A" w:rsidP="00C004C7">
      <w:pPr>
        <w:pStyle w:val="Textoindependiente"/>
        <w:widowControl w:val="0"/>
        <w:numPr>
          <w:ilvl w:val="0"/>
          <w:numId w:val="15"/>
        </w:numPr>
        <w:autoSpaceDE w:val="0"/>
        <w:autoSpaceDN w:val="0"/>
        <w:spacing w:after="0"/>
        <w:ind w:left="0" w:right="48" w:hanging="284"/>
        <w:contextualSpacing/>
        <w:jc w:val="both"/>
        <w:rPr>
          <w:rFonts w:ascii="Verdana" w:hAnsi="Verdana" w:cs="Arial"/>
          <w:sz w:val="22"/>
          <w:szCs w:val="22"/>
        </w:rPr>
      </w:pPr>
      <w:r w:rsidRPr="00406413">
        <w:rPr>
          <w:rFonts w:ascii="Verdana" w:hAnsi="Verdana" w:cs="Arial"/>
          <w:b/>
          <w:bCs/>
          <w:sz w:val="22"/>
          <w:szCs w:val="22"/>
        </w:rPr>
        <w:t xml:space="preserve">EVENTO DE RIESGO </w:t>
      </w:r>
      <w:r w:rsidRPr="00406413">
        <w:rPr>
          <w:rStyle w:val="normaltextrun"/>
          <w:rFonts w:ascii="Verdana" w:hAnsi="Verdana" w:cs="Arial"/>
          <w:b/>
          <w:bCs/>
          <w:sz w:val="22"/>
          <w:szCs w:val="22"/>
          <w:bdr w:val="none" w:sz="0" w:space="0" w:color="auto" w:frame="1"/>
        </w:rPr>
        <w:t xml:space="preserve">9.1: </w:t>
      </w:r>
      <w:r w:rsidRPr="00406413">
        <w:rPr>
          <w:rStyle w:val="normaltextrun"/>
          <w:rFonts w:ascii="Verdana" w:hAnsi="Verdana" w:cs="Arial"/>
          <w:i/>
          <w:iCs/>
          <w:sz w:val="22"/>
          <w:szCs w:val="22"/>
          <w:bdr w:val="none" w:sz="0" w:space="0" w:color="auto" w:frame="1"/>
        </w:rPr>
        <w:t>“No envío de información y/o haber remitido o entregado información incompleta o errónea”.</w:t>
      </w:r>
    </w:p>
    <w:p w14:paraId="2B34559E" w14:textId="77777777" w:rsidR="00452F6A" w:rsidRPr="00406413" w:rsidRDefault="00452F6A" w:rsidP="00C004C7">
      <w:pPr>
        <w:pStyle w:val="Textoindependiente"/>
        <w:ind w:right="48"/>
        <w:contextualSpacing/>
        <w:jc w:val="both"/>
        <w:rPr>
          <w:rStyle w:val="nfasis"/>
          <w:rFonts w:ascii="Verdana" w:hAnsi="Verdana" w:cs="Arial"/>
          <w:color w:val="000000"/>
          <w:sz w:val="22"/>
          <w:szCs w:val="22"/>
          <w:bdr w:val="none" w:sz="0" w:space="0" w:color="auto" w:frame="1"/>
          <w:shd w:val="clear" w:color="auto" w:fill="FFFFFF"/>
        </w:rPr>
      </w:pPr>
    </w:p>
    <w:p w14:paraId="11C55CED" w14:textId="77777777" w:rsidR="00452F6A" w:rsidRPr="00406413" w:rsidRDefault="00452F6A" w:rsidP="00C004C7">
      <w:pPr>
        <w:pStyle w:val="Prrafodelista"/>
        <w:numPr>
          <w:ilvl w:val="0"/>
          <w:numId w:val="24"/>
        </w:numPr>
        <w:ind w:left="0" w:right="48"/>
        <w:jc w:val="both"/>
        <w:rPr>
          <w:rFonts w:ascii="Verdana" w:hAnsi="Verdana" w:cs="Arial"/>
          <w:sz w:val="22"/>
          <w:szCs w:val="22"/>
        </w:rPr>
      </w:pPr>
      <w:r w:rsidRPr="00406413">
        <w:rPr>
          <w:rFonts w:ascii="Verdana" w:hAnsi="Verdana" w:cs="Arial"/>
          <w:b/>
          <w:sz w:val="22"/>
          <w:szCs w:val="22"/>
        </w:rPr>
        <w:t xml:space="preserve">Incorporación errónea de los </w:t>
      </w:r>
      <w:r w:rsidR="003C7530" w:rsidRPr="00406413">
        <w:rPr>
          <w:rFonts w:ascii="Verdana" w:hAnsi="Verdana" w:cs="Arial"/>
          <w:b/>
          <w:sz w:val="22"/>
          <w:szCs w:val="22"/>
        </w:rPr>
        <w:t xml:space="preserve">recursos de ingresos corrientes y recursos de capital, </w:t>
      </w:r>
      <w:r w:rsidRPr="00406413">
        <w:rPr>
          <w:rFonts w:ascii="Verdana" w:hAnsi="Verdana" w:cs="Arial"/>
          <w:b/>
          <w:sz w:val="22"/>
          <w:szCs w:val="22"/>
        </w:rPr>
        <w:t xml:space="preserve">en el reporte de la </w:t>
      </w:r>
      <w:r w:rsidRPr="00406413">
        <w:rPr>
          <w:rStyle w:val="normaltextrun"/>
          <w:rFonts w:ascii="Verdana" w:hAnsi="Verdana" w:cs="Arial"/>
          <w:b/>
          <w:sz w:val="22"/>
          <w:szCs w:val="22"/>
          <w:bdr w:val="none" w:sz="0" w:space="0" w:color="auto" w:frame="1"/>
        </w:rPr>
        <w:t xml:space="preserve">Categoría Única de Información del Presupuesto Ordinario </w:t>
      </w:r>
      <w:r w:rsidR="003C7530" w:rsidRPr="00406413">
        <w:rPr>
          <w:rStyle w:val="normaltextrun"/>
          <w:rFonts w:ascii="Verdana" w:hAnsi="Verdana" w:cs="Arial"/>
          <w:b/>
          <w:sz w:val="22"/>
          <w:szCs w:val="22"/>
          <w:bdr w:val="none" w:sz="0" w:space="0" w:color="auto" w:frame="1"/>
        </w:rPr>
        <w:t xml:space="preserve">- </w:t>
      </w:r>
      <w:r w:rsidRPr="00406413">
        <w:rPr>
          <w:rStyle w:val="normaltextrun"/>
          <w:rFonts w:ascii="Verdana" w:hAnsi="Verdana" w:cs="Arial"/>
          <w:b/>
          <w:sz w:val="22"/>
          <w:szCs w:val="22"/>
          <w:bdr w:val="none" w:sz="0" w:space="0" w:color="auto" w:frame="1"/>
        </w:rPr>
        <w:t>CUIPO y en las ejecuciones presupuestales de la Entidad Territorial, para la vigencia 2022</w:t>
      </w:r>
      <w:r w:rsidRPr="00406413">
        <w:rPr>
          <w:rStyle w:val="normaltextrun"/>
          <w:rFonts w:ascii="Verdana" w:hAnsi="Verdana" w:cs="Arial"/>
          <w:sz w:val="22"/>
          <w:szCs w:val="22"/>
          <w:bdr w:val="none" w:sz="0" w:space="0" w:color="auto" w:frame="1"/>
        </w:rPr>
        <w:t>.</w:t>
      </w:r>
    </w:p>
    <w:p w14:paraId="5B8AB15C" w14:textId="77777777" w:rsidR="00452F6A" w:rsidRPr="00406413" w:rsidRDefault="00452F6A" w:rsidP="00C004C7">
      <w:pPr>
        <w:ind w:right="48"/>
        <w:contextualSpacing/>
        <w:jc w:val="both"/>
        <w:rPr>
          <w:rFonts w:ascii="Verdana" w:hAnsi="Verdana" w:cs="Arial"/>
          <w:b/>
          <w:bCs/>
          <w:sz w:val="22"/>
          <w:szCs w:val="22"/>
          <w:u w:val="single"/>
        </w:rPr>
      </w:pPr>
    </w:p>
    <w:p w14:paraId="72C2F847" w14:textId="77777777" w:rsidR="003C7530" w:rsidRPr="00406413" w:rsidRDefault="00452F6A" w:rsidP="00C004C7">
      <w:pPr>
        <w:spacing w:before="60"/>
        <w:ind w:right="48"/>
        <w:contextualSpacing/>
        <w:jc w:val="both"/>
        <w:rPr>
          <w:rFonts w:ascii="Verdana" w:hAnsi="Verdana" w:cs="Arial"/>
          <w:sz w:val="22"/>
          <w:szCs w:val="22"/>
        </w:rPr>
      </w:pPr>
      <w:r w:rsidRPr="00406413">
        <w:rPr>
          <w:rFonts w:ascii="Verdana" w:hAnsi="Verdana" w:cs="Arial"/>
          <w:sz w:val="22"/>
          <w:szCs w:val="22"/>
        </w:rPr>
        <w:t xml:space="preserve">El Formulario Único Territorial del Sistema Consolidador de Hacienda e Información Pública - CHIP, en su estructura tiene una serie de </w:t>
      </w:r>
      <w:r w:rsidR="00F64731">
        <w:rPr>
          <w:rFonts w:ascii="Verdana" w:hAnsi="Verdana" w:cs="Arial"/>
          <w:sz w:val="22"/>
          <w:szCs w:val="22"/>
        </w:rPr>
        <w:t>C</w:t>
      </w:r>
      <w:r w:rsidRPr="00406413">
        <w:rPr>
          <w:rFonts w:ascii="Verdana" w:hAnsi="Verdana" w:cs="Arial"/>
          <w:sz w:val="22"/>
          <w:szCs w:val="22"/>
        </w:rPr>
        <w:t xml:space="preserve">ategorías. La información incluida por las </w:t>
      </w:r>
      <w:r w:rsidR="003C7530" w:rsidRPr="00406413">
        <w:rPr>
          <w:rFonts w:ascii="Verdana" w:hAnsi="Verdana" w:cs="Arial"/>
          <w:sz w:val="22"/>
          <w:szCs w:val="22"/>
        </w:rPr>
        <w:t>e</w:t>
      </w:r>
      <w:r w:rsidRPr="00406413">
        <w:rPr>
          <w:rFonts w:ascii="Verdana" w:hAnsi="Verdana" w:cs="Arial"/>
          <w:sz w:val="22"/>
          <w:szCs w:val="22"/>
        </w:rPr>
        <w:t xml:space="preserve">ntidades </w:t>
      </w:r>
      <w:r w:rsidR="003C7530" w:rsidRPr="00406413">
        <w:rPr>
          <w:rFonts w:ascii="Verdana" w:hAnsi="Verdana" w:cs="Arial"/>
          <w:sz w:val="22"/>
          <w:szCs w:val="22"/>
        </w:rPr>
        <w:t>t</w:t>
      </w:r>
      <w:r w:rsidRPr="00406413">
        <w:rPr>
          <w:rFonts w:ascii="Verdana" w:hAnsi="Verdana" w:cs="Arial"/>
          <w:sz w:val="22"/>
          <w:szCs w:val="22"/>
        </w:rPr>
        <w:t>erritoriales en las Categorías</w:t>
      </w:r>
      <w:r w:rsidR="003C7530" w:rsidRPr="00406413">
        <w:rPr>
          <w:rFonts w:ascii="Verdana" w:hAnsi="Verdana" w:cs="Arial"/>
          <w:sz w:val="22"/>
          <w:szCs w:val="22"/>
        </w:rPr>
        <w:t xml:space="preserve"> de</w:t>
      </w:r>
      <w:r w:rsidRPr="00406413">
        <w:rPr>
          <w:rFonts w:ascii="Verdana" w:hAnsi="Verdana" w:cs="Arial"/>
          <w:sz w:val="22"/>
          <w:szCs w:val="22"/>
        </w:rPr>
        <w:t xml:space="preserve"> Ingresos; Gastos de Funcionamiento; Gastos de Inversión, Cuentas por Pagar y Cierre Fiscal, le permiten a la Dirección General de Apoyo Fiscal evaluar la ejecución sectorial de los recursos del Sistema General de Participaciones. Al respecto, el artículo 2.6.4.2 del Decreto 1068 de 2015, modificado por el artículo 1 del Decreto 1536 de 2016, indicó que</w:t>
      </w:r>
      <w:r w:rsidR="003C7530" w:rsidRPr="00406413">
        <w:rPr>
          <w:rFonts w:ascii="Verdana" w:hAnsi="Verdana" w:cs="Arial"/>
          <w:sz w:val="22"/>
          <w:szCs w:val="22"/>
        </w:rPr>
        <w:t>:</w:t>
      </w:r>
    </w:p>
    <w:p w14:paraId="3CBB9E2D" w14:textId="77777777" w:rsidR="003C7530" w:rsidRPr="00406413" w:rsidRDefault="003C7530" w:rsidP="00C004C7">
      <w:pPr>
        <w:spacing w:before="60"/>
        <w:ind w:right="48"/>
        <w:contextualSpacing/>
        <w:jc w:val="both"/>
        <w:rPr>
          <w:rFonts w:ascii="Verdana" w:hAnsi="Verdana" w:cs="Arial"/>
          <w:sz w:val="22"/>
          <w:szCs w:val="22"/>
        </w:rPr>
      </w:pPr>
    </w:p>
    <w:p w14:paraId="04AFEADC" w14:textId="77777777" w:rsidR="00452F6A" w:rsidRPr="00406413" w:rsidRDefault="00452F6A" w:rsidP="00C004C7">
      <w:pPr>
        <w:spacing w:before="60"/>
        <w:ind w:left="709" w:right="48"/>
        <w:contextualSpacing/>
        <w:jc w:val="both"/>
        <w:rPr>
          <w:rFonts w:ascii="Verdana" w:hAnsi="Verdana" w:cs="Arial"/>
          <w:sz w:val="18"/>
          <w:szCs w:val="18"/>
        </w:rPr>
      </w:pPr>
      <w:r w:rsidRPr="00406413">
        <w:rPr>
          <w:rFonts w:ascii="Verdana" w:hAnsi="Verdana" w:cs="Arial"/>
          <w:sz w:val="18"/>
          <w:szCs w:val="18"/>
        </w:rPr>
        <w:t>“</w:t>
      </w:r>
      <w:r w:rsidRPr="00406413">
        <w:rPr>
          <w:rFonts w:ascii="Verdana" w:hAnsi="Verdana" w:cs="Arial"/>
          <w:i/>
          <w:iCs/>
          <w:sz w:val="18"/>
          <w:szCs w:val="18"/>
        </w:rPr>
        <w:t>El FUT será de obligatorio diligenciamiento y presentación por el sector central de los Departamentos, Distritos y Municipios […]</w:t>
      </w:r>
      <w:r w:rsidRPr="00406413">
        <w:rPr>
          <w:rFonts w:ascii="Verdana" w:hAnsi="Verdana" w:cs="Arial"/>
          <w:sz w:val="18"/>
          <w:szCs w:val="18"/>
        </w:rPr>
        <w:t>”.</w:t>
      </w:r>
      <w:r w:rsidR="007D518C" w:rsidRPr="00406413">
        <w:rPr>
          <w:rFonts w:ascii="Verdana" w:hAnsi="Verdana" w:cs="Arial"/>
          <w:sz w:val="18"/>
          <w:szCs w:val="18"/>
        </w:rPr>
        <w:t xml:space="preserve"> </w:t>
      </w:r>
      <w:r w:rsidRPr="00406413">
        <w:rPr>
          <w:rFonts w:ascii="Verdana" w:hAnsi="Verdana" w:cs="Arial"/>
          <w:sz w:val="18"/>
          <w:szCs w:val="18"/>
        </w:rPr>
        <w:t>Además, el mismo artículo señala: “</w:t>
      </w:r>
      <w:r w:rsidRPr="00406413">
        <w:rPr>
          <w:rFonts w:ascii="Verdana" w:hAnsi="Verdana" w:cs="Arial"/>
          <w:i/>
          <w:iCs/>
          <w:sz w:val="18"/>
          <w:szCs w:val="18"/>
        </w:rPr>
        <w:t>La información de ejecución presupuestal de ingresos y gastos reportada a través del FUT. deberá ser consistente y coherente con la información contable reconocida y revelada en los términos definidos en el Régimen de Contabilidad Pública</w:t>
      </w:r>
      <w:r w:rsidRPr="00406413">
        <w:rPr>
          <w:rFonts w:ascii="Verdana" w:hAnsi="Verdana" w:cs="Arial"/>
          <w:sz w:val="18"/>
          <w:szCs w:val="18"/>
        </w:rPr>
        <w:t>”.</w:t>
      </w:r>
    </w:p>
    <w:p w14:paraId="6BD1AA79" w14:textId="77777777" w:rsidR="00705055" w:rsidRPr="00406413" w:rsidRDefault="00705055" w:rsidP="00C004C7">
      <w:pPr>
        <w:spacing w:before="60"/>
        <w:ind w:right="48"/>
        <w:contextualSpacing/>
        <w:jc w:val="both"/>
        <w:rPr>
          <w:rFonts w:ascii="Verdana" w:hAnsi="Verdana" w:cs="Arial"/>
          <w:sz w:val="22"/>
          <w:szCs w:val="22"/>
        </w:rPr>
      </w:pPr>
    </w:p>
    <w:p w14:paraId="6585D8C5" w14:textId="77777777" w:rsidR="00452F6A" w:rsidRPr="00406413" w:rsidRDefault="00452F6A" w:rsidP="00C004C7">
      <w:pPr>
        <w:spacing w:before="60"/>
        <w:ind w:right="48"/>
        <w:contextualSpacing/>
        <w:jc w:val="both"/>
        <w:rPr>
          <w:rFonts w:ascii="Verdana" w:hAnsi="Verdana" w:cs="Arial"/>
          <w:sz w:val="22"/>
          <w:szCs w:val="22"/>
        </w:rPr>
      </w:pPr>
      <w:r w:rsidRPr="00406413">
        <w:rPr>
          <w:rFonts w:ascii="Verdana" w:hAnsi="Verdana" w:cs="Arial"/>
          <w:sz w:val="22"/>
          <w:szCs w:val="22"/>
        </w:rPr>
        <w:t xml:space="preserve">De igual manera, el Ministerio de Hacienda y Crédito Público en uso de sus facultades legales expidió la Resolución No. 3832 del 18 de octubre de 2019 mediante la cual se expide el </w:t>
      </w:r>
      <w:r w:rsidR="003C7530" w:rsidRPr="00406413">
        <w:rPr>
          <w:rFonts w:ascii="Verdana" w:hAnsi="Verdana" w:cs="Arial"/>
          <w:sz w:val="22"/>
          <w:szCs w:val="22"/>
        </w:rPr>
        <w:t xml:space="preserve">Catálogo </w:t>
      </w:r>
      <w:r w:rsidRPr="00406413">
        <w:rPr>
          <w:rFonts w:ascii="Verdana" w:hAnsi="Verdana" w:cs="Arial"/>
          <w:sz w:val="22"/>
          <w:szCs w:val="22"/>
        </w:rPr>
        <w:t xml:space="preserve">de </w:t>
      </w:r>
      <w:r w:rsidR="003C7530" w:rsidRPr="00406413">
        <w:rPr>
          <w:rFonts w:ascii="Verdana" w:hAnsi="Verdana" w:cs="Arial"/>
          <w:sz w:val="22"/>
          <w:szCs w:val="22"/>
        </w:rPr>
        <w:t xml:space="preserve">Clasificación Presupuestal </w:t>
      </w:r>
      <w:r w:rsidRPr="00406413">
        <w:rPr>
          <w:rFonts w:ascii="Verdana" w:hAnsi="Verdana" w:cs="Arial"/>
          <w:sz w:val="22"/>
          <w:szCs w:val="22"/>
        </w:rPr>
        <w:t xml:space="preserve">para las </w:t>
      </w:r>
      <w:r w:rsidR="003C7530" w:rsidRPr="00406413">
        <w:rPr>
          <w:rFonts w:ascii="Verdana" w:hAnsi="Verdana" w:cs="Arial"/>
          <w:sz w:val="22"/>
          <w:szCs w:val="22"/>
        </w:rPr>
        <w:t xml:space="preserve">Entidades Territoriales </w:t>
      </w:r>
      <w:r w:rsidRPr="00406413">
        <w:rPr>
          <w:rFonts w:ascii="Verdana" w:hAnsi="Verdana" w:cs="Arial"/>
          <w:sz w:val="22"/>
          <w:szCs w:val="22"/>
        </w:rPr>
        <w:t xml:space="preserve">y sus </w:t>
      </w:r>
      <w:r w:rsidR="003C7530" w:rsidRPr="00406413">
        <w:rPr>
          <w:rFonts w:ascii="Verdana" w:hAnsi="Verdana" w:cs="Arial"/>
          <w:sz w:val="22"/>
          <w:szCs w:val="22"/>
        </w:rPr>
        <w:t xml:space="preserve">Descentralizadas - </w:t>
      </w:r>
      <w:r w:rsidRPr="00406413">
        <w:rPr>
          <w:rFonts w:ascii="Verdana" w:hAnsi="Verdana" w:cs="Arial"/>
          <w:sz w:val="22"/>
          <w:szCs w:val="22"/>
        </w:rPr>
        <w:t xml:space="preserve">CCPET, el cual deberá aplicarse en todas las etapas del ciclo </w:t>
      </w:r>
      <w:r w:rsidRPr="00406413">
        <w:rPr>
          <w:rFonts w:ascii="Verdana" w:hAnsi="Verdana" w:cs="Arial"/>
          <w:sz w:val="22"/>
          <w:szCs w:val="22"/>
        </w:rPr>
        <w:lastRenderedPageBreak/>
        <w:t>presupuestal según la definición y composición del clasificador presupuestal establecido. Así mismo la Contraloría General de la República puso a disposición en el CHIP la Categoría Única de Información del Presupuesto Ordinario – CUIPO a través del cual se reporta la información presupuestal dispuesta en el CCPET de cada Entidad Territorial.</w:t>
      </w:r>
    </w:p>
    <w:p w14:paraId="5AD9DE4C" w14:textId="77777777" w:rsidR="00705055" w:rsidRPr="00406413" w:rsidRDefault="00705055" w:rsidP="00C004C7">
      <w:pPr>
        <w:spacing w:before="60"/>
        <w:ind w:right="48"/>
        <w:contextualSpacing/>
        <w:jc w:val="both"/>
        <w:rPr>
          <w:rFonts w:ascii="Verdana" w:hAnsi="Verdana" w:cs="Arial"/>
          <w:sz w:val="22"/>
          <w:szCs w:val="22"/>
        </w:rPr>
      </w:pPr>
    </w:p>
    <w:p w14:paraId="7331F68D" w14:textId="77777777" w:rsidR="00452F6A" w:rsidRPr="00406413" w:rsidRDefault="00452F6A" w:rsidP="00C004C7">
      <w:pPr>
        <w:spacing w:before="60"/>
        <w:ind w:right="48"/>
        <w:contextualSpacing/>
        <w:jc w:val="both"/>
        <w:rPr>
          <w:rFonts w:ascii="Verdana" w:hAnsi="Verdana" w:cs="Arial"/>
          <w:sz w:val="22"/>
          <w:szCs w:val="22"/>
        </w:rPr>
      </w:pPr>
      <w:r w:rsidRPr="00406413">
        <w:rPr>
          <w:rFonts w:ascii="Verdana" w:hAnsi="Verdana" w:cs="Arial"/>
          <w:sz w:val="22"/>
          <w:szCs w:val="22"/>
        </w:rPr>
        <w:t>Siguiendo esta misma línea, el Ministerio de Educación Nacional creó una Categoría dentro del Consolidador de Hacienda e Información Pública denominada Categoría MEN-PAE para el reporte de la ejecución del Programa de Alimentación Escolar en cada uno de los departamento, distritos y municipios, al respecto, el artículo 5 de la Resolución No. 19530 del 12 de octubre de 2016 señala que “</w:t>
      </w:r>
      <w:r w:rsidRPr="00406413">
        <w:rPr>
          <w:rFonts w:ascii="Verdana" w:hAnsi="Verdana" w:cs="Arial"/>
          <w:i/>
          <w:iCs/>
          <w:sz w:val="22"/>
          <w:szCs w:val="22"/>
        </w:rPr>
        <w:t>La información de ejecución presupuestal de ingresos y gastos reportada en la categoría MEN_PAE, deberá ser correspondiente y complementaria a la reportada en las diferentes categorías del Formulario Único Territorial – FUT</w:t>
      </w:r>
      <w:r w:rsidRPr="00406413">
        <w:rPr>
          <w:rFonts w:ascii="Verdana" w:hAnsi="Verdana" w:cs="Arial"/>
          <w:sz w:val="22"/>
          <w:szCs w:val="22"/>
        </w:rPr>
        <w:t>”.</w:t>
      </w:r>
    </w:p>
    <w:p w14:paraId="5ECC8378" w14:textId="77777777" w:rsidR="007D518C" w:rsidRPr="00406413" w:rsidRDefault="007D518C" w:rsidP="00C004C7">
      <w:pPr>
        <w:spacing w:before="60"/>
        <w:ind w:right="48"/>
        <w:contextualSpacing/>
        <w:jc w:val="both"/>
        <w:rPr>
          <w:rFonts w:ascii="Verdana" w:hAnsi="Verdana" w:cs="Arial"/>
          <w:sz w:val="22"/>
          <w:szCs w:val="22"/>
        </w:rPr>
      </w:pPr>
    </w:p>
    <w:p w14:paraId="66DC835C" w14:textId="77777777" w:rsidR="00452F6A" w:rsidRPr="00406413" w:rsidRDefault="00452F6A" w:rsidP="00C004C7">
      <w:pPr>
        <w:spacing w:before="60"/>
        <w:ind w:right="48"/>
        <w:contextualSpacing/>
        <w:jc w:val="both"/>
        <w:rPr>
          <w:rFonts w:ascii="Verdana" w:hAnsi="Verdana" w:cs="Arial"/>
          <w:sz w:val="22"/>
          <w:szCs w:val="22"/>
        </w:rPr>
      </w:pPr>
      <w:r w:rsidRPr="00406413">
        <w:rPr>
          <w:rFonts w:ascii="Verdana" w:hAnsi="Verdana" w:cs="Arial"/>
          <w:sz w:val="22"/>
          <w:szCs w:val="22"/>
        </w:rPr>
        <w:t>Así mismo, la Unidad Administrativa Especial Alimentos para Aprender expidió la Resolución 332 de 2021 mediante el cual modificó la Categoría MEN</w:t>
      </w:r>
      <w:r w:rsidR="003C7530" w:rsidRPr="00406413">
        <w:rPr>
          <w:rFonts w:ascii="Verdana" w:hAnsi="Verdana" w:cs="Arial"/>
          <w:sz w:val="22"/>
          <w:szCs w:val="22"/>
        </w:rPr>
        <w:t>-</w:t>
      </w:r>
      <w:r w:rsidRPr="00406413">
        <w:rPr>
          <w:rFonts w:ascii="Verdana" w:hAnsi="Verdana" w:cs="Arial"/>
          <w:sz w:val="22"/>
          <w:szCs w:val="22"/>
        </w:rPr>
        <w:t>PAE a la Categoría UAPA–PAE y sostiene en su artículo 5 calidad de la Información que:</w:t>
      </w:r>
    </w:p>
    <w:p w14:paraId="34A8486C" w14:textId="77777777" w:rsidR="007D518C" w:rsidRPr="00406413" w:rsidRDefault="007D518C" w:rsidP="00C004C7">
      <w:pPr>
        <w:spacing w:before="60"/>
        <w:ind w:right="48"/>
        <w:contextualSpacing/>
        <w:jc w:val="both"/>
        <w:rPr>
          <w:rFonts w:ascii="Verdana" w:hAnsi="Verdana" w:cs="Arial"/>
          <w:i/>
          <w:iCs/>
          <w:sz w:val="22"/>
          <w:szCs w:val="22"/>
        </w:rPr>
      </w:pPr>
    </w:p>
    <w:p w14:paraId="36EF3592" w14:textId="77777777" w:rsidR="00452F6A" w:rsidRPr="00406413" w:rsidRDefault="00452F6A" w:rsidP="00C004C7">
      <w:pPr>
        <w:spacing w:before="60"/>
        <w:ind w:left="709" w:right="48"/>
        <w:contextualSpacing/>
        <w:jc w:val="both"/>
        <w:rPr>
          <w:rFonts w:ascii="Verdana" w:hAnsi="Verdana" w:cs="Arial"/>
          <w:i/>
          <w:iCs/>
          <w:sz w:val="18"/>
          <w:szCs w:val="18"/>
        </w:rPr>
      </w:pPr>
      <w:r w:rsidRPr="00406413">
        <w:rPr>
          <w:rFonts w:ascii="Verdana" w:hAnsi="Verdana" w:cs="Arial"/>
          <w:i/>
          <w:iCs/>
          <w:sz w:val="18"/>
          <w:szCs w:val="18"/>
        </w:rPr>
        <w:t>“[…] c) La información de ejecución presupuestal de ingresos y gastos reportada en la-categoría definida por la Unidad Administrativa Especial de Alimentación Escolar – Alimentos para Aprender, deberá ser coherente, correspondiente y complementaria a la reportada en las diferentes categorías del FUT o las categorías que el Ministerio de Hacienda y Crédito Público disponga para tal fin. […]</w:t>
      </w:r>
      <w:r w:rsidR="003C7530" w:rsidRPr="00406413">
        <w:rPr>
          <w:rFonts w:ascii="Verdana" w:hAnsi="Verdana" w:cs="Arial"/>
          <w:sz w:val="18"/>
          <w:szCs w:val="18"/>
        </w:rPr>
        <w:t>”.</w:t>
      </w:r>
    </w:p>
    <w:p w14:paraId="11E6EFD1" w14:textId="77777777" w:rsidR="007D518C" w:rsidRPr="00406413" w:rsidRDefault="007D518C" w:rsidP="00C004C7">
      <w:pPr>
        <w:spacing w:before="60"/>
        <w:ind w:right="48"/>
        <w:contextualSpacing/>
        <w:jc w:val="both"/>
        <w:rPr>
          <w:rFonts w:ascii="Verdana" w:hAnsi="Verdana" w:cs="Arial"/>
          <w:sz w:val="22"/>
          <w:szCs w:val="22"/>
        </w:rPr>
      </w:pPr>
    </w:p>
    <w:p w14:paraId="638AED3B" w14:textId="77777777" w:rsidR="00452F6A" w:rsidRPr="00D95429" w:rsidRDefault="00452F6A" w:rsidP="00C004C7">
      <w:pPr>
        <w:spacing w:before="60"/>
        <w:ind w:right="48"/>
        <w:contextualSpacing/>
        <w:jc w:val="both"/>
        <w:rPr>
          <w:rFonts w:ascii="Verdana" w:hAnsi="Verdana" w:cs="Arial"/>
          <w:sz w:val="22"/>
          <w:szCs w:val="22"/>
        </w:rPr>
      </w:pPr>
      <w:r w:rsidRPr="00D95429">
        <w:rPr>
          <w:rFonts w:ascii="Verdana" w:hAnsi="Verdana" w:cs="Arial"/>
          <w:sz w:val="22"/>
          <w:szCs w:val="22"/>
        </w:rPr>
        <w:t xml:space="preserve">Durante la vigencia 2022, el Municipio de San Bernardo del Viento – Córdoba </w:t>
      </w:r>
      <w:r w:rsidR="003C7530" w:rsidRPr="00D95429">
        <w:rPr>
          <w:rFonts w:ascii="Verdana" w:hAnsi="Verdana" w:cs="Arial"/>
          <w:sz w:val="22"/>
          <w:szCs w:val="22"/>
        </w:rPr>
        <w:t xml:space="preserve">recibió de giros de la Nación un total de </w:t>
      </w:r>
      <w:r w:rsidRPr="00D95429">
        <w:rPr>
          <w:rFonts w:ascii="Verdana" w:hAnsi="Verdana" w:cs="Arial"/>
          <w:color w:val="000000"/>
          <w:sz w:val="22"/>
          <w:szCs w:val="22"/>
        </w:rPr>
        <w:t>$921.399.987 producto del</w:t>
      </w:r>
      <w:r w:rsidRPr="00D95429">
        <w:rPr>
          <w:rFonts w:ascii="Verdana" w:hAnsi="Verdana" w:cs="Arial"/>
          <w:sz w:val="22"/>
          <w:szCs w:val="22"/>
        </w:rPr>
        <w:t xml:space="preserve"> levantamiento parcial de la </w:t>
      </w:r>
      <w:r w:rsidR="003C7530" w:rsidRPr="00D95429">
        <w:rPr>
          <w:rFonts w:ascii="Verdana" w:hAnsi="Verdana" w:cs="Arial"/>
          <w:sz w:val="22"/>
          <w:szCs w:val="22"/>
        </w:rPr>
        <w:t>M</w:t>
      </w:r>
      <w:r w:rsidRPr="00D95429">
        <w:rPr>
          <w:rFonts w:ascii="Verdana" w:hAnsi="Verdana" w:cs="Arial"/>
          <w:sz w:val="22"/>
          <w:szCs w:val="22"/>
        </w:rPr>
        <w:t xml:space="preserve">edida </w:t>
      </w:r>
      <w:r w:rsidR="003C7530" w:rsidRPr="00D95429">
        <w:rPr>
          <w:rFonts w:ascii="Verdana" w:hAnsi="Verdana" w:cs="Arial"/>
          <w:sz w:val="22"/>
          <w:szCs w:val="22"/>
        </w:rPr>
        <w:t>C</w:t>
      </w:r>
      <w:r w:rsidRPr="00D95429">
        <w:rPr>
          <w:rFonts w:ascii="Verdana" w:hAnsi="Verdana" w:cs="Arial"/>
          <w:sz w:val="22"/>
          <w:szCs w:val="22"/>
        </w:rPr>
        <w:t xml:space="preserve">orrectiva de </w:t>
      </w:r>
      <w:r w:rsidR="003C7530" w:rsidRPr="00D95429">
        <w:rPr>
          <w:rFonts w:ascii="Verdana" w:hAnsi="Verdana" w:cs="Arial"/>
          <w:sz w:val="22"/>
          <w:szCs w:val="22"/>
        </w:rPr>
        <w:t>S</w:t>
      </w:r>
      <w:r w:rsidRPr="00D95429">
        <w:rPr>
          <w:rFonts w:ascii="Verdana" w:hAnsi="Verdana" w:cs="Arial"/>
          <w:sz w:val="22"/>
          <w:szCs w:val="22"/>
        </w:rPr>
        <w:t xml:space="preserve">uspensión de </w:t>
      </w:r>
      <w:r w:rsidR="003C7530" w:rsidRPr="00D95429">
        <w:rPr>
          <w:rFonts w:ascii="Verdana" w:hAnsi="Verdana" w:cs="Arial"/>
          <w:sz w:val="22"/>
          <w:szCs w:val="22"/>
        </w:rPr>
        <w:t>G</w:t>
      </w:r>
      <w:r w:rsidRPr="00D95429">
        <w:rPr>
          <w:rFonts w:ascii="Verdana" w:hAnsi="Verdana" w:cs="Arial"/>
          <w:sz w:val="22"/>
          <w:szCs w:val="22"/>
        </w:rPr>
        <w:t>iros, de acuerdo con la Resolución</w:t>
      </w:r>
      <w:r w:rsidRPr="00D95429">
        <w:rPr>
          <w:rFonts w:ascii="Verdana" w:hAnsi="Verdana" w:cs="Arial"/>
          <w:spacing w:val="-1"/>
          <w:sz w:val="22"/>
          <w:szCs w:val="22"/>
        </w:rPr>
        <w:t xml:space="preserve"> </w:t>
      </w:r>
      <w:r w:rsidRPr="00D95429">
        <w:rPr>
          <w:rFonts w:ascii="Verdana" w:hAnsi="Verdana" w:cs="Arial"/>
          <w:sz w:val="22"/>
          <w:szCs w:val="22"/>
        </w:rPr>
        <w:t>No.</w:t>
      </w:r>
      <w:r w:rsidRPr="00D95429">
        <w:rPr>
          <w:rFonts w:ascii="Verdana" w:hAnsi="Verdana" w:cs="Arial"/>
          <w:spacing w:val="2"/>
          <w:sz w:val="22"/>
          <w:szCs w:val="22"/>
        </w:rPr>
        <w:t xml:space="preserve"> </w:t>
      </w:r>
      <w:r w:rsidRPr="00D95429">
        <w:rPr>
          <w:rFonts w:ascii="Verdana" w:hAnsi="Verdana" w:cs="Arial"/>
          <w:sz w:val="22"/>
          <w:szCs w:val="22"/>
        </w:rPr>
        <w:t>1358 de 2022, discriminado así: vigencia 2020 $414</w:t>
      </w:r>
      <w:r w:rsidR="00A93D56" w:rsidRPr="00D95429">
        <w:rPr>
          <w:rFonts w:ascii="Verdana" w:hAnsi="Verdana" w:cs="Arial"/>
          <w:sz w:val="22"/>
          <w:szCs w:val="22"/>
        </w:rPr>
        <w:t>,</w:t>
      </w:r>
      <w:r w:rsidRPr="00D95429">
        <w:rPr>
          <w:rFonts w:ascii="Verdana" w:hAnsi="Verdana" w:cs="Arial"/>
          <w:sz w:val="22"/>
          <w:szCs w:val="22"/>
        </w:rPr>
        <w:t xml:space="preserve">6 millones (última doceava 2019 y once doceavas 2020), vigencia 2021 </w:t>
      </w:r>
      <w:r w:rsidRPr="00D95429">
        <w:rPr>
          <w:rFonts w:ascii="Verdana" w:hAnsi="Verdana" w:cs="Arial"/>
          <w:color w:val="000000"/>
          <w:sz w:val="22"/>
          <w:szCs w:val="22"/>
        </w:rPr>
        <w:t>$437</w:t>
      </w:r>
      <w:r w:rsidR="00A93D56" w:rsidRPr="00D95429">
        <w:rPr>
          <w:rFonts w:ascii="Verdana" w:hAnsi="Verdana" w:cs="Arial"/>
          <w:color w:val="000000"/>
          <w:sz w:val="22"/>
          <w:szCs w:val="22"/>
        </w:rPr>
        <w:t>,</w:t>
      </w:r>
      <w:r w:rsidRPr="00D95429">
        <w:rPr>
          <w:rFonts w:ascii="Verdana" w:hAnsi="Verdana" w:cs="Arial"/>
          <w:color w:val="000000"/>
          <w:sz w:val="22"/>
          <w:szCs w:val="22"/>
        </w:rPr>
        <w:t>2 millones (</w:t>
      </w:r>
      <w:r w:rsidR="005867A3" w:rsidRPr="00D95429">
        <w:rPr>
          <w:rFonts w:ascii="Verdana" w:hAnsi="Verdana" w:cs="Arial"/>
          <w:color w:val="000000"/>
          <w:sz w:val="22"/>
          <w:szCs w:val="22"/>
        </w:rPr>
        <w:t>ú</w:t>
      </w:r>
      <w:r w:rsidRPr="00D95429">
        <w:rPr>
          <w:rFonts w:ascii="Verdana" w:hAnsi="Verdana" w:cs="Arial"/>
          <w:color w:val="000000"/>
          <w:sz w:val="22"/>
          <w:szCs w:val="22"/>
        </w:rPr>
        <w:t>ltima doceava 2020 y once doceavas 2021) y vigencia 2022</w:t>
      </w:r>
      <w:r w:rsidRPr="00D95429">
        <w:rPr>
          <w:rFonts w:ascii="Verdana" w:hAnsi="Verdana" w:cs="Arial"/>
          <w:sz w:val="22"/>
          <w:szCs w:val="22"/>
        </w:rPr>
        <w:t xml:space="preserve"> $69</w:t>
      </w:r>
      <w:r w:rsidR="00A93D56" w:rsidRPr="00D95429">
        <w:rPr>
          <w:rFonts w:ascii="Verdana" w:hAnsi="Verdana" w:cs="Arial"/>
          <w:sz w:val="22"/>
          <w:szCs w:val="22"/>
        </w:rPr>
        <w:t>,</w:t>
      </w:r>
      <w:r w:rsidRPr="00D95429">
        <w:rPr>
          <w:rFonts w:ascii="Verdana" w:hAnsi="Verdana" w:cs="Arial"/>
          <w:sz w:val="22"/>
          <w:szCs w:val="22"/>
        </w:rPr>
        <w:t>4 millones (</w:t>
      </w:r>
      <w:r w:rsidR="005867A3" w:rsidRPr="00D95429">
        <w:rPr>
          <w:rFonts w:ascii="Verdana" w:hAnsi="Verdana" w:cs="Arial"/>
          <w:sz w:val="22"/>
          <w:szCs w:val="22"/>
        </w:rPr>
        <w:t>ú</w:t>
      </w:r>
      <w:r w:rsidRPr="00D95429">
        <w:rPr>
          <w:rFonts w:ascii="Verdana" w:hAnsi="Verdana" w:cs="Arial"/>
          <w:sz w:val="22"/>
          <w:szCs w:val="22"/>
        </w:rPr>
        <w:t>ltima doceava 2021 y 80</w:t>
      </w:r>
      <w:r w:rsidR="003C7530" w:rsidRPr="00D95429">
        <w:rPr>
          <w:rFonts w:ascii="Verdana" w:hAnsi="Verdana" w:cs="Arial"/>
          <w:sz w:val="22"/>
          <w:szCs w:val="22"/>
        </w:rPr>
        <w:t xml:space="preserve"> </w:t>
      </w:r>
      <w:r w:rsidRPr="00D95429">
        <w:rPr>
          <w:rFonts w:ascii="Verdana" w:hAnsi="Verdana" w:cs="Arial"/>
          <w:sz w:val="22"/>
          <w:szCs w:val="22"/>
        </w:rPr>
        <w:t xml:space="preserve">% de la primera doceava 2022) (Ver </w:t>
      </w:r>
      <w:r w:rsidR="003C7530" w:rsidRPr="00D95429">
        <w:rPr>
          <w:rFonts w:ascii="Verdana" w:hAnsi="Verdana" w:cs="Arial"/>
          <w:sz w:val="22"/>
          <w:szCs w:val="22"/>
        </w:rPr>
        <w:t>T</w:t>
      </w:r>
      <w:r w:rsidRPr="00D95429">
        <w:rPr>
          <w:rFonts w:ascii="Verdana" w:hAnsi="Verdana" w:cs="Arial"/>
          <w:sz w:val="22"/>
          <w:szCs w:val="22"/>
        </w:rPr>
        <w:t xml:space="preserve">abla No. </w:t>
      </w:r>
      <w:r w:rsidR="005B2EFB" w:rsidRPr="00D95429">
        <w:rPr>
          <w:rFonts w:ascii="Verdana" w:hAnsi="Verdana" w:cs="Arial"/>
          <w:sz w:val="22"/>
          <w:szCs w:val="22"/>
        </w:rPr>
        <w:t>6</w:t>
      </w:r>
      <w:r w:rsidRPr="00D95429">
        <w:rPr>
          <w:rFonts w:ascii="Verdana" w:hAnsi="Verdana" w:cs="Arial"/>
          <w:sz w:val="22"/>
          <w:szCs w:val="22"/>
        </w:rPr>
        <w:t>)</w:t>
      </w:r>
      <w:r w:rsidRPr="00D95429">
        <w:rPr>
          <w:rFonts w:ascii="Verdana" w:hAnsi="Verdana" w:cs="Arial"/>
          <w:color w:val="000000"/>
          <w:sz w:val="22"/>
          <w:szCs w:val="22"/>
        </w:rPr>
        <w:t>. Por tanto, $69</w:t>
      </w:r>
      <w:r w:rsidR="00A93D56" w:rsidRPr="00D95429">
        <w:rPr>
          <w:rFonts w:ascii="Verdana" w:hAnsi="Verdana" w:cs="Arial"/>
          <w:color w:val="000000"/>
          <w:sz w:val="22"/>
          <w:szCs w:val="22"/>
        </w:rPr>
        <w:t>,</w:t>
      </w:r>
      <w:r w:rsidRPr="00D95429">
        <w:rPr>
          <w:rFonts w:ascii="Verdana" w:hAnsi="Verdana" w:cs="Arial"/>
          <w:color w:val="000000"/>
          <w:sz w:val="22"/>
          <w:szCs w:val="22"/>
        </w:rPr>
        <w:t xml:space="preserve">4 millones corresponden a </w:t>
      </w:r>
      <w:r w:rsidR="003C7530" w:rsidRPr="00D95429">
        <w:rPr>
          <w:rFonts w:ascii="Verdana" w:hAnsi="Verdana" w:cs="Arial"/>
          <w:color w:val="000000"/>
          <w:sz w:val="22"/>
          <w:szCs w:val="22"/>
        </w:rPr>
        <w:t>i</w:t>
      </w:r>
      <w:r w:rsidRPr="00D95429">
        <w:rPr>
          <w:rFonts w:ascii="Verdana" w:hAnsi="Verdana" w:cs="Arial"/>
          <w:color w:val="000000"/>
          <w:sz w:val="22"/>
          <w:szCs w:val="22"/>
        </w:rPr>
        <w:t>ngresos corrientes, ya que pertenecen a la vigencia 2022</w:t>
      </w:r>
      <w:r w:rsidR="003C7530" w:rsidRPr="00D95429">
        <w:rPr>
          <w:rFonts w:ascii="Verdana" w:hAnsi="Verdana" w:cs="Arial"/>
          <w:color w:val="000000"/>
          <w:sz w:val="22"/>
          <w:szCs w:val="22"/>
        </w:rPr>
        <w:t>;</w:t>
      </w:r>
      <w:r w:rsidRPr="00D95429">
        <w:rPr>
          <w:rFonts w:ascii="Verdana" w:hAnsi="Verdana" w:cs="Arial"/>
          <w:color w:val="000000"/>
          <w:sz w:val="22"/>
          <w:szCs w:val="22"/>
        </w:rPr>
        <w:t xml:space="preserve"> sin embargo, el Municipio registro $176 millones en esta </w:t>
      </w:r>
      <w:r w:rsidR="003C7530" w:rsidRPr="00D95429">
        <w:rPr>
          <w:rFonts w:ascii="Verdana" w:hAnsi="Verdana" w:cs="Arial"/>
          <w:color w:val="000000"/>
          <w:sz w:val="22"/>
          <w:szCs w:val="22"/>
        </w:rPr>
        <w:t>C</w:t>
      </w:r>
      <w:r w:rsidRPr="00D95429">
        <w:rPr>
          <w:rFonts w:ascii="Verdana" w:hAnsi="Verdana" w:cs="Arial"/>
          <w:color w:val="000000"/>
          <w:sz w:val="22"/>
          <w:szCs w:val="22"/>
        </w:rPr>
        <w:t xml:space="preserve">ategoría tanto en </w:t>
      </w:r>
      <w:r w:rsidR="003C7530" w:rsidRPr="00D95429">
        <w:rPr>
          <w:rFonts w:ascii="Verdana" w:hAnsi="Verdana" w:cs="Arial"/>
          <w:color w:val="000000"/>
          <w:sz w:val="22"/>
          <w:szCs w:val="22"/>
        </w:rPr>
        <w:t xml:space="preserve">el </w:t>
      </w:r>
      <w:r w:rsidRPr="00D95429">
        <w:rPr>
          <w:rFonts w:ascii="Verdana" w:hAnsi="Verdana" w:cs="Arial"/>
          <w:color w:val="000000"/>
          <w:sz w:val="22"/>
          <w:szCs w:val="22"/>
        </w:rPr>
        <w:t xml:space="preserve">CUIPO como en las ejecuciones presupuestales de la Entidad. Por otra parte, los demás recursos $851.958.058 obedecen a </w:t>
      </w:r>
      <w:r w:rsidR="003C7530" w:rsidRPr="00D95429">
        <w:rPr>
          <w:rFonts w:ascii="Verdana" w:hAnsi="Verdana" w:cs="Arial"/>
          <w:color w:val="000000"/>
          <w:sz w:val="22"/>
          <w:szCs w:val="22"/>
        </w:rPr>
        <w:t>r</w:t>
      </w:r>
      <w:r w:rsidRPr="00D95429">
        <w:rPr>
          <w:rFonts w:ascii="Verdana" w:hAnsi="Verdana" w:cs="Arial"/>
          <w:color w:val="000000"/>
          <w:sz w:val="22"/>
          <w:szCs w:val="22"/>
        </w:rPr>
        <w:t xml:space="preserve">ecursos del </w:t>
      </w:r>
      <w:r w:rsidR="003C7530" w:rsidRPr="00D95429">
        <w:rPr>
          <w:rFonts w:ascii="Verdana" w:hAnsi="Verdana" w:cs="Arial"/>
          <w:color w:val="000000"/>
          <w:sz w:val="22"/>
          <w:szCs w:val="22"/>
        </w:rPr>
        <w:t>b</w:t>
      </w:r>
      <w:r w:rsidRPr="00D95429">
        <w:rPr>
          <w:rFonts w:ascii="Verdana" w:hAnsi="Verdana" w:cs="Arial"/>
          <w:color w:val="000000"/>
          <w:sz w:val="22"/>
          <w:szCs w:val="22"/>
        </w:rPr>
        <w:t xml:space="preserve">alance, debido a que proceden de vigencias anteriores 2020 y 2021, pese a esto, tanto la </w:t>
      </w:r>
      <w:r w:rsidR="005B2EFB" w:rsidRPr="00D95429">
        <w:rPr>
          <w:rFonts w:ascii="Verdana" w:hAnsi="Verdana" w:cs="Arial"/>
          <w:color w:val="000000"/>
          <w:sz w:val="22"/>
          <w:szCs w:val="22"/>
        </w:rPr>
        <w:t>C</w:t>
      </w:r>
      <w:r w:rsidRPr="00D95429">
        <w:rPr>
          <w:rFonts w:ascii="Verdana" w:hAnsi="Verdana" w:cs="Arial"/>
          <w:color w:val="000000"/>
          <w:sz w:val="22"/>
          <w:szCs w:val="22"/>
        </w:rPr>
        <w:t>ategoría CUIPO como las ejecuciones presupuestales registran $745 millones</w:t>
      </w:r>
      <w:r w:rsidR="005B2EFB" w:rsidRPr="00D95429">
        <w:rPr>
          <w:rFonts w:ascii="Verdana" w:hAnsi="Verdana" w:cs="Arial"/>
          <w:color w:val="000000"/>
          <w:sz w:val="22"/>
          <w:szCs w:val="22"/>
        </w:rPr>
        <w:t>,</w:t>
      </w:r>
    </w:p>
    <w:p w14:paraId="63BBD523" w14:textId="77777777" w:rsidR="00452F6A" w:rsidRPr="00D95429" w:rsidRDefault="00452F6A" w:rsidP="00C004C7">
      <w:pPr>
        <w:spacing w:before="60"/>
        <w:ind w:right="48"/>
        <w:contextualSpacing/>
        <w:jc w:val="both"/>
        <w:rPr>
          <w:rFonts w:ascii="Verdana" w:hAnsi="Verdana" w:cs="Arial"/>
          <w:color w:val="000000"/>
          <w:sz w:val="22"/>
          <w:szCs w:val="22"/>
        </w:rPr>
      </w:pPr>
    </w:p>
    <w:p w14:paraId="37EC7E5A" w14:textId="77777777" w:rsidR="00056CC2" w:rsidRPr="00D95429" w:rsidRDefault="00056CC2" w:rsidP="00C004C7">
      <w:pPr>
        <w:spacing w:before="60"/>
        <w:ind w:right="48"/>
        <w:contextualSpacing/>
        <w:jc w:val="both"/>
        <w:rPr>
          <w:rFonts w:ascii="Verdana" w:hAnsi="Verdana" w:cs="Arial"/>
          <w:sz w:val="22"/>
          <w:szCs w:val="22"/>
        </w:rPr>
      </w:pPr>
      <w:r w:rsidRPr="00D95429">
        <w:rPr>
          <w:rFonts w:ascii="Verdana" w:hAnsi="Verdana" w:cs="Arial"/>
          <w:color w:val="000000"/>
          <w:sz w:val="22"/>
          <w:szCs w:val="22"/>
        </w:rPr>
        <w:t>Con base en la información reportada, se evidencian una serie de inconsistencias frente a la información registrada en las ejecuciones presupuestales de la Entidad Territorial, lo reportado en la Categoría Única de Información del Presupuesto Ordinario y la procedencia de los recursos que establecen si son del corriente o de vigencias anteriores, situaciones que no permiten tener certeza de la ejecución del recurso y la calidad del gasto en los Sistemas de Información existentes en el Gobierno Nacional.</w:t>
      </w:r>
    </w:p>
    <w:p w14:paraId="06B805FC" w14:textId="77777777" w:rsidR="00056CC2" w:rsidRPr="00D95429" w:rsidRDefault="00056CC2" w:rsidP="00C004C7">
      <w:pPr>
        <w:spacing w:before="60"/>
        <w:ind w:right="48"/>
        <w:contextualSpacing/>
        <w:jc w:val="both"/>
        <w:rPr>
          <w:rFonts w:ascii="Verdana" w:hAnsi="Verdana" w:cs="Arial"/>
          <w:color w:val="000000"/>
          <w:sz w:val="22"/>
          <w:szCs w:val="22"/>
        </w:rPr>
      </w:pPr>
    </w:p>
    <w:p w14:paraId="5CCA4C5E" w14:textId="77777777" w:rsidR="00452F6A" w:rsidRPr="00D95429" w:rsidRDefault="00452F6A" w:rsidP="00C004C7">
      <w:pPr>
        <w:ind w:right="48"/>
        <w:contextualSpacing/>
        <w:jc w:val="both"/>
        <w:rPr>
          <w:rFonts w:ascii="Verdana" w:hAnsi="Verdana" w:cs="Arial"/>
          <w:b/>
          <w:bCs/>
          <w:sz w:val="22"/>
          <w:szCs w:val="22"/>
        </w:rPr>
      </w:pPr>
      <w:r w:rsidRPr="00D95429">
        <w:rPr>
          <w:rFonts w:ascii="Verdana" w:hAnsi="Verdana" w:cs="Arial"/>
          <w:b/>
          <w:bCs/>
          <w:sz w:val="22"/>
          <w:szCs w:val="22"/>
        </w:rPr>
        <w:t xml:space="preserve">Evidencias: </w:t>
      </w:r>
    </w:p>
    <w:p w14:paraId="57E09859" w14:textId="77777777" w:rsidR="00452F6A" w:rsidRPr="00D95429" w:rsidRDefault="00452F6A" w:rsidP="00C004C7">
      <w:pPr>
        <w:ind w:right="48"/>
        <w:contextualSpacing/>
        <w:jc w:val="both"/>
        <w:rPr>
          <w:rFonts w:ascii="Verdana" w:hAnsi="Verdana" w:cs="Arial"/>
          <w:sz w:val="22"/>
          <w:szCs w:val="22"/>
        </w:rPr>
      </w:pPr>
    </w:p>
    <w:p w14:paraId="5E41853E" w14:textId="77777777" w:rsidR="00452F6A" w:rsidRPr="00D95429" w:rsidRDefault="00452F6A" w:rsidP="00C004C7">
      <w:pPr>
        <w:ind w:right="48"/>
        <w:contextualSpacing/>
        <w:jc w:val="both"/>
        <w:rPr>
          <w:rFonts w:ascii="Verdana" w:hAnsi="Verdana" w:cs="Arial"/>
          <w:b/>
          <w:bCs/>
          <w:sz w:val="22"/>
          <w:szCs w:val="22"/>
        </w:rPr>
      </w:pPr>
      <w:r w:rsidRPr="00D95429">
        <w:rPr>
          <w:rFonts w:ascii="Verdana" w:hAnsi="Verdana" w:cs="Arial"/>
          <w:b/>
          <w:bCs/>
          <w:sz w:val="22"/>
          <w:szCs w:val="22"/>
        </w:rPr>
        <w:t>Obra en el expediente virtual el siguiente material probatorio:</w:t>
      </w:r>
    </w:p>
    <w:p w14:paraId="12A17F7B" w14:textId="77777777" w:rsidR="00452F6A" w:rsidRPr="00D95429" w:rsidRDefault="00452F6A" w:rsidP="00C004C7">
      <w:pPr>
        <w:ind w:right="48"/>
        <w:contextualSpacing/>
        <w:jc w:val="both"/>
        <w:rPr>
          <w:rFonts w:ascii="Verdana" w:hAnsi="Verdana" w:cs="Arial"/>
          <w:sz w:val="22"/>
          <w:szCs w:val="22"/>
        </w:rPr>
      </w:pPr>
    </w:p>
    <w:p w14:paraId="58A450FF" w14:textId="27CCAA9E" w:rsidR="00D7594C" w:rsidRPr="00D95429" w:rsidRDefault="00452F6A" w:rsidP="00C004C7">
      <w:pPr>
        <w:pStyle w:val="Prrafodelista"/>
        <w:numPr>
          <w:ilvl w:val="0"/>
          <w:numId w:val="20"/>
        </w:numPr>
        <w:ind w:left="0" w:right="48"/>
        <w:jc w:val="both"/>
        <w:rPr>
          <w:rFonts w:ascii="Verdana" w:hAnsi="Verdana" w:cs="Arial"/>
          <w:sz w:val="22"/>
          <w:szCs w:val="22"/>
        </w:rPr>
      </w:pPr>
      <w:r w:rsidRPr="00D95429">
        <w:rPr>
          <w:rFonts w:ascii="Verdana" w:hAnsi="Verdana" w:cs="Arial"/>
          <w:sz w:val="22"/>
          <w:szCs w:val="22"/>
        </w:rPr>
        <w:t>Reporte al Consolidador de Hacienda e Información Pública - CHIP del Municipio de San Bernardo del Viento - Formulario Único Territorial – FUT, CUIPO. Vigencias 2022. (Serie: “</w:t>
      </w:r>
      <w:r w:rsidRPr="00D95429">
        <w:rPr>
          <w:rFonts w:ascii="Verdana" w:hAnsi="Verdana" w:cs="Arial"/>
          <w:i/>
          <w:iCs/>
          <w:sz w:val="22"/>
          <w:szCs w:val="22"/>
        </w:rPr>
        <w:t>Historial de Seguimiento y Control a los Recursos del Sistema General de Participaciones</w:t>
      </w:r>
      <w:r w:rsidRPr="00D95429">
        <w:rPr>
          <w:rFonts w:ascii="Verdana" w:hAnsi="Verdana" w:cs="Arial"/>
          <w:sz w:val="22"/>
          <w:szCs w:val="22"/>
        </w:rPr>
        <w:t xml:space="preserve">” – Antecedentes Expediente: 343/2019/D028-PREDI). Enlace: </w:t>
      </w:r>
      <w:hyperlink r:id="rId21" w:history="1">
        <w:r w:rsidR="00D7594C" w:rsidRPr="00D95429">
          <w:rPr>
            <w:rStyle w:val="Hipervnculo"/>
            <w:rFonts w:ascii="Verdana" w:hAnsi="Verdana" w:cs="Arial"/>
            <w:sz w:val="22"/>
            <w:szCs w:val="22"/>
          </w:rPr>
          <w:t>bit.ly/3XGn6h</w:t>
        </w:r>
        <w:r w:rsidR="003C7530" w:rsidRPr="00D95429">
          <w:rPr>
            <w:rStyle w:val="Hipervnculo"/>
            <w:rFonts w:ascii="Verdana" w:hAnsi="Verdana" w:cs="Arial"/>
            <w:sz w:val="22"/>
            <w:szCs w:val="22"/>
          </w:rPr>
          <w:t>M</w:t>
        </w:r>
      </w:hyperlink>
    </w:p>
    <w:p w14:paraId="32C43322" w14:textId="77777777" w:rsidR="00452F6A" w:rsidRPr="00D95429" w:rsidRDefault="00452F6A" w:rsidP="00C004C7">
      <w:pPr>
        <w:tabs>
          <w:tab w:val="left" w:pos="0"/>
        </w:tabs>
        <w:autoSpaceDN w:val="0"/>
        <w:ind w:right="48"/>
        <w:contextualSpacing/>
        <w:jc w:val="both"/>
        <w:rPr>
          <w:rFonts w:ascii="Verdana" w:hAnsi="Verdana" w:cs="Arial"/>
          <w:sz w:val="22"/>
          <w:szCs w:val="22"/>
        </w:rPr>
      </w:pPr>
    </w:p>
    <w:p w14:paraId="2BEA79CB" w14:textId="0A28E1D1" w:rsidR="00D7594C" w:rsidRPr="00D95429" w:rsidRDefault="00452F6A" w:rsidP="00C004C7">
      <w:pPr>
        <w:pStyle w:val="Prrafodelista"/>
        <w:numPr>
          <w:ilvl w:val="0"/>
          <w:numId w:val="20"/>
        </w:numPr>
        <w:ind w:left="0" w:right="48"/>
        <w:jc w:val="both"/>
        <w:rPr>
          <w:rFonts w:ascii="Verdana" w:hAnsi="Verdana" w:cs="Arial"/>
          <w:sz w:val="22"/>
          <w:szCs w:val="22"/>
        </w:rPr>
      </w:pPr>
      <w:r w:rsidRPr="00D95429">
        <w:rPr>
          <w:rFonts w:ascii="Verdana" w:hAnsi="Verdana" w:cs="Arial"/>
          <w:sz w:val="22"/>
          <w:szCs w:val="22"/>
        </w:rPr>
        <w:t xml:space="preserve">Ejecución presupuestal del Municipio de San Bernardo del Viento. Vigencias 2022 y 2023. (Serie: </w:t>
      </w:r>
      <w:r w:rsidRPr="00D95429">
        <w:rPr>
          <w:rFonts w:ascii="Verdana" w:hAnsi="Verdana" w:cs="Arial"/>
          <w:i/>
          <w:iCs/>
          <w:sz w:val="22"/>
          <w:szCs w:val="22"/>
        </w:rPr>
        <w:t>“Historial de Seguimiento y Control a los Recursos del Sistema General de Participaciones</w:t>
      </w:r>
      <w:r w:rsidRPr="00D95429">
        <w:rPr>
          <w:rFonts w:ascii="Verdana" w:hAnsi="Verdana" w:cs="Arial"/>
          <w:sz w:val="22"/>
          <w:szCs w:val="22"/>
        </w:rPr>
        <w:t xml:space="preserve">” – Antecedentes Expediente: 343/2019/D028-PREDI). Enlace: </w:t>
      </w:r>
      <w:hyperlink r:id="rId22" w:history="1">
        <w:r w:rsidR="00D7594C" w:rsidRPr="00D95429">
          <w:rPr>
            <w:rStyle w:val="Hipervnculo"/>
            <w:rFonts w:ascii="Verdana" w:hAnsi="Verdana" w:cs="Arial"/>
            <w:sz w:val="22"/>
            <w:szCs w:val="22"/>
          </w:rPr>
          <w:t>bit.ly/3PIaYuH</w:t>
        </w:r>
      </w:hyperlink>
    </w:p>
    <w:p w14:paraId="5D4F1D70" w14:textId="77777777" w:rsidR="00452F6A" w:rsidRPr="00D95429" w:rsidRDefault="00452F6A" w:rsidP="00C004C7">
      <w:pPr>
        <w:ind w:right="48" w:firstLine="1662"/>
        <w:contextualSpacing/>
        <w:jc w:val="both"/>
        <w:rPr>
          <w:rFonts w:ascii="Verdana" w:hAnsi="Verdana" w:cs="Arial"/>
          <w:color w:val="000000"/>
          <w:sz w:val="22"/>
          <w:szCs w:val="22"/>
        </w:rPr>
      </w:pPr>
    </w:p>
    <w:p w14:paraId="3F293079" w14:textId="77777777" w:rsidR="00452F6A" w:rsidRPr="00D95429" w:rsidRDefault="00452F6A" w:rsidP="00C004C7">
      <w:pPr>
        <w:pStyle w:val="Prrafodelista"/>
        <w:numPr>
          <w:ilvl w:val="0"/>
          <w:numId w:val="24"/>
        </w:numPr>
        <w:ind w:left="0" w:right="48"/>
        <w:jc w:val="both"/>
        <w:rPr>
          <w:rFonts w:ascii="Verdana" w:hAnsi="Verdana" w:cs="Arial"/>
          <w:b/>
          <w:color w:val="000000"/>
          <w:sz w:val="22"/>
          <w:szCs w:val="22"/>
        </w:rPr>
      </w:pPr>
      <w:r w:rsidRPr="00D95429">
        <w:rPr>
          <w:rFonts w:ascii="Verdana" w:hAnsi="Verdana" w:cs="Arial"/>
          <w:b/>
          <w:color w:val="000000"/>
          <w:sz w:val="22"/>
          <w:szCs w:val="22"/>
        </w:rPr>
        <w:t xml:space="preserve">Inconsistencia en el Cierre Fiscal del Formulario Único Territorial </w:t>
      </w:r>
      <w:r w:rsidR="003C7530" w:rsidRPr="00D95429">
        <w:rPr>
          <w:rFonts w:ascii="Verdana" w:hAnsi="Verdana" w:cs="Arial"/>
          <w:b/>
          <w:color w:val="000000"/>
          <w:sz w:val="22"/>
          <w:szCs w:val="22"/>
        </w:rPr>
        <w:t xml:space="preserve">- </w:t>
      </w:r>
      <w:r w:rsidRPr="00D95429">
        <w:rPr>
          <w:rFonts w:ascii="Verdana" w:hAnsi="Verdana" w:cs="Arial"/>
          <w:b/>
          <w:color w:val="000000"/>
          <w:sz w:val="22"/>
          <w:szCs w:val="22"/>
        </w:rPr>
        <w:t xml:space="preserve">FUT con el reporte </w:t>
      </w:r>
      <w:r w:rsidRPr="00D95429">
        <w:rPr>
          <w:rFonts w:ascii="Verdana" w:hAnsi="Verdana" w:cs="Arial"/>
          <w:b/>
          <w:sz w:val="22"/>
          <w:szCs w:val="22"/>
        </w:rPr>
        <w:t xml:space="preserve">de la </w:t>
      </w:r>
      <w:r w:rsidRPr="00D95429">
        <w:rPr>
          <w:rStyle w:val="normaltextrun"/>
          <w:rFonts w:ascii="Verdana" w:hAnsi="Verdana" w:cs="Arial"/>
          <w:b/>
          <w:sz w:val="22"/>
          <w:szCs w:val="22"/>
          <w:bdr w:val="none" w:sz="0" w:space="0" w:color="auto" w:frame="1"/>
        </w:rPr>
        <w:t xml:space="preserve">Categoría Única de Información del Presupuesto Ordinario </w:t>
      </w:r>
      <w:r w:rsidR="003C7530" w:rsidRPr="00D95429">
        <w:rPr>
          <w:rStyle w:val="normaltextrun"/>
          <w:rFonts w:ascii="Verdana" w:hAnsi="Verdana" w:cs="Arial"/>
          <w:b/>
          <w:sz w:val="22"/>
          <w:szCs w:val="22"/>
          <w:bdr w:val="none" w:sz="0" w:space="0" w:color="auto" w:frame="1"/>
        </w:rPr>
        <w:t xml:space="preserve">- </w:t>
      </w:r>
      <w:r w:rsidRPr="00D95429">
        <w:rPr>
          <w:rStyle w:val="normaltextrun"/>
          <w:rFonts w:ascii="Verdana" w:hAnsi="Verdana" w:cs="Arial"/>
          <w:b/>
          <w:sz w:val="22"/>
          <w:szCs w:val="22"/>
          <w:bdr w:val="none" w:sz="0" w:space="0" w:color="auto" w:frame="1"/>
        </w:rPr>
        <w:t>CUIPO y en las ejecuciones presupuestales de la Entidad Territorial, para la vigencia 2022.</w:t>
      </w:r>
    </w:p>
    <w:p w14:paraId="2A35632E" w14:textId="77777777" w:rsidR="00452F6A" w:rsidRPr="00D95429" w:rsidRDefault="00452F6A" w:rsidP="00C004C7">
      <w:pPr>
        <w:ind w:right="48"/>
        <w:contextualSpacing/>
        <w:jc w:val="both"/>
        <w:rPr>
          <w:rFonts w:ascii="Verdana" w:eastAsia="Arial MT" w:hAnsi="Verdana" w:cs="Arial"/>
          <w:color w:val="000000" w:themeColor="text1"/>
          <w:sz w:val="22"/>
          <w:szCs w:val="22"/>
          <w:lang w:eastAsia="en-US"/>
        </w:rPr>
      </w:pPr>
    </w:p>
    <w:p w14:paraId="5D2AB1A7" w14:textId="77777777" w:rsidR="00CB0BF0" w:rsidRDefault="00452F6A" w:rsidP="00C004C7">
      <w:pPr>
        <w:ind w:right="48"/>
        <w:contextualSpacing/>
        <w:jc w:val="both"/>
        <w:rPr>
          <w:rFonts w:ascii="Verdana" w:hAnsi="Verdana" w:cs="Arial"/>
          <w:b/>
          <w:bCs/>
          <w:sz w:val="22"/>
          <w:szCs w:val="22"/>
        </w:rPr>
      </w:pPr>
      <w:r w:rsidRPr="00D95429">
        <w:rPr>
          <w:rFonts w:ascii="Verdana" w:hAnsi="Verdana" w:cs="Arial"/>
          <w:color w:val="000000" w:themeColor="text1"/>
          <w:sz w:val="22"/>
          <w:szCs w:val="22"/>
        </w:rPr>
        <w:t>Para el cierre de la vigencia 2022, existe una diferencia en los saldos de caja de la Categoría CUIPO y las ejecuciones presupuestales del Municipio respecto a lo reportado en la Categoría de Cierre Fiscal del FUT, porque en estas no se incorporaron $</w:t>
      </w:r>
      <w:r w:rsidRPr="00D95429">
        <w:rPr>
          <w:rFonts w:ascii="Verdana" w:hAnsi="Verdana" w:cs="Arial"/>
          <w:color w:val="000000" w:themeColor="text1"/>
          <w:sz w:val="22"/>
          <w:szCs w:val="22"/>
          <w:shd w:val="clear" w:color="auto" w:fill="FFFFFF"/>
        </w:rPr>
        <w:t xml:space="preserve">25.993.216 del saldo inicial, que tenía la cuenta, los cuales deberían presentarse como </w:t>
      </w:r>
      <w:r w:rsidR="003C7530" w:rsidRPr="00D95429">
        <w:rPr>
          <w:rFonts w:ascii="Verdana" w:hAnsi="Verdana" w:cs="Arial"/>
          <w:color w:val="000000" w:themeColor="text1"/>
          <w:sz w:val="22"/>
          <w:szCs w:val="22"/>
          <w:shd w:val="clear" w:color="auto" w:fill="FFFFFF"/>
        </w:rPr>
        <w:t>r</w:t>
      </w:r>
      <w:r w:rsidRPr="00D95429">
        <w:rPr>
          <w:rFonts w:ascii="Verdana" w:hAnsi="Verdana" w:cs="Arial"/>
          <w:color w:val="000000" w:themeColor="text1"/>
          <w:sz w:val="22"/>
          <w:szCs w:val="22"/>
          <w:shd w:val="clear" w:color="auto" w:fill="FFFFFF"/>
        </w:rPr>
        <w:t xml:space="preserve">ecursos del </w:t>
      </w:r>
      <w:r w:rsidR="003C7530" w:rsidRPr="00D95429">
        <w:rPr>
          <w:rFonts w:ascii="Verdana" w:hAnsi="Verdana" w:cs="Arial"/>
          <w:color w:val="000000" w:themeColor="text1"/>
          <w:sz w:val="22"/>
          <w:szCs w:val="22"/>
          <w:shd w:val="clear" w:color="auto" w:fill="FFFFFF"/>
        </w:rPr>
        <w:t>b</w:t>
      </w:r>
      <w:r w:rsidRPr="00D95429">
        <w:rPr>
          <w:rFonts w:ascii="Verdana" w:hAnsi="Verdana" w:cs="Arial"/>
          <w:color w:val="000000" w:themeColor="text1"/>
          <w:sz w:val="22"/>
          <w:szCs w:val="22"/>
          <w:shd w:val="clear" w:color="auto" w:fill="FFFFFF"/>
        </w:rPr>
        <w:t xml:space="preserve">alance y </w:t>
      </w:r>
      <w:r w:rsidRPr="00D95429">
        <w:rPr>
          <w:rFonts w:ascii="Verdana" w:hAnsi="Verdana" w:cs="Arial"/>
          <w:color w:val="000000" w:themeColor="text1"/>
          <w:sz w:val="22"/>
          <w:szCs w:val="22"/>
        </w:rPr>
        <w:t>$118.813 que corresponden a los rendimientos financieros presentados por la Cuenta Maestra durante la misma vigencia.</w:t>
      </w:r>
    </w:p>
    <w:p w14:paraId="49EE3A9F" w14:textId="77777777" w:rsidR="00CB0BF0" w:rsidRPr="00D95429" w:rsidRDefault="00CB0BF0" w:rsidP="00C004C7">
      <w:pPr>
        <w:ind w:right="48"/>
        <w:contextualSpacing/>
        <w:jc w:val="both"/>
        <w:rPr>
          <w:rFonts w:ascii="Verdana" w:hAnsi="Verdana" w:cs="Arial"/>
          <w:sz w:val="22"/>
          <w:szCs w:val="22"/>
        </w:rPr>
      </w:pPr>
    </w:p>
    <w:p w14:paraId="534BAF44" w14:textId="77777777" w:rsidR="00452F6A" w:rsidRPr="00D95429" w:rsidRDefault="00452F6A" w:rsidP="00C004C7">
      <w:pPr>
        <w:ind w:right="48"/>
        <w:contextualSpacing/>
        <w:jc w:val="both"/>
        <w:rPr>
          <w:rFonts w:ascii="Verdana" w:hAnsi="Verdana" w:cs="Arial"/>
          <w:b/>
          <w:bCs/>
          <w:sz w:val="22"/>
          <w:szCs w:val="22"/>
        </w:rPr>
      </w:pPr>
      <w:r w:rsidRPr="00D95429">
        <w:rPr>
          <w:rFonts w:ascii="Verdana" w:hAnsi="Verdana" w:cs="Arial"/>
          <w:b/>
          <w:bCs/>
          <w:sz w:val="22"/>
          <w:szCs w:val="22"/>
        </w:rPr>
        <w:t>Evidencias:</w:t>
      </w:r>
    </w:p>
    <w:p w14:paraId="198FA4D0" w14:textId="77777777" w:rsidR="00452F6A" w:rsidRPr="00D95429" w:rsidRDefault="00452F6A" w:rsidP="00C004C7">
      <w:pPr>
        <w:ind w:right="48"/>
        <w:contextualSpacing/>
        <w:jc w:val="both"/>
        <w:rPr>
          <w:rFonts w:ascii="Verdana" w:hAnsi="Verdana" w:cs="Arial"/>
          <w:b/>
          <w:bCs/>
          <w:sz w:val="22"/>
          <w:szCs w:val="22"/>
        </w:rPr>
      </w:pPr>
    </w:p>
    <w:p w14:paraId="36B282A0" w14:textId="77777777" w:rsidR="00452F6A" w:rsidRPr="00D95429" w:rsidRDefault="00452F6A" w:rsidP="00C004C7">
      <w:pPr>
        <w:ind w:right="48"/>
        <w:contextualSpacing/>
        <w:jc w:val="both"/>
        <w:rPr>
          <w:rFonts w:ascii="Verdana" w:hAnsi="Verdana" w:cs="Arial"/>
          <w:b/>
          <w:bCs/>
          <w:sz w:val="22"/>
          <w:szCs w:val="22"/>
        </w:rPr>
      </w:pPr>
      <w:r w:rsidRPr="00D95429">
        <w:rPr>
          <w:rFonts w:ascii="Verdana" w:hAnsi="Verdana" w:cs="Arial"/>
          <w:b/>
          <w:bCs/>
          <w:sz w:val="22"/>
          <w:szCs w:val="22"/>
        </w:rPr>
        <w:t>Obra en el expediente virtual el siguiente material probatorio:</w:t>
      </w:r>
    </w:p>
    <w:p w14:paraId="7949FD67" w14:textId="77777777" w:rsidR="00452F6A" w:rsidRPr="00D95429" w:rsidRDefault="00452F6A" w:rsidP="00C004C7">
      <w:pPr>
        <w:ind w:right="48"/>
        <w:contextualSpacing/>
        <w:jc w:val="both"/>
        <w:rPr>
          <w:rFonts w:ascii="Verdana" w:hAnsi="Verdana" w:cs="Arial"/>
          <w:sz w:val="22"/>
          <w:szCs w:val="22"/>
        </w:rPr>
      </w:pPr>
    </w:p>
    <w:p w14:paraId="268B4AFC" w14:textId="765A7A19" w:rsidR="00D7594C" w:rsidRPr="00D95429" w:rsidRDefault="00452F6A" w:rsidP="00C004C7">
      <w:pPr>
        <w:pStyle w:val="Prrafodelista"/>
        <w:numPr>
          <w:ilvl w:val="0"/>
          <w:numId w:val="21"/>
        </w:numPr>
        <w:ind w:left="0" w:right="48" w:hanging="284"/>
        <w:jc w:val="both"/>
        <w:rPr>
          <w:rFonts w:ascii="Verdana" w:hAnsi="Verdana" w:cs="Arial"/>
          <w:sz w:val="22"/>
          <w:szCs w:val="22"/>
        </w:rPr>
      </w:pPr>
      <w:r w:rsidRPr="00D95429">
        <w:rPr>
          <w:rFonts w:ascii="Verdana" w:hAnsi="Verdana" w:cs="Arial"/>
          <w:sz w:val="22"/>
          <w:szCs w:val="22"/>
        </w:rPr>
        <w:t>Reporte al Consolidador de Hacienda e Información Pública - CHIP del Municipio de San Bernardo del Viento - Formulario Único Territorial – FUT, CUIPO. Vigencias 2022</w:t>
      </w:r>
      <w:r w:rsidR="007E1566" w:rsidRPr="00D95429">
        <w:rPr>
          <w:rFonts w:ascii="Verdana" w:hAnsi="Verdana" w:cs="Arial"/>
          <w:sz w:val="22"/>
          <w:szCs w:val="22"/>
        </w:rPr>
        <w:t>. (Serie: “</w:t>
      </w:r>
      <w:r w:rsidR="007E1566" w:rsidRPr="00D95429">
        <w:rPr>
          <w:rFonts w:ascii="Verdana" w:hAnsi="Verdana" w:cs="Arial"/>
          <w:i/>
          <w:iCs/>
          <w:sz w:val="22"/>
          <w:szCs w:val="22"/>
        </w:rPr>
        <w:t>Historial de Seguimiento y Control a los Recursos del Sistema General de Participaciones</w:t>
      </w:r>
      <w:r w:rsidR="007E1566" w:rsidRPr="00D95429">
        <w:rPr>
          <w:rFonts w:ascii="Verdana" w:hAnsi="Verdana" w:cs="Arial"/>
          <w:sz w:val="22"/>
          <w:szCs w:val="22"/>
        </w:rPr>
        <w:t>” – Antecedentes Expediente: 343/2019/D028-PREDI).</w:t>
      </w:r>
      <w:r w:rsidRPr="00D95429">
        <w:rPr>
          <w:rFonts w:ascii="Verdana" w:hAnsi="Verdana" w:cs="Arial"/>
          <w:sz w:val="22"/>
          <w:szCs w:val="22"/>
        </w:rPr>
        <w:t xml:space="preserve"> Enlace: </w:t>
      </w:r>
      <w:hyperlink r:id="rId23" w:history="1">
        <w:r w:rsidR="002406AF" w:rsidRPr="00D95429">
          <w:rPr>
            <w:rStyle w:val="Hipervnculo"/>
            <w:rFonts w:ascii="Verdana" w:hAnsi="Verdana" w:cs="Arial"/>
            <w:sz w:val="22"/>
            <w:szCs w:val="22"/>
          </w:rPr>
          <w:t>bit.ly/3XGn6hM</w:t>
        </w:r>
      </w:hyperlink>
    </w:p>
    <w:p w14:paraId="48C8750C" w14:textId="77777777" w:rsidR="00D81DBD" w:rsidRPr="00D95429" w:rsidRDefault="00D81DBD" w:rsidP="00C004C7">
      <w:pPr>
        <w:pStyle w:val="Prrafodelista"/>
        <w:ind w:left="0" w:right="48"/>
        <w:jc w:val="both"/>
        <w:rPr>
          <w:rFonts w:ascii="Verdana" w:hAnsi="Verdana" w:cs="Arial"/>
          <w:sz w:val="22"/>
          <w:szCs w:val="22"/>
        </w:rPr>
      </w:pPr>
    </w:p>
    <w:p w14:paraId="4D3F1C7C" w14:textId="11577BDC" w:rsidR="00452F6A" w:rsidRPr="00D95429" w:rsidRDefault="00452F6A" w:rsidP="00C004C7">
      <w:pPr>
        <w:pStyle w:val="Prrafodelista"/>
        <w:numPr>
          <w:ilvl w:val="0"/>
          <w:numId w:val="21"/>
        </w:numPr>
        <w:autoSpaceDN w:val="0"/>
        <w:ind w:left="0" w:right="48" w:hanging="284"/>
        <w:jc w:val="both"/>
        <w:rPr>
          <w:rFonts w:ascii="Verdana" w:hAnsi="Verdana" w:cs="Arial"/>
          <w:sz w:val="22"/>
          <w:szCs w:val="22"/>
        </w:rPr>
      </w:pPr>
      <w:r w:rsidRPr="00D95429">
        <w:rPr>
          <w:rFonts w:ascii="Verdana" w:hAnsi="Verdana" w:cs="Arial"/>
          <w:sz w:val="22"/>
          <w:szCs w:val="22"/>
        </w:rPr>
        <w:t>Ejecución presupuestal del Municipio de San Bernardo del Viento. Vigencias 2022 y 2023</w:t>
      </w:r>
      <w:r w:rsidR="007E1566" w:rsidRPr="00D95429">
        <w:rPr>
          <w:rFonts w:ascii="Verdana" w:hAnsi="Verdana" w:cs="Arial"/>
          <w:sz w:val="22"/>
          <w:szCs w:val="22"/>
        </w:rPr>
        <w:t>. (Serie: “</w:t>
      </w:r>
      <w:r w:rsidR="007E1566" w:rsidRPr="00D95429">
        <w:rPr>
          <w:rFonts w:ascii="Verdana" w:hAnsi="Verdana" w:cs="Arial"/>
          <w:i/>
          <w:iCs/>
          <w:sz w:val="22"/>
          <w:szCs w:val="22"/>
        </w:rPr>
        <w:t>Historial de Seguimiento y Control a los Recursos del Sistema General de Participaciones</w:t>
      </w:r>
      <w:r w:rsidR="007E1566" w:rsidRPr="00D95429">
        <w:rPr>
          <w:rFonts w:ascii="Verdana" w:hAnsi="Verdana" w:cs="Arial"/>
          <w:sz w:val="22"/>
          <w:szCs w:val="22"/>
        </w:rPr>
        <w:t>” – Antecedentes Expediente: 343/2019/D028-PREDI).</w:t>
      </w:r>
      <w:r w:rsidRPr="00D95429">
        <w:rPr>
          <w:rFonts w:ascii="Verdana" w:hAnsi="Verdana" w:cs="Arial"/>
          <w:sz w:val="22"/>
          <w:szCs w:val="22"/>
        </w:rPr>
        <w:t xml:space="preserve"> Enlace: </w:t>
      </w:r>
      <w:hyperlink r:id="rId24" w:history="1">
        <w:r w:rsidR="003B717C" w:rsidRPr="00D95429">
          <w:rPr>
            <w:rStyle w:val="Hipervnculo"/>
            <w:rFonts w:ascii="Verdana" w:hAnsi="Verdana" w:cs="Arial"/>
            <w:sz w:val="22"/>
            <w:szCs w:val="22"/>
          </w:rPr>
          <w:t>bit.ly/3PIaYuH</w:t>
        </w:r>
      </w:hyperlink>
    </w:p>
    <w:p w14:paraId="093493B2" w14:textId="77777777" w:rsidR="00860307" w:rsidRPr="00D95429" w:rsidRDefault="00860307" w:rsidP="00C004C7">
      <w:pPr>
        <w:ind w:right="48"/>
        <w:contextualSpacing/>
        <w:rPr>
          <w:rFonts w:ascii="Verdana" w:hAnsi="Verdana"/>
          <w:sz w:val="22"/>
          <w:szCs w:val="22"/>
        </w:rPr>
      </w:pPr>
    </w:p>
    <w:p w14:paraId="4112D48D" w14:textId="77777777" w:rsidR="00860307" w:rsidRPr="00D95429" w:rsidRDefault="00860307" w:rsidP="00C004C7">
      <w:pPr>
        <w:pStyle w:val="Prrafodelista"/>
        <w:numPr>
          <w:ilvl w:val="0"/>
          <w:numId w:val="24"/>
        </w:numPr>
        <w:ind w:left="0" w:right="48"/>
        <w:jc w:val="both"/>
        <w:rPr>
          <w:rFonts w:ascii="Verdana" w:hAnsi="Verdana" w:cs="Arial"/>
          <w:b/>
          <w:color w:val="000000"/>
          <w:sz w:val="22"/>
          <w:szCs w:val="22"/>
        </w:rPr>
      </w:pPr>
      <w:r w:rsidRPr="00D95429">
        <w:rPr>
          <w:rFonts w:ascii="Verdana" w:hAnsi="Verdana" w:cs="Arial"/>
          <w:b/>
          <w:color w:val="000000"/>
          <w:sz w:val="22"/>
          <w:szCs w:val="22"/>
        </w:rPr>
        <w:t>Inadecuado registro del detalle del rubro presupuestal afectado en los pagos en la Cuenta Maestra de Alimentación Escolar.</w:t>
      </w:r>
    </w:p>
    <w:p w14:paraId="0A710A9B" w14:textId="77777777" w:rsidR="005714FF" w:rsidRPr="00D95429" w:rsidRDefault="005714FF" w:rsidP="00C004C7">
      <w:pPr>
        <w:pStyle w:val="Textoindependiente"/>
        <w:ind w:right="48"/>
        <w:contextualSpacing/>
        <w:jc w:val="both"/>
        <w:rPr>
          <w:rFonts w:ascii="Verdana" w:hAnsi="Verdana" w:cs="Arial"/>
          <w:b/>
          <w:sz w:val="22"/>
          <w:szCs w:val="22"/>
        </w:rPr>
      </w:pPr>
    </w:p>
    <w:p w14:paraId="2DB08692" w14:textId="77777777" w:rsidR="006D562A" w:rsidRPr="00D95429" w:rsidRDefault="006D562A" w:rsidP="00C004C7">
      <w:pPr>
        <w:pStyle w:val="Textoindependiente"/>
        <w:ind w:right="48"/>
        <w:contextualSpacing/>
        <w:jc w:val="both"/>
        <w:rPr>
          <w:rFonts w:ascii="Verdana" w:hAnsi="Verdana" w:cs="Arial"/>
          <w:sz w:val="22"/>
          <w:szCs w:val="22"/>
        </w:rPr>
      </w:pPr>
      <w:r w:rsidRPr="00D95429">
        <w:rPr>
          <w:rFonts w:ascii="Verdana" w:hAnsi="Verdana" w:cs="Arial"/>
          <w:sz w:val="22"/>
          <w:szCs w:val="22"/>
        </w:rPr>
        <w:t xml:space="preserve">En virtud de lo dispuesto por el artículo 140 de la Ley 1753 de 2015 y por el parágrafo cuarto del artículo 136 de la Ley 1450 de 2011 sobre la administración de los recursos que concurren en la financiación del Programa de Alimentación Escolar, el Ministerio de Hacienda y Crédito Público expidió la Resolución No. 2248 de 2018, por la cual se fijan las condiciones de apertura, registro y operación de las Cuentas Maestras de las Entidades Territoriales, en las que administran todos los recursos del PAE en virtud del esquema de bolsa común y modifica la Resolución No. 4835 de 2015 y su anexo técnico, sobre el reporte de información de las Cuentas Maestras. </w:t>
      </w:r>
    </w:p>
    <w:p w14:paraId="68275399" w14:textId="77777777" w:rsidR="00F90FB4" w:rsidRPr="00D95429" w:rsidRDefault="00F90FB4" w:rsidP="00C004C7">
      <w:pPr>
        <w:pStyle w:val="Textoindependiente"/>
        <w:ind w:right="48"/>
        <w:contextualSpacing/>
        <w:jc w:val="both"/>
        <w:rPr>
          <w:rFonts w:ascii="Verdana" w:hAnsi="Verdana" w:cs="Arial"/>
          <w:sz w:val="22"/>
          <w:szCs w:val="22"/>
        </w:rPr>
      </w:pPr>
    </w:p>
    <w:p w14:paraId="47BEF623" w14:textId="77777777" w:rsidR="005714FF" w:rsidRPr="00D95429" w:rsidRDefault="005714FF" w:rsidP="00C004C7">
      <w:pPr>
        <w:pStyle w:val="Textoindependiente"/>
        <w:ind w:right="48"/>
        <w:contextualSpacing/>
        <w:jc w:val="both"/>
        <w:rPr>
          <w:rFonts w:ascii="Verdana" w:hAnsi="Verdana" w:cs="Arial"/>
          <w:sz w:val="22"/>
          <w:szCs w:val="22"/>
        </w:rPr>
      </w:pPr>
      <w:r w:rsidRPr="00D95429">
        <w:rPr>
          <w:rFonts w:ascii="Verdana" w:hAnsi="Verdana" w:cs="Arial"/>
          <w:sz w:val="22"/>
          <w:szCs w:val="22"/>
        </w:rPr>
        <w:t>Frente a este punto, el artículo 9 de la Resolución No. 2248 de 2018 establece que las entidades bancarias reportarán la información registrada por las entidades territoriales, de conformidad con las condiciones establecidas en el Anexo Técnico de la Resolución No. 4835 de 2015, a través de la Plataforma de Integración de Datos – PISIS del Ministerio de Salud y de la Protección Social.</w:t>
      </w:r>
    </w:p>
    <w:p w14:paraId="03F58997" w14:textId="77777777" w:rsidR="005714FF" w:rsidRPr="00D95429" w:rsidRDefault="005714FF" w:rsidP="00C004C7">
      <w:pPr>
        <w:pStyle w:val="Textoindependiente"/>
        <w:ind w:right="48"/>
        <w:contextualSpacing/>
        <w:jc w:val="both"/>
        <w:rPr>
          <w:rFonts w:ascii="Verdana" w:hAnsi="Verdana" w:cs="Arial"/>
          <w:sz w:val="22"/>
          <w:szCs w:val="22"/>
        </w:rPr>
      </w:pPr>
    </w:p>
    <w:p w14:paraId="7DAC1668" w14:textId="77777777" w:rsidR="005714FF" w:rsidRPr="00D95429" w:rsidRDefault="005714FF" w:rsidP="00C004C7">
      <w:pPr>
        <w:pStyle w:val="Textoindependiente"/>
        <w:ind w:right="48"/>
        <w:contextualSpacing/>
        <w:jc w:val="both"/>
        <w:rPr>
          <w:rFonts w:ascii="Verdana" w:hAnsi="Verdana" w:cs="Arial"/>
          <w:spacing w:val="-10"/>
          <w:sz w:val="22"/>
          <w:szCs w:val="22"/>
        </w:rPr>
      </w:pPr>
      <w:r w:rsidRPr="00D95429">
        <w:rPr>
          <w:rFonts w:ascii="Verdana" w:hAnsi="Verdana" w:cs="Arial"/>
          <w:sz w:val="22"/>
          <w:szCs w:val="22"/>
        </w:rPr>
        <w:t xml:space="preserve">Acorde con lo evidenciado en los registros de la Cuenta Maestra No. 438687337 del Banco de Bogotá del Municipio de San Bernardo del Viento – Córdoba durante el período 1 de enero 2022 al 28 de febrero de 2023, se observa que se registran pagos a nombre de la </w:t>
      </w:r>
      <w:r w:rsidRPr="00D95429">
        <w:rPr>
          <w:rFonts w:ascii="Verdana" w:hAnsi="Verdana" w:cs="Arial"/>
          <w:spacing w:val="-59"/>
          <w:sz w:val="22"/>
          <w:szCs w:val="22"/>
        </w:rPr>
        <w:t xml:space="preserve">  </w:t>
      </w:r>
      <w:r w:rsidRPr="00D95429">
        <w:rPr>
          <w:rFonts w:ascii="Verdana" w:hAnsi="Verdana" w:cs="Arial"/>
          <w:sz w:val="22"/>
          <w:szCs w:val="22"/>
        </w:rPr>
        <w:t>Dirección</w:t>
      </w:r>
      <w:r w:rsidRPr="00D95429">
        <w:rPr>
          <w:rFonts w:ascii="Verdana" w:hAnsi="Verdana" w:cs="Arial"/>
          <w:spacing w:val="-9"/>
          <w:sz w:val="22"/>
          <w:szCs w:val="22"/>
        </w:rPr>
        <w:t xml:space="preserve"> </w:t>
      </w:r>
      <w:r w:rsidRPr="00D95429">
        <w:rPr>
          <w:rFonts w:ascii="Verdana" w:hAnsi="Verdana" w:cs="Arial"/>
          <w:sz w:val="22"/>
          <w:szCs w:val="22"/>
        </w:rPr>
        <w:t>de Impuestos y Aduanas Nacionales – DIAN, cuatro (4) pagos realizados en 2022 y un (1) pago realizado en 2023 (ver</w:t>
      </w:r>
      <w:r w:rsidR="005A3D26" w:rsidRPr="00D95429">
        <w:rPr>
          <w:rFonts w:ascii="Verdana" w:hAnsi="Verdana" w:cs="Arial"/>
          <w:sz w:val="22"/>
          <w:szCs w:val="22"/>
        </w:rPr>
        <w:t xml:space="preserve"> la siguiente</w:t>
      </w:r>
      <w:r w:rsidRPr="00D95429">
        <w:rPr>
          <w:rFonts w:ascii="Verdana" w:hAnsi="Verdana" w:cs="Arial"/>
          <w:sz w:val="22"/>
          <w:szCs w:val="22"/>
        </w:rPr>
        <w:t xml:space="preserve"> Tabla); cuyo beneficiario es el Municipio de San Bernardo del Viento.</w:t>
      </w:r>
    </w:p>
    <w:p w14:paraId="4DE48898" w14:textId="77777777" w:rsidR="005714FF" w:rsidRPr="00406413" w:rsidRDefault="005714FF" w:rsidP="00C004C7">
      <w:pPr>
        <w:pStyle w:val="Textoindependiente"/>
        <w:ind w:right="48"/>
        <w:contextualSpacing/>
        <w:jc w:val="both"/>
        <w:rPr>
          <w:rFonts w:ascii="Verdana" w:hAnsi="Verdana" w:cs="Arial"/>
          <w:sz w:val="22"/>
          <w:szCs w:val="22"/>
        </w:rPr>
      </w:pPr>
    </w:p>
    <w:p w14:paraId="53590FF3" w14:textId="77777777" w:rsidR="005A3D26" w:rsidRPr="00406413" w:rsidRDefault="005A3D26"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Tabla No. </w:t>
      </w:r>
      <w:r w:rsidR="000B68D5" w:rsidRPr="00406413">
        <w:rPr>
          <w:rFonts w:ascii="Verdana" w:hAnsi="Verdana" w:cs="Arial"/>
          <w:b/>
          <w:bCs/>
          <w:sz w:val="20"/>
          <w:szCs w:val="20"/>
        </w:rPr>
        <w:t>12</w:t>
      </w:r>
    </w:p>
    <w:p w14:paraId="1AC5CA3A" w14:textId="77777777" w:rsidR="005A3D26" w:rsidRPr="00406413" w:rsidRDefault="005A3D26"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 xml:space="preserve">Egresos de la Cuenta Maestra Municipio de San Bernardo del Viento – Córdoba. </w:t>
      </w:r>
      <w:r w:rsidR="00F64731">
        <w:rPr>
          <w:rFonts w:ascii="Verdana" w:hAnsi="Verdana" w:cs="Arial"/>
          <w:b/>
          <w:bCs/>
          <w:sz w:val="20"/>
          <w:szCs w:val="20"/>
        </w:rPr>
        <w:t xml:space="preserve">Vigencia </w:t>
      </w:r>
      <w:r w:rsidRPr="00406413">
        <w:rPr>
          <w:rFonts w:ascii="Verdana" w:hAnsi="Verdana" w:cs="Arial"/>
          <w:b/>
          <w:bCs/>
          <w:sz w:val="20"/>
          <w:szCs w:val="20"/>
        </w:rPr>
        <w:t>2022 a 28 de febrero de 2023</w:t>
      </w:r>
    </w:p>
    <w:tbl>
      <w:tblPr>
        <w:tblW w:w="9285" w:type="dxa"/>
        <w:jc w:val="center"/>
        <w:tblCellMar>
          <w:left w:w="70" w:type="dxa"/>
          <w:right w:w="70" w:type="dxa"/>
        </w:tblCellMar>
        <w:tblLook w:val="04A0" w:firstRow="1" w:lastRow="0" w:firstColumn="1" w:lastColumn="0" w:noHBand="0" w:noVBand="1"/>
      </w:tblPr>
      <w:tblGrid>
        <w:gridCol w:w="1028"/>
        <w:gridCol w:w="953"/>
        <w:gridCol w:w="1214"/>
        <w:gridCol w:w="2197"/>
        <w:gridCol w:w="1603"/>
        <w:gridCol w:w="1061"/>
        <w:gridCol w:w="1338"/>
      </w:tblGrid>
      <w:tr w:rsidR="005A3D26" w:rsidRPr="00406413" w14:paraId="60C7F38C" w14:textId="77777777" w:rsidTr="00F23862">
        <w:trPr>
          <w:trHeight w:val="227"/>
          <w:jc w:val="center"/>
        </w:trPr>
        <w:tc>
          <w:tcPr>
            <w:tcW w:w="9285" w:type="dxa"/>
            <w:gridSpan w:val="7"/>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0EBCA98" w14:textId="77777777" w:rsidR="005A3D26" w:rsidRPr="00406413" w:rsidRDefault="005A3D26" w:rsidP="00C004C7">
            <w:pPr>
              <w:ind w:right="48"/>
              <w:contextualSpacing/>
              <w:jc w:val="center"/>
              <w:rPr>
                <w:rFonts w:ascii="Verdana" w:hAnsi="Verdana" w:cs="Arial"/>
                <w:b/>
                <w:bCs/>
                <w:sz w:val="18"/>
                <w:szCs w:val="18"/>
              </w:rPr>
            </w:pPr>
            <w:r w:rsidRPr="00406413">
              <w:rPr>
                <w:rFonts w:ascii="Verdana" w:hAnsi="Verdana" w:cs="Arial"/>
                <w:b/>
                <w:bCs/>
                <w:sz w:val="18"/>
                <w:szCs w:val="18"/>
              </w:rPr>
              <w:t xml:space="preserve">INFORMACIÓN DISCRIMINADA DE EGRESOS </w:t>
            </w:r>
            <w:r w:rsidR="00F64731">
              <w:rPr>
                <w:rFonts w:ascii="Verdana" w:hAnsi="Verdana" w:cs="Arial"/>
                <w:b/>
                <w:bCs/>
                <w:sz w:val="18"/>
                <w:szCs w:val="18"/>
              </w:rPr>
              <w:t>01/01/2022</w:t>
            </w:r>
            <w:r w:rsidR="00F64731" w:rsidRPr="00406413">
              <w:rPr>
                <w:rFonts w:ascii="Verdana" w:hAnsi="Verdana" w:cs="Arial"/>
                <w:b/>
                <w:bCs/>
                <w:sz w:val="18"/>
                <w:szCs w:val="18"/>
              </w:rPr>
              <w:t xml:space="preserve"> A </w:t>
            </w:r>
            <w:r w:rsidR="00F64731">
              <w:rPr>
                <w:rFonts w:ascii="Verdana" w:hAnsi="Verdana" w:cs="Arial"/>
                <w:b/>
                <w:bCs/>
                <w:sz w:val="18"/>
                <w:szCs w:val="18"/>
              </w:rPr>
              <w:t>31/1</w:t>
            </w:r>
            <w:r w:rsidR="00F64731" w:rsidRPr="00406413">
              <w:rPr>
                <w:rFonts w:ascii="Verdana" w:hAnsi="Verdana" w:cs="Arial"/>
                <w:b/>
                <w:bCs/>
                <w:sz w:val="18"/>
                <w:szCs w:val="18"/>
              </w:rPr>
              <w:t>2/202</w:t>
            </w:r>
            <w:r w:rsidR="00F64731">
              <w:rPr>
                <w:rFonts w:ascii="Verdana" w:hAnsi="Verdana" w:cs="Arial"/>
                <w:b/>
                <w:bCs/>
                <w:sz w:val="18"/>
                <w:szCs w:val="18"/>
              </w:rPr>
              <w:t>2</w:t>
            </w:r>
          </w:p>
        </w:tc>
      </w:tr>
      <w:tr w:rsidR="005A3D26" w:rsidRPr="00406413" w14:paraId="4D4F0E85" w14:textId="77777777" w:rsidTr="00F23862">
        <w:trPr>
          <w:trHeight w:val="367"/>
          <w:jc w:val="center"/>
        </w:trPr>
        <w:tc>
          <w:tcPr>
            <w:tcW w:w="94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1D722E4"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NIT</w:t>
            </w:r>
          </w:p>
        </w:tc>
        <w:tc>
          <w:tcPr>
            <w:tcW w:w="8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5626748"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Código Concepto</w:t>
            </w:r>
          </w:p>
        </w:tc>
        <w:tc>
          <w:tcPr>
            <w:tcW w:w="111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B212913"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No. CTA</w:t>
            </w:r>
          </w:p>
        </w:tc>
        <w:tc>
          <w:tcPr>
            <w:tcW w:w="237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231714E"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Razón Social</w:t>
            </w:r>
          </w:p>
        </w:tc>
        <w:tc>
          <w:tcPr>
            <w:tcW w:w="172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DD4880B"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Código. Banco</w:t>
            </w:r>
          </w:p>
        </w:tc>
        <w:tc>
          <w:tcPr>
            <w:tcW w:w="9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D73C525"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4"/>
                <w:szCs w:val="14"/>
              </w:rPr>
              <w:t>No. De operaciones</w:t>
            </w:r>
          </w:p>
        </w:tc>
        <w:tc>
          <w:tcPr>
            <w:tcW w:w="12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D5EEA4B"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Valor Abonado</w:t>
            </w:r>
          </w:p>
        </w:tc>
      </w:tr>
      <w:tr w:rsidR="005A3D26" w:rsidRPr="00406413" w14:paraId="416F89C4" w14:textId="77777777">
        <w:trPr>
          <w:trHeight w:val="431"/>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CECE4E6"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800096804</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7162A90"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310</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86BBC72"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408042554</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82904A2"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DIAN</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8A37C90"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BANCO DE BOGOTA</w:t>
            </w:r>
          </w:p>
        </w:tc>
        <w:tc>
          <w:tcPr>
            <w:tcW w:w="9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2EE859E"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w:t>
            </w:r>
          </w:p>
        </w:tc>
        <w:tc>
          <w:tcPr>
            <w:tcW w:w="12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388C80D"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$22.340.162 </w:t>
            </w:r>
          </w:p>
        </w:tc>
      </w:tr>
      <w:tr w:rsidR="005A3D26" w:rsidRPr="00406413" w14:paraId="043E9BDA" w14:textId="77777777">
        <w:trPr>
          <w:trHeight w:val="306"/>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F050562"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800096805</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2EAC70FF"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320</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877ABCC"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408042555</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2067DB0"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DIAN</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E1094D8"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BANCO DE BOGOTA</w:t>
            </w:r>
          </w:p>
        </w:tc>
        <w:tc>
          <w:tcPr>
            <w:tcW w:w="965"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7D2AD604"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2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F615674"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$8.191.393</w:t>
            </w:r>
          </w:p>
        </w:tc>
      </w:tr>
      <w:tr w:rsidR="005A3D26" w:rsidRPr="00406413" w14:paraId="7D6632A2"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70EDA979"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901579391</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88B7865"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320</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996BB31"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10500001236</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6983459"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CONSORCIO NUTRIENDO A SAN BERNARDO</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81D033E"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BANCOLOMBIA </w:t>
            </w:r>
          </w:p>
        </w:tc>
        <w:tc>
          <w:tcPr>
            <w:tcW w:w="965"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C120AE2"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w:t>
            </w:r>
          </w:p>
        </w:tc>
        <w:tc>
          <w:tcPr>
            <w:tcW w:w="12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B386422"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$308.707.954 </w:t>
            </w:r>
          </w:p>
        </w:tc>
      </w:tr>
      <w:tr w:rsidR="005A3D26" w:rsidRPr="00406413" w14:paraId="144A085E"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4B1593A"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 xml:space="preserve">Total </w:t>
            </w:r>
          </w:p>
        </w:tc>
        <w:tc>
          <w:tcPr>
            <w:tcW w:w="8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2B8E0F6" w14:textId="77777777" w:rsidR="005A3D26" w:rsidRPr="00406413" w:rsidRDefault="005A3D26" w:rsidP="00C004C7">
            <w:pPr>
              <w:ind w:right="48"/>
              <w:contextualSpacing/>
              <w:rPr>
                <w:rFonts w:ascii="Verdana" w:hAnsi="Verdana" w:cs="Arial"/>
                <w:b/>
                <w:bCs/>
                <w:sz w:val="16"/>
                <w:szCs w:val="16"/>
              </w:rPr>
            </w:pPr>
          </w:p>
        </w:tc>
        <w:tc>
          <w:tcPr>
            <w:tcW w:w="111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99AFD81" w14:textId="77777777" w:rsidR="005A3D26" w:rsidRPr="00406413" w:rsidRDefault="005A3D26" w:rsidP="00C004C7">
            <w:pPr>
              <w:ind w:right="48"/>
              <w:contextualSpacing/>
              <w:rPr>
                <w:rFonts w:ascii="Verdana" w:eastAsiaTheme="minorHAnsi" w:hAnsi="Verdana" w:cs="Arial"/>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9FC2A49" w14:textId="77777777" w:rsidR="005A3D26" w:rsidRPr="00406413" w:rsidRDefault="005A3D26" w:rsidP="00C004C7">
            <w:pPr>
              <w:ind w:right="48"/>
              <w:contextualSpacing/>
              <w:rPr>
                <w:rFonts w:ascii="Verdana" w:eastAsiaTheme="minorHAnsi" w:hAnsi="Verdana" w:cs="Arial"/>
                <w:sz w:val="20"/>
                <w:szCs w:val="20"/>
              </w:rPr>
            </w:pPr>
          </w:p>
        </w:tc>
        <w:tc>
          <w:tcPr>
            <w:tcW w:w="172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9EF0610" w14:textId="77777777" w:rsidR="005A3D26" w:rsidRPr="00406413" w:rsidRDefault="005A3D26" w:rsidP="00C004C7">
            <w:pPr>
              <w:ind w:right="48"/>
              <w:contextualSpacing/>
              <w:rPr>
                <w:rFonts w:ascii="Verdana" w:eastAsiaTheme="minorHAnsi" w:hAnsi="Verdana" w:cs="Arial"/>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1C881F6" w14:textId="77777777" w:rsidR="005A3D26" w:rsidRPr="00406413" w:rsidRDefault="005A3D26" w:rsidP="00C004C7">
            <w:pPr>
              <w:ind w:right="48"/>
              <w:contextualSpacing/>
              <w:rPr>
                <w:rFonts w:ascii="Verdana" w:eastAsiaTheme="minorHAnsi" w:hAnsi="Verdana" w:cs="Arial"/>
                <w:sz w:val="20"/>
                <w:szCs w:val="20"/>
              </w:rPr>
            </w:pPr>
          </w:p>
        </w:tc>
        <w:tc>
          <w:tcPr>
            <w:tcW w:w="12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42E6E4B"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$339.239.509</w:t>
            </w:r>
          </w:p>
        </w:tc>
      </w:tr>
      <w:tr w:rsidR="005A3D26" w:rsidRPr="00406413" w14:paraId="7DB80208" w14:textId="77777777" w:rsidTr="00F23862">
        <w:trPr>
          <w:trHeight w:val="306"/>
          <w:jc w:val="center"/>
        </w:trPr>
        <w:tc>
          <w:tcPr>
            <w:tcW w:w="9285" w:type="dxa"/>
            <w:gridSpan w:val="7"/>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72FBECF" w14:textId="77777777" w:rsidR="005A3D26" w:rsidRPr="00406413" w:rsidRDefault="005A3D26" w:rsidP="00C004C7">
            <w:pPr>
              <w:ind w:right="48"/>
              <w:contextualSpacing/>
              <w:jc w:val="center"/>
              <w:rPr>
                <w:rFonts w:ascii="Verdana" w:hAnsi="Verdana" w:cs="Arial"/>
                <w:b/>
                <w:bCs/>
                <w:sz w:val="18"/>
                <w:szCs w:val="18"/>
              </w:rPr>
            </w:pPr>
            <w:r w:rsidRPr="00406413">
              <w:rPr>
                <w:rFonts w:ascii="Verdana" w:hAnsi="Verdana" w:cs="Arial"/>
                <w:b/>
                <w:bCs/>
                <w:sz w:val="18"/>
                <w:szCs w:val="18"/>
              </w:rPr>
              <w:t>INFORMACIÓN DISCRIMINADA DE EGRESOS 01/01/2023 A 28/02/2023</w:t>
            </w:r>
          </w:p>
        </w:tc>
      </w:tr>
      <w:tr w:rsidR="005A3D26" w:rsidRPr="00406413" w14:paraId="640FBD9F"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732F069"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NIT</w:t>
            </w:r>
          </w:p>
        </w:tc>
        <w:tc>
          <w:tcPr>
            <w:tcW w:w="8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83D973B"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Código Concepto</w:t>
            </w:r>
          </w:p>
        </w:tc>
        <w:tc>
          <w:tcPr>
            <w:tcW w:w="111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DDF76EC"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No. CTA</w:t>
            </w:r>
          </w:p>
        </w:tc>
        <w:tc>
          <w:tcPr>
            <w:tcW w:w="237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0E1EFF5"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Razón Social</w:t>
            </w:r>
          </w:p>
        </w:tc>
        <w:tc>
          <w:tcPr>
            <w:tcW w:w="172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06BF7B00"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Código. Banco</w:t>
            </w:r>
          </w:p>
        </w:tc>
        <w:tc>
          <w:tcPr>
            <w:tcW w:w="9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7ADE5F2D"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4"/>
                <w:szCs w:val="14"/>
              </w:rPr>
              <w:t>No. De operaciones</w:t>
            </w:r>
          </w:p>
        </w:tc>
        <w:tc>
          <w:tcPr>
            <w:tcW w:w="12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FF639AF"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Valor Abonado</w:t>
            </w:r>
          </w:p>
        </w:tc>
      </w:tr>
      <w:tr w:rsidR="005A3D26" w:rsidRPr="00406413" w14:paraId="7EFC0C24" w14:textId="77777777">
        <w:trPr>
          <w:trHeight w:val="306"/>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4AEA6ECD"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800096804</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EA999D9"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313</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B7FD878"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408042554</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2A06E1B"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DIAN</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7FACB4AE"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9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F9C843A"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27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2897937"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$15.353.285</w:t>
            </w:r>
          </w:p>
        </w:tc>
      </w:tr>
      <w:tr w:rsidR="005A3D26" w:rsidRPr="00406413" w14:paraId="7832B077"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266AC720"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901674116</w:t>
            </w:r>
          </w:p>
        </w:tc>
        <w:tc>
          <w:tcPr>
            <w:tcW w:w="878"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6965EED0"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320</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68799C0"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10500001544</w:t>
            </w:r>
          </w:p>
        </w:tc>
        <w:tc>
          <w:tcPr>
            <w:tcW w:w="23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1B221BB7"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CONSORCIO ALIMENTOS SAN BERNARDO</w:t>
            </w:r>
          </w:p>
        </w:tc>
        <w:tc>
          <w:tcPr>
            <w:tcW w:w="172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68E0178"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7</w:t>
            </w:r>
          </w:p>
        </w:tc>
        <w:tc>
          <w:tcPr>
            <w:tcW w:w="965"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10DAFEBC"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127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3C6B373B" w14:textId="77777777" w:rsidR="005A3D26" w:rsidRPr="00406413" w:rsidRDefault="005A3D26"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 xml:space="preserve">$155.238.773 </w:t>
            </w:r>
          </w:p>
        </w:tc>
      </w:tr>
      <w:tr w:rsidR="005A3D26" w:rsidRPr="00406413" w14:paraId="7015F16F" w14:textId="77777777" w:rsidTr="00F23862">
        <w:trPr>
          <w:trHeight w:val="306"/>
          <w:jc w:val="center"/>
        </w:trPr>
        <w:tc>
          <w:tcPr>
            <w:tcW w:w="941"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BA8C3DC"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lastRenderedPageBreak/>
              <w:t xml:space="preserve">Total </w:t>
            </w:r>
          </w:p>
        </w:tc>
        <w:tc>
          <w:tcPr>
            <w:tcW w:w="8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46EA7DD" w14:textId="77777777" w:rsidR="005A3D26" w:rsidRPr="00406413" w:rsidRDefault="005A3D26" w:rsidP="00C004C7">
            <w:pPr>
              <w:ind w:right="48"/>
              <w:contextualSpacing/>
              <w:rPr>
                <w:rFonts w:ascii="Verdana" w:hAnsi="Verdana" w:cs="Arial"/>
                <w:b/>
                <w:bCs/>
                <w:sz w:val="16"/>
                <w:szCs w:val="16"/>
              </w:rPr>
            </w:pPr>
          </w:p>
        </w:tc>
        <w:tc>
          <w:tcPr>
            <w:tcW w:w="111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442A9410" w14:textId="77777777" w:rsidR="005A3D26" w:rsidRPr="00406413" w:rsidRDefault="005A3D26" w:rsidP="00C004C7">
            <w:pPr>
              <w:ind w:right="48"/>
              <w:contextualSpacing/>
              <w:rPr>
                <w:rFonts w:ascii="Verdana" w:eastAsiaTheme="minorHAnsi" w:hAnsi="Verdana" w:cs="Arial"/>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307F0E4B" w14:textId="77777777" w:rsidR="005A3D26" w:rsidRPr="00406413" w:rsidRDefault="005A3D26" w:rsidP="00C004C7">
            <w:pPr>
              <w:ind w:right="48"/>
              <w:contextualSpacing/>
              <w:rPr>
                <w:rFonts w:ascii="Verdana" w:eastAsiaTheme="minorHAnsi" w:hAnsi="Verdana" w:cs="Arial"/>
                <w:sz w:val="20"/>
                <w:szCs w:val="20"/>
              </w:rPr>
            </w:pPr>
          </w:p>
        </w:tc>
        <w:tc>
          <w:tcPr>
            <w:tcW w:w="1729"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15541CFA" w14:textId="77777777" w:rsidR="005A3D26" w:rsidRPr="00406413" w:rsidRDefault="005A3D26" w:rsidP="00C004C7">
            <w:pPr>
              <w:ind w:right="48"/>
              <w:contextualSpacing/>
              <w:rPr>
                <w:rFonts w:ascii="Verdana" w:eastAsiaTheme="minorHAnsi" w:hAnsi="Verdana" w:cs="Arial"/>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56E87278" w14:textId="77777777" w:rsidR="005A3D26" w:rsidRPr="00406413" w:rsidRDefault="005A3D26" w:rsidP="00C004C7">
            <w:pPr>
              <w:ind w:right="48"/>
              <w:contextualSpacing/>
              <w:rPr>
                <w:rFonts w:ascii="Verdana" w:eastAsiaTheme="minorHAnsi" w:hAnsi="Verdana" w:cs="Arial"/>
                <w:sz w:val="20"/>
                <w:szCs w:val="20"/>
              </w:rPr>
            </w:pPr>
          </w:p>
        </w:tc>
        <w:tc>
          <w:tcPr>
            <w:tcW w:w="1278" w:type="dxa"/>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2E7C42A8" w14:textId="77777777" w:rsidR="005A3D26" w:rsidRPr="00406413" w:rsidRDefault="005A3D26" w:rsidP="00C004C7">
            <w:pPr>
              <w:ind w:right="48"/>
              <w:contextualSpacing/>
              <w:jc w:val="center"/>
              <w:rPr>
                <w:rFonts w:ascii="Verdana" w:hAnsi="Verdana" w:cs="Arial"/>
                <w:b/>
                <w:bCs/>
                <w:sz w:val="16"/>
                <w:szCs w:val="16"/>
              </w:rPr>
            </w:pPr>
            <w:r w:rsidRPr="00406413">
              <w:rPr>
                <w:rFonts w:ascii="Verdana" w:hAnsi="Verdana" w:cs="Arial"/>
                <w:b/>
                <w:bCs/>
                <w:sz w:val="16"/>
                <w:szCs w:val="16"/>
              </w:rPr>
              <w:t xml:space="preserve">$170.592.058 </w:t>
            </w:r>
          </w:p>
        </w:tc>
      </w:tr>
    </w:tbl>
    <w:p w14:paraId="14DC1754" w14:textId="77777777" w:rsidR="005A3D26" w:rsidRPr="00406413" w:rsidRDefault="005A3D26" w:rsidP="00C004C7">
      <w:pPr>
        <w:pStyle w:val="Textoindependiente"/>
        <w:ind w:right="48"/>
        <w:contextualSpacing/>
        <w:jc w:val="center"/>
        <w:rPr>
          <w:rFonts w:ascii="Verdana" w:eastAsia="Arial MT" w:hAnsi="Verdana" w:cs="Arial"/>
          <w:sz w:val="16"/>
          <w:szCs w:val="16"/>
          <w:lang w:eastAsia="en-US"/>
        </w:rPr>
      </w:pPr>
      <w:r w:rsidRPr="00406413">
        <w:rPr>
          <w:rFonts w:ascii="Verdana" w:hAnsi="Verdana" w:cs="Arial"/>
          <w:b/>
          <w:bCs/>
          <w:sz w:val="16"/>
          <w:szCs w:val="16"/>
        </w:rPr>
        <w:t>Fuente</w:t>
      </w:r>
      <w:r w:rsidRPr="00406413">
        <w:rPr>
          <w:rFonts w:ascii="Verdana" w:hAnsi="Verdana" w:cs="Arial"/>
          <w:sz w:val="16"/>
          <w:szCs w:val="16"/>
        </w:rPr>
        <w:t>: Elaboración DAF con base en la Información del Sistema PISIS.</w:t>
      </w:r>
    </w:p>
    <w:p w14:paraId="5A77A97C" w14:textId="77777777" w:rsidR="005A3D26" w:rsidRPr="00406413" w:rsidRDefault="005A3D26" w:rsidP="00C004C7">
      <w:pPr>
        <w:pStyle w:val="Textoindependiente"/>
        <w:ind w:right="48"/>
        <w:contextualSpacing/>
        <w:jc w:val="both"/>
        <w:rPr>
          <w:rFonts w:ascii="Verdana" w:hAnsi="Verdana" w:cs="Arial"/>
          <w:sz w:val="22"/>
          <w:szCs w:val="22"/>
        </w:rPr>
      </w:pPr>
    </w:p>
    <w:p w14:paraId="3BADEE30" w14:textId="77777777" w:rsidR="005714FF" w:rsidRPr="00D95429" w:rsidRDefault="005714FF" w:rsidP="00C004C7">
      <w:pPr>
        <w:pStyle w:val="Textoindependiente"/>
        <w:ind w:right="48"/>
        <w:contextualSpacing/>
        <w:jc w:val="both"/>
        <w:rPr>
          <w:rFonts w:ascii="Verdana" w:hAnsi="Verdana" w:cs="Arial"/>
          <w:sz w:val="22"/>
          <w:szCs w:val="22"/>
        </w:rPr>
      </w:pPr>
      <w:r w:rsidRPr="00D95429">
        <w:rPr>
          <w:rFonts w:ascii="Verdana" w:hAnsi="Verdana" w:cs="Arial"/>
          <w:sz w:val="22"/>
          <w:szCs w:val="22"/>
        </w:rPr>
        <w:t>De lo anterior,</w:t>
      </w:r>
      <w:r w:rsidRPr="00D95429">
        <w:rPr>
          <w:rFonts w:ascii="Verdana" w:hAnsi="Verdana" w:cs="Arial"/>
          <w:spacing w:val="1"/>
          <w:sz w:val="22"/>
          <w:szCs w:val="22"/>
        </w:rPr>
        <w:t xml:space="preserve"> </w:t>
      </w:r>
      <w:r w:rsidRPr="00D95429">
        <w:rPr>
          <w:rFonts w:ascii="Verdana" w:hAnsi="Verdana" w:cs="Arial"/>
          <w:sz w:val="22"/>
          <w:szCs w:val="22"/>
        </w:rPr>
        <w:t>es</w:t>
      </w:r>
      <w:r w:rsidRPr="00D95429">
        <w:rPr>
          <w:rFonts w:ascii="Verdana" w:hAnsi="Verdana" w:cs="Arial"/>
          <w:spacing w:val="1"/>
          <w:sz w:val="22"/>
          <w:szCs w:val="22"/>
        </w:rPr>
        <w:t xml:space="preserve"> </w:t>
      </w:r>
      <w:r w:rsidRPr="00D95429">
        <w:rPr>
          <w:rFonts w:ascii="Verdana" w:hAnsi="Verdana" w:cs="Arial"/>
          <w:sz w:val="22"/>
          <w:szCs w:val="22"/>
        </w:rPr>
        <w:t>preciso</w:t>
      </w:r>
      <w:r w:rsidRPr="00D95429">
        <w:rPr>
          <w:rFonts w:ascii="Verdana" w:hAnsi="Verdana" w:cs="Arial"/>
          <w:spacing w:val="1"/>
          <w:sz w:val="22"/>
          <w:szCs w:val="22"/>
        </w:rPr>
        <w:t xml:space="preserve"> </w:t>
      </w:r>
      <w:r w:rsidRPr="00D95429">
        <w:rPr>
          <w:rFonts w:ascii="Verdana" w:hAnsi="Verdana" w:cs="Arial"/>
          <w:sz w:val="22"/>
          <w:szCs w:val="22"/>
        </w:rPr>
        <w:t>indicar</w:t>
      </w:r>
      <w:r w:rsidRPr="00D95429">
        <w:rPr>
          <w:rFonts w:ascii="Verdana" w:hAnsi="Verdana" w:cs="Arial"/>
          <w:spacing w:val="1"/>
          <w:sz w:val="22"/>
          <w:szCs w:val="22"/>
        </w:rPr>
        <w:t xml:space="preserve"> </w:t>
      </w:r>
      <w:r w:rsidRPr="00D95429">
        <w:rPr>
          <w:rFonts w:ascii="Verdana" w:hAnsi="Verdana" w:cs="Arial"/>
          <w:sz w:val="22"/>
          <w:szCs w:val="22"/>
        </w:rPr>
        <w:t>que,</w:t>
      </w:r>
      <w:r w:rsidRPr="00D95429">
        <w:rPr>
          <w:rFonts w:ascii="Verdana" w:hAnsi="Verdana" w:cs="Arial"/>
          <w:spacing w:val="1"/>
          <w:sz w:val="22"/>
          <w:szCs w:val="22"/>
        </w:rPr>
        <w:t xml:space="preserve"> al verificar los comprobantes de pago, </w:t>
      </w:r>
      <w:r w:rsidRPr="00D95429">
        <w:rPr>
          <w:rFonts w:ascii="Verdana" w:hAnsi="Verdana" w:cs="Arial"/>
          <w:sz w:val="22"/>
          <w:szCs w:val="22"/>
        </w:rPr>
        <w:t>estos</w:t>
      </w:r>
      <w:r w:rsidRPr="00D95429">
        <w:rPr>
          <w:rFonts w:ascii="Verdana" w:hAnsi="Verdana" w:cs="Arial"/>
          <w:spacing w:val="1"/>
          <w:sz w:val="22"/>
          <w:szCs w:val="22"/>
        </w:rPr>
        <w:t xml:space="preserve"> </w:t>
      </w:r>
      <w:r w:rsidRPr="00D95429">
        <w:rPr>
          <w:rFonts w:ascii="Verdana" w:hAnsi="Verdana" w:cs="Arial"/>
          <w:sz w:val="22"/>
          <w:szCs w:val="22"/>
        </w:rPr>
        <w:t>movimientos</w:t>
      </w:r>
      <w:r w:rsidRPr="00D95429">
        <w:rPr>
          <w:rFonts w:ascii="Verdana" w:hAnsi="Verdana" w:cs="Arial"/>
          <w:spacing w:val="1"/>
          <w:sz w:val="22"/>
          <w:szCs w:val="22"/>
        </w:rPr>
        <w:t xml:space="preserve"> </w:t>
      </w:r>
      <w:r w:rsidRPr="00D95429">
        <w:rPr>
          <w:rFonts w:ascii="Verdana" w:hAnsi="Verdana" w:cs="Arial"/>
          <w:sz w:val="22"/>
          <w:szCs w:val="22"/>
        </w:rPr>
        <w:t>se</w:t>
      </w:r>
      <w:r w:rsidRPr="00D95429">
        <w:rPr>
          <w:rFonts w:ascii="Verdana" w:hAnsi="Verdana" w:cs="Arial"/>
          <w:spacing w:val="1"/>
          <w:sz w:val="22"/>
          <w:szCs w:val="22"/>
        </w:rPr>
        <w:t xml:space="preserve"> </w:t>
      </w:r>
      <w:r w:rsidRPr="00D95429">
        <w:rPr>
          <w:rFonts w:ascii="Verdana" w:hAnsi="Verdana" w:cs="Arial"/>
          <w:sz w:val="22"/>
          <w:szCs w:val="22"/>
        </w:rPr>
        <w:t>tratan</w:t>
      </w:r>
      <w:r w:rsidRPr="00D95429">
        <w:rPr>
          <w:rFonts w:ascii="Verdana" w:hAnsi="Verdana" w:cs="Arial"/>
          <w:spacing w:val="1"/>
          <w:sz w:val="22"/>
          <w:szCs w:val="22"/>
        </w:rPr>
        <w:t xml:space="preserve"> </w:t>
      </w:r>
      <w:r w:rsidRPr="00D95429">
        <w:rPr>
          <w:rFonts w:ascii="Verdana" w:hAnsi="Verdana" w:cs="Arial"/>
          <w:sz w:val="22"/>
          <w:szCs w:val="22"/>
        </w:rPr>
        <w:t>de</w:t>
      </w:r>
      <w:r w:rsidRPr="00D95429">
        <w:rPr>
          <w:rFonts w:ascii="Verdana" w:hAnsi="Verdana" w:cs="Arial"/>
          <w:spacing w:val="1"/>
          <w:sz w:val="22"/>
          <w:szCs w:val="22"/>
        </w:rPr>
        <w:t xml:space="preserve"> </w:t>
      </w:r>
      <w:r w:rsidRPr="00D95429">
        <w:rPr>
          <w:rFonts w:ascii="Verdana" w:hAnsi="Verdana" w:cs="Arial"/>
          <w:sz w:val="22"/>
          <w:szCs w:val="22"/>
        </w:rPr>
        <w:t>pagos</w:t>
      </w:r>
      <w:r w:rsidRPr="00D95429">
        <w:rPr>
          <w:rFonts w:ascii="Verdana" w:hAnsi="Verdana" w:cs="Arial"/>
          <w:spacing w:val="1"/>
          <w:sz w:val="22"/>
          <w:szCs w:val="22"/>
        </w:rPr>
        <w:t xml:space="preserve"> </w:t>
      </w:r>
      <w:r w:rsidRPr="00D95429">
        <w:rPr>
          <w:rFonts w:ascii="Verdana" w:hAnsi="Verdana" w:cs="Arial"/>
          <w:sz w:val="22"/>
          <w:szCs w:val="22"/>
        </w:rPr>
        <w:t>de</w:t>
      </w:r>
      <w:r w:rsidRPr="00D95429">
        <w:rPr>
          <w:rFonts w:ascii="Verdana" w:hAnsi="Verdana" w:cs="Arial"/>
          <w:spacing w:val="1"/>
          <w:sz w:val="22"/>
          <w:szCs w:val="22"/>
        </w:rPr>
        <w:t xml:space="preserve"> </w:t>
      </w:r>
      <w:r w:rsidRPr="00D95429">
        <w:rPr>
          <w:rFonts w:ascii="Verdana" w:hAnsi="Verdana" w:cs="Arial"/>
          <w:sz w:val="22"/>
          <w:szCs w:val="22"/>
        </w:rPr>
        <w:t>impuestos</w:t>
      </w:r>
      <w:r w:rsidRPr="00D95429">
        <w:rPr>
          <w:rFonts w:ascii="Verdana" w:hAnsi="Verdana" w:cs="Arial"/>
          <w:spacing w:val="1"/>
          <w:sz w:val="22"/>
          <w:szCs w:val="22"/>
        </w:rPr>
        <w:t xml:space="preserve"> </w:t>
      </w:r>
      <w:r w:rsidRPr="00D95429">
        <w:rPr>
          <w:rFonts w:ascii="Verdana" w:hAnsi="Verdana" w:cs="Arial"/>
          <w:sz w:val="22"/>
          <w:szCs w:val="22"/>
        </w:rPr>
        <w:t xml:space="preserve">municipales, Rete ICA y las siguientes estampillas: </w:t>
      </w:r>
      <w:r w:rsidR="0047085D" w:rsidRPr="00D95429">
        <w:rPr>
          <w:rFonts w:ascii="Verdana" w:hAnsi="Verdana" w:cs="Arial"/>
          <w:sz w:val="22"/>
          <w:szCs w:val="22"/>
        </w:rPr>
        <w:t>Pro-Bienestar</w:t>
      </w:r>
      <w:r w:rsidRPr="00D95429">
        <w:rPr>
          <w:rFonts w:ascii="Verdana" w:hAnsi="Verdana" w:cs="Arial"/>
          <w:sz w:val="22"/>
          <w:szCs w:val="22"/>
        </w:rPr>
        <w:t xml:space="preserve"> del Adulto Mayor, </w:t>
      </w:r>
      <w:r w:rsidR="0047085D" w:rsidRPr="00D95429">
        <w:rPr>
          <w:rFonts w:ascii="Verdana" w:hAnsi="Verdana" w:cs="Arial"/>
          <w:sz w:val="22"/>
          <w:szCs w:val="22"/>
        </w:rPr>
        <w:t>Pro-Cultura</w:t>
      </w:r>
      <w:r w:rsidRPr="00D95429">
        <w:rPr>
          <w:rFonts w:ascii="Verdana" w:hAnsi="Verdana" w:cs="Arial"/>
          <w:sz w:val="22"/>
          <w:szCs w:val="22"/>
        </w:rPr>
        <w:t xml:space="preserve">, Pro Universidad y Pro-Deporte, los cuales deben realizarse desde la Cuenta Maestra de Alimentación Escolar a una cuenta </w:t>
      </w:r>
      <w:r w:rsidR="0063591E" w:rsidRPr="00D95429">
        <w:rPr>
          <w:rFonts w:ascii="Verdana" w:hAnsi="Verdana" w:cs="Arial"/>
          <w:sz w:val="22"/>
          <w:szCs w:val="22"/>
        </w:rPr>
        <w:t xml:space="preserve">independiente </w:t>
      </w:r>
      <w:r w:rsidRPr="00D95429">
        <w:rPr>
          <w:rFonts w:ascii="Verdana" w:hAnsi="Verdana" w:cs="Arial"/>
          <w:sz w:val="22"/>
          <w:szCs w:val="22"/>
        </w:rPr>
        <w:t>a nombre de cada estampilla.</w:t>
      </w:r>
    </w:p>
    <w:p w14:paraId="1A976FBF" w14:textId="77777777" w:rsidR="005714FF" w:rsidRPr="00D95429" w:rsidRDefault="005714FF" w:rsidP="00C004C7">
      <w:pPr>
        <w:pStyle w:val="Textoindependiente"/>
        <w:ind w:right="48"/>
        <w:contextualSpacing/>
        <w:jc w:val="both"/>
        <w:rPr>
          <w:rFonts w:ascii="Verdana" w:hAnsi="Verdana" w:cs="Arial"/>
          <w:color w:val="000000"/>
          <w:sz w:val="22"/>
          <w:szCs w:val="22"/>
          <w:shd w:val="clear" w:color="auto" w:fill="FFFFFF"/>
        </w:rPr>
      </w:pPr>
    </w:p>
    <w:p w14:paraId="3EA6B0BA" w14:textId="77777777" w:rsidR="005714FF" w:rsidRPr="00D95429" w:rsidRDefault="005714FF" w:rsidP="00C004C7">
      <w:pPr>
        <w:pStyle w:val="Textoindependiente"/>
        <w:ind w:right="48"/>
        <w:contextualSpacing/>
        <w:jc w:val="both"/>
        <w:rPr>
          <w:rFonts w:ascii="Verdana" w:hAnsi="Verdana" w:cs="Arial"/>
          <w:sz w:val="22"/>
          <w:szCs w:val="22"/>
        </w:rPr>
      </w:pPr>
      <w:r w:rsidRPr="00D95429">
        <w:rPr>
          <w:rFonts w:ascii="Verdana" w:hAnsi="Verdana" w:cs="Arial"/>
          <w:sz w:val="22"/>
          <w:szCs w:val="22"/>
        </w:rPr>
        <w:t xml:space="preserve">Adicionalmente, se evidencia el inadecuado registro de los egresos de la </w:t>
      </w:r>
      <w:r w:rsidRPr="00D95429">
        <w:rPr>
          <w:rFonts w:ascii="Verdana" w:hAnsi="Verdana" w:cs="Arial"/>
          <w:color w:val="000000"/>
          <w:sz w:val="22"/>
          <w:szCs w:val="22"/>
          <w:bdr w:val="none" w:sz="0" w:space="0" w:color="auto" w:frame="1"/>
          <w:shd w:val="clear" w:color="auto" w:fill="FFFFFF"/>
        </w:rPr>
        <w:t xml:space="preserve">Cuenta Maestra de la Asignación Especial de Alimentación Escolar, donde se </w:t>
      </w:r>
      <w:r w:rsidRPr="00D95429">
        <w:rPr>
          <w:rFonts w:ascii="Verdana" w:hAnsi="Verdana" w:cs="Arial"/>
          <w:sz w:val="22"/>
          <w:szCs w:val="22"/>
        </w:rPr>
        <w:t>utilizan los</w:t>
      </w:r>
      <w:r w:rsidRPr="00D95429">
        <w:rPr>
          <w:rFonts w:ascii="Verdana" w:hAnsi="Verdana" w:cs="Arial"/>
          <w:color w:val="000000"/>
          <w:sz w:val="22"/>
          <w:szCs w:val="22"/>
          <w:bdr w:val="none" w:sz="0" w:space="0" w:color="auto" w:frame="1"/>
          <w:shd w:val="clear" w:color="auto" w:fill="FFFFFF"/>
        </w:rPr>
        <w:t xml:space="preserve"> tipos de movimientos 310 “</w:t>
      </w:r>
      <w:r w:rsidRPr="00D95429">
        <w:rPr>
          <w:rStyle w:val="nfasis"/>
          <w:rFonts w:ascii="Verdana" w:hAnsi="Verdana" w:cs="Arial"/>
          <w:color w:val="000000"/>
          <w:sz w:val="22"/>
          <w:szCs w:val="22"/>
          <w:bdr w:val="none" w:sz="0" w:space="0" w:color="auto" w:frame="1"/>
          <w:shd w:val="clear" w:color="auto" w:fill="FFFFFF"/>
        </w:rPr>
        <w:t>Egresos Libre Inversión</w:t>
      </w:r>
      <w:r w:rsidRPr="00D95429">
        <w:rPr>
          <w:rFonts w:ascii="Verdana" w:hAnsi="Verdana" w:cs="Arial"/>
          <w:color w:val="000000"/>
          <w:sz w:val="22"/>
          <w:szCs w:val="22"/>
          <w:bdr w:val="none" w:sz="0" w:space="0" w:color="auto" w:frame="1"/>
          <w:shd w:val="clear" w:color="auto" w:fill="FFFFFF"/>
        </w:rPr>
        <w:t xml:space="preserve">” y </w:t>
      </w:r>
      <w:r w:rsidRPr="00D95429">
        <w:rPr>
          <w:rFonts w:ascii="Verdana" w:hAnsi="Verdana" w:cs="Arial"/>
          <w:sz w:val="22"/>
          <w:szCs w:val="22"/>
        </w:rPr>
        <w:t xml:space="preserve">313 </w:t>
      </w:r>
      <w:r w:rsidRPr="00D95429">
        <w:rPr>
          <w:rFonts w:ascii="Verdana" w:hAnsi="Verdana" w:cs="Arial"/>
          <w:color w:val="000000"/>
          <w:sz w:val="22"/>
          <w:szCs w:val="22"/>
          <w:bdr w:val="none" w:sz="0" w:space="0" w:color="auto" w:frame="1"/>
          <w:shd w:val="clear" w:color="auto" w:fill="FFFFFF"/>
        </w:rPr>
        <w:t>“</w:t>
      </w:r>
      <w:r w:rsidRPr="00D95429">
        <w:rPr>
          <w:rStyle w:val="nfasis"/>
          <w:rFonts w:ascii="Verdana" w:hAnsi="Verdana" w:cs="Arial"/>
          <w:color w:val="000000"/>
          <w:sz w:val="22"/>
          <w:szCs w:val="22"/>
          <w:bdr w:val="none" w:sz="0" w:space="0" w:color="auto" w:frame="1"/>
          <w:shd w:val="clear" w:color="auto" w:fill="FFFFFF"/>
        </w:rPr>
        <w:t xml:space="preserve">Egresos Libre Destinación”, </w:t>
      </w:r>
      <w:r w:rsidRPr="00D95429">
        <w:rPr>
          <w:rFonts w:ascii="Verdana" w:hAnsi="Verdana" w:cs="Arial"/>
          <w:sz w:val="22"/>
          <w:szCs w:val="22"/>
        </w:rPr>
        <w:t>siendo lo correcto que los egresos se deben realizar por el tipo de movimiento 320</w:t>
      </w:r>
      <w:r w:rsidR="00DC25A6" w:rsidRPr="00D95429">
        <w:rPr>
          <w:rFonts w:ascii="Verdana" w:hAnsi="Verdana" w:cs="Arial"/>
          <w:sz w:val="22"/>
          <w:szCs w:val="22"/>
        </w:rPr>
        <w:t xml:space="preserve"> </w:t>
      </w:r>
      <w:r w:rsidR="00A87F85" w:rsidRPr="00D95429">
        <w:rPr>
          <w:rFonts w:ascii="Verdana" w:hAnsi="Verdana" w:cs="Arial"/>
          <w:sz w:val="22"/>
          <w:szCs w:val="22"/>
        </w:rPr>
        <w:t xml:space="preserve">“Egreso Asignación Especial </w:t>
      </w:r>
      <w:r w:rsidR="003466F4" w:rsidRPr="00D95429">
        <w:rPr>
          <w:rFonts w:ascii="Verdana" w:hAnsi="Verdana" w:cs="Arial"/>
          <w:sz w:val="22"/>
          <w:szCs w:val="22"/>
        </w:rPr>
        <w:t>para Alimentación Escolar”</w:t>
      </w:r>
      <w:r w:rsidRPr="00D95429">
        <w:rPr>
          <w:rFonts w:ascii="Verdana" w:hAnsi="Verdana" w:cs="Arial"/>
          <w:sz w:val="22"/>
          <w:szCs w:val="22"/>
        </w:rPr>
        <w:t>.</w:t>
      </w:r>
    </w:p>
    <w:p w14:paraId="1BD6AE35" w14:textId="77777777" w:rsidR="005714FF" w:rsidRPr="00D95429" w:rsidRDefault="005714FF" w:rsidP="00C004C7">
      <w:pPr>
        <w:pStyle w:val="Textoindependiente"/>
        <w:ind w:right="48"/>
        <w:contextualSpacing/>
        <w:jc w:val="both"/>
        <w:rPr>
          <w:rFonts w:ascii="Verdana" w:hAnsi="Verdana" w:cs="Arial"/>
          <w:sz w:val="22"/>
          <w:szCs w:val="22"/>
        </w:rPr>
      </w:pPr>
    </w:p>
    <w:p w14:paraId="15E5EA8B" w14:textId="77777777" w:rsidR="00CB0BF0" w:rsidRDefault="008A1FC6" w:rsidP="00C004C7">
      <w:pPr>
        <w:pStyle w:val="Textoindependiente"/>
        <w:ind w:right="48"/>
        <w:contextualSpacing/>
        <w:jc w:val="both"/>
        <w:rPr>
          <w:rFonts w:ascii="Verdana" w:hAnsi="Verdana" w:cs="Arial"/>
          <w:sz w:val="22"/>
          <w:szCs w:val="22"/>
        </w:rPr>
      </w:pPr>
      <w:r w:rsidRPr="00D95429">
        <w:rPr>
          <w:rFonts w:ascii="Verdana" w:hAnsi="Verdana" w:cs="Arial"/>
          <w:sz w:val="22"/>
          <w:szCs w:val="22"/>
        </w:rPr>
        <w:t>Lo anterior dificultando el seguimiento que se realiza al adecuado uso de los recursos del SGP, a partir de la información presupuestal y tesoral de la Entidad Territorial.</w:t>
      </w:r>
    </w:p>
    <w:p w14:paraId="30638E52" w14:textId="77777777" w:rsidR="00CB0BF0" w:rsidRPr="00D95429" w:rsidRDefault="00CB0BF0" w:rsidP="00C004C7">
      <w:pPr>
        <w:pStyle w:val="Textoindependiente"/>
        <w:ind w:right="48"/>
        <w:contextualSpacing/>
        <w:jc w:val="both"/>
        <w:rPr>
          <w:rFonts w:ascii="Verdana" w:hAnsi="Verdana" w:cs="Arial"/>
          <w:sz w:val="22"/>
          <w:szCs w:val="22"/>
        </w:rPr>
      </w:pPr>
    </w:p>
    <w:p w14:paraId="76579FA0" w14:textId="77777777" w:rsidR="00CB0BF0" w:rsidRPr="00107ECE" w:rsidRDefault="00112210" w:rsidP="00C004C7">
      <w:pPr>
        <w:pStyle w:val="Textoindependiente"/>
        <w:ind w:right="48"/>
        <w:contextualSpacing/>
        <w:jc w:val="both"/>
        <w:rPr>
          <w:rFonts w:ascii="Verdana" w:hAnsi="Verdana"/>
          <w:b/>
          <w:bCs/>
          <w:sz w:val="22"/>
          <w:szCs w:val="22"/>
        </w:rPr>
      </w:pPr>
      <w:r w:rsidRPr="00107ECE">
        <w:rPr>
          <w:rFonts w:ascii="Verdana" w:hAnsi="Verdana"/>
          <w:b/>
          <w:bCs/>
          <w:sz w:val="22"/>
          <w:szCs w:val="22"/>
        </w:rPr>
        <w:t xml:space="preserve">Evidencias: </w:t>
      </w:r>
    </w:p>
    <w:p w14:paraId="1A93B40A" w14:textId="77777777" w:rsidR="00CB0BF0" w:rsidRPr="00107ECE" w:rsidRDefault="00CB0BF0" w:rsidP="00C004C7">
      <w:pPr>
        <w:pStyle w:val="Textoindependiente"/>
        <w:ind w:right="48"/>
        <w:contextualSpacing/>
        <w:jc w:val="both"/>
        <w:rPr>
          <w:rFonts w:ascii="Verdana" w:eastAsia="Arial MT" w:hAnsi="Verdana"/>
          <w:b/>
          <w:bCs/>
          <w:sz w:val="22"/>
          <w:szCs w:val="22"/>
          <w:lang w:eastAsia="en-US"/>
        </w:rPr>
      </w:pPr>
    </w:p>
    <w:p w14:paraId="2F6EA14D" w14:textId="77777777" w:rsidR="00112210" w:rsidRPr="00107ECE" w:rsidRDefault="00112210" w:rsidP="00C004C7">
      <w:pPr>
        <w:pStyle w:val="Textoindependiente"/>
        <w:ind w:right="48"/>
        <w:contextualSpacing/>
        <w:jc w:val="both"/>
        <w:rPr>
          <w:rFonts w:ascii="Verdana" w:hAnsi="Verdana"/>
          <w:b/>
          <w:bCs/>
          <w:sz w:val="22"/>
          <w:szCs w:val="22"/>
        </w:rPr>
      </w:pPr>
      <w:r w:rsidRPr="00107ECE">
        <w:rPr>
          <w:rFonts w:ascii="Verdana" w:hAnsi="Verdana"/>
          <w:b/>
          <w:bCs/>
          <w:sz w:val="22"/>
          <w:szCs w:val="22"/>
        </w:rPr>
        <w:t>Obra en el expediente virtual el siguiente material probatorio:</w:t>
      </w:r>
    </w:p>
    <w:p w14:paraId="422ECD41" w14:textId="77777777" w:rsidR="004E5EF6" w:rsidRPr="00D95429" w:rsidRDefault="004E5EF6" w:rsidP="00C004C7">
      <w:pPr>
        <w:ind w:right="48"/>
        <w:contextualSpacing/>
        <w:jc w:val="both"/>
        <w:rPr>
          <w:rFonts w:ascii="Verdana" w:hAnsi="Verdana" w:cs="Arial"/>
          <w:b/>
          <w:bCs/>
          <w:sz w:val="22"/>
          <w:szCs w:val="22"/>
        </w:rPr>
      </w:pPr>
    </w:p>
    <w:p w14:paraId="18851EFE" w14:textId="4E054FAF" w:rsidR="00163540" w:rsidRPr="00D95429" w:rsidRDefault="000655EC" w:rsidP="00C004C7">
      <w:pPr>
        <w:pStyle w:val="Prrafodelista"/>
        <w:numPr>
          <w:ilvl w:val="0"/>
          <w:numId w:val="21"/>
        </w:numPr>
        <w:autoSpaceDN w:val="0"/>
        <w:ind w:left="0" w:right="48" w:hanging="284"/>
        <w:jc w:val="both"/>
        <w:rPr>
          <w:rFonts w:ascii="Verdana" w:hAnsi="Verdana" w:cs="Arial"/>
          <w:sz w:val="22"/>
          <w:szCs w:val="22"/>
        </w:rPr>
      </w:pPr>
      <w:r>
        <w:rPr>
          <w:rFonts w:ascii="Verdana" w:hAnsi="Verdana" w:cs="Arial"/>
          <w:sz w:val="22"/>
          <w:szCs w:val="22"/>
          <w:lang w:val="es-CO"/>
        </w:rPr>
        <w:t>Consolidado</w:t>
      </w:r>
      <w:r w:rsidRPr="00D95429">
        <w:rPr>
          <w:rFonts w:ascii="Verdana" w:hAnsi="Verdana" w:cs="Arial"/>
          <w:sz w:val="22"/>
          <w:szCs w:val="22"/>
        </w:rPr>
        <w:t xml:space="preserve"> </w:t>
      </w:r>
      <w:r w:rsidR="00A9479E" w:rsidRPr="00D95429">
        <w:rPr>
          <w:rFonts w:ascii="Verdana" w:hAnsi="Verdana" w:cs="Arial"/>
          <w:sz w:val="22"/>
          <w:szCs w:val="22"/>
        </w:rPr>
        <w:t xml:space="preserve">de la información de la Cuenta Maestra del Municipio de San Bernardo del Viento - </w:t>
      </w:r>
      <w:r w:rsidR="00761406" w:rsidRPr="00D95429">
        <w:rPr>
          <w:rFonts w:ascii="Verdana" w:hAnsi="Verdana" w:cs="Arial"/>
          <w:sz w:val="22"/>
          <w:szCs w:val="22"/>
        </w:rPr>
        <w:t>Córdoba</w:t>
      </w:r>
      <w:r w:rsidR="00A9479E" w:rsidRPr="00D95429">
        <w:rPr>
          <w:rFonts w:ascii="Verdana" w:hAnsi="Verdana" w:cs="Arial"/>
          <w:sz w:val="22"/>
          <w:szCs w:val="22"/>
        </w:rPr>
        <w:t xml:space="preserve"> para la administración de los recursos de la Asignación Especial de Alimentación Escolar para el per</w:t>
      </w:r>
      <w:r w:rsidR="00686A83" w:rsidRPr="00D95429">
        <w:rPr>
          <w:rFonts w:ascii="Verdana" w:hAnsi="Verdana" w:cs="Arial"/>
          <w:sz w:val="22"/>
          <w:szCs w:val="22"/>
        </w:rPr>
        <w:t>í</w:t>
      </w:r>
      <w:r w:rsidR="00A9479E" w:rsidRPr="00D95429">
        <w:rPr>
          <w:rFonts w:ascii="Verdana" w:hAnsi="Verdana" w:cs="Arial"/>
          <w:sz w:val="22"/>
          <w:szCs w:val="22"/>
        </w:rPr>
        <w:t xml:space="preserve">odo comprendido entre el 1 </w:t>
      </w:r>
      <w:r w:rsidR="00457BB8" w:rsidRPr="00D95429">
        <w:rPr>
          <w:rFonts w:ascii="Verdana" w:hAnsi="Verdana" w:cs="Arial"/>
          <w:sz w:val="22"/>
          <w:szCs w:val="22"/>
        </w:rPr>
        <w:t xml:space="preserve">de enero de 2022 </w:t>
      </w:r>
      <w:r w:rsidR="00A9479E" w:rsidRPr="00D95429">
        <w:rPr>
          <w:rFonts w:ascii="Verdana" w:hAnsi="Verdana" w:cs="Arial"/>
          <w:sz w:val="22"/>
          <w:szCs w:val="22"/>
        </w:rPr>
        <w:t>y el 28 de febrero de 2023.</w:t>
      </w:r>
      <w:r w:rsidR="007369E4" w:rsidRPr="00D95429">
        <w:rPr>
          <w:rFonts w:ascii="Verdana" w:hAnsi="Verdana" w:cs="Arial"/>
          <w:sz w:val="22"/>
          <w:szCs w:val="22"/>
        </w:rPr>
        <w:t xml:space="preserve"> (Serie: “</w:t>
      </w:r>
      <w:r w:rsidR="007369E4" w:rsidRPr="00D95429">
        <w:rPr>
          <w:rFonts w:ascii="Verdana" w:hAnsi="Verdana" w:cs="Arial"/>
          <w:i/>
          <w:iCs/>
          <w:sz w:val="22"/>
          <w:szCs w:val="22"/>
        </w:rPr>
        <w:t>Historial de Seguimiento y Control a los Recursos del Sistema General de Participaciones</w:t>
      </w:r>
      <w:r w:rsidR="007369E4" w:rsidRPr="00D95429">
        <w:rPr>
          <w:rFonts w:ascii="Verdana" w:hAnsi="Verdana" w:cs="Arial"/>
          <w:sz w:val="22"/>
          <w:szCs w:val="22"/>
        </w:rPr>
        <w:t>” – Antecedentes Expediente: 343/2019/D028-PREDI). Enlace:</w:t>
      </w:r>
      <w:r w:rsidR="00515EBD" w:rsidRPr="00D95429">
        <w:rPr>
          <w:rFonts w:ascii="Verdana" w:hAnsi="Verdana" w:cs="Arial"/>
          <w:sz w:val="22"/>
          <w:szCs w:val="22"/>
        </w:rPr>
        <w:t xml:space="preserve"> </w:t>
      </w:r>
      <w:hyperlink r:id="rId25" w:history="1">
        <w:r w:rsidR="00515EBD" w:rsidRPr="00D95429">
          <w:rPr>
            <w:rStyle w:val="Hipervnculo"/>
            <w:rFonts w:ascii="Verdana" w:hAnsi="Verdana" w:cs="Arial"/>
            <w:sz w:val="22"/>
            <w:szCs w:val="22"/>
          </w:rPr>
          <w:t>bit.ly/3pRoSjl</w:t>
        </w:r>
      </w:hyperlink>
    </w:p>
    <w:p w14:paraId="4602AAB9" w14:textId="77777777" w:rsidR="00FB3F5C" w:rsidRPr="00D95429" w:rsidRDefault="00FB3F5C" w:rsidP="00C004C7">
      <w:pPr>
        <w:ind w:right="48"/>
        <w:contextualSpacing/>
        <w:jc w:val="both"/>
        <w:rPr>
          <w:rFonts w:ascii="Verdana" w:hAnsi="Verdana" w:cs="Arial"/>
          <w:b/>
          <w:bCs/>
          <w:sz w:val="22"/>
          <w:szCs w:val="22"/>
        </w:rPr>
      </w:pPr>
    </w:p>
    <w:p w14:paraId="6F5C5ABD" w14:textId="77777777" w:rsidR="0085144F" w:rsidRPr="00D95429" w:rsidRDefault="00BE0A83" w:rsidP="00C004C7">
      <w:pPr>
        <w:pStyle w:val="Textoindependiente"/>
        <w:widowControl w:val="0"/>
        <w:numPr>
          <w:ilvl w:val="0"/>
          <w:numId w:val="15"/>
        </w:numPr>
        <w:autoSpaceDE w:val="0"/>
        <w:autoSpaceDN w:val="0"/>
        <w:spacing w:after="0"/>
        <w:ind w:left="284" w:right="48" w:hanging="284"/>
        <w:contextualSpacing/>
        <w:jc w:val="both"/>
        <w:rPr>
          <w:rFonts w:ascii="Verdana" w:hAnsi="Verdana" w:cs="Arial"/>
          <w:sz w:val="22"/>
          <w:szCs w:val="22"/>
        </w:rPr>
      </w:pPr>
      <w:r w:rsidRPr="00D95429">
        <w:rPr>
          <w:rFonts w:ascii="Verdana" w:hAnsi="Verdana" w:cs="Arial"/>
          <w:b/>
          <w:bCs/>
          <w:sz w:val="22"/>
          <w:szCs w:val="22"/>
        </w:rPr>
        <w:t xml:space="preserve">EVENTO DE RIESGO </w:t>
      </w:r>
      <w:r w:rsidR="009570CF" w:rsidRPr="00D95429">
        <w:rPr>
          <w:rFonts w:ascii="Verdana" w:hAnsi="Verdana" w:cs="Arial"/>
          <w:b/>
          <w:bCs/>
          <w:sz w:val="22"/>
          <w:szCs w:val="22"/>
        </w:rPr>
        <w:t>9.5</w:t>
      </w:r>
      <w:r w:rsidR="009570CF" w:rsidRPr="00D95429">
        <w:rPr>
          <w:rFonts w:ascii="Verdana" w:hAnsi="Verdana" w:cs="Arial"/>
          <w:sz w:val="22"/>
          <w:szCs w:val="22"/>
        </w:rPr>
        <w:t xml:space="preserve"> </w:t>
      </w:r>
      <w:r w:rsidRPr="00D95429">
        <w:rPr>
          <w:rFonts w:ascii="Verdana" w:hAnsi="Verdana" w:cs="Arial"/>
          <w:sz w:val="22"/>
          <w:szCs w:val="22"/>
        </w:rPr>
        <w:t>“Administración de los recursos en cuentas no autorizadas para su manejo o no registradas ante el Ministerio del sector al que correspondan los recursos”.</w:t>
      </w:r>
    </w:p>
    <w:p w14:paraId="4511F534" w14:textId="77777777" w:rsidR="00BE0A83" w:rsidRPr="00D95429" w:rsidRDefault="00BE0A83" w:rsidP="00C004C7">
      <w:pPr>
        <w:pStyle w:val="Textoindependiente"/>
        <w:widowControl w:val="0"/>
        <w:autoSpaceDE w:val="0"/>
        <w:autoSpaceDN w:val="0"/>
        <w:spacing w:after="0"/>
        <w:ind w:left="284" w:right="48"/>
        <w:contextualSpacing/>
        <w:jc w:val="both"/>
        <w:rPr>
          <w:rFonts w:ascii="Verdana" w:hAnsi="Verdana" w:cs="Arial"/>
          <w:sz w:val="22"/>
          <w:szCs w:val="22"/>
        </w:rPr>
      </w:pPr>
    </w:p>
    <w:p w14:paraId="5CF89F22" w14:textId="77777777" w:rsidR="003223A4" w:rsidRPr="00D95429" w:rsidRDefault="003223A4" w:rsidP="00C004C7">
      <w:pPr>
        <w:pStyle w:val="Prrafodelista"/>
        <w:numPr>
          <w:ilvl w:val="0"/>
          <w:numId w:val="31"/>
        </w:numPr>
        <w:ind w:right="48"/>
        <w:jc w:val="both"/>
        <w:rPr>
          <w:rFonts w:ascii="Verdana" w:hAnsi="Verdana" w:cs="Arial"/>
          <w:b/>
          <w:sz w:val="22"/>
          <w:szCs w:val="22"/>
        </w:rPr>
      </w:pPr>
      <w:r w:rsidRPr="00D95429">
        <w:rPr>
          <w:rFonts w:ascii="Verdana" w:hAnsi="Verdana" w:cs="Arial"/>
          <w:b/>
          <w:sz w:val="22"/>
          <w:szCs w:val="22"/>
        </w:rPr>
        <w:t>Administración de los recursos en cuentas no autorizadas para su manejo o no registradas ante el Ministerio del sector al que correspondan los recursos.</w:t>
      </w:r>
    </w:p>
    <w:p w14:paraId="48FDD3FC" w14:textId="77777777" w:rsidR="003223A4" w:rsidRPr="00D95429" w:rsidRDefault="003223A4" w:rsidP="00C004C7">
      <w:pPr>
        <w:ind w:right="48"/>
        <w:contextualSpacing/>
        <w:jc w:val="both"/>
        <w:rPr>
          <w:rFonts w:ascii="Verdana" w:hAnsi="Verdana" w:cs="Arial"/>
          <w:bCs/>
          <w:sz w:val="22"/>
          <w:szCs w:val="22"/>
        </w:rPr>
      </w:pPr>
    </w:p>
    <w:p w14:paraId="4CBA5552" w14:textId="77777777" w:rsidR="003223A4" w:rsidRPr="00D95429" w:rsidRDefault="003223A4" w:rsidP="00C004C7">
      <w:pPr>
        <w:ind w:right="48"/>
        <w:contextualSpacing/>
        <w:jc w:val="both"/>
        <w:rPr>
          <w:rFonts w:ascii="Verdana" w:hAnsi="Verdana" w:cs="Arial"/>
          <w:bCs/>
          <w:sz w:val="22"/>
          <w:szCs w:val="22"/>
        </w:rPr>
      </w:pPr>
      <w:r w:rsidRPr="00D95429">
        <w:rPr>
          <w:rFonts w:ascii="Verdana" w:hAnsi="Verdana" w:cs="Arial"/>
          <w:bCs/>
          <w:sz w:val="22"/>
          <w:szCs w:val="22"/>
        </w:rPr>
        <w:t xml:space="preserve">El artículo 140 de la Ley 1753 de 2015 ordenó que los recursos del Sistema General de Participaciones se manejarán a través de Cuentas Maestras. En virtud de esto, el Ministerio de Hacienda y Crédito Público expidió la Resolución 4835 de 2015, en la cual reglamentó el uso de las Cuentas Maestras para la administración de los recursos de las Asignaciones Especiales y la Participación para la Atención Integral a la Primera Infancia. De conformidad con lo dispuesto en el artículo 3 de la citada Resolución, las Entidades Territoriales debían trasladar los saldos en cuentas diferentes a las </w:t>
      </w:r>
      <w:r w:rsidRPr="00D95429">
        <w:rPr>
          <w:rFonts w:ascii="Verdana" w:hAnsi="Verdana" w:cs="Arial"/>
          <w:bCs/>
          <w:sz w:val="22"/>
          <w:szCs w:val="22"/>
        </w:rPr>
        <w:lastRenderedPageBreak/>
        <w:t>registradas en el Ministerio de Hacienda y Crédito Público a las Cuentas Maestras y proceder a su cancelación.</w:t>
      </w:r>
    </w:p>
    <w:p w14:paraId="2367FE69" w14:textId="77777777" w:rsidR="003223A4" w:rsidRPr="00D95429" w:rsidRDefault="003223A4" w:rsidP="00C004C7">
      <w:pPr>
        <w:ind w:right="48"/>
        <w:contextualSpacing/>
        <w:jc w:val="both"/>
        <w:rPr>
          <w:rFonts w:ascii="Verdana" w:hAnsi="Verdana" w:cs="Arial"/>
          <w:bCs/>
          <w:sz w:val="22"/>
          <w:szCs w:val="22"/>
        </w:rPr>
      </w:pPr>
    </w:p>
    <w:p w14:paraId="6797D0E4" w14:textId="77777777" w:rsidR="003223A4" w:rsidRPr="00D95429" w:rsidRDefault="003223A4" w:rsidP="00C004C7">
      <w:pPr>
        <w:ind w:right="48"/>
        <w:contextualSpacing/>
        <w:jc w:val="both"/>
        <w:rPr>
          <w:rFonts w:ascii="Verdana" w:hAnsi="Verdana" w:cs="Arial"/>
          <w:bCs/>
          <w:sz w:val="22"/>
          <w:szCs w:val="22"/>
        </w:rPr>
      </w:pPr>
      <w:r w:rsidRPr="00D95429">
        <w:rPr>
          <w:rFonts w:ascii="Verdana" w:hAnsi="Verdana" w:cs="Arial"/>
          <w:bCs/>
          <w:sz w:val="22"/>
          <w:szCs w:val="22"/>
        </w:rPr>
        <w:t xml:space="preserve">De este modo, el Ministerio de Hacienda y Crédito Público expidió la Circular Externa No. 019 del 07 de octubre de 2016, mediante la cual se definió el procedimiento para realizar el traslado de los saldos y la cancelación de las cuentas anteriores a las Cuentas Maestras. </w:t>
      </w:r>
    </w:p>
    <w:p w14:paraId="4635B75C" w14:textId="77777777" w:rsidR="003223A4" w:rsidRPr="00D95429" w:rsidRDefault="003223A4" w:rsidP="00C004C7">
      <w:pPr>
        <w:ind w:right="48"/>
        <w:contextualSpacing/>
        <w:jc w:val="both"/>
        <w:rPr>
          <w:rFonts w:ascii="Verdana" w:hAnsi="Verdana" w:cs="Arial"/>
          <w:bCs/>
          <w:sz w:val="22"/>
          <w:szCs w:val="22"/>
        </w:rPr>
      </w:pPr>
    </w:p>
    <w:p w14:paraId="15C819EB" w14:textId="77777777" w:rsidR="003223A4" w:rsidRPr="00D95429" w:rsidRDefault="003223A4" w:rsidP="00C004C7">
      <w:pPr>
        <w:ind w:right="48"/>
        <w:contextualSpacing/>
        <w:jc w:val="both"/>
        <w:rPr>
          <w:rFonts w:ascii="Verdana" w:hAnsi="Verdana" w:cs="Arial"/>
          <w:bCs/>
          <w:sz w:val="22"/>
          <w:szCs w:val="22"/>
        </w:rPr>
      </w:pPr>
      <w:r w:rsidRPr="00D95429">
        <w:rPr>
          <w:rFonts w:ascii="Verdana" w:hAnsi="Verdana" w:cs="Arial"/>
          <w:bCs/>
          <w:sz w:val="22"/>
          <w:szCs w:val="22"/>
        </w:rPr>
        <w:t>Asimismo, el Ministerio de Hacienda y Crédito Público reglamentó lo concerniente a la administración de los recursos de la Asignación Especial para la Alimentación Escolar a través de la Resolución No. 2248 de 2018, en la cual se contempla que todas las fuentes que confluyen para la financiación del Programa de Alimentación Escolar se administrarán en una única Cuenta Maestra bajo el principio de unidad de caja, garantizando la eficiencia en el uso de los recursos.</w:t>
      </w:r>
    </w:p>
    <w:p w14:paraId="38970983" w14:textId="77777777" w:rsidR="003223A4" w:rsidRPr="00D95429" w:rsidRDefault="003223A4" w:rsidP="00C004C7">
      <w:pPr>
        <w:ind w:right="48"/>
        <w:contextualSpacing/>
        <w:jc w:val="both"/>
        <w:rPr>
          <w:rFonts w:ascii="Verdana" w:hAnsi="Verdana" w:cs="Arial"/>
          <w:bCs/>
          <w:sz w:val="22"/>
          <w:szCs w:val="22"/>
        </w:rPr>
      </w:pPr>
    </w:p>
    <w:p w14:paraId="1554C8D3" w14:textId="77777777" w:rsidR="005714FF" w:rsidRPr="00D95429" w:rsidRDefault="005714FF" w:rsidP="00C004C7">
      <w:pPr>
        <w:ind w:right="48"/>
        <w:contextualSpacing/>
        <w:jc w:val="both"/>
        <w:rPr>
          <w:rFonts w:ascii="Verdana" w:eastAsia="Arial MT" w:hAnsi="Verdana" w:cs="Arial"/>
          <w:b/>
          <w:bCs/>
          <w:sz w:val="22"/>
          <w:szCs w:val="22"/>
          <w:lang w:eastAsia="en-US"/>
        </w:rPr>
      </w:pPr>
      <w:r w:rsidRPr="00D95429">
        <w:rPr>
          <w:rFonts w:ascii="Verdana" w:hAnsi="Verdana" w:cs="Arial"/>
          <w:sz w:val="22"/>
          <w:szCs w:val="22"/>
        </w:rPr>
        <w:t>Con base en los Comprobantes de Egreso No. 220333 del 17 de junio de 2022 y No. 220350 del 23 de agosto de 2022</w:t>
      </w:r>
      <w:r w:rsidR="00F64731">
        <w:rPr>
          <w:rFonts w:ascii="Verdana" w:hAnsi="Verdana" w:cs="Arial"/>
          <w:sz w:val="22"/>
          <w:szCs w:val="22"/>
        </w:rPr>
        <w:t xml:space="preserve"> remitidos por el Municipios de San Bernardo del Viento</w:t>
      </w:r>
      <w:r w:rsidRPr="00D95429">
        <w:rPr>
          <w:rFonts w:ascii="Verdana" w:hAnsi="Verdana" w:cs="Arial"/>
          <w:sz w:val="22"/>
          <w:szCs w:val="22"/>
        </w:rPr>
        <w:t xml:space="preserve">, así como de la aclaración brindada por la Entidad Territorial en la reunión celebrada por </w:t>
      </w:r>
      <w:r w:rsidRPr="00D95429">
        <w:rPr>
          <w:rFonts w:ascii="Verdana" w:hAnsi="Verdana" w:cs="Arial"/>
          <w:i/>
          <w:iCs/>
          <w:sz w:val="22"/>
          <w:szCs w:val="22"/>
        </w:rPr>
        <w:t>Teams</w:t>
      </w:r>
      <w:r w:rsidRPr="00D95429">
        <w:rPr>
          <w:rFonts w:ascii="Verdana" w:hAnsi="Verdana" w:cs="Arial"/>
          <w:sz w:val="22"/>
          <w:szCs w:val="22"/>
        </w:rPr>
        <w:t xml:space="preserve"> el 24 de abril de 2023, se constató</w:t>
      </w:r>
      <w:r w:rsidR="00F64731">
        <w:rPr>
          <w:rFonts w:ascii="Verdana" w:hAnsi="Verdana" w:cs="Arial"/>
          <w:sz w:val="22"/>
          <w:szCs w:val="22"/>
        </w:rPr>
        <w:t xml:space="preserve"> que $230,3 millones correspondiente</w:t>
      </w:r>
      <w:r w:rsidRPr="00D95429">
        <w:rPr>
          <w:rFonts w:ascii="Verdana" w:hAnsi="Verdana" w:cs="Arial"/>
          <w:sz w:val="22"/>
          <w:szCs w:val="22"/>
        </w:rPr>
        <w:t xml:space="preserve"> a los dos primeros pagos del Contrato </w:t>
      </w:r>
      <w:r w:rsidRPr="00D95429">
        <w:rPr>
          <w:rFonts w:ascii="Verdana" w:hAnsi="Verdana" w:cs="Arial"/>
          <w:spacing w:val="-1"/>
          <w:sz w:val="22"/>
          <w:szCs w:val="22"/>
        </w:rPr>
        <w:t>LP-MSBV-001-2022 “</w:t>
      </w:r>
      <w:r w:rsidRPr="00D95429">
        <w:rPr>
          <w:rFonts w:ascii="Verdana" w:hAnsi="Verdana" w:cs="Arial"/>
          <w:i/>
          <w:iCs/>
          <w:sz w:val="22"/>
          <w:szCs w:val="22"/>
        </w:rPr>
        <w:t xml:space="preserve">Provisión y atención integral del programa de alimentación escolar en el Municipio de San Bernardo del Viento durante la vigencia 2022”, </w:t>
      </w:r>
      <w:r w:rsidRPr="00D95429">
        <w:rPr>
          <w:rFonts w:ascii="Verdana" w:hAnsi="Verdana" w:cs="Arial"/>
          <w:spacing w:val="-1"/>
          <w:sz w:val="22"/>
          <w:szCs w:val="22"/>
        </w:rPr>
        <w:t>no se realizaron a través de la Cuenta Maestra de Alimentación Escolar</w:t>
      </w:r>
      <w:r w:rsidR="00F64731">
        <w:rPr>
          <w:rFonts w:ascii="Verdana" w:hAnsi="Verdana" w:cs="Arial"/>
          <w:spacing w:val="-1"/>
          <w:sz w:val="22"/>
          <w:szCs w:val="22"/>
        </w:rPr>
        <w:t xml:space="preserve"> </w:t>
      </w:r>
      <w:r w:rsidR="00F64731" w:rsidRPr="00D95429">
        <w:rPr>
          <w:rFonts w:ascii="Verdana" w:hAnsi="Verdana" w:cs="Arial"/>
          <w:sz w:val="22"/>
          <w:szCs w:val="22"/>
        </w:rPr>
        <w:t>No. 438687337 del Banco de Bogotá</w:t>
      </w:r>
      <w:r w:rsidRPr="00D95429">
        <w:rPr>
          <w:rFonts w:ascii="Verdana" w:hAnsi="Verdana" w:cs="Arial"/>
          <w:spacing w:val="-1"/>
          <w:sz w:val="22"/>
          <w:szCs w:val="22"/>
        </w:rPr>
        <w:t>, sino que se efectuaron desde la Cuenta Maestra de Calidad Educativa No</w:t>
      </w:r>
      <w:r w:rsidRPr="00D95429">
        <w:rPr>
          <w:rFonts w:ascii="Verdana" w:hAnsi="Verdana" w:cs="Arial"/>
          <w:sz w:val="22"/>
          <w:szCs w:val="22"/>
        </w:rPr>
        <w:t xml:space="preserve"> 408042315 del Banco de Bogotá</w:t>
      </w:r>
      <w:r w:rsidRPr="00D95429">
        <w:rPr>
          <w:rFonts w:ascii="Verdana" w:hAnsi="Verdana" w:cs="Arial"/>
          <w:spacing w:val="-1"/>
          <w:sz w:val="22"/>
          <w:szCs w:val="22"/>
        </w:rPr>
        <w:t>. Lo que constituye un inadecuado uso del producto, toda vez, que la totalidad de los recursos que financian el PAE, deben transferirse a la Cuenta Maestra de Alimentación Escolar, sin importar que sea una fuente diferente a SGP- Asignación Especial de Alimentación Escolar.</w:t>
      </w:r>
    </w:p>
    <w:p w14:paraId="70A8FF25" w14:textId="77777777" w:rsidR="00D50022" w:rsidRPr="00D95429" w:rsidRDefault="00D50022" w:rsidP="00C004C7">
      <w:pPr>
        <w:ind w:right="48"/>
        <w:contextualSpacing/>
        <w:jc w:val="both"/>
        <w:rPr>
          <w:rFonts w:ascii="Verdana" w:hAnsi="Verdana" w:cs="Arial"/>
          <w:b/>
          <w:bCs/>
          <w:sz w:val="22"/>
          <w:szCs w:val="22"/>
        </w:rPr>
      </w:pPr>
    </w:p>
    <w:p w14:paraId="1E512CFF" w14:textId="77777777" w:rsidR="00D50022" w:rsidRPr="00D95429" w:rsidRDefault="00D50022" w:rsidP="00C004C7">
      <w:pPr>
        <w:ind w:right="48"/>
        <w:contextualSpacing/>
        <w:jc w:val="both"/>
        <w:rPr>
          <w:rFonts w:ascii="Verdana" w:eastAsia="Arial MT" w:hAnsi="Verdana" w:cs="Arial"/>
          <w:b/>
          <w:bCs/>
          <w:sz w:val="22"/>
          <w:szCs w:val="22"/>
          <w:lang w:eastAsia="en-US"/>
        </w:rPr>
      </w:pPr>
      <w:r w:rsidRPr="00D95429">
        <w:rPr>
          <w:rFonts w:ascii="Verdana" w:hAnsi="Verdana" w:cs="Arial"/>
          <w:b/>
          <w:bCs/>
          <w:sz w:val="22"/>
          <w:szCs w:val="22"/>
        </w:rPr>
        <w:t xml:space="preserve">Evidencias: </w:t>
      </w:r>
    </w:p>
    <w:p w14:paraId="2B380489" w14:textId="77777777" w:rsidR="00D50022" w:rsidRPr="00D95429" w:rsidRDefault="00D50022" w:rsidP="00C004C7">
      <w:pPr>
        <w:ind w:right="48"/>
        <w:contextualSpacing/>
        <w:jc w:val="both"/>
        <w:rPr>
          <w:rFonts w:ascii="Verdana" w:hAnsi="Verdana" w:cs="Arial"/>
          <w:b/>
          <w:bCs/>
          <w:sz w:val="22"/>
          <w:szCs w:val="22"/>
        </w:rPr>
      </w:pPr>
    </w:p>
    <w:p w14:paraId="1F12C3B4" w14:textId="77777777" w:rsidR="00D50022" w:rsidRPr="00D95429" w:rsidRDefault="00D50022" w:rsidP="00C004C7">
      <w:pPr>
        <w:ind w:right="48"/>
        <w:contextualSpacing/>
        <w:jc w:val="both"/>
        <w:rPr>
          <w:rFonts w:ascii="Verdana" w:hAnsi="Verdana" w:cs="Arial"/>
          <w:b/>
          <w:bCs/>
          <w:sz w:val="22"/>
          <w:szCs w:val="22"/>
        </w:rPr>
      </w:pPr>
      <w:r w:rsidRPr="00D95429">
        <w:rPr>
          <w:rFonts w:ascii="Verdana" w:hAnsi="Verdana" w:cs="Arial"/>
          <w:b/>
          <w:bCs/>
          <w:sz w:val="22"/>
          <w:szCs w:val="22"/>
        </w:rPr>
        <w:t>Obra en el expediente virtual el siguiente material probatorio:</w:t>
      </w:r>
    </w:p>
    <w:p w14:paraId="2DEA9241" w14:textId="77777777" w:rsidR="00406413" w:rsidRPr="00D95429" w:rsidRDefault="00406413" w:rsidP="00C004C7">
      <w:pPr>
        <w:ind w:right="48"/>
        <w:contextualSpacing/>
        <w:jc w:val="both"/>
        <w:rPr>
          <w:rFonts w:ascii="Verdana" w:hAnsi="Verdana" w:cs="Arial"/>
          <w:b/>
          <w:bCs/>
          <w:sz w:val="22"/>
          <w:szCs w:val="22"/>
        </w:rPr>
      </w:pPr>
    </w:p>
    <w:p w14:paraId="1AF9947E" w14:textId="77777777" w:rsidR="002D71BC" w:rsidRPr="00D95429" w:rsidRDefault="000655EC" w:rsidP="00C004C7">
      <w:pPr>
        <w:pStyle w:val="Prrafodelista"/>
        <w:numPr>
          <w:ilvl w:val="0"/>
          <w:numId w:val="21"/>
        </w:numPr>
        <w:autoSpaceDN w:val="0"/>
        <w:ind w:left="0" w:right="48" w:hanging="284"/>
        <w:jc w:val="both"/>
        <w:rPr>
          <w:rFonts w:ascii="Verdana" w:hAnsi="Verdana" w:cs="Arial"/>
          <w:sz w:val="22"/>
          <w:szCs w:val="22"/>
        </w:rPr>
      </w:pPr>
      <w:r>
        <w:rPr>
          <w:rFonts w:ascii="Verdana" w:hAnsi="Verdana" w:cs="Arial"/>
          <w:sz w:val="22"/>
          <w:szCs w:val="22"/>
          <w:lang w:val="es-CO"/>
        </w:rPr>
        <w:t>Consolidado</w:t>
      </w:r>
      <w:r w:rsidRPr="00D95429">
        <w:rPr>
          <w:rFonts w:ascii="Verdana" w:hAnsi="Verdana" w:cs="Arial"/>
          <w:sz w:val="22"/>
          <w:szCs w:val="22"/>
        </w:rPr>
        <w:t xml:space="preserve"> </w:t>
      </w:r>
      <w:r w:rsidR="002D71BC" w:rsidRPr="00D95429">
        <w:rPr>
          <w:rFonts w:ascii="Verdana" w:hAnsi="Verdana" w:cs="Arial"/>
          <w:sz w:val="22"/>
          <w:szCs w:val="22"/>
        </w:rPr>
        <w:t>de la información de la Cuenta Maestra del Municipio de San Bernardo del Viento - Córdoba para la administración de los recursos de la Asignación Especial de Alimentación Escolar para el período comprendido entre el 1 de enero de 2022 y el 28 de febrero de 2023. (Serie: “</w:t>
      </w:r>
      <w:r w:rsidR="002D71BC" w:rsidRPr="00D95429">
        <w:rPr>
          <w:rFonts w:ascii="Verdana" w:hAnsi="Verdana" w:cs="Arial"/>
          <w:i/>
          <w:iCs/>
          <w:sz w:val="22"/>
          <w:szCs w:val="22"/>
        </w:rPr>
        <w:t>Historial de Seguimiento y Control a los Recursos del Sistema General de Participaciones</w:t>
      </w:r>
      <w:r w:rsidR="002D71BC" w:rsidRPr="00D95429">
        <w:rPr>
          <w:rFonts w:ascii="Verdana" w:hAnsi="Verdana" w:cs="Arial"/>
          <w:sz w:val="22"/>
          <w:szCs w:val="22"/>
        </w:rPr>
        <w:t>” – Antecedentes Expediente: 343/2019/D028-PREDI). Enlace:</w:t>
      </w:r>
      <w:r w:rsidR="00453CC0" w:rsidRPr="00D95429">
        <w:rPr>
          <w:rFonts w:ascii="Verdana" w:hAnsi="Verdana" w:cs="Arial"/>
          <w:sz w:val="22"/>
          <w:szCs w:val="22"/>
        </w:rPr>
        <w:t xml:space="preserve"> </w:t>
      </w:r>
      <w:hyperlink r:id="rId26" w:history="1">
        <w:r w:rsidR="00453CC0" w:rsidRPr="00D95429">
          <w:rPr>
            <w:rStyle w:val="Hipervnculo"/>
            <w:rFonts w:ascii="Verdana" w:hAnsi="Verdana" w:cs="Arial"/>
            <w:sz w:val="22"/>
            <w:szCs w:val="22"/>
          </w:rPr>
          <w:t>bit.ly/3pRoSjl</w:t>
        </w:r>
      </w:hyperlink>
    </w:p>
    <w:p w14:paraId="73C2672F" w14:textId="77777777" w:rsidR="00406413" w:rsidRPr="00D95429" w:rsidRDefault="00406413" w:rsidP="00C004C7">
      <w:pPr>
        <w:ind w:right="48"/>
        <w:contextualSpacing/>
        <w:jc w:val="both"/>
        <w:rPr>
          <w:rFonts w:ascii="Verdana" w:hAnsi="Verdana" w:cs="Arial"/>
          <w:b/>
          <w:bCs/>
          <w:sz w:val="22"/>
          <w:szCs w:val="22"/>
        </w:rPr>
      </w:pPr>
    </w:p>
    <w:p w14:paraId="03FD65DF" w14:textId="77777777" w:rsidR="00357856" w:rsidRPr="00D95429" w:rsidRDefault="00357856" w:rsidP="00C004C7">
      <w:pPr>
        <w:pStyle w:val="Prrafodelista"/>
        <w:numPr>
          <w:ilvl w:val="0"/>
          <w:numId w:val="21"/>
        </w:numPr>
        <w:autoSpaceDN w:val="0"/>
        <w:ind w:left="0" w:right="48" w:hanging="284"/>
        <w:jc w:val="both"/>
        <w:rPr>
          <w:rFonts w:ascii="Verdana" w:hAnsi="Verdana"/>
          <w:sz w:val="22"/>
          <w:szCs w:val="22"/>
        </w:rPr>
      </w:pPr>
      <w:r w:rsidRPr="00D95429">
        <w:rPr>
          <w:rFonts w:ascii="Verdana" w:hAnsi="Verdana" w:cs="Arial"/>
          <w:sz w:val="22"/>
          <w:szCs w:val="22"/>
        </w:rPr>
        <w:t>Comprobantes de egreso</w:t>
      </w:r>
      <w:r w:rsidRPr="00D95429">
        <w:rPr>
          <w:rFonts w:ascii="Verdana" w:hAnsi="Verdana"/>
          <w:sz w:val="22"/>
          <w:szCs w:val="22"/>
        </w:rPr>
        <w:t xml:space="preserve"> </w:t>
      </w:r>
      <w:r w:rsidRPr="00D95429">
        <w:rPr>
          <w:rFonts w:ascii="Verdana" w:hAnsi="Verdana" w:cs="Arial"/>
          <w:sz w:val="22"/>
          <w:szCs w:val="22"/>
        </w:rPr>
        <w:t xml:space="preserve">No. 220333 del 17 de junio de 2022 y No. 220350 del 23 de agosto de 2022 del Municipio de San Bernardo del Viento – Córdoba. </w:t>
      </w:r>
      <w:r w:rsidRPr="00D95429">
        <w:rPr>
          <w:rFonts w:ascii="Verdana" w:hAnsi="Verdana"/>
          <w:sz w:val="22"/>
          <w:szCs w:val="22"/>
        </w:rPr>
        <w:t xml:space="preserve"> </w:t>
      </w:r>
      <w:r w:rsidRPr="00D95429">
        <w:rPr>
          <w:rFonts w:ascii="Verdana" w:hAnsi="Verdana" w:cs="Arial"/>
          <w:sz w:val="22"/>
          <w:szCs w:val="22"/>
        </w:rPr>
        <w:t>(Serie: “</w:t>
      </w:r>
      <w:r w:rsidRPr="00D95429">
        <w:rPr>
          <w:rFonts w:ascii="Verdana" w:hAnsi="Verdana" w:cs="Arial"/>
          <w:i/>
          <w:iCs/>
          <w:sz w:val="22"/>
          <w:szCs w:val="22"/>
        </w:rPr>
        <w:t>Historial de Seguimiento y Control a los Recursos del Sistema General de Participaciones</w:t>
      </w:r>
      <w:r w:rsidRPr="00D95429">
        <w:rPr>
          <w:rFonts w:ascii="Verdana" w:hAnsi="Verdana" w:cs="Arial"/>
          <w:sz w:val="22"/>
          <w:szCs w:val="22"/>
        </w:rPr>
        <w:t xml:space="preserve">” – Antecedentes Expediente: 343/2019/D028-PREDI). </w:t>
      </w:r>
      <w:r w:rsidR="00386D9B" w:rsidRPr="00D95429">
        <w:rPr>
          <w:rFonts w:ascii="Verdana" w:hAnsi="Verdana" w:cs="Arial"/>
          <w:sz w:val="22"/>
          <w:szCs w:val="22"/>
        </w:rPr>
        <w:t xml:space="preserve">Enlace: </w:t>
      </w:r>
      <w:hyperlink r:id="rId27" w:history="1">
        <w:r w:rsidR="00386D9B" w:rsidRPr="00D95429">
          <w:rPr>
            <w:rStyle w:val="Hipervnculo"/>
            <w:rFonts w:ascii="Verdana" w:hAnsi="Verdana"/>
            <w:sz w:val="22"/>
            <w:szCs w:val="22"/>
          </w:rPr>
          <w:t>bit.ly/3NS6MWn</w:t>
        </w:r>
      </w:hyperlink>
    </w:p>
    <w:p w14:paraId="2B39CFCA" w14:textId="77777777" w:rsidR="005714FF" w:rsidRPr="00D95429" w:rsidRDefault="005714FF" w:rsidP="00C004C7">
      <w:pPr>
        <w:ind w:right="48"/>
        <w:contextualSpacing/>
        <w:jc w:val="both"/>
        <w:rPr>
          <w:rFonts w:ascii="Verdana" w:eastAsia="Arial MT" w:hAnsi="Verdana" w:cs="Arial"/>
          <w:b/>
          <w:bCs/>
          <w:sz w:val="22"/>
          <w:szCs w:val="22"/>
          <w:lang w:eastAsia="en-US"/>
        </w:rPr>
      </w:pPr>
    </w:p>
    <w:p w14:paraId="63E53F90" w14:textId="77777777" w:rsidR="00452F6A" w:rsidRPr="00074370" w:rsidRDefault="00452F6A" w:rsidP="00C004C7">
      <w:pPr>
        <w:ind w:right="48"/>
        <w:contextualSpacing/>
        <w:jc w:val="both"/>
        <w:rPr>
          <w:rFonts w:ascii="Verdana" w:hAnsi="Verdana" w:cs="Arial"/>
          <w:sz w:val="22"/>
          <w:szCs w:val="22"/>
        </w:rPr>
      </w:pPr>
    </w:p>
    <w:p w14:paraId="6CC46694" w14:textId="77777777" w:rsidR="00452F6A" w:rsidRPr="00074370" w:rsidRDefault="00452F6A" w:rsidP="00C004C7">
      <w:pPr>
        <w:pStyle w:val="Textoindependiente"/>
        <w:widowControl w:val="0"/>
        <w:numPr>
          <w:ilvl w:val="0"/>
          <w:numId w:val="15"/>
        </w:numPr>
        <w:autoSpaceDE w:val="0"/>
        <w:autoSpaceDN w:val="0"/>
        <w:spacing w:after="0"/>
        <w:ind w:left="0" w:right="48" w:hanging="284"/>
        <w:contextualSpacing/>
        <w:jc w:val="both"/>
        <w:rPr>
          <w:rFonts w:ascii="Verdana" w:hAnsi="Verdana" w:cs="Arial"/>
          <w:i/>
          <w:iCs/>
          <w:color w:val="000000"/>
          <w:sz w:val="22"/>
          <w:szCs w:val="22"/>
          <w:bdr w:val="none" w:sz="0" w:space="0" w:color="auto" w:frame="1"/>
          <w:shd w:val="clear" w:color="auto" w:fill="FFFFFF"/>
        </w:rPr>
      </w:pPr>
      <w:r w:rsidRPr="00074370">
        <w:rPr>
          <w:rFonts w:ascii="Verdana" w:hAnsi="Verdana" w:cs="Arial"/>
          <w:b/>
          <w:bCs/>
          <w:sz w:val="22"/>
          <w:szCs w:val="22"/>
        </w:rPr>
        <w:t>EVENTO DE RIESGO 9.17:</w:t>
      </w:r>
      <w:r w:rsidRPr="00074370">
        <w:rPr>
          <w:rFonts w:ascii="Verdana" w:hAnsi="Verdana" w:cs="Arial"/>
          <w:sz w:val="22"/>
          <w:szCs w:val="22"/>
        </w:rPr>
        <w:t xml:space="preserve"> “</w:t>
      </w:r>
      <w:r w:rsidRPr="00074370">
        <w:rPr>
          <w:rFonts w:ascii="Verdana" w:hAnsi="Verdana" w:cs="Arial"/>
          <w:i/>
          <w:iCs/>
          <w:sz w:val="22"/>
          <w:szCs w:val="22"/>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r w:rsidRPr="00074370">
        <w:rPr>
          <w:rFonts w:ascii="Verdana" w:hAnsi="Verdana" w:cs="Arial"/>
          <w:sz w:val="22"/>
          <w:szCs w:val="22"/>
        </w:rPr>
        <w:t>”.</w:t>
      </w:r>
    </w:p>
    <w:p w14:paraId="45A031DA" w14:textId="77777777" w:rsidR="00341060" w:rsidRPr="00074370" w:rsidRDefault="00341060" w:rsidP="00C004C7">
      <w:pPr>
        <w:pStyle w:val="Textoindependiente"/>
        <w:widowControl w:val="0"/>
        <w:autoSpaceDE w:val="0"/>
        <w:autoSpaceDN w:val="0"/>
        <w:spacing w:after="0"/>
        <w:ind w:right="48"/>
        <w:contextualSpacing/>
        <w:jc w:val="both"/>
        <w:rPr>
          <w:rFonts w:ascii="Verdana" w:hAnsi="Verdana" w:cs="Arial"/>
          <w:color w:val="000000"/>
          <w:sz w:val="22"/>
          <w:szCs w:val="22"/>
          <w:bdr w:val="none" w:sz="0" w:space="0" w:color="auto" w:frame="1"/>
          <w:shd w:val="clear" w:color="auto" w:fill="FFFFFF"/>
        </w:rPr>
      </w:pPr>
    </w:p>
    <w:p w14:paraId="2DA55C3A" w14:textId="77777777" w:rsidR="00341060" w:rsidRPr="00074370" w:rsidRDefault="00341060" w:rsidP="00C004C7">
      <w:pPr>
        <w:pStyle w:val="Textoindependiente"/>
        <w:widowControl w:val="0"/>
        <w:numPr>
          <w:ilvl w:val="0"/>
          <w:numId w:val="28"/>
        </w:numPr>
        <w:autoSpaceDE w:val="0"/>
        <w:autoSpaceDN w:val="0"/>
        <w:spacing w:after="0"/>
        <w:ind w:right="48"/>
        <w:contextualSpacing/>
        <w:jc w:val="both"/>
        <w:rPr>
          <w:rFonts w:ascii="Verdana" w:hAnsi="Verdana" w:cs="Arial"/>
          <w:b/>
          <w:bCs/>
          <w:color w:val="000000"/>
          <w:sz w:val="22"/>
          <w:szCs w:val="22"/>
          <w:bdr w:val="none" w:sz="0" w:space="0" w:color="auto" w:frame="1"/>
          <w:shd w:val="clear" w:color="auto" w:fill="FFFFFF"/>
        </w:rPr>
      </w:pPr>
      <w:r w:rsidRPr="00074370">
        <w:rPr>
          <w:rFonts w:ascii="Verdana" w:hAnsi="Verdana" w:cs="Arial"/>
          <w:b/>
          <w:bCs/>
          <w:color w:val="000000"/>
          <w:sz w:val="22"/>
          <w:szCs w:val="22"/>
          <w:bdr w:val="none" w:sz="0" w:space="0" w:color="auto" w:frame="1"/>
          <w:shd w:val="clear" w:color="auto" w:fill="FFFFFF"/>
        </w:rPr>
        <w:t xml:space="preserve">Sobrecosto </w:t>
      </w:r>
      <w:r w:rsidR="000573D4" w:rsidRPr="00074370">
        <w:rPr>
          <w:rFonts w:ascii="Verdana" w:hAnsi="Verdana" w:cs="Arial"/>
          <w:b/>
          <w:bCs/>
          <w:color w:val="000000"/>
          <w:sz w:val="22"/>
          <w:szCs w:val="22"/>
          <w:bdr w:val="none" w:sz="0" w:space="0" w:color="auto" w:frame="1"/>
          <w:shd w:val="clear" w:color="auto" w:fill="FFFFFF"/>
        </w:rPr>
        <w:t xml:space="preserve">identificado </w:t>
      </w:r>
      <w:r w:rsidRPr="00074370">
        <w:rPr>
          <w:rFonts w:ascii="Verdana" w:hAnsi="Verdana" w:cs="Arial"/>
          <w:b/>
          <w:bCs/>
          <w:color w:val="000000"/>
          <w:sz w:val="22"/>
          <w:szCs w:val="22"/>
          <w:bdr w:val="none" w:sz="0" w:space="0" w:color="auto" w:frame="1"/>
          <w:shd w:val="clear" w:color="auto" w:fill="FFFFFF"/>
        </w:rPr>
        <w:t>en el suministro de gas</w:t>
      </w:r>
      <w:r w:rsidR="00C8659D" w:rsidRPr="00074370">
        <w:rPr>
          <w:rFonts w:ascii="Verdana" w:hAnsi="Verdana" w:cs="Arial"/>
          <w:b/>
          <w:bCs/>
          <w:color w:val="000000"/>
          <w:sz w:val="22"/>
          <w:szCs w:val="22"/>
          <w:bdr w:val="none" w:sz="0" w:space="0" w:color="auto" w:frame="1"/>
          <w:shd w:val="clear" w:color="auto" w:fill="FFFFFF"/>
        </w:rPr>
        <w:t xml:space="preserve"> utilizado para la prestación del servicio de alimentación escolar de</w:t>
      </w:r>
      <w:r w:rsidRPr="00074370">
        <w:rPr>
          <w:rFonts w:ascii="Verdana" w:hAnsi="Verdana" w:cs="Arial"/>
          <w:b/>
          <w:bCs/>
          <w:color w:val="000000"/>
          <w:sz w:val="22"/>
          <w:szCs w:val="22"/>
          <w:bdr w:val="none" w:sz="0" w:space="0" w:color="auto" w:frame="1"/>
          <w:shd w:val="clear" w:color="auto" w:fill="FFFFFF"/>
        </w:rPr>
        <w:t xml:space="preserve"> la vigencia 2023</w:t>
      </w:r>
      <w:r w:rsidR="00C8659D" w:rsidRPr="00074370">
        <w:rPr>
          <w:rFonts w:ascii="Verdana" w:hAnsi="Verdana" w:cs="Arial"/>
          <w:b/>
          <w:bCs/>
          <w:color w:val="000000"/>
          <w:sz w:val="22"/>
          <w:szCs w:val="22"/>
          <w:bdr w:val="none" w:sz="0" w:space="0" w:color="auto" w:frame="1"/>
          <w:shd w:val="clear" w:color="auto" w:fill="FFFFFF"/>
        </w:rPr>
        <w:t xml:space="preserve">, </w:t>
      </w:r>
      <w:r w:rsidR="00C8659D" w:rsidRPr="00074370">
        <w:rPr>
          <w:rFonts w:ascii="Verdana" w:hAnsi="Verdana" w:cs="Arial"/>
          <w:b/>
          <w:bCs/>
          <w:sz w:val="22"/>
          <w:szCs w:val="22"/>
        </w:rPr>
        <w:t>cuyo valor afect</w:t>
      </w:r>
      <w:r w:rsidR="000C787E" w:rsidRPr="00074370">
        <w:rPr>
          <w:rFonts w:ascii="Verdana" w:hAnsi="Verdana" w:cs="Arial"/>
          <w:b/>
          <w:bCs/>
          <w:sz w:val="22"/>
          <w:szCs w:val="22"/>
        </w:rPr>
        <w:t>ó</w:t>
      </w:r>
      <w:r w:rsidR="00C8659D" w:rsidRPr="00074370">
        <w:rPr>
          <w:rFonts w:ascii="Verdana" w:hAnsi="Verdana" w:cs="Arial"/>
          <w:b/>
          <w:bCs/>
          <w:sz w:val="22"/>
          <w:szCs w:val="22"/>
        </w:rPr>
        <w:t xml:space="preserve"> el monto total del Contrato</w:t>
      </w:r>
      <w:r w:rsidR="00C8659D" w:rsidRPr="00074370">
        <w:rPr>
          <w:rFonts w:ascii="Verdana" w:hAnsi="Verdana" w:cs="Arial"/>
          <w:b/>
          <w:bCs/>
          <w:color w:val="000000"/>
          <w:sz w:val="22"/>
          <w:szCs w:val="22"/>
          <w:bdr w:val="none" w:sz="0" w:space="0" w:color="auto" w:frame="1"/>
          <w:shd w:val="clear" w:color="auto" w:fill="FFFFFF"/>
        </w:rPr>
        <w:t xml:space="preserve"> LP-MSBV-009-2022 respecto al establecido en </w:t>
      </w:r>
      <w:r w:rsidR="000573D4" w:rsidRPr="00074370">
        <w:rPr>
          <w:rFonts w:ascii="Verdana" w:hAnsi="Verdana" w:cs="Arial"/>
          <w:b/>
          <w:bCs/>
          <w:color w:val="000000"/>
          <w:sz w:val="22"/>
          <w:szCs w:val="22"/>
          <w:bdr w:val="none" w:sz="0" w:space="0" w:color="auto" w:frame="1"/>
          <w:shd w:val="clear" w:color="auto" w:fill="FFFFFF"/>
        </w:rPr>
        <w:t>el estudio de costos</w:t>
      </w:r>
      <w:r w:rsidR="00EB16A0" w:rsidRPr="00074370">
        <w:rPr>
          <w:rFonts w:ascii="Verdana" w:hAnsi="Verdana" w:cs="Arial"/>
          <w:b/>
          <w:bCs/>
          <w:color w:val="000000"/>
          <w:sz w:val="22"/>
          <w:szCs w:val="22"/>
          <w:bdr w:val="none" w:sz="0" w:space="0" w:color="auto" w:frame="1"/>
          <w:shd w:val="clear" w:color="auto" w:fill="FFFFFF"/>
        </w:rPr>
        <w:t>.</w:t>
      </w:r>
    </w:p>
    <w:p w14:paraId="3BCFE35B" w14:textId="77777777" w:rsidR="00452F6A" w:rsidRPr="00074370" w:rsidRDefault="00452F6A" w:rsidP="00C004C7">
      <w:pPr>
        <w:pStyle w:val="Textoindependiente"/>
        <w:ind w:right="48"/>
        <w:contextualSpacing/>
        <w:jc w:val="both"/>
        <w:rPr>
          <w:rStyle w:val="ui-provider"/>
          <w:rFonts w:ascii="Verdana" w:hAnsi="Verdana" w:cs="Arial"/>
          <w:color w:val="000000"/>
          <w:sz w:val="22"/>
          <w:szCs w:val="22"/>
          <w:bdr w:val="none" w:sz="0" w:space="0" w:color="auto" w:frame="1"/>
          <w:shd w:val="clear" w:color="auto" w:fill="FFFFFF"/>
        </w:rPr>
      </w:pPr>
    </w:p>
    <w:p w14:paraId="3151DC12" w14:textId="77777777" w:rsidR="00E95DB3" w:rsidRDefault="00452F6A" w:rsidP="00C004C7">
      <w:pPr>
        <w:ind w:right="48"/>
        <w:contextualSpacing/>
        <w:jc w:val="both"/>
        <w:rPr>
          <w:rFonts w:ascii="Verdana" w:hAnsi="Verdana" w:cs="Arial"/>
          <w:i/>
          <w:iCs/>
          <w:sz w:val="22"/>
          <w:szCs w:val="22"/>
          <w:shd w:val="clear" w:color="auto" w:fill="FFFFFF"/>
        </w:rPr>
      </w:pPr>
      <w:r w:rsidRPr="00074370">
        <w:rPr>
          <w:rStyle w:val="Textoennegrita"/>
          <w:rFonts w:ascii="Verdana" w:hAnsi="Verdana" w:cs="Arial"/>
          <w:b w:val="0"/>
          <w:bCs w:val="0"/>
          <w:sz w:val="22"/>
          <w:szCs w:val="22"/>
          <w:shd w:val="clear" w:color="auto" w:fill="FFFFFF"/>
        </w:rPr>
        <w:t>L</w:t>
      </w:r>
      <w:r w:rsidR="00EB16A0" w:rsidRPr="00074370">
        <w:rPr>
          <w:rStyle w:val="Textoennegrita"/>
          <w:rFonts w:ascii="Verdana" w:hAnsi="Verdana" w:cs="Arial"/>
          <w:b w:val="0"/>
          <w:bCs w:val="0"/>
          <w:sz w:val="22"/>
          <w:szCs w:val="22"/>
          <w:shd w:val="clear" w:color="auto" w:fill="FFFFFF"/>
        </w:rPr>
        <w:t>a L</w:t>
      </w:r>
      <w:r w:rsidRPr="00074370">
        <w:rPr>
          <w:rStyle w:val="Textoennegrita"/>
          <w:rFonts w:ascii="Verdana" w:hAnsi="Verdana" w:cs="Arial"/>
          <w:b w:val="0"/>
          <w:bCs w:val="0"/>
          <w:sz w:val="22"/>
          <w:szCs w:val="22"/>
          <w:shd w:val="clear" w:color="auto" w:fill="FFFFFF"/>
        </w:rPr>
        <w:t xml:space="preserve">ey 610 del 2000, </w:t>
      </w:r>
      <w:r w:rsidR="00C8659D" w:rsidRPr="00074370">
        <w:rPr>
          <w:rStyle w:val="Textoennegrita"/>
          <w:rFonts w:ascii="Verdana" w:hAnsi="Verdana" w:cs="Arial"/>
          <w:b w:val="0"/>
          <w:bCs w:val="0"/>
          <w:sz w:val="22"/>
          <w:szCs w:val="22"/>
          <w:shd w:val="clear" w:color="auto" w:fill="FFFFFF"/>
        </w:rPr>
        <w:t xml:space="preserve">en su </w:t>
      </w:r>
      <w:r w:rsidR="00341060" w:rsidRPr="00074370">
        <w:rPr>
          <w:rStyle w:val="Textoennegrita"/>
          <w:rFonts w:ascii="Verdana" w:hAnsi="Verdana" w:cs="Arial"/>
          <w:b w:val="0"/>
          <w:bCs w:val="0"/>
          <w:sz w:val="22"/>
          <w:szCs w:val="22"/>
          <w:shd w:val="clear" w:color="auto" w:fill="FFFFFF"/>
        </w:rPr>
        <w:t>a</w:t>
      </w:r>
      <w:r w:rsidRPr="00074370">
        <w:rPr>
          <w:rStyle w:val="Textoennegrita"/>
          <w:rFonts w:ascii="Verdana" w:hAnsi="Verdana" w:cs="Arial"/>
          <w:b w:val="0"/>
          <w:bCs w:val="0"/>
          <w:sz w:val="22"/>
          <w:szCs w:val="22"/>
          <w:shd w:val="clear" w:color="auto" w:fill="FFFFFF"/>
        </w:rPr>
        <w:t>rtículo</w:t>
      </w:r>
      <w:r w:rsidR="00341060" w:rsidRPr="00074370">
        <w:rPr>
          <w:rStyle w:val="Textoennegrita"/>
          <w:rFonts w:ascii="Verdana" w:hAnsi="Verdana" w:cs="Arial"/>
          <w:b w:val="0"/>
          <w:bCs w:val="0"/>
          <w:sz w:val="22"/>
          <w:szCs w:val="22"/>
          <w:shd w:val="clear" w:color="auto" w:fill="FFFFFF"/>
        </w:rPr>
        <w:t xml:space="preserve"> </w:t>
      </w:r>
      <w:bookmarkStart w:id="8" w:name="6"/>
      <w:bookmarkEnd w:id="8"/>
      <w:r w:rsidRPr="00074370">
        <w:rPr>
          <w:rStyle w:val="Textoennegrita"/>
          <w:rFonts w:ascii="Verdana" w:hAnsi="Verdana" w:cs="Arial"/>
          <w:b w:val="0"/>
          <w:bCs w:val="0"/>
          <w:sz w:val="22"/>
          <w:szCs w:val="22"/>
          <w:shd w:val="clear" w:color="auto" w:fill="FFFFFF"/>
        </w:rPr>
        <w:t>6</w:t>
      </w:r>
      <w:r w:rsidR="00C8659D" w:rsidRPr="00074370">
        <w:rPr>
          <w:rStyle w:val="Textoennegrita"/>
          <w:rFonts w:ascii="Verdana" w:hAnsi="Verdana" w:cs="Arial"/>
          <w:b w:val="0"/>
          <w:bCs w:val="0"/>
          <w:sz w:val="22"/>
          <w:szCs w:val="22"/>
          <w:shd w:val="clear" w:color="auto" w:fill="FFFFFF"/>
        </w:rPr>
        <w:t xml:space="preserve">, </w:t>
      </w:r>
      <w:r w:rsidR="00EB16A0" w:rsidRPr="00074370">
        <w:rPr>
          <w:rStyle w:val="Textoennegrita"/>
          <w:rFonts w:ascii="Verdana" w:hAnsi="Verdana" w:cs="Arial"/>
          <w:b w:val="0"/>
          <w:bCs w:val="0"/>
          <w:sz w:val="22"/>
          <w:szCs w:val="22"/>
          <w:shd w:val="clear" w:color="auto" w:fill="FFFFFF"/>
        </w:rPr>
        <w:t>define</w:t>
      </w:r>
      <w:r w:rsidR="00E95DB3">
        <w:rPr>
          <w:rStyle w:val="Textoennegrita"/>
          <w:rFonts w:ascii="Verdana" w:hAnsi="Verdana" w:cs="Arial"/>
          <w:b w:val="0"/>
          <w:bCs w:val="0"/>
          <w:sz w:val="22"/>
          <w:szCs w:val="22"/>
          <w:shd w:val="clear" w:color="auto" w:fill="FFFFFF"/>
        </w:rPr>
        <w:t xml:space="preserve"> el </w:t>
      </w:r>
      <w:r w:rsidRPr="00107ECE">
        <w:rPr>
          <w:rFonts w:ascii="Verdana" w:hAnsi="Verdana" w:cs="Arial"/>
          <w:sz w:val="22"/>
          <w:szCs w:val="22"/>
          <w:shd w:val="clear" w:color="auto" w:fill="FFFFFF"/>
        </w:rPr>
        <w:t>Daño patrimonial al Estado</w:t>
      </w:r>
      <w:r w:rsidR="00FD7DFA" w:rsidRPr="00107ECE">
        <w:rPr>
          <w:rFonts w:ascii="Verdana" w:hAnsi="Verdana" w:cs="Arial"/>
          <w:sz w:val="22"/>
          <w:szCs w:val="22"/>
          <w:shd w:val="clear" w:color="auto" w:fill="FFFFFF"/>
        </w:rPr>
        <w:t xml:space="preserve"> así:</w:t>
      </w:r>
    </w:p>
    <w:p w14:paraId="2C74795B" w14:textId="77777777" w:rsidR="00E95DB3" w:rsidRDefault="00E95DB3" w:rsidP="00C004C7">
      <w:pPr>
        <w:ind w:right="48"/>
        <w:contextualSpacing/>
        <w:jc w:val="both"/>
        <w:rPr>
          <w:rFonts w:ascii="Verdana" w:hAnsi="Verdana" w:cs="Arial"/>
          <w:i/>
          <w:iCs/>
          <w:sz w:val="22"/>
          <w:szCs w:val="22"/>
          <w:shd w:val="clear" w:color="auto" w:fill="FFFFFF"/>
        </w:rPr>
      </w:pPr>
    </w:p>
    <w:p w14:paraId="0B60513B" w14:textId="77777777" w:rsidR="00452F6A" w:rsidRPr="00107ECE" w:rsidRDefault="00E95DB3" w:rsidP="00C004C7">
      <w:pPr>
        <w:ind w:left="709" w:right="48"/>
        <w:contextualSpacing/>
        <w:jc w:val="both"/>
        <w:rPr>
          <w:rFonts w:ascii="Verdana" w:hAnsi="Verdana" w:cs="Arial"/>
          <w:sz w:val="18"/>
          <w:szCs w:val="18"/>
          <w:shd w:val="clear" w:color="auto" w:fill="FFFFFF"/>
        </w:rPr>
      </w:pPr>
      <w:r w:rsidRPr="00107ECE">
        <w:rPr>
          <w:rFonts w:ascii="Verdana" w:hAnsi="Verdana" w:cs="Arial"/>
          <w:i/>
          <w:iCs/>
          <w:sz w:val="18"/>
          <w:szCs w:val="18"/>
          <w:shd w:val="clear" w:color="auto" w:fill="FFFFFF"/>
        </w:rPr>
        <w:t>“</w:t>
      </w:r>
      <w:r w:rsidR="00FD7DFA" w:rsidRPr="00107ECE">
        <w:rPr>
          <w:rFonts w:ascii="Verdana" w:hAnsi="Verdana" w:cs="Arial"/>
          <w:i/>
          <w:iCs/>
          <w:sz w:val="18"/>
          <w:szCs w:val="18"/>
          <w:shd w:val="clear" w:color="auto" w:fill="FFFFFF"/>
        </w:rPr>
        <w:t>[…]</w:t>
      </w:r>
      <w:r w:rsidR="00452F6A" w:rsidRPr="00107ECE">
        <w:rPr>
          <w:rFonts w:ascii="Verdana" w:hAnsi="Verdana" w:cs="Arial"/>
          <w:i/>
          <w:iCs/>
          <w:sz w:val="18"/>
          <w:szCs w:val="18"/>
          <w:shd w:val="clear" w:color="auto" w:fill="FFFFFF"/>
        </w:rPr>
        <w:t xml:space="preserve"> la lesión del patrimonio público, representada en el menoscabo, disminución, perjuicio, detrimento, pérdida,</w:t>
      </w:r>
      <w:r w:rsidR="00341060" w:rsidRPr="00107ECE">
        <w:rPr>
          <w:rFonts w:ascii="Verdana" w:hAnsi="Verdana" w:cs="Arial"/>
          <w:i/>
          <w:iCs/>
          <w:sz w:val="18"/>
          <w:szCs w:val="18"/>
          <w:shd w:val="clear" w:color="auto" w:fill="FFFFFF"/>
        </w:rPr>
        <w:t xml:space="preserve"> </w:t>
      </w:r>
      <w:r w:rsidR="00452F6A" w:rsidRPr="00107ECE">
        <w:rPr>
          <w:rFonts w:ascii="Verdana" w:hAnsi="Verdana" w:cs="Arial"/>
          <w:i/>
          <w:iCs/>
          <w:sz w:val="18"/>
          <w:szCs w:val="18"/>
          <w:u w:val="single"/>
          <w:shd w:val="clear" w:color="auto" w:fill="FFFFFF"/>
        </w:rPr>
        <w:t>uso indebido</w:t>
      </w:r>
      <w:r w:rsidR="00341060" w:rsidRPr="00107ECE">
        <w:rPr>
          <w:rFonts w:ascii="Verdana" w:hAnsi="Verdana" w:cs="Arial"/>
          <w:i/>
          <w:iCs/>
          <w:sz w:val="18"/>
          <w:szCs w:val="18"/>
          <w:shd w:val="clear" w:color="auto" w:fill="FFFFFF"/>
        </w:rPr>
        <w:t xml:space="preserve"> </w:t>
      </w:r>
      <w:r w:rsidR="00452F6A" w:rsidRPr="00107ECE">
        <w:rPr>
          <w:rFonts w:ascii="Verdana" w:hAnsi="Verdana" w:cs="Arial"/>
          <w:i/>
          <w:iCs/>
          <w:sz w:val="18"/>
          <w:szCs w:val="18"/>
          <w:shd w:val="clear" w:color="auto" w:fill="FFFFFF"/>
        </w:rPr>
        <w:t>o deterioro de los bienes o recursos públicos, o a los intereses patrimoniales del Estado, producida por una gestión fiscal antieconómica, ineficaz, ineficiente,</w:t>
      </w:r>
      <w:r w:rsidR="00341060" w:rsidRPr="00107ECE">
        <w:rPr>
          <w:rFonts w:ascii="Verdana" w:hAnsi="Verdana" w:cs="Arial"/>
          <w:i/>
          <w:iCs/>
          <w:sz w:val="18"/>
          <w:szCs w:val="18"/>
          <w:shd w:val="clear" w:color="auto" w:fill="FFFFFF"/>
        </w:rPr>
        <w:t xml:space="preserve"> </w:t>
      </w:r>
      <w:r w:rsidR="00452F6A" w:rsidRPr="00107ECE">
        <w:rPr>
          <w:rFonts w:ascii="Verdana" w:hAnsi="Verdana" w:cs="Arial"/>
          <w:i/>
          <w:iCs/>
          <w:sz w:val="18"/>
          <w:szCs w:val="18"/>
          <w:u w:val="single"/>
          <w:shd w:val="clear" w:color="auto" w:fill="FFFFFF"/>
        </w:rPr>
        <w:t>inequitativa</w:t>
      </w:r>
      <w:r w:rsidR="00341060" w:rsidRPr="00107ECE">
        <w:rPr>
          <w:rFonts w:ascii="Verdana" w:hAnsi="Verdana" w:cs="Arial"/>
          <w:i/>
          <w:iCs/>
          <w:sz w:val="18"/>
          <w:szCs w:val="18"/>
          <w:shd w:val="clear" w:color="auto" w:fill="FFFFFF"/>
        </w:rPr>
        <w:t xml:space="preserve"> </w:t>
      </w:r>
      <w:r w:rsidR="00452F6A" w:rsidRPr="00107ECE">
        <w:rPr>
          <w:rFonts w:ascii="Verdana" w:hAnsi="Verdana" w:cs="Arial"/>
          <w:i/>
          <w:iCs/>
          <w:sz w:val="18"/>
          <w:szCs w:val="18"/>
          <w:shd w:val="clear" w:color="auto" w:fill="FFFFFF"/>
        </w:rPr>
        <w:t>e inoportuna, que en términos generales, no se aplique al cumplimiento de los cometidos y de los fines esenciales del Estado, particularizados por el objetivo funcional y organizacional, programa o proyecto de los sujetos de vigilancia y control de las contralorías. Dicho daño podrá ocasionarse por acción u omisión de los servidores públicos o por la persona natural o jurídica de derecho privado, que en forma dolosa o culposa produzcan directamente o contribuyan al detrimento al patrimonio público.</w:t>
      </w:r>
      <w:r w:rsidR="00341060" w:rsidRPr="00107ECE">
        <w:rPr>
          <w:rFonts w:ascii="Verdana" w:hAnsi="Verdana" w:cs="Arial"/>
          <w:i/>
          <w:iCs/>
          <w:sz w:val="18"/>
          <w:szCs w:val="18"/>
          <w:shd w:val="clear" w:color="auto" w:fill="FFFFFF"/>
        </w:rPr>
        <w:t xml:space="preserve"> </w:t>
      </w:r>
      <w:r w:rsidR="00452F6A" w:rsidRPr="00107ECE">
        <w:rPr>
          <w:rStyle w:val="Textoennegrita"/>
          <w:rFonts w:ascii="Verdana" w:hAnsi="Verdana" w:cs="Arial"/>
          <w:b w:val="0"/>
          <w:bCs w:val="0"/>
          <w:i/>
          <w:iCs/>
          <w:sz w:val="18"/>
          <w:szCs w:val="18"/>
          <w:shd w:val="clear" w:color="auto" w:fill="FFFFFF"/>
        </w:rPr>
        <w:t>El texto subrayado fue declarado INEXEQUIBLE por la Corte Constitucional mediante</w:t>
      </w:r>
      <w:r w:rsidR="00341060" w:rsidRPr="00107ECE">
        <w:rPr>
          <w:rStyle w:val="Textoennegrita"/>
          <w:rFonts w:ascii="Verdana" w:hAnsi="Verdana" w:cs="Arial"/>
          <w:i/>
          <w:iCs/>
          <w:sz w:val="18"/>
          <w:szCs w:val="18"/>
          <w:shd w:val="clear" w:color="auto" w:fill="FFFFFF"/>
        </w:rPr>
        <w:t xml:space="preserve"> </w:t>
      </w:r>
      <w:r w:rsidR="00452F6A" w:rsidRPr="00107ECE">
        <w:rPr>
          <w:rFonts w:ascii="Verdana" w:hAnsi="Verdana" w:cs="Arial"/>
          <w:i/>
          <w:iCs/>
          <w:sz w:val="18"/>
          <w:szCs w:val="18"/>
          <w:shd w:val="clear" w:color="auto" w:fill="FFFFFF"/>
        </w:rPr>
        <w:t>Sentencia C-340 de 2007</w:t>
      </w:r>
      <w:r w:rsidR="003B0577" w:rsidRPr="00107ECE">
        <w:rPr>
          <w:rFonts w:ascii="Verdana" w:hAnsi="Verdana" w:cs="Arial"/>
          <w:i/>
          <w:iCs/>
          <w:sz w:val="18"/>
          <w:szCs w:val="18"/>
        </w:rPr>
        <w:t>.</w:t>
      </w:r>
      <w:r w:rsidR="00463A71" w:rsidRPr="00107ECE">
        <w:rPr>
          <w:rFonts w:ascii="Verdana" w:hAnsi="Verdana" w:cs="Arial"/>
          <w:i/>
          <w:iCs/>
          <w:sz w:val="18"/>
          <w:szCs w:val="18"/>
        </w:rPr>
        <w:t>”</w:t>
      </w:r>
    </w:p>
    <w:p w14:paraId="09190E9E" w14:textId="77777777" w:rsidR="00452F6A" w:rsidRPr="00074370" w:rsidRDefault="00452F6A" w:rsidP="00C004C7">
      <w:pPr>
        <w:ind w:right="48"/>
        <w:contextualSpacing/>
        <w:jc w:val="both"/>
        <w:rPr>
          <w:rFonts w:ascii="Verdana" w:hAnsi="Verdana" w:cs="Arial"/>
          <w:b/>
          <w:bCs/>
          <w:sz w:val="22"/>
          <w:szCs w:val="22"/>
          <w:u w:val="single"/>
        </w:rPr>
      </w:pPr>
    </w:p>
    <w:p w14:paraId="21527022" w14:textId="77777777" w:rsidR="00EB16A0" w:rsidRPr="00074370" w:rsidRDefault="00EB16A0" w:rsidP="00C004C7">
      <w:pPr>
        <w:ind w:right="48"/>
        <w:contextualSpacing/>
        <w:jc w:val="both"/>
        <w:rPr>
          <w:rFonts w:ascii="Verdana" w:hAnsi="Verdana" w:cs="Arial"/>
          <w:sz w:val="22"/>
          <w:szCs w:val="22"/>
        </w:rPr>
      </w:pPr>
      <w:r w:rsidRPr="00074370">
        <w:rPr>
          <w:rFonts w:ascii="Verdana" w:hAnsi="Verdana" w:cs="Arial"/>
          <w:sz w:val="22"/>
          <w:szCs w:val="22"/>
        </w:rPr>
        <w:t xml:space="preserve">La Entidad Territorial no justificó el sobrecosto </w:t>
      </w:r>
      <w:r w:rsidR="008163E7" w:rsidRPr="00074370">
        <w:rPr>
          <w:rFonts w:ascii="Verdana" w:hAnsi="Verdana" w:cs="Arial"/>
          <w:sz w:val="22"/>
          <w:szCs w:val="22"/>
        </w:rPr>
        <w:t xml:space="preserve">identificado por esta Dirección en </w:t>
      </w:r>
      <w:r w:rsidRPr="00074370">
        <w:rPr>
          <w:rFonts w:ascii="Verdana" w:hAnsi="Verdana" w:cs="Arial"/>
          <w:sz w:val="22"/>
          <w:szCs w:val="22"/>
        </w:rPr>
        <w:t xml:space="preserve">el servicio de gas que afectó el valor total del Contrato </w:t>
      </w:r>
      <w:r w:rsidR="00A52737" w:rsidRPr="00406413">
        <w:rPr>
          <w:rFonts w:ascii="Verdana" w:hAnsi="Verdana" w:cs="Arial"/>
          <w:sz w:val="22"/>
          <w:szCs w:val="22"/>
        </w:rPr>
        <w:t>LP-MSBV-009-2022</w:t>
      </w:r>
      <w:r w:rsidRPr="00074370">
        <w:rPr>
          <w:rFonts w:ascii="Verdana" w:hAnsi="Verdana" w:cs="Arial"/>
          <w:sz w:val="22"/>
          <w:szCs w:val="22"/>
        </w:rPr>
        <w:t>, suscrito con el operador</w:t>
      </w:r>
      <w:r w:rsidRPr="00074370">
        <w:rPr>
          <w:rFonts w:ascii="Verdana" w:hAnsi="Verdana" w:cs="Arial"/>
          <w:i/>
          <w:iCs/>
          <w:sz w:val="22"/>
          <w:szCs w:val="22"/>
        </w:rPr>
        <w:t xml:space="preserve"> “Consorcio Alimentos San Bernardo</w:t>
      </w:r>
      <w:r w:rsidRPr="00074370">
        <w:rPr>
          <w:rFonts w:ascii="Verdana" w:hAnsi="Verdana" w:cs="Arial"/>
          <w:sz w:val="22"/>
          <w:szCs w:val="22"/>
        </w:rPr>
        <w:t>”</w:t>
      </w:r>
      <w:r w:rsidR="008163E7" w:rsidRPr="00074370">
        <w:rPr>
          <w:rFonts w:ascii="Verdana" w:hAnsi="Verdana" w:cs="Arial"/>
          <w:sz w:val="22"/>
          <w:szCs w:val="22"/>
        </w:rPr>
        <w:t>,</w:t>
      </w:r>
      <w:r w:rsidRPr="00074370">
        <w:rPr>
          <w:rFonts w:ascii="Verdana" w:hAnsi="Verdana" w:cs="Arial"/>
          <w:sz w:val="22"/>
          <w:szCs w:val="22"/>
        </w:rPr>
        <w:t xml:space="preserve"> y </w:t>
      </w:r>
      <w:r w:rsidR="009F047C" w:rsidRPr="00074370">
        <w:rPr>
          <w:rFonts w:ascii="Verdana" w:hAnsi="Verdana" w:cs="Arial"/>
          <w:sz w:val="22"/>
          <w:szCs w:val="22"/>
        </w:rPr>
        <w:t>del</w:t>
      </w:r>
      <w:r w:rsidRPr="00074370">
        <w:rPr>
          <w:rFonts w:ascii="Verdana" w:hAnsi="Verdana" w:cs="Arial"/>
          <w:sz w:val="22"/>
          <w:szCs w:val="22"/>
        </w:rPr>
        <w:t xml:space="preserve"> cual </w:t>
      </w:r>
      <w:r w:rsidR="008163E7" w:rsidRPr="00074370">
        <w:rPr>
          <w:rFonts w:ascii="Verdana" w:hAnsi="Verdana" w:cs="Arial"/>
          <w:sz w:val="22"/>
          <w:szCs w:val="22"/>
        </w:rPr>
        <w:t xml:space="preserve">a la fecha </w:t>
      </w:r>
      <w:r w:rsidRPr="00074370">
        <w:rPr>
          <w:rFonts w:ascii="Verdana" w:hAnsi="Verdana" w:cs="Arial"/>
          <w:sz w:val="22"/>
          <w:szCs w:val="22"/>
        </w:rPr>
        <w:t xml:space="preserve">se realizó un pago por concepto de anticipo por valor de $170,5 millones </w:t>
      </w:r>
      <w:r w:rsidR="009F047C" w:rsidRPr="00074370">
        <w:rPr>
          <w:rFonts w:ascii="Verdana" w:hAnsi="Verdana" w:cs="Arial"/>
          <w:sz w:val="22"/>
          <w:szCs w:val="22"/>
        </w:rPr>
        <w:t>el 2</w:t>
      </w:r>
      <w:r w:rsidRPr="00074370">
        <w:rPr>
          <w:rFonts w:ascii="Verdana" w:hAnsi="Verdana" w:cs="Arial"/>
          <w:sz w:val="22"/>
          <w:szCs w:val="22"/>
        </w:rPr>
        <w:t xml:space="preserve"> de febrero de 2023, </w:t>
      </w:r>
      <w:r w:rsidR="009F047C" w:rsidRPr="00074370">
        <w:rPr>
          <w:rFonts w:ascii="Verdana" w:hAnsi="Verdana" w:cs="Arial"/>
          <w:sz w:val="22"/>
          <w:szCs w:val="22"/>
        </w:rPr>
        <w:t xml:space="preserve">según </w:t>
      </w:r>
      <w:r w:rsidR="008163E7" w:rsidRPr="00074370">
        <w:rPr>
          <w:rFonts w:ascii="Verdana" w:hAnsi="Verdana" w:cs="Arial"/>
          <w:sz w:val="22"/>
          <w:szCs w:val="22"/>
        </w:rPr>
        <w:t xml:space="preserve">lo constatado en la </w:t>
      </w:r>
      <w:r w:rsidRPr="00074370">
        <w:rPr>
          <w:rFonts w:ascii="Verdana" w:hAnsi="Verdana" w:cs="Arial"/>
          <w:sz w:val="22"/>
          <w:szCs w:val="22"/>
        </w:rPr>
        <w:t>Cuenta Maestra No. 438687337 de</w:t>
      </w:r>
      <w:r w:rsidR="009F047C" w:rsidRPr="00074370">
        <w:rPr>
          <w:rFonts w:ascii="Verdana" w:hAnsi="Verdana" w:cs="Arial"/>
          <w:sz w:val="22"/>
          <w:szCs w:val="22"/>
        </w:rPr>
        <w:t>l</w:t>
      </w:r>
      <w:r w:rsidRPr="00074370">
        <w:rPr>
          <w:rFonts w:ascii="Verdana" w:hAnsi="Verdana" w:cs="Arial"/>
          <w:sz w:val="22"/>
          <w:szCs w:val="22"/>
        </w:rPr>
        <w:t xml:space="preserve"> Banco de Bogotá y las ejecuciones presupuestales</w:t>
      </w:r>
      <w:r w:rsidR="009F047C" w:rsidRPr="00074370">
        <w:rPr>
          <w:rFonts w:ascii="Verdana" w:hAnsi="Verdana" w:cs="Arial"/>
          <w:sz w:val="22"/>
          <w:szCs w:val="22"/>
        </w:rPr>
        <w:t xml:space="preserve"> entregadas por el Municipio</w:t>
      </w:r>
      <w:r w:rsidRPr="00074370">
        <w:rPr>
          <w:rFonts w:ascii="Verdana" w:hAnsi="Verdana" w:cs="Arial"/>
          <w:sz w:val="22"/>
          <w:szCs w:val="22"/>
        </w:rPr>
        <w:t>.</w:t>
      </w:r>
    </w:p>
    <w:p w14:paraId="72A48CAF" w14:textId="77777777" w:rsidR="00EB16A0" w:rsidRPr="00074370" w:rsidRDefault="00EB16A0" w:rsidP="00C004C7">
      <w:pPr>
        <w:ind w:right="48"/>
        <w:contextualSpacing/>
        <w:jc w:val="both"/>
        <w:rPr>
          <w:rFonts w:ascii="Verdana" w:hAnsi="Verdana" w:cs="Arial"/>
          <w:sz w:val="22"/>
          <w:szCs w:val="22"/>
        </w:rPr>
      </w:pPr>
    </w:p>
    <w:p w14:paraId="2DB60897" w14:textId="77777777" w:rsidR="009F047C" w:rsidRPr="00074370" w:rsidRDefault="009F047C" w:rsidP="00C004C7">
      <w:pPr>
        <w:ind w:right="48"/>
        <w:contextualSpacing/>
        <w:jc w:val="both"/>
        <w:rPr>
          <w:rFonts w:ascii="Verdana" w:hAnsi="Verdana" w:cs="Arial"/>
          <w:sz w:val="22"/>
          <w:szCs w:val="22"/>
        </w:rPr>
      </w:pPr>
      <w:r w:rsidRPr="00074370">
        <w:rPr>
          <w:rFonts w:ascii="Verdana" w:hAnsi="Verdana" w:cs="Arial"/>
          <w:sz w:val="22"/>
          <w:szCs w:val="22"/>
        </w:rPr>
        <w:t xml:space="preserve">La siguiente tabla discrimina los valores identificados en el estudio de costos realizado por la Entidad Territorial </w:t>
      </w:r>
      <w:r w:rsidR="008163E7" w:rsidRPr="00074370">
        <w:rPr>
          <w:rFonts w:ascii="Verdana" w:hAnsi="Verdana" w:cs="Arial"/>
          <w:sz w:val="22"/>
          <w:szCs w:val="22"/>
        </w:rPr>
        <w:t xml:space="preserve">publicado inicialmente con los pliegos </w:t>
      </w:r>
      <w:r w:rsidRPr="00074370">
        <w:rPr>
          <w:rFonts w:ascii="Verdana" w:hAnsi="Verdana" w:cs="Arial"/>
          <w:sz w:val="22"/>
          <w:szCs w:val="22"/>
        </w:rPr>
        <w:t xml:space="preserve">y el indicado en la propuesta económica </w:t>
      </w:r>
      <w:r w:rsidR="008163E7" w:rsidRPr="00074370">
        <w:rPr>
          <w:rFonts w:ascii="Verdana" w:hAnsi="Verdana" w:cs="Arial"/>
          <w:sz w:val="22"/>
          <w:szCs w:val="22"/>
        </w:rPr>
        <w:t xml:space="preserve">ganadora </w:t>
      </w:r>
      <w:r w:rsidRPr="00074370">
        <w:rPr>
          <w:rFonts w:ascii="Verdana" w:hAnsi="Verdana" w:cs="Arial"/>
          <w:sz w:val="22"/>
          <w:szCs w:val="22"/>
        </w:rPr>
        <w:t>por parte del Consorcio Alimentos San Bernardo:</w:t>
      </w:r>
    </w:p>
    <w:p w14:paraId="3B745BCD" w14:textId="77777777" w:rsidR="00506048" w:rsidRDefault="00506048" w:rsidP="00C004C7">
      <w:pPr>
        <w:ind w:right="48"/>
        <w:contextualSpacing/>
        <w:rPr>
          <w:rFonts w:ascii="Verdana" w:hAnsi="Verdana" w:cs="Arial"/>
          <w:sz w:val="22"/>
          <w:szCs w:val="22"/>
        </w:rPr>
      </w:pPr>
      <w:r>
        <w:rPr>
          <w:rFonts w:ascii="Verdana" w:hAnsi="Verdana" w:cs="Arial"/>
          <w:sz w:val="22"/>
          <w:szCs w:val="22"/>
        </w:rPr>
        <w:br w:type="page"/>
      </w:r>
    </w:p>
    <w:p w14:paraId="79F2A43B" w14:textId="77777777" w:rsidR="009F047C" w:rsidRPr="00406413" w:rsidRDefault="009F047C"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lastRenderedPageBreak/>
        <w:t xml:space="preserve">Tabla No. </w:t>
      </w:r>
      <w:r w:rsidR="00AD3FFA" w:rsidRPr="00406413">
        <w:rPr>
          <w:rFonts w:ascii="Verdana" w:hAnsi="Verdana" w:cs="Arial"/>
          <w:b/>
          <w:bCs/>
          <w:sz w:val="20"/>
          <w:szCs w:val="20"/>
        </w:rPr>
        <w:t>1</w:t>
      </w:r>
      <w:r w:rsidR="002F18C6" w:rsidRPr="00406413">
        <w:rPr>
          <w:rFonts w:ascii="Verdana" w:hAnsi="Verdana" w:cs="Arial"/>
          <w:b/>
          <w:bCs/>
          <w:sz w:val="20"/>
          <w:szCs w:val="20"/>
        </w:rPr>
        <w:t>4</w:t>
      </w:r>
    </w:p>
    <w:p w14:paraId="6C9366B0" w14:textId="77777777" w:rsidR="009F047C" w:rsidRPr="00406413" w:rsidRDefault="009F047C" w:rsidP="00C004C7">
      <w:pPr>
        <w:pStyle w:val="Textoindependiente"/>
        <w:spacing w:after="0"/>
        <w:ind w:right="48"/>
        <w:contextualSpacing/>
        <w:jc w:val="center"/>
        <w:rPr>
          <w:rFonts w:ascii="Verdana" w:hAnsi="Verdana" w:cs="Arial"/>
          <w:b/>
          <w:bCs/>
          <w:sz w:val="20"/>
          <w:szCs w:val="20"/>
        </w:rPr>
      </w:pPr>
      <w:r w:rsidRPr="00406413">
        <w:rPr>
          <w:rFonts w:ascii="Verdana" w:hAnsi="Verdana" w:cs="Arial"/>
          <w:b/>
          <w:bCs/>
          <w:sz w:val="20"/>
          <w:szCs w:val="20"/>
        </w:rPr>
        <w:t>Explicación sobre costo en suministro de Gas San Bernardo del Viento 2023</w:t>
      </w:r>
    </w:p>
    <w:tbl>
      <w:tblPr>
        <w:tblW w:w="9588" w:type="dxa"/>
        <w:jc w:val="center"/>
        <w:tblCellMar>
          <w:left w:w="70" w:type="dxa"/>
          <w:right w:w="70" w:type="dxa"/>
        </w:tblCellMar>
        <w:tblLook w:val="04A0" w:firstRow="1" w:lastRow="0" w:firstColumn="1" w:lastColumn="0" w:noHBand="0" w:noVBand="1"/>
      </w:tblPr>
      <w:tblGrid>
        <w:gridCol w:w="1290"/>
        <w:gridCol w:w="735"/>
        <w:gridCol w:w="983"/>
        <w:gridCol w:w="966"/>
        <w:gridCol w:w="1118"/>
        <w:gridCol w:w="1150"/>
        <w:gridCol w:w="1119"/>
        <w:gridCol w:w="1220"/>
        <w:gridCol w:w="1220"/>
      </w:tblGrid>
      <w:tr w:rsidR="009F047C" w:rsidRPr="00406413" w14:paraId="7B83FA03" w14:textId="77777777" w:rsidTr="00F23862">
        <w:trPr>
          <w:trHeight w:val="445"/>
          <w:jc w:val="center"/>
        </w:trPr>
        <w:tc>
          <w:tcPr>
            <w:tcW w:w="9588" w:type="dxa"/>
            <w:gridSpan w:val="9"/>
            <w:tcBorders>
              <w:top w:val="single" w:sz="4" w:space="0" w:color="000000"/>
              <w:left w:val="single" w:sz="4" w:space="0" w:color="000000"/>
              <w:bottom w:val="single" w:sz="4" w:space="0" w:color="000000"/>
              <w:right w:val="single" w:sz="4" w:space="0" w:color="000000"/>
            </w:tcBorders>
            <w:shd w:val="clear" w:color="auto" w:fill="DEA900"/>
            <w:tcMar>
              <w:top w:w="15" w:type="dxa"/>
              <w:left w:w="70" w:type="dxa"/>
              <w:bottom w:w="15" w:type="dxa"/>
              <w:right w:w="70" w:type="dxa"/>
            </w:tcMar>
            <w:vAlign w:val="center"/>
            <w:hideMark/>
          </w:tcPr>
          <w:p w14:paraId="6DD7667F" w14:textId="77777777" w:rsidR="009F047C" w:rsidRPr="00406413" w:rsidRDefault="009F047C" w:rsidP="00C004C7">
            <w:pPr>
              <w:ind w:right="48"/>
              <w:contextualSpacing/>
              <w:jc w:val="center"/>
              <w:rPr>
                <w:rFonts w:ascii="Verdana" w:hAnsi="Verdana" w:cs="Arial"/>
                <w:b/>
                <w:bCs/>
                <w:color w:val="FFFFFF"/>
                <w:sz w:val="18"/>
                <w:szCs w:val="18"/>
              </w:rPr>
            </w:pPr>
            <w:r w:rsidRPr="00406413">
              <w:rPr>
                <w:rFonts w:ascii="Verdana" w:hAnsi="Verdana" w:cs="Arial"/>
                <w:b/>
                <w:bCs/>
                <w:sz w:val="18"/>
                <w:szCs w:val="18"/>
              </w:rPr>
              <w:t>Sobre costo en suministro de GAS, San Bernardo del Viento 2023</w:t>
            </w:r>
          </w:p>
        </w:tc>
      </w:tr>
      <w:tr w:rsidR="009F047C" w:rsidRPr="00406413" w14:paraId="3F4E66C9" w14:textId="77777777" w:rsidTr="0047085D">
        <w:trPr>
          <w:trHeight w:val="564"/>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111B4A3E" w14:textId="77777777" w:rsidR="009F047C" w:rsidRPr="00406413" w:rsidRDefault="009F047C"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 xml:space="preserve">Descripción </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5EFBD775" w14:textId="77777777" w:rsidR="009F047C" w:rsidRPr="00406413" w:rsidRDefault="009F047C"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Cupos</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7E858069" w14:textId="77777777" w:rsidR="009F047C" w:rsidRPr="00406413" w:rsidRDefault="009F047C"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Cantidad mensual x 100 libras</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629C4556" w14:textId="77777777" w:rsidR="009F047C" w:rsidRPr="00406413" w:rsidRDefault="009F047C"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 xml:space="preserve">Meses a entregar </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201CE490" w14:textId="77777777" w:rsidR="009F047C" w:rsidRPr="00406413" w:rsidRDefault="009F047C"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Valor promedio (cotizado)</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0F792682" w14:textId="77777777" w:rsidR="009F047C" w:rsidRPr="00406413" w:rsidRDefault="009F047C"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Valor mensual</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35C6F390" w14:textId="77777777" w:rsidR="009F047C" w:rsidRPr="00406413" w:rsidRDefault="009F047C"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Valor total</w:t>
            </w:r>
            <w:r w:rsidR="000F6C9D" w:rsidRPr="00406413">
              <w:rPr>
                <w:rFonts w:ascii="Verdana" w:hAnsi="Verdana" w:cs="Arial"/>
                <w:b/>
                <w:bCs/>
                <w:color w:val="000000"/>
                <w:sz w:val="16"/>
                <w:szCs w:val="16"/>
              </w:rPr>
              <w:t xml:space="preserve"> de estudio de costos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2C7AA6D7" w14:textId="77777777" w:rsidR="009F047C" w:rsidRPr="00406413" w:rsidRDefault="00D10275"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Valor propuesta</w:t>
            </w:r>
            <w:r w:rsidR="009F047C" w:rsidRPr="00406413">
              <w:rPr>
                <w:rFonts w:ascii="Verdana" w:hAnsi="Verdana" w:cs="Arial"/>
                <w:b/>
                <w:bCs/>
                <w:color w:val="000000"/>
                <w:sz w:val="16"/>
                <w:szCs w:val="16"/>
              </w:rPr>
              <w:t xml:space="preserve"> ganadora</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hideMark/>
          </w:tcPr>
          <w:p w14:paraId="785F638A" w14:textId="77777777" w:rsidR="000F6C9D" w:rsidRPr="00406413" w:rsidRDefault="000F6C9D"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Diferencia</w:t>
            </w:r>
          </w:p>
          <w:p w14:paraId="7E7A9260" w14:textId="77777777" w:rsidR="009F047C" w:rsidRPr="00406413" w:rsidRDefault="000F6C9D" w:rsidP="00C004C7">
            <w:pPr>
              <w:ind w:right="48"/>
              <w:contextualSpacing/>
              <w:jc w:val="center"/>
              <w:rPr>
                <w:rFonts w:ascii="Verdana" w:hAnsi="Verdana" w:cs="Arial"/>
                <w:b/>
                <w:bCs/>
                <w:color w:val="000000"/>
                <w:sz w:val="16"/>
                <w:szCs w:val="16"/>
              </w:rPr>
            </w:pPr>
            <w:r w:rsidRPr="00406413">
              <w:rPr>
                <w:rFonts w:ascii="Verdana" w:hAnsi="Verdana" w:cs="Arial"/>
                <w:b/>
                <w:bCs/>
                <w:color w:val="000000"/>
                <w:sz w:val="16"/>
                <w:szCs w:val="16"/>
              </w:rPr>
              <w:t>(</w:t>
            </w:r>
            <w:r w:rsidR="009F047C" w:rsidRPr="00406413">
              <w:rPr>
                <w:rFonts w:ascii="Verdana" w:hAnsi="Verdana" w:cs="Arial"/>
                <w:b/>
                <w:bCs/>
                <w:color w:val="000000"/>
                <w:sz w:val="16"/>
                <w:szCs w:val="16"/>
              </w:rPr>
              <w:t>Sobre costo</w:t>
            </w:r>
            <w:r w:rsidRPr="00406413">
              <w:rPr>
                <w:rFonts w:ascii="Verdana" w:hAnsi="Verdana" w:cs="Arial"/>
                <w:b/>
                <w:bCs/>
                <w:color w:val="000000"/>
                <w:sz w:val="16"/>
                <w:szCs w:val="16"/>
              </w:rPr>
              <w:t>)</w:t>
            </w:r>
            <w:r w:rsidR="009F047C" w:rsidRPr="00406413">
              <w:rPr>
                <w:rFonts w:ascii="Verdana" w:hAnsi="Verdana" w:cs="Arial"/>
                <w:b/>
                <w:bCs/>
                <w:color w:val="000000"/>
                <w:sz w:val="16"/>
                <w:szCs w:val="16"/>
              </w:rPr>
              <w:t xml:space="preserve"> </w:t>
            </w:r>
          </w:p>
        </w:tc>
      </w:tr>
      <w:tr w:rsidR="009F047C" w:rsidRPr="00406413" w14:paraId="1C3A9C00" w14:textId="77777777" w:rsidTr="0047085D">
        <w:trPr>
          <w:trHeight w:val="445"/>
          <w:jc w:val="center"/>
        </w:trPr>
        <w:tc>
          <w:tcPr>
            <w:tcW w:w="129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C9F4E0"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I.E. Enrique Olaya Herrera</w:t>
            </w:r>
          </w:p>
        </w:tc>
        <w:tc>
          <w:tcPr>
            <w:tcW w:w="7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C416A3"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994</w:t>
            </w:r>
          </w:p>
        </w:tc>
        <w:tc>
          <w:tcPr>
            <w:tcW w:w="94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A515DA"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w:t>
            </w:r>
          </w:p>
        </w:tc>
        <w:tc>
          <w:tcPr>
            <w:tcW w:w="93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440D3C"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w:t>
            </w:r>
          </w:p>
        </w:tc>
        <w:tc>
          <w:tcPr>
            <w:tcW w:w="108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BC83C0"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$224.667</w:t>
            </w:r>
          </w:p>
        </w:tc>
        <w:tc>
          <w:tcPr>
            <w:tcW w:w="115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4172522"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w:t>
            </w:r>
            <w:r w:rsidR="000573D4" w:rsidRPr="00406413">
              <w:rPr>
                <w:rFonts w:ascii="Verdana" w:hAnsi="Verdana" w:cs="Arial"/>
                <w:color w:val="000000"/>
                <w:sz w:val="16"/>
                <w:szCs w:val="16"/>
              </w:rPr>
              <w:t>1.</w:t>
            </w:r>
            <w:r w:rsidRPr="00406413">
              <w:rPr>
                <w:rFonts w:ascii="Verdana" w:hAnsi="Verdana" w:cs="Arial"/>
                <w:color w:val="000000"/>
                <w:sz w:val="16"/>
                <w:szCs w:val="16"/>
              </w:rPr>
              <w:t>797.336</w:t>
            </w:r>
          </w:p>
        </w:tc>
        <w:tc>
          <w:tcPr>
            <w:tcW w:w="1086" w:type="dxa"/>
            <w:vMerge w:val="restart"/>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56F84EA9"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$2.696.004</w:t>
            </w:r>
          </w:p>
        </w:tc>
        <w:tc>
          <w:tcPr>
            <w:tcW w:w="1189" w:type="dxa"/>
            <w:vMerge w:val="restart"/>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0EEE83E9"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$51.898.000</w:t>
            </w:r>
          </w:p>
        </w:tc>
        <w:tc>
          <w:tcPr>
            <w:tcW w:w="1189" w:type="dxa"/>
            <w:vMerge w:val="restart"/>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hideMark/>
          </w:tcPr>
          <w:p w14:paraId="6F47454D"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$49.201.996</w:t>
            </w:r>
          </w:p>
        </w:tc>
      </w:tr>
      <w:tr w:rsidR="009F047C" w:rsidRPr="00406413" w14:paraId="569D1350" w14:textId="77777777" w:rsidTr="0047085D">
        <w:trPr>
          <w:trHeight w:val="445"/>
          <w:jc w:val="center"/>
        </w:trPr>
        <w:tc>
          <w:tcPr>
            <w:tcW w:w="129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7F7DC0"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I.E. El Chiqui</w:t>
            </w:r>
          </w:p>
        </w:tc>
        <w:tc>
          <w:tcPr>
            <w:tcW w:w="71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07E8BF"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263</w:t>
            </w:r>
          </w:p>
        </w:tc>
        <w:tc>
          <w:tcPr>
            <w:tcW w:w="94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F78B17E"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1</w:t>
            </w:r>
          </w:p>
        </w:tc>
        <w:tc>
          <w:tcPr>
            <w:tcW w:w="93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3DFAE7"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4</w:t>
            </w:r>
          </w:p>
        </w:tc>
        <w:tc>
          <w:tcPr>
            <w:tcW w:w="108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CF3860"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$224.667</w:t>
            </w:r>
          </w:p>
        </w:tc>
        <w:tc>
          <w:tcPr>
            <w:tcW w:w="115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B28726"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$898.668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7B990" w14:textId="77777777" w:rsidR="009F047C" w:rsidRPr="00406413" w:rsidRDefault="009F047C" w:rsidP="00C004C7">
            <w:pPr>
              <w:ind w:right="48"/>
              <w:contextualSpacing/>
              <w:rPr>
                <w:rFonts w:ascii="Verdana" w:hAnsi="Verdana" w:cs="Arial"/>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968D59" w14:textId="77777777" w:rsidR="009F047C" w:rsidRPr="00406413" w:rsidRDefault="009F047C" w:rsidP="00C004C7">
            <w:pPr>
              <w:ind w:right="48"/>
              <w:contextualSpacing/>
              <w:rPr>
                <w:rFonts w:ascii="Verdana" w:hAnsi="Verdana" w:cs="Arial"/>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B9667A" w14:textId="77777777" w:rsidR="009F047C" w:rsidRPr="00406413" w:rsidRDefault="009F047C" w:rsidP="00C004C7">
            <w:pPr>
              <w:ind w:right="48"/>
              <w:contextualSpacing/>
              <w:rPr>
                <w:rFonts w:ascii="Verdana" w:hAnsi="Verdana" w:cs="Arial"/>
                <w:color w:val="000000"/>
                <w:sz w:val="16"/>
                <w:szCs w:val="16"/>
              </w:rPr>
            </w:pPr>
          </w:p>
        </w:tc>
      </w:tr>
    </w:tbl>
    <w:p w14:paraId="62FAB85B" w14:textId="77777777" w:rsidR="000573D4"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bCs/>
          <w:color w:val="000000"/>
          <w:sz w:val="16"/>
          <w:szCs w:val="16"/>
        </w:rPr>
        <w:t>Fuente</w:t>
      </w:r>
      <w:r w:rsidRPr="00406413">
        <w:rPr>
          <w:rFonts w:ascii="Verdana" w:hAnsi="Verdana" w:cs="Arial"/>
          <w:color w:val="000000"/>
          <w:sz w:val="16"/>
          <w:szCs w:val="16"/>
        </w:rPr>
        <w:t>: Documentos; Estudio de Costos</w:t>
      </w:r>
      <w:r w:rsidR="000573D4" w:rsidRPr="00406413">
        <w:rPr>
          <w:rFonts w:ascii="Verdana" w:hAnsi="Verdana" w:cs="Arial"/>
          <w:color w:val="000000"/>
          <w:sz w:val="16"/>
          <w:szCs w:val="16"/>
        </w:rPr>
        <w:t xml:space="preserve"> y Propuesta Ganadora vigencia 2023. </w:t>
      </w:r>
    </w:p>
    <w:p w14:paraId="477F6229" w14:textId="77777777" w:rsidR="009F047C" w:rsidRPr="00406413" w:rsidRDefault="009F047C" w:rsidP="00C004C7">
      <w:pPr>
        <w:ind w:right="48"/>
        <w:contextualSpacing/>
        <w:jc w:val="center"/>
        <w:rPr>
          <w:rFonts w:ascii="Verdana" w:hAnsi="Verdana" w:cs="Arial"/>
          <w:color w:val="000000"/>
          <w:sz w:val="16"/>
          <w:szCs w:val="16"/>
        </w:rPr>
      </w:pPr>
      <w:r w:rsidRPr="00406413">
        <w:rPr>
          <w:rFonts w:ascii="Verdana" w:hAnsi="Verdana" w:cs="Arial"/>
          <w:color w:val="000000"/>
          <w:sz w:val="16"/>
          <w:szCs w:val="16"/>
        </w:rPr>
        <w:t>Municipio de San Bernardo del Viento – Córdoba.</w:t>
      </w:r>
    </w:p>
    <w:p w14:paraId="7CE59655" w14:textId="77777777" w:rsidR="009F047C" w:rsidRPr="00406413" w:rsidRDefault="009F047C" w:rsidP="00C004C7">
      <w:pPr>
        <w:ind w:right="48"/>
        <w:contextualSpacing/>
        <w:jc w:val="both"/>
        <w:rPr>
          <w:rFonts w:ascii="Verdana" w:hAnsi="Verdana" w:cs="Arial"/>
          <w:sz w:val="22"/>
          <w:szCs w:val="22"/>
        </w:rPr>
      </w:pPr>
    </w:p>
    <w:p w14:paraId="0EC53A1C" w14:textId="77777777" w:rsidR="00452F6A" w:rsidRPr="00647F64" w:rsidRDefault="008163E7" w:rsidP="00C004C7">
      <w:pPr>
        <w:ind w:right="48"/>
        <w:contextualSpacing/>
        <w:jc w:val="both"/>
        <w:rPr>
          <w:rFonts w:ascii="Verdana" w:hAnsi="Verdana" w:cs="Arial"/>
          <w:sz w:val="22"/>
          <w:szCs w:val="22"/>
        </w:rPr>
      </w:pPr>
      <w:r w:rsidRPr="00647F64">
        <w:rPr>
          <w:rFonts w:ascii="Verdana" w:hAnsi="Verdana" w:cs="Arial"/>
          <w:sz w:val="22"/>
          <w:szCs w:val="22"/>
        </w:rPr>
        <w:t>Por lo anterior, e</w:t>
      </w:r>
      <w:r w:rsidR="00452F6A" w:rsidRPr="00647F64">
        <w:rPr>
          <w:rFonts w:ascii="Verdana" w:hAnsi="Verdana" w:cs="Arial"/>
          <w:sz w:val="22"/>
          <w:szCs w:val="22"/>
        </w:rPr>
        <w:t xml:space="preserve">n la vigencia 2023, </w:t>
      </w:r>
      <w:r w:rsidRPr="00647F64">
        <w:rPr>
          <w:rFonts w:ascii="Verdana" w:hAnsi="Verdana" w:cs="Arial"/>
          <w:sz w:val="22"/>
          <w:szCs w:val="22"/>
        </w:rPr>
        <w:t xml:space="preserve">al analizar la información publicada </w:t>
      </w:r>
      <w:r w:rsidR="000F6C9D" w:rsidRPr="00647F64">
        <w:rPr>
          <w:rFonts w:ascii="Verdana" w:hAnsi="Verdana" w:cs="Arial"/>
          <w:sz w:val="22"/>
          <w:szCs w:val="22"/>
        </w:rPr>
        <w:t xml:space="preserve">en </w:t>
      </w:r>
      <w:r w:rsidRPr="00647F64">
        <w:rPr>
          <w:rFonts w:ascii="Verdana" w:hAnsi="Verdana" w:cs="Arial"/>
          <w:sz w:val="22"/>
          <w:szCs w:val="22"/>
        </w:rPr>
        <w:t>el SECOP I d</w:t>
      </w:r>
      <w:r w:rsidR="00452F6A" w:rsidRPr="00647F64">
        <w:rPr>
          <w:rFonts w:ascii="Verdana" w:hAnsi="Verdana" w:cs="Arial"/>
          <w:sz w:val="22"/>
          <w:szCs w:val="22"/>
        </w:rPr>
        <w:t xml:space="preserve">el </w:t>
      </w:r>
      <w:r w:rsidR="00D13A1B" w:rsidRPr="00647F64">
        <w:rPr>
          <w:rFonts w:ascii="Verdana" w:hAnsi="Verdana" w:cs="Arial"/>
          <w:sz w:val="22"/>
          <w:szCs w:val="22"/>
        </w:rPr>
        <w:t>C</w:t>
      </w:r>
      <w:r w:rsidR="00452F6A" w:rsidRPr="00647F64">
        <w:rPr>
          <w:rFonts w:ascii="Verdana" w:hAnsi="Verdana" w:cs="Arial"/>
          <w:sz w:val="22"/>
          <w:szCs w:val="22"/>
        </w:rPr>
        <w:t>ontrato</w:t>
      </w:r>
      <w:r w:rsidRPr="00647F64">
        <w:rPr>
          <w:rFonts w:ascii="Verdana" w:hAnsi="Verdana" w:cs="Arial"/>
          <w:sz w:val="22"/>
          <w:szCs w:val="22"/>
        </w:rPr>
        <w:t xml:space="preserve"> </w:t>
      </w:r>
      <w:r w:rsidRPr="00647F64">
        <w:rPr>
          <w:rFonts w:ascii="Verdana" w:hAnsi="Verdana" w:cs="Arial"/>
          <w:color w:val="000000"/>
          <w:sz w:val="22"/>
          <w:szCs w:val="22"/>
          <w:bdr w:val="none" w:sz="0" w:space="0" w:color="auto" w:frame="1"/>
          <w:shd w:val="clear" w:color="auto" w:fill="FFFFFF"/>
        </w:rPr>
        <w:t>LP-MSBV-009-2022</w:t>
      </w:r>
      <w:r w:rsidR="00452F6A" w:rsidRPr="00647F64">
        <w:rPr>
          <w:rFonts w:ascii="Verdana" w:hAnsi="Verdana" w:cs="Arial"/>
          <w:sz w:val="22"/>
          <w:szCs w:val="22"/>
        </w:rPr>
        <w:t>, tomando como punto de referencia el estudio de costos p</w:t>
      </w:r>
      <w:r w:rsidR="000F6C9D" w:rsidRPr="00647F64">
        <w:rPr>
          <w:rFonts w:ascii="Verdana" w:hAnsi="Verdana" w:cs="Arial"/>
          <w:sz w:val="22"/>
          <w:szCs w:val="22"/>
        </w:rPr>
        <w:t>ublic</w:t>
      </w:r>
      <w:r w:rsidR="00452F6A" w:rsidRPr="00647F64">
        <w:rPr>
          <w:rFonts w:ascii="Verdana" w:hAnsi="Verdana" w:cs="Arial"/>
          <w:sz w:val="22"/>
          <w:szCs w:val="22"/>
        </w:rPr>
        <w:t xml:space="preserve">ado por </w:t>
      </w:r>
      <w:r w:rsidRPr="00647F64">
        <w:rPr>
          <w:rFonts w:ascii="Verdana" w:hAnsi="Verdana" w:cs="Arial"/>
          <w:sz w:val="22"/>
          <w:szCs w:val="22"/>
        </w:rPr>
        <w:t>el Municipio</w:t>
      </w:r>
      <w:r w:rsidR="00452F6A" w:rsidRPr="00647F64">
        <w:rPr>
          <w:rFonts w:ascii="Verdana" w:hAnsi="Verdana" w:cs="Arial"/>
          <w:sz w:val="22"/>
          <w:szCs w:val="22"/>
        </w:rPr>
        <w:t xml:space="preserve">, se menciona que para proveer el </w:t>
      </w:r>
      <w:r w:rsidR="00D13A1B" w:rsidRPr="00647F64">
        <w:rPr>
          <w:rFonts w:ascii="Verdana" w:hAnsi="Verdana" w:cs="Arial"/>
          <w:sz w:val="22"/>
          <w:szCs w:val="22"/>
        </w:rPr>
        <w:t>S</w:t>
      </w:r>
      <w:r w:rsidR="00452F6A" w:rsidRPr="00647F64">
        <w:rPr>
          <w:rFonts w:ascii="Verdana" w:hAnsi="Verdana" w:cs="Arial"/>
          <w:sz w:val="22"/>
          <w:szCs w:val="22"/>
        </w:rPr>
        <w:t xml:space="preserve">ervicio de Alimentación Escolar para </w:t>
      </w:r>
      <w:r w:rsidR="00452F6A" w:rsidRPr="00071548">
        <w:rPr>
          <w:rFonts w:ascii="Verdana" w:hAnsi="Verdana" w:cs="Arial"/>
          <w:color w:val="000000" w:themeColor="text1"/>
          <w:sz w:val="22"/>
          <w:szCs w:val="22"/>
        </w:rPr>
        <w:t>1</w:t>
      </w:r>
      <w:r w:rsidR="00D13A1B" w:rsidRPr="00071548">
        <w:rPr>
          <w:rFonts w:ascii="Verdana" w:hAnsi="Verdana" w:cs="Arial"/>
          <w:color w:val="000000" w:themeColor="text1"/>
          <w:sz w:val="22"/>
          <w:szCs w:val="22"/>
        </w:rPr>
        <w:t>.</w:t>
      </w:r>
      <w:r w:rsidR="00452F6A" w:rsidRPr="00071548">
        <w:rPr>
          <w:rFonts w:ascii="Verdana" w:hAnsi="Verdana" w:cs="Arial"/>
          <w:color w:val="000000" w:themeColor="text1"/>
          <w:sz w:val="22"/>
          <w:szCs w:val="22"/>
        </w:rPr>
        <w:t xml:space="preserve">257 </w:t>
      </w:r>
      <w:r w:rsidR="00452F6A" w:rsidRPr="00647F64">
        <w:rPr>
          <w:rFonts w:ascii="Verdana" w:hAnsi="Verdana" w:cs="Arial"/>
          <w:sz w:val="22"/>
          <w:szCs w:val="22"/>
        </w:rPr>
        <w:t xml:space="preserve">estudiantes </w:t>
      </w:r>
      <w:r w:rsidR="000C787E" w:rsidRPr="00647F64">
        <w:rPr>
          <w:rFonts w:ascii="Verdana" w:hAnsi="Verdana" w:cs="Arial"/>
          <w:sz w:val="22"/>
          <w:szCs w:val="22"/>
        </w:rPr>
        <w:t xml:space="preserve">(cupos) </w:t>
      </w:r>
      <w:r w:rsidR="00452F6A" w:rsidRPr="00647F64">
        <w:rPr>
          <w:rFonts w:ascii="Verdana" w:hAnsi="Verdana" w:cs="Arial"/>
          <w:sz w:val="22"/>
          <w:szCs w:val="22"/>
        </w:rPr>
        <w:t>de las Instituciones Educativas Enrique Olaya Herrera y El Chiqui</w:t>
      </w:r>
      <w:r w:rsidR="000F6C9D" w:rsidRPr="00647F64">
        <w:rPr>
          <w:rFonts w:ascii="Verdana" w:hAnsi="Verdana" w:cs="Arial"/>
          <w:sz w:val="22"/>
          <w:szCs w:val="22"/>
        </w:rPr>
        <w:t xml:space="preserve"> por un tiempo</w:t>
      </w:r>
      <w:r w:rsidR="00452F6A" w:rsidRPr="00647F64">
        <w:rPr>
          <w:rFonts w:ascii="Verdana" w:hAnsi="Verdana" w:cs="Arial"/>
          <w:sz w:val="22"/>
          <w:szCs w:val="22"/>
        </w:rPr>
        <w:t xml:space="preserve"> </w:t>
      </w:r>
      <w:r w:rsidR="000F6C9D" w:rsidRPr="00647F64">
        <w:rPr>
          <w:rFonts w:ascii="Verdana" w:hAnsi="Verdana" w:cs="Arial"/>
          <w:sz w:val="22"/>
          <w:szCs w:val="22"/>
        </w:rPr>
        <w:t xml:space="preserve">de </w:t>
      </w:r>
      <w:r w:rsidR="00452F6A" w:rsidRPr="00647F64">
        <w:rPr>
          <w:rFonts w:ascii="Verdana" w:hAnsi="Verdana" w:cs="Arial"/>
          <w:sz w:val="22"/>
          <w:szCs w:val="22"/>
        </w:rPr>
        <w:t xml:space="preserve">77 días de operación, se requieren 12 pipetas X100 libras, que tienen un valor total cotizado </w:t>
      </w:r>
      <w:r w:rsidR="000F6C9D" w:rsidRPr="00647F64">
        <w:rPr>
          <w:rFonts w:ascii="Verdana" w:hAnsi="Verdana" w:cs="Arial"/>
          <w:sz w:val="22"/>
          <w:szCs w:val="22"/>
        </w:rPr>
        <w:t>de</w:t>
      </w:r>
      <w:r w:rsidR="00452F6A" w:rsidRPr="00647F64">
        <w:rPr>
          <w:rFonts w:ascii="Verdana" w:hAnsi="Verdana" w:cs="Arial"/>
          <w:sz w:val="22"/>
          <w:szCs w:val="22"/>
        </w:rPr>
        <w:t xml:space="preserve"> $2.696.000 y en la propuesta </w:t>
      </w:r>
      <w:r w:rsidR="000F6C9D" w:rsidRPr="00647F64">
        <w:rPr>
          <w:rFonts w:ascii="Verdana" w:hAnsi="Verdana" w:cs="Arial"/>
          <w:sz w:val="22"/>
          <w:szCs w:val="22"/>
        </w:rPr>
        <w:t xml:space="preserve">económica </w:t>
      </w:r>
      <w:r w:rsidR="00452F6A" w:rsidRPr="00647F64">
        <w:rPr>
          <w:rFonts w:ascii="Verdana" w:hAnsi="Verdana" w:cs="Arial"/>
          <w:sz w:val="22"/>
          <w:szCs w:val="22"/>
        </w:rPr>
        <w:t>ganadora se menciona que este objeto de costo asciende a $51.898.000</w:t>
      </w:r>
      <w:r w:rsidR="000F6C9D" w:rsidRPr="00647F64">
        <w:rPr>
          <w:rFonts w:ascii="Verdana" w:hAnsi="Verdana" w:cs="Arial"/>
          <w:sz w:val="22"/>
          <w:szCs w:val="22"/>
        </w:rPr>
        <w:t xml:space="preserve">, generando así, </w:t>
      </w:r>
      <w:r w:rsidRPr="00647F64">
        <w:rPr>
          <w:rFonts w:ascii="Verdana" w:hAnsi="Verdana" w:cs="Arial"/>
          <w:sz w:val="22"/>
          <w:szCs w:val="22"/>
        </w:rPr>
        <w:t xml:space="preserve">un sobrecosto en el </w:t>
      </w:r>
      <w:r w:rsidR="000F6C9D" w:rsidRPr="00647F64">
        <w:rPr>
          <w:rFonts w:ascii="Verdana" w:hAnsi="Verdana" w:cs="Arial"/>
          <w:sz w:val="22"/>
          <w:szCs w:val="22"/>
        </w:rPr>
        <w:t xml:space="preserve">valor de </w:t>
      </w:r>
      <w:r w:rsidRPr="00647F64">
        <w:rPr>
          <w:rFonts w:ascii="Verdana" w:hAnsi="Verdana" w:cs="Arial"/>
          <w:sz w:val="22"/>
          <w:szCs w:val="22"/>
        </w:rPr>
        <w:t xml:space="preserve">suministro de gas </w:t>
      </w:r>
      <w:r w:rsidR="000F6C9D" w:rsidRPr="00647F64">
        <w:rPr>
          <w:rFonts w:ascii="Verdana" w:hAnsi="Verdana" w:cs="Arial"/>
          <w:sz w:val="22"/>
          <w:szCs w:val="22"/>
        </w:rPr>
        <w:t xml:space="preserve">que asciende a </w:t>
      </w:r>
      <w:r w:rsidRPr="00647F64">
        <w:rPr>
          <w:rFonts w:ascii="Verdana" w:hAnsi="Verdana" w:cs="Arial"/>
          <w:sz w:val="22"/>
          <w:szCs w:val="22"/>
        </w:rPr>
        <w:t>$49.202.000</w:t>
      </w:r>
      <w:r w:rsidR="001C27A6" w:rsidRPr="00647F64">
        <w:rPr>
          <w:rFonts w:ascii="Verdana" w:hAnsi="Verdana" w:cs="Arial"/>
          <w:sz w:val="22"/>
          <w:szCs w:val="22"/>
        </w:rPr>
        <w:t xml:space="preserve">, cuantía que se considera como daño patrimonial en virtud de la </w:t>
      </w:r>
      <w:r w:rsidR="001C27A6" w:rsidRPr="00647F64">
        <w:rPr>
          <w:rStyle w:val="Textoennegrita"/>
          <w:rFonts w:ascii="Verdana" w:hAnsi="Verdana" w:cs="Arial"/>
          <w:b w:val="0"/>
          <w:bCs w:val="0"/>
          <w:sz w:val="22"/>
          <w:szCs w:val="22"/>
          <w:shd w:val="clear" w:color="auto" w:fill="FFFFFF"/>
        </w:rPr>
        <w:t>Ley 610 del 2000.</w:t>
      </w:r>
    </w:p>
    <w:p w14:paraId="3F530822" w14:textId="77777777" w:rsidR="000F6C9D" w:rsidRPr="00647F64" w:rsidRDefault="000F6C9D" w:rsidP="00C004C7">
      <w:pPr>
        <w:ind w:right="48"/>
        <w:contextualSpacing/>
        <w:jc w:val="both"/>
        <w:rPr>
          <w:rFonts w:ascii="Verdana" w:hAnsi="Verdana" w:cs="Arial"/>
          <w:sz w:val="22"/>
          <w:szCs w:val="22"/>
        </w:rPr>
      </w:pPr>
    </w:p>
    <w:p w14:paraId="6F6BD086" w14:textId="77777777" w:rsidR="00452F6A" w:rsidRPr="00647F64" w:rsidRDefault="00452F6A" w:rsidP="00C004C7">
      <w:pPr>
        <w:ind w:right="48"/>
        <w:contextualSpacing/>
        <w:jc w:val="both"/>
        <w:rPr>
          <w:rFonts w:ascii="Verdana" w:hAnsi="Verdana" w:cs="Arial"/>
          <w:sz w:val="22"/>
          <w:szCs w:val="22"/>
        </w:rPr>
      </w:pPr>
      <w:r w:rsidRPr="00647F64">
        <w:rPr>
          <w:rFonts w:ascii="Verdana" w:hAnsi="Verdana" w:cs="Arial"/>
          <w:sz w:val="22"/>
          <w:szCs w:val="22"/>
        </w:rPr>
        <w:t xml:space="preserve">Esta situación fue informada </w:t>
      </w:r>
      <w:r w:rsidR="000F6C9D" w:rsidRPr="00647F64">
        <w:rPr>
          <w:rFonts w:ascii="Verdana" w:hAnsi="Verdana" w:cs="Arial"/>
          <w:sz w:val="22"/>
          <w:szCs w:val="22"/>
        </w:rPr>
        <w:t>por esta Dirección a</w:t>
      </w:r>
      <w:r w:rsidRPr="00647F64">
        <w:rPr>
          <w:rFonts w:ascii="Verdana" w:hAnsi="Verdana" w:cs="Arial"/>
          <w:sz w:val="22"/>
          <w:szCs w:val="22"/>
        </w:rPr>
        <w:t xml:space="preserve"> la Entidad Territorial en reunión celebrada por </w:t>
      </w:r>
      <w:r w:rsidRPr="00647F64">
        <w:rPr>
          <w:rFonts w:ascii="Verdana" w:hAnsi="Verdana" w:cs="Arial"/>
          <w:i/>
          <w:iCs/>
          <w:sz w:val="22"/>
          <w:szCs w:val="22"/>
        </w:rPr>
        <w:t>Teams</w:t>
      </w:r>
      <w:r w:rsidRPr="00647F64">
        <w:rPr>
          <w:rFonts w:ascii="Verdana" w:hAnsi="Verdana" w:cs="Arial"/>
          <w:sz w:val="22"/>
          <w:szCs w:val="22"/>
        </w:rPr>
        <w:t xml:space="preserve"> el día 24 de abril</w:t>
      </w:r>
      <w:r w:rsidR="003B0577" w:rsidRPr="00647F64">
        <w:rPr>
          <w:rFonts w:ascii="Verdana" w:hAnsi="Verdana" w:cs="Arial"/>
          <w:sz w:val="22"/>
          <w:szCs w:val="22"/>
        </w:rPr>
        <w:t xml:space="preserve"> de 2023</w:t>
      </w:r>
      <w:r w:rsidRPr="00647F64">
        <w:rPr>
          <w:rFonts w:ascii="Verdana" w:hAnsi="Verdana" w:cs="Arial"/>
          <w:sz w:val="22"/>
          <w:szCs w:val="22"/>
        </w:rPr>
        <w:t xml:space="preserve">, </w:t>
      </w:r>
      <w:r w:rsidR="00D13A1B" w:rsidRPr="00647F64">
        <w:rPr>
          <w:rFonts w:ascii="Verdana" w:hAnsi="Verdana" w:cs="Arial"/>
          <w:sz w:val="22"/>
          <w:szCs w:val="22"/>
        </w:rPr>
        <w:t xml:space="preserve">en </w:t>
      </w:r>
      <w:r w:rsidRPr="00647F64">
        <w:rPr>
          <w:rFonts w:ascii="Verdana" w:hAnsi="Verdana" w:cs="Arial"/>
          <w:sz w:val="22"/>
          <w:szCs w:val="22"/>
        </w:rPr>
        <w:t>donde el Municipio acept</w:t>
      </w:r>
      <w:r w:rsidR="003B0577" w:rsidRPr="00647F64">
        <w:rPr>
          <w:rFonts w:ascii="Verdana" w:hAnsi="Verdana" w:cs="Arial"/>
          <w:sz w:val="22"/>
          <w:szCs w:val="22"/>
        </w:rPr>
        <w:t>ó</w:t>
      </w:r>
      <w:r w:rsidRPr="00647F64">
        <w:rPr>
          <w:rFonts w:ascii="Verdana" w:hAnsi="Verdana" w:cs="Arial"/>
          <w:sz w:val="22"/>
          <w:szCs w:val="22"/>
        </w:rPr>
        <w:t xml:space="preserve"> la diferencia </w:t>
      </w:r>
      <w:r w:rsidR="003B0577" w:rsidRPr="00647F64">
        <w:rPr>
          <w:rFonts w:ascii="Verdana" w:hAnsi="Verdana" w:cs="Arial"/>
          <w:sz w:val="22"/>
          <w:szCs w:val="22"/>
        </w:rPr>
        <w:t>e indicó que remiti</w:t>
      </w:r>
      <w:r w:rsidRPr="00647F64">
        <w:rPr>
          <w:rFonts w:ascii="Verdana" w:hAnsi="Verdana" w:cs="Arial"/>
          <w:sz w:val="22"/>
          <w:szCs w:val="22"/>
        </w:rPr>
        <w:t>r</w:t>
      </w:r>
      <w:r w:rsidR="003B0577" w:rsidRPr="00647F64">
        <w:rPr>
          <w:rFonts w:ascii="Verdana" w:hAnsi="Verdana" w:cs="Arial"/>
          <w:sz w:val="22"/>
          <w:szCs w:val="22"/>
        </w:rPr>
        <w:t>ía</w:t>
      </w:r>
      <w:r w:rsidRPr="00647F64">
        <w:rPr>
          <w:rFonts w:ascii="Verdana" w:hAnsi="Verdana" w:cs="Arial"/>
          <w:sz w:val="22"/>
          <w:szCs w:val="22"/>
        </w:rPr>
        <w:t xml:space="preserve"> una respuesta del procedimiento legal que utilizarían para subsanar</w:t>
      </w:r>
      <w:r w:rsidR="000F6C9D" w:rsidRPr="00647F64">
        <w:rPr>
          <w:rFonts w:ascii="Verdana" w:hAnsi="Verdana" w:cs="Arial"/>
          <w:sz w:val="22"/>
          <w:szCs w:val="22"/>
        </w:rPr>
        <w:t xml:space="preserve"> esta situación</w:t>
      </w:r>
      <w:r w:rsidRPr="00647F64">
        <w:rPr>
          <w:rFonts w:ascii="Verdana" w:hAnsi="Verdana" w:cs="Arial"/>
          <w:sz w:val="22"/>
          <w:szCs w:val="22"/>
        </w:rPr>
        <w:t xml:space="preserve">, </w:t>
      </w:r>
      <w:r w:rsidR="0085267E" w:rsidRPr="00647F64">
        <w:rPr>
          <w:rFonts w:ascii="Verdana" w:hAnsi="Verdana" w:cs="Arial"/>
          <w:sz w:val="22"/>
          <w:szCs w:val="22"/>
        </w:rPr>
        <w:t>la cual no ha sido</w:t>
      </w:r>
      <w:r w:rsidR="00445686" w:rsidRPr="00647F64">
        <w:rPr>
          <w:rFonts w:ascii="Verdana" w:hAnsi="Verdana" w:cs="Arial"/>
          <w:sz w:val="22"/>
          <w:szCs w:val="22"/>
        </w:rPr>
        <w:t xml:space="preserve"> enviada</w:t>
      </w:r>
      <w:r w:rsidRPr="00647F64">
        <w:rPr>
          <w:rFonts w:ascii="Verdana" w:hAnsi="Verdana" w:cs="Arial"/>
          <w:sz w:val="22"/>
          <w:szCs w:val="22"/>
        </w:rPr>
        <w:t>.</w:t>
      </w:r>
    </w:p>
    <w:p w14:paraId="162B8C29" w14:textId="77777777" w:rsidR="002559D7" w:rsidRPr="00647F64" w:rsidRDefault="002559D7" w:rsidP="00C004C7">
      <w:pPr>
        <w:ind w:right="48"/>
        <w:contextualSpacing/>
        <w:jc w:val="both"/>
        <w:rPr>
          <w:rFonts w:ascii="Verdana" w:hAnsi="Verdana" w:cs="Arial"/>
          <w:b/>
          <w:bCs/>
          <w:sz w:val="22"/>
          <w:szCs w:val="22"/>
        </w:rPr>
      </w:pPr>
    </w:p>
    <w:p w14:paraId="1FACAE87" w14:textId="77777777" w:rsidR="00452F6A" w:rsidRPr="00647F64" w:rsidRDefault="00452F6A" w:rsidP="00C004C7">
      <w:pPr>
        <w:ind w:right="48"/>
        <w:contextualSpacing/>
        <w:jc w:val="both"/>
        <w:rPr>
          <w:rFonts w:ascii="Verdana" w:hAnsi="Verdana" w:cs="Arial"/>
          <w:b/>
          <w:bCs/>
          <w:sz w:val="22"/>
          <w:szCs w:val="22"/>
        </w:rPr>
      </w:pPr>
      <w:r w:rsidRPr="00647F64">
        <w:rPr>
          <w:rFonts w:ascii="Verdana" w:hAnsi="Verdana" w:cs="Arial"/>
          <w:b/>
          <w:bCs/>
          <w:sz w:val="22"/>
          <w:szCs w:val="22"/>
        </w:rPr>
        <w:t>Evidencias:</w:t>
      </w:r>
    </w:p>
    <w:p w14:paraId="3EB03C45" w14:textId="77777777" w:rsidR="00D13A1B" w:rsidRPr="00647F64" w:rsidRDefault="00D13A1B" w:rsidP="00C004C7">
      <w:pPr>
        <w:ind w:right="48"/>
        <w:contextualSpacing/>
        <w:jc w:val="both"/>
        <w:rPr>
          <w:rFonts w:ascii="Verdana" w:hAnsi="Verdana" w:cs="Arial"/>
          <w:sz w:val="22"/>
          <w:szCs w:val="22"/>
        </w:rPr>
      </w:pPr>
    </w:p>
    <w:p w14:paraId="0A050AFF" w14:textId="77777777" w:rsidR="00D13A1B" w:rsidRPr="00647F64" w:rsidRDefault="00D13A1B" w:rsidP="00C004C7">
      <w:pPr>
        <w:ind w:right="48"/>
        <w:contextualSpacing/>
        <w:jc w:val="both"/>
        <w:rPr>
          <w:rFonts w:ascii="Verdana" w:hAnsi="Verdana" w:cs="Arial"/>
          <w:b/>
          <w:bCs/>
          <w:sz w:val="22"/>
          <w:szCs w:val="22"/>
        </w:rPr>
      </w:pPr>
      <w:r w:rsidRPr="00647F64">
        <w:rPr>
          <w:rFonts w:ascii="Verdana" w:hAnsi="Verdana" w:cs="Arial"/>
          <w:b/>
          <w:bCs/>
          <w:sz w:val="22"/>
          <w:szCs w:val="22"/>
        </w:rPr>
        <w:t>Obra en el expediente virtual el siguiente material probatorio:</w:t>
      </w:r>
    </w:p>
    <w:p w14:paraId="7E8389A3" w14:textId="77777777" w:rsidR="00452F6A" w:rsidRPr="00647F64" w:rsidRDefault="00452F6A" w:rsidP="00C004C7">
      <w:pPr>
        <w:pStyle w:val="Textoindependiente"/>
        <w:ind w:right="48"/>
        <w:contextualSpacing/>
        <w:jc w:val="both"/>
        <w:rPr>
          <w:rFonts w:ascii="Verdana" w:hAnsi="Verdana" w:cs="Arial"/>
          <w:sz w:val="22"/>
          <w:szCs w:val="22"/>
        </w:rPr>
      </w:pPr>
    </w:p>
    <w:p w14:paraId="17442A7A" w14:textId="2C5A9C0B" w:rsidR="000C787E" w:rsidRPr="00647F64" w:rsidRDefault="003C4FD5" w:rsidP="00C004C7">
      <w:pPr>
        <w:pStyle w:val="Prrafodelista"/>
        <w:numPr>
          <w:ilvl w:val="0"/>
          <w:numId w:val="22"/>
        </w:numPr>
        <w:ind w:left="0" w:right="48"/>
        <w:jc w:val="both"/>
        <w:rPr>
          <w:rStyle w:val="bitlink--hash"/>
          <w:rFonts w:ascii="Verdana" w:hAnsi="Verdana" w:cs="Arial"/>
          <w:sz w:val="22"/>
          <w:szCs w:val="22"/>
        </w:rPr>
      </w:pPr>
      <w:r w:rsidRPr="00647F64">
        <w:rPr>
          <w:rFonts w:ascii="Verdana" w:hAnsi="Verdana" w:cs="Arial"/>
          <w:sz w:val="22"/>
          <w:szCs w:val="22"/>
        </w:rPr>
        <w:t xml:space="preserve">Estudio de costos </w:t>
      </w:r>
      <w:r w:rsidR="003C3AB3" w:rsidRPr="00647F64">
        <w:rPr>
          <w:rFonts w:ascii="Verdana" w:hAnsi="Verdana" w:cs="Arial"/>
          <w:sz w:val="22"/>
          <w:szCs w:val="22"/>
        </w:rPr>
        <w:t xml:space="preserve">publicado de </w:t>
      </w:r>
      <w:r w:rsidRPr="00647F64">
        <w:rPr>
          <w:rFonts w:ascii="Verdana" w:hAnsi="Verdana" w:cs="Arial"/>
          <w:sz w:val="22"/>
          <w:szCs w:val="22"/>
        </w:rPr>
        <w:t xml:space="preserve">la vigencia 2023 </w:t>
      </w:r>
      <w:r w:rsidR="003C3AB3" w:rsidRPr="00647F64">
        <w:rPr>
          <w:rFonts w:ascii="Verdana" w:hAnsi="Verdana" w:cs="Arial"/>
          <w:sz w:val="22"/>
          <w:szCs w:val="22"/>
        </w:rPr>
        <w:t xml:space="preserve">por el Municipio en SECOP I </w:t>
      </w:r>
      <w:r w:rsidRPr="00647F64">
        <w:rPr>
          <w:rFonts w:ascii="Verdana" w:hAnsi="Verdana" w:cs="Arial"/>
          <w:sz w:val="22"/>
          <w:szCs w:val="22"/>
        </w:rPr>
        <w:t xml:space="preserve">modalidad preparada en sitio complemento alimentario almuerzo - </w:t>
      </w:r>
      <w:r w:rsidR="00D13A1B" w:rsidRPr="00647F64">
        <w:rPr>
          <w:rFonts w:ascii="Verdana" w:hAnsi="Verdana" w:cs="Arial"/>
          <w:sz w:val="22"/>
          <w:szCs w:val="22"/>
        </w:rPr>
        <w:t>P</w:t>
      </w:r>
      <w:r w:rsidRPr="00647F64">
        <w:rPr>
          <w:rFonts w:ascii="Verdana" w:hAnsi="Verdana" w:cs="Arial"/>
          <w:sz w:val="22"/>
          <w:szCs w:val="22"/>
        </w:rPr>
        <w:t xml:space="preserve">rograma de </w:t>
      </w:r>
      <w:r w:rsidR="00D13A1B" w:rsidRPr="00647F64">
        <w:rPr>
          <w:rFonts w:ascii="Verdana" w:hAnsi="Verdana" w:cs="Arial"/>
          <w:sz w:val="22"/>
          <w:szCs w:val="22"/>
        </w:rPr>
        <w:t>A</w:t>
      </w:r>
      <w:r w:rsidRPr="00647F64">
        <w:rPr>
          <w:rFonts w:ascii="Verdana" w:hAnsi="Verdana" w:cs="Arial"/>
          <w:sz w:val="22"/>
          <w:szCs w:val="22"/>
        </w:rPr>
        <w:t xml:space="preserve">limentación </w:t>
      </w:r>
      <w:r w:rsidR="00D13A1B" w:rsidRPr="00647F64">
        <w:rPr>
          <w:rFonts w:ascii="Verdana" w:hAnsi="Verdana" w:cs="Arial"/>
          <w:sz w:val="22"/>
          <w:szCs w:val="22"/>
        </w:rPr>
        <w:t>E</w:t>
      </w:r>
      <w:r w:rsidRPr="00647F64">
        <w:rPr>
          <w:rFonts w:ascii="Verdana" w:hAnsi="Verdana" w:cs="Arial"/>
          <w:sz w:val="22"/>
          <w:szCs w:val="22"/>
        </w:rPr>
        <w:t>scolar – PAE</w:t>
      </w:r>
      <w:r w:rsidR="003C3AB3" w:rsidRPr="00647F64">
        <w:rPr>
          <w:rFonts w:ascii="Verdana" w:hAnsi="Verdana" w:cs="Arial"/>
          <w:sz w:val="22"/>
          <w:szCs w:val="22"/>
        </w:rPr>
        <w:t xml:space="preserve">. </w:t>
      </w:r>
      <w:r w:rsidRPr="00647F64">
        <w:rPr>
          <w:rFonts w:ascii="Verdana" w:hAnsi="Verdana" w:cs="Arial"/>
          <w:sz w:val="22"/>
          <w:szCs w:val="22"/>
        </w:rPr>
        <w:t xml:space="preserve">Municipio de San Bernardo del Viento </w:t>
      </w:r>
      <w:r w:rsidR="00D13A1B" w:rsidRPr="00647F64">
        <w:rPr>
          <w:rFonts w:ascii="Verdana" w:hAnsi="Verdana" w:cs="Arial"/>
          <w:sz w:val="22"/>
          <w:szCs w:val="22"/>
        </w:rPr>
        <w:t xml:space="preserve">- </w:t>
      </w:r>
      <w:r w:rsidRPr="00647F64">
        <w:rPr>
          <w:rFonts w:ascii="Verdana" w:hAnsi="Verdana" w:cs="Arial"/>
          <w:sz w:val="22"/>
          <w:szCs w:val="22"/>
        </w:rPr>
        <w:t>Departamento de Córdoba (Serie: “</w:t>
      </w:r>
      <w:r w:rsidRPr="00647F64">
        <w:rPr>
          <w:rFonts w:ascii="Verdana" w:hAnsi="Verdana" w:cs="Arial"/>
          <w:i/>
          <w:iCs/>
          <w:sz w:val="22"/>
          <w:szCs w:val="22"/>
        </w:rPr>
        <w:t>Historial de Seguimiento y Control a los Recursos del Sistema General de Participaciones</w:t>
      </w:r>
      <w:r w:rsidRPr="00647F64">
        <w:rPr>
          <w:rFonts w:ascii="Verdana" w:hAnsi="Verdana" w:cs="Arial"/>
          <w:sz w:val="22"/>
          <w:szCs w:val="22"/>
        </w:rPr>
        <w:t xml:space="preserve">” – Antecedentes Expediente: 343/2019/D028-PREDI). Enlace: </w:t>
      </w:r>
      <w:hyperlink r:id="rId28" w:history="1">
        <w:r w:rsidR="00EA0491" w:rsidRPr="00647F64">
          <w:rPr>
            <w:rStyle w:val="Hipervnculo"/>
            <w:rFonts w:ascii="Verdana" w:hAnsi="Verdana" w:cs="Arial"/>
            <w:sz w:val="22"/>
            <w:szCs w:val="22"/>
          </w:rPr>
          <w:t>bit.ly/3D0ZI4O</w:t>
        </w:r>
      </w:hyperlink>
    </w:p>
    <w:p w14:paraId="2D1E5254" w14:textId="77777777" w:rsidR="004656B8" w:rsidRPr="00647F64" w:rsidRDefault="004656B8" w:rsidP="00C004C7">
      <w:pPr>
        <w:pStyle w:val="Prrafodelista"/>
        <w:ind w:left="0" w:right="48"/>
        <w:jc w:val="both"/>
        <w:rPr>
          <w:rFonts w:ascii="Verdana" w:hAnsi="Verdana" w:cs="Arial"/>
          <w:sz w:val="22"/>
          <w:szCs w:val="22"/>
        </w:rPr>
      </w:pPr>
    </w:p>
    <w:p w14:paraId="7F492958" w14:textId="7BD7ADB1" w:rsidR="00EA0491" w:rsidRPr="00647F64" w:rsidRDefault="003C4FD5" w:rsidP="00C004C7">
      <w:pPr>
        <w:pStyle w:val="Prrafodelista"/>
        <w:numPr>
          <w:ilvl w:val="0"/>
          <w:numId w:val="22"/>
        </w:numPr>
        <w:ind w:left="0" w:right="48"/>
        <w:jc w:val="both"/>
        <w:rPr>
          <w:rFonts w:ascii="Verdana" w:hAnsi="Verdana" w:cs="Arial"/>
          <w:sz w:val="22"/>
          <w:szCs w:val="22"/>
        </w:rPr>
      </w:pPr>
      <w:r w:rsidRPr="00647F64">
        <w:rPr>
          <w:rFonts w:ascii="Verdana" w:hAnsi="Verdana" w:cs="Arial"/>
          <w:sz w:val="22"/>
          <w:szCs w:val="22"/>
        </w:rPr>
        <w:t xml:space="preserve">Propuesta económica para la provisión y atención integral del </w:t>
      </w:r>
      <w:r w:rsidR="00D13A1B" w:rsidRPr="00647F64">
        <w:rPr>
          <w:rFonts w:ascii="Verdana" w:hAnsi="Verdana" w:cs="Arial"/>
          <w:sz w:val="22"/>
          <w:szCs w:val="22"/>
        </w:rPr>
        <w:t>P</w:t>
      </w:r>
      <w:r w:rsidRPr="00647F64">
        <w:rPr>
          <w:rFonts w:ascii="Verdana" w:hAnsi="Verdana" w:cs="Arial"/>
          <w:sz w:val="22"/>
          <w:szCs w:val="22"/>
        </w:rPr>
        <w:t xml:space="preserve">rograma de </w:t>
      </w:r>
      <w:r w:rsidR="00D13A1B" w:rsidRPr="00647F64">
        <w:rPr>
          <w:rFonts w:ascii="Verdana" w:hAnsi="Verdana" w:cs="Arial"/>
          <w:sz w:val="22"/>
          <w:szCs w:val="22"/>
        </w:rPr>
        <w:t>A</w:t>
      </w:r>
      <w:r w:rsidRPr="00647F64">
        <w:rPr>
          <w:rFonts w:ascii="Verdana" w:hAnsi="Verdana" w:cs="Arial"/>
          <w:sz w:val="22"/>
          <w:szCs w:val="22"/>
        </w:rPr>
        <w:t xml:space="preserve">limentación </w:t>
      </w:r>
      <w:r w:rsidR="00D13A1B" w:rsidRPr="00647F64">
        <w:rPr>
          <w:rFonts w:ascii="Verdana" w:hAnsi="Verdana" w:cs="Arial"/>
          <w:sz w:val="22"/>
          <w:szCs w:val="22"/>
        </w:rPr>
        <w:t>E</w:t>
      </w:r>
      <w:r w:rsidRPr="00647F64">
        <w:rPr>
          <w:rFonts w:ascii="Verdana" w:hAnsi="Verdana" w:cs="Arial"/>
          <w:sz w:val="22"/>
          <w:szCs w:val="22"/>
        </w:rPr>
        <w:t>scolar</w:t>
      </w:r>
      <w:r w:rsidR="003C3AB3" w:rsidRPr="00647F64">
        <w:rPr>
          <w:rFonts w:ascii="Verdana" w:hAnsi="Verdana" w:cs="Arial"/>
          <w:sz w:val="22"/>
          <w:szCs w:val="22"/>
        </w:rPr>
        <w:t xml:space="preserve"> del Consorcio Alimentos San Bernardo. </w:t>
      </w:r>
      <w:r w:rsidRPr="00647F64">
        <w:rPr>
          <w:rFonts w:ascii="Verdana" w:hAnsi="Verdana" w:cs="Arial"/>
          <w:sz w:val="22"/>
          <w:szCs w:val="22"/>
        </w:rPr>
        <w:t xml:space="preserve">Municipio de San Bernardo del </w:t>
      </w:r>
      <w:r w:rsidR="00D13A1B" w:rsidRPr="00647F64">
        <w:rPr>
          <w:rFonts w:ascii="Verdana" w:hAnsi="Verdana" w:cs="Arial"/>
          <w:sz w:val="22"/>
          <w:szCs w:val="22"/>
        </w:rPr>
        <w:t>V</w:t>
      </w:r>
      <w:r w:rsidRPr="00647F64">
        <w:rPr>
          <w:rFonts w:ascii="Verdana" w:hAnsi="Verdana" w:cs="Arial"/>
          <w:sz w:val="22"/>
          <w:szCs w:val="22"/>
        </w:rPr>
        <w:t xml:space="preserve">iento </w:t>
      </w:r>
      <w:r w:rsidR="00D13A1B" w:rsidRPr="00647F64">
        <w:rPr>
          <w:rFonts w:ascii="Verdana" w:hAnsi="Verdana" w:cs="Arial"/>
          <w:sz w:val="22"/>
          <w:szCs w:val="22"/>
        </w:rPr>
        <w:t xml:space="preserve">- </w:t>
      </w:r>
      <w:r w:rsidRPr="00647F64">
        <w:rPr>
          <w:rFonts w:ascii="Verdana" w:hAnsi="Verdana" w:cs="Arial"/>
          <w:sz w:val="22"/>
          <w:szCs w:val="22"/>
        </w:rPr>
        <w:t>Departamento de Córdoba vigencia 2023 (Serie: “</w:t>
      </w:r>
      <w:r w:rsidRPr="00647F64">
        <w:rPr>
          <w:rFonts w:ascii="Verdana" w:hAnsi="Verdana" w:cs="Arial"/>
          <w:i/>
          <w:iCs/>
          <w:sz w:val="22"/>
          <w:szCs w:val="22"/>
        </w:rPr>
        <w:t xml:space="preserve">Historial de </w:t>
      </w:r>
      <w:r w:rsidRPr="00647F64">
        <w:rPr>
          <w:rFonts w:ascii="Verdana" w:hAnsi="Verdana" w:cs="Arial"/>
          <w:i/>
          <w:iCs/>
          <w:sz w:val="22"/>
          <w:szCs w:val="22"/>
        </w:rPr>
        <w:lastRenderedPageBreak/>
        <w:t>Seguimiento y Control a los Recursos del Sistema General de Participaciones</w:t>
      </w:r>
      <w:r w:rsidRPr="00647F64">
        <w:rPr>
          <w:rFonts w:ascii="Verdana" w:hAnsi="Verdana" w:cs="Arial"/>
          <w:sz w:val="22"/>
          <w:szCs w:val="22"/>
        </w:rPr>
        <w:t xml:space="preserve">” – Antecedentes Expediente: 343/2019/D028-PREDI). Enlace: </w:t>
      </w:r>
      <w:hyperlink r:id="rId29" w:history="1">
        <w:r w:rsidR="00EA0491" w:rsidRPr="00647F64">
          <w:rPr>
            <w:rStyle w:val="Hipervnculo"/>
            <w:rFonts w:ascii="Verdana" w:hAnsi="Verdana" w:cs="Arial"/>
            <w:sz w:val="22"/>
            <w:szCs w:val="22"/>
          </w:rPr>
          <w:t>bit.ly/3riATyE</w:t>
        </w:r>
      </w:hyperlink>
    </w:p>
    <w:p w14:paraId="34C40417" w14:textId="77777777" w:rsidR="004656B8" w:rsidRPr="00647F64" w:rsidRDefault="004656B8" w:rsidP="00C004C7">
      <w:pPr>
        <w:pStyle w:val="Prrafodelista"/>
        <w:ind w:left="0" w:right="48"/>
        <w:jc w:val="both"/>
        <w:rPr>
          <w:rStyle w:val="ui-provider"/>
          <w:rFonts w:ascii="Verdana" w:hAnsi="Verdana" w:cs="Arial"/>
          <w:sz w:val="22"/>
          <w:szCs w:val="22"/>
        </w:rPr>
      </w:pPr>
    </w:p>
    <w:p w14:paraId="5EDDA837" w14:textId="78AB9D91" w:rsidR="0056039F" w:rsidRPr="00647F64" w:rsidRDefault="00EA0491" w:rsidP="00C004C7">
      <w:pPr>
        <w:pStyle w:val="Prrafodelista"/>
        <w:numPr>
          <w:ilvl w:val="0"/>
          <w:numId w:val="22"/>
        </w:numPr>
        <w:tabs>
          <w:tab w:val="left" w:pos="3869"/>
        </w:tabs>
        <w:ind w:left="0" w:right="48"/>
        <w:jc w:val="both"/>
        <w:rPr>
          <w:rStyle w:val="ui-provider"/>
          <w:rFonts w:ascii="Verdana" w:hAnsi="Verdana" w:cs="Arial"/>
          <w:sz w:val="22"/>
          <w:szCs w:val="22"/>
        </w:rPr>
      </w:pPr>
      <w:r w:rsidRPr="00647F64">
        <w:rPr>
          <w:rStyle w:val="ui-provider"/>
          <w:rFonts w:ascii="Verdana" w:hAnsi="Verdana" w:cs="Arial"/>
          <w:sz w:val="22"/>
          <w:szCs w:val="22"/>
        </w:rPr>
        <w:t xml:space="preserve">Reunión sostenida por </w:t>
      </w:r>
      <w:r w:rsidR="00D13A1B" w:rsidRPr="00647F64">
        <w:rPr>
          <w:rStyle w:val="ui-provider"/>
          <w:rFonts w:ascii="Verdana" w:hAnsi="Verdana" w:cs="Arial"/>
          <w:i/>
          <w:iCs/>
          <w:sz w:val="22"/>
          <w:szCs w:val="22"/>
        </w:rPr>
        <w:t>Teams</w:t>
      </w:r>
      <w:r w:rsidR="00D13A1B" w:rsidRPr="00647F64">
        <w:rPr>
          <w:rStyle w:val="ui-provider"/>
          <w:rFonts w:ascii="Verdana" w:hAnsi="Verdana" w:cs="Arial"/>
          <w:sz w:val="22"/>
          <w:szCs w:val="22"/>
        </w:rPr>
        <w:t xml:space="preserve"> el </w:t>
      </w:r>
      <w:r w:rsidRPr="00647F64">
        <w:rPr>
          <w:rStyle w:val="ui-provider"/>
          <w:rFonts w:ascii="Verdana" w:hAnsi="Verdana" w:cs="Arial"/>
          <w:sz w:val="22"/>
          <w:szCs w:val="22"/>
        </w:rPr>
        <w:t>24 de abril de 2023</w:t>
      </w:r>
      <w:r w:rsidR="003C3AB3" w:rsidRPr="00647F64">
        <w:rPr>
          <w:rStyle w:val="ui-provider"/>
          <w:rFonts w:ascii="Verdana" w:hAnsi="Verdana" w:cs="Arial"/>
          <w:sz w:val="22"/>
          <w:szCs w:val="22"/>
        </w:rPr>
        <w:t xml:space="preserve"> entre el Municipio de San Bernardo del Viento-Córdoba y el equipo de Alimentación Escolar de la Dirección General de Apoyo Fiscal</w:t>
      </w:r>
      <w:r w:rsidRPr="00647F64">
        <w:rPr>
          <w:rStyle w:val="ui-provider"/>
          <w:rFonts w:ascii="Verdana" w:hAnsi="Verdana" w:cs="Arial"/>
          <w:sz w:val="22"/>
          <w:szCs w:val="22"/>
        </w:rPr>
        <w:t xml:space="preserve">. Transcripción de la grabación. </w:t>
      </w:r>
      <w:r w:rsidR="004656B8" w:rsidRPr="00647F64">
        <w:rPr>
          <w:rFonts w:ascii="Verdana" w:hAnsi="Verdana" w:cs="Arial"/>
          <w:sz w:val="22"/>
          <w:szCs w:val="22"/>
        </w:rPr>
        <w:t>(Serie: “</w:t>
      </w:r>
      <w:r w:rsidR="004656B8" w:rsidRPr="00647F64">
        <w:rPr>
          <w:rFonts w:ascii="Verdana" w:hAnsi="Verdana" w:cs="Arial"/>
          <w:i/>
          <w:iCs/>
          <w:sz w:val="22"/>
          <w:szCs w:val="22"/>
        </w:rPr>
        <w:t>Historial de Seguimiento y Control a los Recursos del Sistema General de Participaciones</w:t>
      </w:r>
      <w:r w:rsidR="004656B8" w:rsidRPr="00647F64">
        <w:rPr>
          <w:rFonts w:ascii="Verdana" w:hAnsi="Verdana" w:cs="Arial"/>
          <w:sz w:val="22"/>
          <w:szCs w:val="22"/>
        </w:rPr>
        <w:t xml:space="preserve">” – Antecedentes Expediente: 343/2019/D028-PREDI). </w:t>
      </w:r>
      <w:r w:rsidRPr="00647F64">
        <w:rPr>
          <w:rStyle w:val="ui-provider"/>
          <w:rFonts w:ascii="Verdana" w:hAnsi="Verdana" w:cs="Arial"/>
          <w:sz w:val="22"/>
          <w:szCs w:val="22"/>
        </w:rPr>
        <w:t xml:space="preserve">Enlace: </w:t>
      </w:r>
      <w:hyperlink r:id="rId30" w:history="1">
        <w:r w:rsidRPr="00647F64">
          <w:rPr>
            <w:rStyle w:val="Hipervnculo"/>
            <w:rFonts w:ascii="Verdana" w:hAnsi="Verdana" w:cs="Arial"/>
            <w:sz w:val="22"/>
            <w:szCs w:val="22"/>
          </w:rPr>
          <w:t>bit.ly/43cKmos</w:t>
        </w:r>
      </w:hyperlink>
      <w:r w:rsidRPr="00647F64">
        <w:rPr>
          <w:rStyle w:val="bitlink--hash"/>
          <w:rFonts w:ascii="Verdana" w:hAnsi="Verdana" w:cs="Arial"/>
          <w:sz w:val="22"/>
          <w:szCs w:val="22"/>
        </w:rPr>
        <w:t>.</w:t>
      </w:r>
      <w:r w:rsidR="00C111B2" w:rsidRPr="00647F64">
        <w:rPr>
          <w:rStyle w:val="bitlink--hash"/>
          <w:rFonts w:ascii="Verdana" w:hAnsi="Verdana" w:cs="Arial"/>
          <w:sz w:val="22"/>
          <w:szCs w:val="22"/>
        </w:rPr>
        <w:t xml:space="preserve"> Y grabación</w:t>
      </w:r>
      <w:r w:rsidR="0085267E" w:rsidRPr="00647F64">
        <w:rPr>
          <w:rStyle w:val="bitlink--hash"/>
          <w:rFonts w:ascii="Verdana" w:hAnsi="Verdana" w:cs="Arial"/>
          <w:sz w:val="22"/>
          <w:szCs w:val="22"/>
        </w:rPr>
        <w:t xml:space="preserve"> </w:t>
      </w:r>
      <w:hyperlink r:id="rId31" w:history="1">
        <w:r w:rsidR="0085267E" w:rsidRPr="00647F64">
          <w:rPr>
            <w:rStyle w:val="Hipervnculo"/>
            <w:rFonts w:ascii="Verdana" w:hAnsi="Verdana"/>
            <w:sz w:val="22"/>
            <w:szCs w:val="22"/>
          </w:rPr>
          <w:t>https://minhaciendagovco.sharepoint.com/:v:/s/028SGP-PAE/EbcYcZvCtIhMgsrG31NVRVMB_mxKicf7kN8iRtCoJvju7A?e=nCm1bx</w:t>
        </w:r>
      </w:hyperlink>
    </w:p>
    <w:p w14:paraId="788B3938" w14:textId="77777777" w:rsidR="000C787E" w:rsidRPr="00107ECE" w:rsidRDefault="000C787E" w:rsidP="00C004C7">
      <w:pPr>
        <w:ind w:right="48"/>
        <w:contextualSpacing/>
        <w:rPr>
          <w:rFonts w:ascii="Verdana" w:hAnsi="Verdana" w:cs="Arial"/>
          <w:sz w:val="22"/>
          <w:szCs w:val="22"/>
        </w:rPr>
      </w:pPr>
    </w:p>
    <w:p w14:paraId="101F011F" w14:textId="77777777" w:rsidR="00C87694" w:rsidRPr="00647F64" w:rsidRDefault="00C87694" w:rsidP="001E7B97">
      <w:pPr>
        <w:pStyle w:val="NormalWeb"/>
        <w:numPr>
          <w:ilvl w:val="0"/>
          <w:numId w:val="31"/>
        </w:numPr>
        <w:shd w:val="clear" w:color="auto" w:fill="FFFFFF"/>
        <w:ind w:right="48"/>
        <w:contextualSpacing/>
        <w:jc w:val="both"/>
        <w:rPr>
          <w:rStyle w:val="ui-provider"/>
          <w:rFonts w:ascii="Verdana" w:eastAsia="MS Mincho" w:hAnsi="Verdana" w:cs="Arial"/>
          <w:b/>
          <w:bCs/>
          <w:sz w:val="22"/>
          <w:szCs w:val="22"/>
        </w:rPr>
      </w:pPr>
      <w:r w:rsidRPr="00647F64">
        <w:rPr>
          <w:rStyle w:val="ui-provider"/>
          <w:rFonts w:ascii="Verdana" w:eastAsia="MS Mincho" w:hAnsi="Verdana" w:cs="Arial"/>
          <w:b/>
          <w:bCs/>
          <w:sz w:val="22"/>
          <w:szCs w:val="22"/>
        </w:rPr>
        <w:t xml:space="preserve">Inadecuadas practicas contractuales </w:t>
      </w:r>
      <w:r w:rsidR="000672F0" w:rsidRPr="00647F64">
        <w:rPr>
          <w:rStyle w:val="ui-provider"/>
          <w:rFonts w:ascii="Verdana" w:eastAsia="MS Mincho" w:hAnsi="Verdana" w:cs="Arial"/>
          <w:b/>
          <w:bCs/>
          <w:sz w:val="22"/>
          <w:szCs w:val="22"/>
        </w:rPr>
        <w:t xml:space="preserve">debido a la modificación de los cupos </w:t>
      </w:r>
      <w:r w:rsidRPr="00647F64">
        <w:rPr>
          <w:rStyle w:val="ui-provider"/>
          <w:rFonts w:ascii="Verdana" w:eastAsia="MS Mincho" w:hAnsi="Verdana" w:cs="Arial"/>
          <w:b/>
          <w:bCs/>
          <w:sz w:val="22"/>
          <w:szCs w:val="22"/>
        </w:rPr>
        <w:t>beneficiari</w:t>
      </w:r>
      <w:r w:rsidR="000672F0" w:rsidRPr="00647F64">
        <w:rPr>
          <w:rStyle w:val="ui-provider"/>
          <w:rFonts w:ascii="Verdana" w:eastAsia="MS Mincho" w:hAnsi="Verdana" w:cs="Arial"/>
          <w:b/>
          <w:bCs/>
          <w:sz w:val="22"/>
          <w:szCs w:val="22"/>
        </w:rPr>
        <w:t>os</w:t>
      </w:r>
      <w:r w:rsidRPr="00647F64">
        <w:rPr>
          <w:rStyle w:val="ui-provider"/>
          <w:rFonts w:ascii="Verdana" w:eastAsia="MS Mincho" w:hAnsi="Verdana" w:cs="Arial"/>
          <w:b/>
          <w:bCs/>
          <w:sz w:val="22"/>
          <w:szCs w:val="22"/>
        </w:rPr>
        <w:t xml:space="preserve"> de la alimentación escolar durante la vigencia 2022.</w:t>
      </w:r>
    </w:p>
    <w:p w14:paraId="107ACBC5" w14:textId="77777777" w:rsidR="00C87694" w:rsidRPr="00647F64" w:rsidRDefault="00C87694" w:rsidP="00C004C7">
      <w:pPr>
        <w:pStyle w:val="NormalWeb"/>
        <w:shd w:val="clear" w:color="auto" w:fill="FFFFFF"/>
        <w:ind w:right="48"/>
        <w:contextualSpacing/>
        <w:jc w:val="both"/>
        <w:rPr>
          <w:rStyle w:val="ui-provider"/>
          <w:rFonts w:ascii="Verdana" w:eastAsia="MS Mincho" w:hAnsi="Verdana" w:cs="Arial"/>
          <w:bCs/>
          <w:sz w:val="22"/>
          <w:szCs w:val="22"/>
        </w:rPr>
      </w:pPr>
    </w:p>
    <w:p w14:paraId="51E7FF4F" w14:textId="77777777" w:rsidR="00374AE3" w:rsidRPr="00647F64" w:rsidRDefault="00374AE3" w:rsidP="00C004C7">
      <w:pPr>
        <w:ind w:right="48"/>
        <w:contextualSpacing/>
        <w:jc w:val="both"/>
        <w:rPr>
          <w:rStyle w:val="ui-provider"/>
          <w:rFonts w:ascii="Verdana" w:eastAsia="MS Mincho" w:hAnsi="Verdana" w:cs="Arial"/>
          <w:bCs/>
          <w:sz w:val="22"/>
          <w:szCs w:val="22"/>
          <w:lang w:val="es-ES" w:eastAsia="es-ES"/>
        </w:rPr>
      </w:pPr>
      <w:r w:rsidRPr="00647F64">
        <w:rPr>
          <w:rStyle w:val="ui-provider"/>
          <w:rFonts w:ascii="Verdana" w:eastAsia="MS Mincho" w:hAnsi="Verdana" w:cs="Arial"/>
          <w:bCs/>
          <w:sz w:val="22"/>
          <w:szCs w:val="22"/>
          <w:lang w:val="es-ES" w:eastAsia="es-ES"/>
        </w:rPr>
        <w:t>La ley 80 del 1993 establece en su Artículo 27 “</w:t>
      </w:r>
      <w:r w:rsidRPr="00647F64">
        <w:rPr>
          <w:rStyle w:val="ui-provider"/>
          <w:rFonts w:ascii="Verdana" w:eastAsia="MS Mincho" w:hAnsi="Verdana" w:cs="Arial"/>
          <w:bCs/>
          <w:i/>
          <w:iCs/>
          <w:sz w:val="22"/>
          <w:szCs w:val="22"/>
          <w:lang w:val="es-ES" w:eastAsia="es-ES"/>
        </w:rPr>
        <w:t>De la Ecuación Contractual</w:t>
      </w:r>
      <w:r w:rsidR="00F62230" w:rsidRPr="00647F64">
        <w:rPr>
          <w:rStyle w:val="ui-provider"/>
          <w:rFonts w:ascii="Verdana" w:eastAsia="MS Mincho" w:hAnsi="Verdana" w:cs="Arial"/>
          <w:bCs/>
          <w:sz w:val="22"/>
          <w:szCs w:val="22"/>
          <w:lang w:val="es-ES" w:eastAsia="es-ES"/>
        </w:rPr>
        <w:t>”</w:t>
      </w:r>
      <w:r w:rsidRPr="00647F64">
        <w:rPr>
          <w:rStyle w:val="ui-provider"/>
          <w:rFonts w:ascii="Verdana" w:eastAsia="MS Mincho" w:hAnsi="Verdana" w:cs="Arial"/>
          <w:bCs/>
          <w:sz w:val="22"/>
          <w:szCs w:val="22"/>
          <w:lang w:val="es-ES" w:eastAsia="es-ES"/>
        </w:rPr>
        <w:t>. En los contratos estatales se mantendrá la igualdad o equivalencia entre derechos y obligaciones surgidos al momento de proponer o de contratar, según el caso. Si dicha igualdad o equivalencia se rompe por causas no imputables a quien resulte afectado, las partes adoptarán en el menor tiempo posible las medidas necesarias para su restablecimiento.</w:t>
      </w:r>
    </w:p>
    <w:p w14:paraId="4C3A631F" w14:textId="77777777" w:rsidR="00374AE3" w:rsidRPr="00647F64" w:rsidRDefault="00374AE3" w:rsidP="00C004C7">
      <w:pPr>
        <w:ind w:right="48"/>
        <w:contextualSpacing/>
        <w:jc w:val="both"/>
        <w:rPr>
          <w:rStyle w:val="ui-provider"/>
          <w:rFonts w:ascii="Verdana" w:eastAsia="MS Mincho" w:hAnsi="Verdana" w:cs="Arial"/>
          <w:bCs/>
          <w:sz w:val="22"/>
          <w:szCs w:val="22"/>
          <w:lang w:val="es-ES" w:eastAsia="es-ES"/>
        </w:rPr>
      </w:pPr>
    </w:p>
    <w:p w14:paraId="76F98BE7" w14:textId="77777777" w:rsidR="00374AE3" w:rsidRPr="00647F64" w:rsidRDefault="00374AE3" w:rsidP="00C004C7">
      <w:pPr>
        <w:ind w:right="48"/>
        <w:contextualSpacing/>
        <w:jc w:val="both"/>
        <w:rPr>
          <w:rStyle w:val="ui-provider"/>
          <w:rFonts w:ascii="Verdana" w:eastAsia="MS Mincho" w:hAnsi="Verdana" w:cs="Arial"/>
          <w:bCs/>
          <w:sz w:val="22"/>
          <w:szCs w:val="22"/>
          <w:lang w:val="es-ES" w:eastAsia="es-ES"/>
        </w:rPr>
      </w:pPr>
      <w:r w:rsidRPr="00647F64">
        <w:rPr>
          <w:rStyle w:val="ui-provider"/>
          <w:rFonts w:ascii="Verdana" w:eastAsia="MS Mincho" w:hAnsi="Verdana" w:cs="Arial"/>
          <w:bCs/>
          <w:sz w:val="22"/>
          <w:szCs w:val="22"/>
          <w:lang w:val="es-ES" w:eastAsia="es-ES"/>
        </w:rPr>
        <w:t xml:space="preserve">Para tales efectos, </w:t>
      </w:r>
      <w:r w:rsidR="00541FC8" w:rsidRPr="00647F64">
        <w:rPr>
          <w:rStyle w:val="ui-provider"/>
          <w:rFonts w:ascii="Verdana" w:eastAsia="MS Mincho" w:hAnsi="Verdana" w:cs="Arial"/>
          <w:bCs/>
          <w:sz w:val="22"/>
          <w:szCs w:val="22"/>
          <w:lang w:val="es-ES" w:eastAsia="es-ES"/>
        </w:rPr>
        <w:t xml:space="preserve"> de conformidad con el principio de economía de la Ley 80 artículo 25 en su numeral 14</w:t>
      </w:r>
      <w:r w:rsidR="00092FAE" w:rsidRPr="00647F64">
        <w:rPr>
          <w:rStyle w:val="ui-provider"/>
          <w:rFonts w:ascii="Verdana" w:eastAsia="MS Mincho" w:hAnsi="Verdana" w:cs="Arial"/>
          <w:bCs/>
          <w:sz w:val="22"/>
          <w:szCs w:val="22"/>
          <w:lang w:val="es-ES" w:eastAsia="es-ES"/>
        </w:rPr>
        <w:t>,</w:t>
      </w:r>
      <w:r w:rsidR="00541FC8" w:rsidRPr="00647F64">
        <w:rPr>
          <w:rStyle w:val="ui-provider"/>
          <w:rFonts w:ascii="Verdana" w:eastAsia="MS Mincho" w:hAnsi="Verdana" w:cs="Arial"/>
          <w:bCs/>
          <w:sz w:val="22"/>
          <w:szCs w:val="22"/>
          <w:lang w:val="es-ES" w:eastAsia="es-ES"/>
        </w:rPr>
        <w:t xml:space="preserve"> </w:t>
      </w:r>
      <w:r w:rsidRPr="00647F64">
        <w:rPr>
          <w:rStyle w:val="ui-provider"/>
          <w:rFonts w:ascii="Verdana" w:eastAsia="MS Mincho" w:hAnsi="Verdana" w:cs="Arial"/>
          <w:bCs/>
          <w:sz w:val="22"/>
          <w:szCs w:val="22"/>
          <w:lang w:val="es-ES" w:eastAsia="es-ES"/>
        </w:rPr>
        <w:t>las partes suscribirán los acuerdos y pactos necesarios sobre cuantías, condiciones y forma de pago de gastos adicionales, reconocimiento de costos financieros e intereses, si a ello hubiere lugar, ajustando la cancelación a las disponibilidades de la apropiación</w:t>
      </w:r>
      <w:r w:rsidR="004E0132" w:rsidRPr="00647F64">
        <w:rPr>
          <w:rStyle w:val="ui-provider"/>
          <w:rFonts w:ascii="Verdana" w:eastAsia="MS Mincho" w:hAnsi="Verdana" w:cs="Arial"/>
          <w:bCs/>
          <w:sz w:val="22"/>
          <w:szCs w:val="22"/>
          <w:lang w:val="es-ES" w:eastAsia="es-ES"/>
        </w:rPr>
        <w:t xml:space="preserve"> y </w:t>
      </w:r>
      <w:r w:rsidR="00DA104C" w:rsidRPr="00647F64">
        <w:rPr>
          <w:rStyle w:val="ui-provider"/>
          <w:rFonts w:ascii="Verdana" w:eastAsia="MS Mincho" w:hAnsi="Verdana" w:cs="Arial"/>
          <w:bCs/>
          <w:sz w:val="22"/>
          <w:szCs w:val="22"/>
          <w:lang w:val="es-ES" w:eastAsia="es-ES"/>
        </w:rPr>
        <w:t xml:space="preserve">además tendrá en </w:t>
      </w:r>
      <w:r w:rsidR="009513AE" w:rsidRPr="00647F64">
        <w:rPr>
          <w:rStyle w:val="ui-provider"/>
          <w:rFonts w:ascii="Verdana" w:eastAsia="MS Mincho" w:hAnsi="Verdana" w:cs="Arial"/>
          <w:bCs/>
          <w:sz w:val="22"/>
          <w:szCs w:val="22"/>
          <w:lang w:val="es-ES" w:eastAsia="es-ES"/>
        </w:rPr>
        <w:t xml:space="preserve">consideración que las reglas y procedimientos constituyen mecanismos de la actividad contractual que buscan servir a los fines estatales, a la adecuada, continua y eficiente prestación de los servicios públicos y a la protección y garantía de los derechos de los administrados, </w:t>
      </w:r>
      <w:r w:rsidR="007C3490" w:rsidRPr="00647F64">
        <w:rPr>
          <w:rStyle w:val="ui-provider"/>
          <w:rFonts w:ascii="Verdana" w:eastAsia="MS Mincho" w:hAnsi="Verdana" w:cs="Arial"/>
          <w:bCs/>
          <w:sz w:val="22"/>
          <w:szCs w:val="22"/>
          <w:lang w:val="es-ES" w:eastAsia="es-ES"/>
        </w:rPr>
        <w:t>de que trata el numeral 3 del mismo artículo</w:t>
      </w:r>
      <w:r w:rsidR="00543BBB" w:rsidRPr="00647F64">
        <w:rPr>
          <w:rStyle w:val="ui-provider"/>
          <w:rFonts w:ascii="Verdana" w:eastAsia="MS Mincho" w:hAnsi="Verdana" w:cs="Arial"/>
          <w:bCs/>
          <w:sz w:val="22"/>
          <w:szCs w:val="22"/>
          <w:lang w:val="es-ES" w:eastAsia="es-ES"/>
        </w:rPr>
        <w:t xml:space="preserve">. </w:t>
      </w:r>
    </w:p>
    <w:p w14:paraId="5E790F7B" w14:textId="77777777" w:rsidR="00374AE3" w:rsidRPr="00647F64" w:rsidRDefault="00374AE3" w:rsidP="00C004C7">
      <w:pPr>
        <w:ind w:right="48"/>
        <w:contextualSpacing/>
        <w:jc w:val="both"/>
        <w:rPr>
          <w:rStyle w:val="ui-provider"/>
          <w:rFonts w:ascii="Verdana" w:eastAsia="MS Mincho" w:hAnsi="Verdana" w:cs="Arial"/>
          <w:bCs/>
          <w:sz w:val="22"/>
          <w:szCs w:val="22"/>
          <w:lang w:val="es-ES" w:eastAsia="es-ES"/>
        </w:rPr>
      </w:pPr>
    </w:p>
    <w:p w14:paraId="6553D78B" w14:textId="77777777" w:rsidR="00374AE3" w:rsidRPr="00647F64" w:rsidRDefault="00374AE3" w:rsidP="00C004C7">
      <w:pPr>
        <w:ind w:right="48"/>
        <w:contextualSpacing/>
        <w:jc w:val="both"/>
        <w:rPr>
          <w:rStyle w:val="ui-provider"/>
          <w:rFonts w:ascii="Verdana" w:eastAsia="MS Mincho" w:hAnsi="Verdana" w:cs="Arial"/>
          <w:bCs/>
          <w:sz w:val="22"/>
          <w:szCs w:val="22"/>
          <w:lang w:val="es-ES" w:eastAsia="es-ES"/>
        </w:rPr>
      </w:pPr>
      <w:r w:rsidRPr="00647F64">
        <w:rPr>
          <w:rStyle w:val="ui-provider"/>
          <w:rFonts w:ascii="Verdana" w:eastAsia="MS Mincho" w:hAnsi="Verdana" w:cs="Arial"/>
          <w:bCs/>
          <w:sz w:val="22"/>
          <w:szCs w:val="22"/>
          <w:lang w:val="es-ES" w:eastAsia="es-ES"/>
        </w:rPr>
        <w:t xml:space="preserve">De conformidad con la documentación </w:t>
      </w:r>
      <w:r w:rsidR="003F6800" w:rsidRPr="00647F64">
        <w:rPr>
          <w:rStyle w:val="ui-provider"/>
          <w:rFonts w:ascii="Verdana" w:eastAsia="MS Mincho" w:hAnsi="Verdana" w:cs="Arial"/>
          <w:bCs/>
          <w:sz w:val="22"/>
          <w:szCs w:val="22"/>
          <w:lang w:val="es-ES" w:eastAsia="es-ES"/>
        </w:rPr>
        <w:t>d</w:t>
      </w:r>
      <w:r w:rsidR="00A351E6" w:rsidRPr="00647F64">
        <w:rPr>
          <w:rStyle w:val="ui-provider"/>
          <w:rFonts w:ascii="Verdana" w:eastAsia="MS Mincho" w:hAnsi="Verdana" w:cs="Arial"/>
          <w:bCs/>
          <w:sz w:val="22"/>
          <w:szCs w:val="22"/>
          <w:lang w:val="es-ES" w:eastAsia="es-ES"/>
        </w:rPr>
        <w:t xml:space="preserve">el proceso contractual </w:t>
      </w:r>
      <w:r w:rsidR="00FA3F00" w:rsidRPr="00647F64">
        <w:rPr>
          <w:rStyle w:val="ui-provider"/>
          <w:rFonts w:ascii="Verdana" w:eastAsia="MS Mincho" w:hAnsi="Verdana" w:cs="Arial"/>
          <w:bCs/>
          <w:sz w:val="22"/>
          <w:szCs w:val="22"/>
          <w:lang w:val="es-ES" w:eastAsia="es-ES"/>
        </w:rPr>
        <w:t xml:space="preserve">publicada en el SECOP I por parte de </w:t>
      </w:r>
      <w:r w:rsidRPr="00647F64">
        <w:rPr>
          <w:rStyle w:val="ui-provider"/>
          <w:rFonts w:ascii="Verdana" w:eastAsia="MS Mincho" w:hAnsi="Verdana" w:cs="Arial"/>
          <w:bCs/>
          <w:sz w:val="22"/>
          <w:szCs w:val="22"/>
          <w:lang w:val="es-ES" w:eastAsia="es-ES"/>
        </w:rPr>
        <w:t>la Entidad Territorial</w:t>
      </w:r>
      <w:r w:rsidR="00A351E6" w:rsidRPr="00647F64">
        <w:rPr>
          <w:rStyle w:val="ui-provider"/>
          <w:rFonts w:ascii="Verdana" w:eastAsia="MS Mincho" w:hAnsi="Verdana" w:cs="Arial"/>
          <w:bCs/>
          <w:sz w:val="22"/>
          <w:szCs w:val="22"/>
          <w:lang w:val="es-ES" w:eastAsia="es-ES"/>
        </w:rPr>
        <w:t xml:space="preserve"> </w:t>
      </w:r>
      <w:r w:rsidR="00FE1093" w:rsidRPr="00647F64">
        <w:rPr>
          <w:rStyle w:val="ui-provider"/>
          <w:rFonts w:ascii="Verdana" w:eastAsia="MS Mincho" w:hAnsi="Verdana" w:cs="Arial"/>
          <w:bCs/>
          <w:sz w:val="22"/>
          <w:szCs w:val="22"/>
          <w:lang w:val="es-ES" w:eastAsia="es-ES"/>
        </w:rPr>
        <w:t xml:space="preserve">y la enviada </w:t>
      </w:r>
      <w:r w:rsidR="000C39D1" w:rsidRPr="00647F64">
        <w:rPr>
          <w:rStyle w:val="ui-provider"/>
          <w:rFonts w:ascii="Verdana" w:eastAsia="MS Mincho" w:hAnsi="Verdana" w:cs="Arial"/>
          <w:bCs/>
          <w:sz w:val="22"/>
          <w:szCs w:val="22"/>
          <w:lang w:val="es-ES" w:eastAsia="es-ES"/>
        </w:rPr>
        <w:t xml:space="preserve">mediante radicado </w:t>
      </w:r>
      <w:r w:rsidR="00F446A9" w:rsidRPr="00647F64">
        <w:rPr>
          <w:rFonts w:ascii="Verdana" w:hAnsi="Verdana"/>
          <w:color w:val="000000" w:themeColor="text1"/>
          <w:sz w:val="22"/>
          <w:szCs w:val="22"/>
        </w:rPr>
        <w:t>1-2023-039723 del 11 de mayo de 2023</w:t>
      </w:r>
      <w:r w:rsidRPr="00647F64">
        <w:rPr>
          <w:rStyle w:val="ui-provider"/>
          <w:rFonts w:ascii="Verdana" w:eastAsia="MS Mincho" w:hAnsi="Verdana" w:cs="Arial"/>
          <w:bCs/>
          <w:sz w:val="22"/>
          <w:szCs w:val="22"/>
          <w:lang w:val="es-ES" w:eastAsia="es-ES"/>
        </w:rPr>
        <w:t xml:space="preserve">, se pudo evidenciar </w:t>
      </w:r>
      <w:r w:rsidR="00882F1B" w:rsidRPr="00647F64">
        <w:rPr>
          <w:rStyle w:val="ui-provider"/>
          <w:rFonts w:ascii="Verdana" w:eastAsia="MS Mincho" w:hAnsi="Verdana" w:cs="Arial"/>
          <w:bCs/>
          <w:sz w:val="22"/>
          <w:szCs w:val="22"/>
          <w:lang w:val="es-ES" w:eastAsia="es-ES"/>
        </w:rPr>
        <w:t xml:space="preserve">que el Municipio realizó un </w:t>
      </w:r>
      <w:r w:rsidR="00E42733" w:rsidRPr="00647F64">
        <w:rPr>
          <w:rStyle w:val="ui-provider"/>
          <w:rFonts w:ascii="Verdana" w:eastAsia="MS Mincho" w:hAnsi="Verdana" w:cs="Arial"/>
          <w:bCs/>
          <w:sz w:val="22"/>
          <w:szCs w:val="22"/>
          <w:lang w:val="es-ES" w:eastAsia="es-ES"/>
        </w:rPr>
        <w:t>cambio</w:t>
      </w:r>
      <w:r w:rsidRPr="00647F64">
        <w:rPr>
          <w:rStyle w:val="ui-provider"/>
          <w:rFonts w:ascii="Verdana" w:eastAsia="MS Mincho" w:hAnsi="Verdana" w:cs="Arial"/>
          <w:bCs/>
          <w:sz w:val="22"/>
          <w:szCs w:val="22"/>
          <w:lang w:val="es-ES" w:eastAsia="es-ES"/>
        </w:rPr>
        <w:t xml:space="preserve"> </w:t>
      </w:r>
      <w:r w:rsidR="00882F1B" w:rsidRPr="00647F64">
        <w:rPr>
          <w:rStyle w:val="ui-provider"/>
          <w:rFonts w:ascii="Verdana" w:eastAsia="MS Mincho" w:hAnsi="Verdana" w:cs="Arial"/>
          <w:bCs/>
          <w:sz w:val="22"/>
          <w:szCs w:val="22"/>
          <w:lang w:val="es-ES" w:eastAsia="es-ES"/>
        </w:rPr>
        <w:t>en</w:t>
      </w:r>
      <w:r w:rsidR="00E42733" w:rsidRPr="00647F64">
        <w:rPr>
          <w:rStyle w:val="ui-provider"/>
          <w:rFonts w:ascii="Verdana" w:eastAsia="MS Mincho" w:hAnsi="Verdana" w:cs="Arial"/>
          <w:bCs/>
          <w:sz w:val="22"/>
          <w:szCs w:val="22"/>
          <w:lang w:val="es-ES" w:eastAsia="es-ES"/>
        </w:rPr>
        <w:t xml:space="preserve"> </w:t>
      </w:r>
      <w:r w:rsidR="00F02595" w:rsidRPr="00647F64">
        <w:rPr>
          <w:rStyle w:val="ui-provider"/>
          <w:rFonts w:ascii="Verdana" w:eastAsia="MS Mincho" w:hAnsi="Verdana" w:cs="Arial"/>
          <w:bCs/>
          <w:sz w:val="22"/>
          <w:szCs w:val="22"/>
          <w:lang w:val="es-ES" w:eastAsia="es-ES"/>
        </w:rPr>
        <w:t>l</w:t>
      </w:r>
      <w:r w:rsidR="00E42733" w:rsidRPr="00647F64">
        <w:rPr>
          <w:rStyle w:val="ui-provider"/>
          <w:rFonts w:ascii="Verdana" w:eastAsia="MS Mincho" w:hAnsi="Verdana" w:cs="Arial"/>
          <w:bCs/>
          <w:sz w:val="22"/>
          <w:szCs w:val="22"/>
          <w:lang w:val="es-ES" w:eastAsia="es-ES"/>
        </w:rPr>
        <w:t>os términos pactados en el</w:t>
      </w:r>
      <w:r w:rsidR="00F02595" w:rsidRPr="00647F64">
        <w:rPr>
          <w:rStyle w:val="ui-provider"/>
          <w:rFonts w:ascii="Verdana" w:eastAsia="MS Mincho" w:hAnsi="Verdana" w:cs="Arial"/>
          <w:bCs/>
          <w:sz w:val="22"/>
          <w:szCs w:val="22"/>
          <w:lang w:val="es-ES" w:eastAsia="es-ES"/>
        </w:rPr>
        <w:t xml:space="preserve"> </w:t>
      </w:r>
      <w:r w:rsidR="00ED618A" w:rsidRPr="00647F64">
        <w:rPr>
          <w:rStyle w:val="ui-provider"/>
          <w:rFonts w:ascii="Verdana" w:eastAsia="MS Mincho" w:hAnsi="Verdana" w:cs="Arial"/>
          <w:bCs/>
          <w:sz w:val="22"/>
          <w:szCs w:val="22"/>
          <w:lang w:val="es-ES" w:eastAsia="es-ES"/>
        </w:rPr>
        <w:t>C</w:t>
      </w:r>
      <w:r w:rsidR="00F02595" w:rsidRPr="00647F64">
        <w:rPr>
          <w:rStyle w:val="ui-provider"/>
          <w:rFonts w:ascii="Verdana" w:eastAsia="MS Mincho" w:hAnsi="Verdana" w:cs="Arial"/>
          <w:bCs/>
          <w:sz w:val="22"/>
          <w:szCs w:val="22"/>
          <w:lang w:val="es-ES" w:eastAsia="es-ES"/>
        </w:rPr>
        <w:t xml:space="preserve">ontrato </w:t>
      </w:r>
      <w:r w:rsidR="00E42733" w:rsidRPr="00647F64">
        <w:rPr>
          <w:rStyle w:val="ui-provider"/>
          <w:rFonts w:ascii="Verdana" w:eastAsia="MS Mincho" w:hAnsi="Verdana" w:cs="Arial"/>
          <w:bCs/>
          <w:sz w:val="22"/>
          <w:szCs w:val="22"/>
          <w:lang w:val="es-ES" w:eastAsia="es-ES"/>
        </w:rPr>
        <w:t xml:space="preserve">inicial No. </w:t>
      </w:r>
      <w:r w:rsidR="00ED618A" w:rsidRPr="00647F64">
        <w:rPr>
          <w:rFonts w:ascii="Verdana" w:hAnsi="Verdana" w:cs="Arial"/>
          <w:sz w:val="22"/>
          <w:szCs w:val="22"/>
        </w:rPr>
        <w:t>LP-MSBV-001-2022</w:t>
      </w:r>
      <w:r w:rsidR="00ED618A" w:rsidRPr="00647F64">
        <w:rPr>
          <w:rFonts w:ascii="Verdana" w:eastAsia="MS Mincho" w:hAnsi="Verdana" w:cs="Arial"/>
          <w:sz w:val="22"/>
          <w:szCs w:val="22"/>
        </w:rPr>
        <w:t xml:space="preserve"> </w:t>
      </w:r>
      <w:r w:rsidRPr="00647F64">
        <w:rPr>
          <w:rStyle w:val="ui-provider"/>
          <w:rFonts w:ascii="Verdana" w:eastAsia="MS Mincho" w:hAnsi="Verdana" w:cs="Arial"/>
          <w:bCs/>
          <w:sz w:val="22"/>
          <w:szCs w:val="22"/>
          <w:lang w:val="es-ES" w:eastAsia="es-ES"/>
        </w:rPr>
        <w:t xml:space="preserve">en términos de </w:t>
      </w:r>
      <w:r w:rsidR="00ED618A" w:rsidRPr="00647F64">
        <w:rPr>
          <w:rStyle w:val="ui-provider"/>
          <w:rFonts w:ascii="Verdana" w:eastAsia="MS Mincho" w:hAnsi="Verdana" w:cs="Arial"/>
          <w:bCs/>
          <w:sz w:val="22"/>
          <w:szCs w:val="22"/>
          <w:lang w:val="es-ES" w:eastAsia="es-ES"/>
        </w:rPr>
        <w:t xml:space="preserve">la </w:t>
      </w:r>
      <w:r w:rsidRPr="00647F64">
        <w:rPr>
          <w:rStyle w:val="ui-provider"/>
          <w:rFonts w:ascii="Verdana" w:eastAsia="MS Mincho" w:hAnsi="Verdana" w:cs="Arial"/>
          <w:bCs/>
          <w:sz w:val="22"/>
          <w:szCs w:val="22"/>
          <w:lang w:val="es-ES" w:eastAsia="es-ES"/>
        </w:rPr>
        <w:t xml:space="preserve">reducción de los cupos que representan la población beneficiaria </w:t>
      </w:r>
      <w:r w:rsidR="000849E8" w:rsidRPr="00647F64">
        <w:rPr>
          <w:rStyle w:val="ui-provider"/>
          <w:rFonts w:ascii="Verdana" w:eastAsia="MS Mincho" w:hAnsi="Verdana" w:cs="Arial"/>
          <w:bCs/>
          <w:sz w:val="22"/>
          <w:szCs w:val="22"/>
          <w:lang w:val="es-ES" w:eastAsia="es-ES"/>
        </w:rPr>
        <w:t xml:space="preserve">de la alimentación escolar durante </w:t>
      </w:r>
      <w:r w:rsidRPr="00647F64">
        <w:rPr>
          <w:rStyle w:val="ui-provider"/>
          <w:rFonts w:ascii="Verdana" w:eastAsia="MS Mincho" w:hAnsi="Verdana" w:cs="Arial"/>
          <w:bCs/>
          <w:sz w:val="22"/>
          <w:szCs w:val="22"/>
          <w:lang w:val="es-ES" w:eastAsia="es-ES"/>
        </w:rPr>
        <w:t>la ejecución del contrato</w:t>
      </w:r>
      <w:r w:rsidR="00882F1B" w:rsidRPr="00647F64">
        <w:rPr>
          <w:rStyle w:val="ui-provider"/>
          <w:rFonts w:ascii="Verdana" w:eastAsia="MS Mincho" w:hAnsi="Verdana" w:cs="Arial"/>
          <w:bCs/>
          <w:sz w:val="22"/>
          <w:szCs w:val="22"/>
          <w:lang w:val="es-ES" w:eastAsia="es-ES"/>
        </w:rPr>
        <w:t xml:space="preserve"> sin </w:t>
      </w:r>
      <w:r w:rsidR="00E5438F" w:rsidRPr="00647F64">
        <w:rPr>
          <w:rStyle w:val="ui-provider"/>
          <w:rFonts w:ascii="Verdana" w:eastAsia="MS Mincho" w:hAnsi="Verdana" w:cs="Arial"/>
          <w:bCs/>
          <w:sz w:val="22"/>
          <w:szCs w:val="22"/>
          <w:lang w:val="es-ES" w:eastAsia="es-ES"/>
        </w:rPr>
        <w:t xml:space="preserve">los soportes legales </w:t>
      </w:r>
      <w:r w:rsidR="00FD0D6A" w:rsidRPr="00647F64">
        <w:rPr>
          <w:rStyle w:val="ui-provider"/>
          <w:rFonts w:ascii="Verdana" w:eastAsia="MS Mincho" w:hAnsi="Verdana" w:cs="Arial"/>
          <w:bCs/>
          <w:sz w:val="22"/>
          <w:szCs w:val="22"/>
          <w:lang w:val="es-ES" w:eastAsia="es-ES"/>
        </w:rPr>
        <w:t>establecidos</w:t>
      </w:r>
      <w:r w:rsidR="0002064D" w:rsidRPr="00647F64">
        <w:rPr>
          <w:rStyle w:val="ui-provider"/>
          <w:rFonts w:ascii="Verdana" w:eastAsia="MS Mincho" w:hAnsi="Verdana" w:cs="Arial"/>
          <w:bCs/>
          <w:sz w:val="22"/>
          <w:szCs w:val="22"/>
          <w:lang w:val="es-ES" w:eastAsia="es-ES"/>
        </w:rPr>
        <w:t>.</w:t>
      </w:r>
    </w:p>
    <w:p w14:paraId="5C80E4FB" w14:textId="77777777" w:rsidR="00374AE3" w:rsidRPr="00647F64" w:rsidRDefault="00374AE3" w:rsidP="00C004C7">
      <w:pPr>
        <w:ind w:right="48"/>
        <w:contextualSpacing/>
        <w:jc w:val="both"/>
        <w:rPr>
          <w:rStyle w:val="ui-provider"/>
          <w:rFonts w:ascii="Verdana" w:eastAsia="MS Mincho" w:hAnsi="Verdana" w:cs="Arial"/>
          <w:bCs/>
          <w:sz w:val="22"/>
          <w:szCs w:val="22"/>
          <w:lang w:val="es-ES" w:eastAsia="es-ES"/>
        </w:rPr>
      </w:pPr>
    </w:p>
    <w:p w14:paraId="57DD6A31" w14:textId="77777777" w:rsidR="00374AE3" w:rsidRPr="00647F64" w:rsidRDefault="00AC67D9" w:rsidP="00C004C7">
      <w:pPr>
        <w:ind w:right="48"/>
        <w:contextualSpacing/>
        <w:jc w:val="both"/>
        <w:rPr>
          <w:rStyle w:val="ui-provider"/>
          <w:rFonts w:ascii="Verdana" w:eastAsia="MS Mincho" w:hAnsi="Verdana" w:cs="Arial"/>
          <w:bCs/>
          <w:sz w:val="22"/>
          <w:szCs w:val="22"/>
          <w:lang w:val="es-ES" w:eastAsia="es-ES"/>
        </w:rPr>
      </w:pPr>
      <w:r w:rsidRPr="00647F64">
        <w:rPr>
          <w:rStyle w:val="ui-provider"/>
          <w:rFonts w:ascii="Verdana" w:eastAsia="MS Mincho" w:hAnsi="Verdana" w:cs="Arial"/>
          <w:bCs/>
          <w:sz w:val="22"/>
          <w:szCs w:val="22"/>
          <w:lang w:val="es-ES" w:eastAsia="es-ES"/>
        </w:rPr>
        <w:t>L</w:t>
      </w:r>
      <w:r w:rsidR="00374AE3" w:rsidRPr="00647F64">
        <w:rPr>
          <w:rStyle w:val="ui-provider"/>
          <w:rFonts w:ascii="Verdana" w:eastAsia="MS Mincho" w:hAnsi="Verdana" w:cs="Arial"/>
          <w:bCs/>
          <w:sz w:val="22"/>
          <w:szCs w:val="22"/>
          <w:lang w:val="es-ES" w:eastAsia="es-ES"/>
        </w:rPr>
        <w:t xml:space="preserve">a modificación fue solicitada mediante oficio del operador de fecha 23 de junio de 2022, argumentación incluida </w:t>
      </w:r>
      <w:r w:rsidR="0085599E" w:rsidRPr="00647F64">
        <w:rPr>
          <w:rStyle w:val="ui-provider"/>
          <w:rFonts w:ascii="Verdana" w:eastAsia="MS Mincho" w:hAnsi="Verdana" w:cs="Arial"/>
          <w:bCs/>
          <w:sz w:val="22"/>
          <w:szCs w:val="22"/>
          <w:lang w:val="es-ES" w:eastAsia="es-ES"/>
        </w:rPr>
        <w:t xml:space="preserve">finalizando el Contrato </w:t>
      </w:r>
      <w:r w:rsidR="0085599E" w:rsidRPr="00647F64">
        <w:rPr>
          <w:rFonts w:ascii="Verdana" w:hAnsi="Verdana" w:cs="Arial"/>
          <w:sz w:val="22"/>
          <w:szCs w:val="22"/>
        </w:rPr>
        <w:t xml:space="preserve">LP-MSBV-001-2022 </w:t>
      </w:r>
      <w:r w:rsidR="00374AE3" w:rsidRPr="00647F64">
        <w:rPr>
          <w:rStyle w:val="ui-provider"/>
          <w:rFonts w:ascii="Verdana" w:eastAsia="MS Mincho" w:hAnsi="Verdana" w:cs="Arial"/>
          <w:bCs/>
          <w:sz w:val="22"/>
          <w:szCs w:val="22"/>
          <w:lang w:val="es-ES" w:eastAsia="es-ES"/>
        </w:rPr>
        <w:t xml:space="preserve">en </w:t>
      </w:r>
      <w:r w:rsidR="0049617F" w:rsidRPr="00647F64">
        <w:rPr>
          <w:rStyle w:val="ui-provider"/>
          <w:rFonts w:ascii="Verdana" w:eastAsia="MS Mincho" w:hAnsi="Verdana" w:cs="Arial"/>
          <w:bCs/>
          <w:sz w:val="22"/>
          <w:szCs w:val="22"/>
          <w:lang w:val="es-ES" w:eastAsia="es-ES"/>
        </w:rPr>
        <w:t xml:space="preserve">el </w:t>
      </w:r>
      <w:r w:rsidR="00F42978" w:rsidRPr="00647F64">
        <w:rPr>
          <w:rStyle w:val="ui-provider"/>
          <w:rFonts w:ascii="Verdana" w:eastAsia="MS Mincho" w:hAnsi="Verdana" w:cs="Arial"/>
          <w:bCs/>
          <w:sz w:val="22"/>
          <w:szCs w:val="22"/>
          <w:lang w:val="es-ES" w:eastAsia="es-ES"/>
        </w:rPr>
        <w:t>Acta parcial de interventoría No. 4 en el apartado 9.3.</w:t>
      </w:r>
      <w:r w:rsidR="00247463" w:rsidRPr="00647F64">
        <w:rPr>
          <w:rStyle w:val="ui-provider"/>
          <w:rFonts w:ascii="Verdana" w:eastAsia="MS Mincho" w:hAnsi="Verdana" w:cs="Arial"/>
          <w:bCs/>
          <w:sz w:val="22"/>
          <w:szCs w:val="22"/>
          <w:lang w:val="es-ES" w:eastAsia="es-ES"/>
        </w:rPr>
        <w:t xml:space="preserve"> de</w:t>
      </w:r>
      <w:r w:rsidR="00B31F09" w:rsidRPr="00647F64">
        <w:rPr>
          <w:rStyle w:val="ui-provider"/>
          <w:rFonts w:ascii="Verdana" w:eastAsia="MS Mincho" w:hAnsi="Verdana" w:cs="Arial"/>
          <w:bCs/>
          <w:sz w:val="22"/>
          <w:szCs w:val="22"/>
          <w:lang w:val="es-ES" w:eastAsia="es-ES"/>
        </w:rPr>
        <w:t>l</w:t>
      </w:r>
      <w:r w:rsidR="00247463" w:rsidRPr="00647F64">
        <w:rPr>
          <w:rStyle w:val="ui-provider"/>
          <w:rFonts w:ascii="Verdana" w:eastAsia="MS Mincho" w:hAnsi="Verdana" w:cs="Arial"/>
          <w:bCs/>
          <w:sz w:val="22"/>
          <w:szCs w:val="22"/>
          <w:lang w:val="es-ES" w:eastAsia="es-ES"/>
        </w:rPr>
        <w:t xml:space="preserve"> </w:t>
      </w:r>
      <w:r w:rsidR="00B31F09" w:rsidRPr="00647F64">
        <w:rPr>
          <w:rStyle w:val="ui-provider"/>
          <w:rFonts w:ascii="Verdana" w:eastAsia="MS Mincho" w:hAnsi="Verdana" w:cs="Arial"/>
          <w:bCs/>
          <w:sz w:val="22"/>
          <w:szCs w:val="22"/>
          <w:lang w:val="es-ES" w:eastAsia="es-ES"/>
        </w:rPr>
        <w:t xml:space="preserve">período </w:t>
      </w:r>
      <w:r w:rsidR="005008F5" w:rsidRPr="00647F64">
        <w:rPr>
          <w:rStyle w:val="ui-provider"/>
          <w:rFonts w:ascii="Verdana" w:eastAsia="MS Mincho" w:hAnsi="Verdana" w:cs="Arial"/>
          <w:bCs/>
          <w:sz w:val="22"/>
          <w:szCs w:val="22"/>
          <w:lang w:val="es-ES" w:eastAsia="es-ES"/>
        </w:rPr>
        <w:t xml:space="preserve">1 </w:t>
      </w:r>
      <w:r w:rsidR="00247463" w:rsidRPr="00647F64">
        <w:rPr>
          <w:rStyle w:val="ui-provider"/>
          <w:rFonts w:ascii="Verdana" w:eastAsia="MS Mincho" w:hAnsi="Verdana" w:cs="Arial"/>
          <w:bCs/>
          <w:sz w:val="22"/>
          <w:szCs w:val="22"/>
          <w:lang w:val="es-ES" w:eastAsia="es-ES"/>
        </w:rPr>
        <w:t>de noviembre al 12 de diciembre de 2022</w:t>
      </w:r>
      <w:r w:rsidR="00374AE3" w:rsidRPr="00647F64">
        <w:rPr>
          <w:rStyle w:val="ui-provider"/>
          <w:rFonts w:ascii="Verdana" w:eastAsia="MS Mincho" w:hAnsi="Verdana" w:cs="Arial"/>
          <w:bCs/>
          <w:sz w:val="22"/>
          <w:szCs w:val="22"/>
          <w:lang w:val="es-ES" w:eastAsia="es-ES"/>
        </w:rPr>
        <w:t>, donde se indica que el operador argumenta</w:t>
      </w:r>
      <w:r w:rsidR="000E100D" w:rsidRPr="00647F64">
        <w:rPr>
          <w:rStyle w:val="ui-provider"/>
          <w:rFonts w:ascii="Verdana" w:eastAsia="MS Mincho" w:hAnsi="Verdana" w:cs="Arial"/>
          <w:bCs/>
          <w:sz w:val="22"/>
          <w:szCs w:val="22"/>
          <w:lang w:val="es-ES" w:eastAsia="es-ES"/>
        </w:rPr>
        <w:t>:</w:t>
      </w:r>
      <w:r w:rsidR="00374AE3" w:rsidRPr="00647F64">
        <w:rPr>
          <w:rStyle w:val="ui-provider"/>
          <w:rFonts w:ascii="Verdana" w:eastAsia="MS Mincho" w:hAnsi="Verdana" w:cs="Arial"/>
          <w:bCs/>
          <w:sz w:val="22"/>
          <w:szCs w:val="22"/>
          <w:lang w:val="es-ES" w:eastAsia="es-ES"/>
        </w:rPr>
        <w:t xml:space="preserve"> “</w:t>
      </w:r>
      <w:r w:rsidR="00374AE3" w:rsidRPr="00647F64">
        <w:rPr>
          <w:rStyle w:val="ui-provider"/>
          <w:rFonts w:ascii="Verdana" w:eastAsia="MS Mincho" w:hAnsi="Verdana" w:cs="Arial"/>
          <w:bCs/>
          <w:i/>
          <w:iCs/>
          <w:sz w:val="22"/>
          <w:szCs w:val="22"/>
          <w:lang w:val="es-ES" w:eastAsia="es-ES"/>
        </w:rPr>
        <w:t xml:space="preserve">aumento del costo de materias primas debido al alza de los productos durante la ejecución del </w:t>
      </w:r>
      <w:r w:rsidR="00374AE3" w:rsidRPr="00647F64">
        <w:rPr>
          <w:rStyle w:val="ui-provider"/>
          <w:rFonts w:ascii="Verdana" w:eastAsia="MS Mincho" w:hAnsi="Verdana" w:cs="Arial"/>
          <w:bCs/>
          <w:i/>
          <w:iCs/>
          <w:sz w:val="22"/>
          <w:szCs w:val="22"/>
          <w:lang w:val="es-ES" w:eastAsia="es-ES"/>
        </w:rPr>
        <w:lastRenderedPageBreak/>
        <w:t>programa</w:t>
      </w:r>
      <w:r w:rsidR="00374AE3" w:rsidRPr="00647F64">
        <w:rPr>
          <w:rStyle w:val="ui-provider"/>
          <w:rFonts w:ascii="Verdana" w:eastAsia="MS Mincho" w:hAnsi="Verdana" w:cs="Arial"/>
          <w:bCs/>
          <w:sz w:val="22"/>
          <w:szCs w:val="22"/>
          <w:lang w:val="es-ES" w:eastAsia="es-ES"/>
        </w:rPr>
        <w:t>”, de esta afirmación no se evidencia estudio técnico, ni documentación adicional</w:t>
      </w:r>
      <w:r w:rsidR="00417A90" w:rsidRPr="00647F64">
        <w:rPr>
          <w:rStyle w:val="ui-provider"/>
          <w:rFonts w:ascii="Verdana" w:eastAsia="MS Mincho" w:hAnsi="Verdana" w:cs="Arial"/>
          <w:bCs/>
          <w:sz w:val="22"/>
          <w:szCs w:val="22"/>
          <w:lang w:val="es-ES" w:eastAsia="es-ES"/>
        </w:rPr>
        <w:t xml:space="preserve"> ni oportuna al mes de</w:t>
      </w:r>
      <w:r w:rsidR="00364DE5" w:rsidRPr="00647F64">
        <w:rPr>
          <w:rStyle w:val="ui-provider"/>
          <w:rFonts w:ascii="Verdana" w:eastAsia="MS Mincho" w:hAnsi="Verdana" w:cs="Arial"/>
          <w:bCs/>
          <w:sz w:val="22"/>
          <w:szCs w:val="22"/>
          <w:lang w:val="es-ES" w:eastAsia="es-ES"/>
        </w:rPr>
        <w:t xml:space="preserve"> e</w:t>
      </w:r>
      <w:r w:rsidR="00417A90" w:rsidRPr="00647F64">
        <w:rPr>
          <w:rStyle w:val="ui-provider"/>
          <w:rFonts w:ascii="Verdana" w:eastAsia="MS Mincho" w:hAnsi="Verdana" w:cs="Arial"/>
          <w:bCs/>
          <w:sz w:val="22"/>
          <w:szCs w:val="22"/>
          <w:lang w:val="es-ES" w:eastAsia="es-ES"/>
        </w:rPr>
        <w:t>l</w:t>
      </w:r>
      <w:r w:rsidR="00364DE5" w:rsidRPr="00647F64">
        <w:rPr>
          <w:rStyle w:val="ui-provider"/>
          <w:rFonts w:ascii="Verdana" w:eastAsia="MS Mincho" w:hAnsi="Verdana" w:cs="Arial"/>
          <w:bCs/>
          <w:sz w:val="22"/>
          <w:szCs w:val="22"/>
          <w:lang w:val="es-ES" w:eastAsia="es-ES"/>
        </w:rPr>
        <w:t>aboración del</w:t>
      </w:r>
      <w:r w:rsidR="00417A90" w:rsidRPr="00647F64">
        <w:rPr>
          <w:rStyle w:val="ui-provider"/>
          <w:rFonts w:ascii="Verdana" w:eastAsia="MS Mincho" w:hAnsi="Verdana" w:cs="Arial"/>
          <w:bCs/>
          <w:sz w:val="22"/>
          <w:szCs w:val="22"/>
          <w:lang w:val="es-ES" w:eastAsia="es-ES"/>
        </w:rPr>
        <w:t xml:space="preserve"> oficio</w:t>
      </w:r>
      <w:r w:rsidR="00374AE3" w:rsidRPr="00647F64">
        <w:rPr>
          <w:rStyle w:val="ui-provider"/>
          <w:rFonts w:ascii="Verdana" w:eastAsia="MS Mincho" w:hAnsi="Verdana" w:cs="Arial"/>
          <w:bCs/>
          <w:sz w:val="22"/>
          <w:szCs w:val="22"/>
          <w:lang w:val="es-ES" w:eastAsia="es-ES"/>
        </w:rPr>
        <w:t xml:space="preserve"> </w:t>
      </w:r>
      <w:r w:rsidR="00364DE5" w:rsidRPr="00647F64">
        <w:rPr>
          <w:rStyle w:val="ui-provider"/>
          <w:rFonts w:ascii="Verdana" w:eastAsia="MS Mincho" w:hAnsi="Verdana" w:cs="Arial"/>
          <w:bCs/>
          <w:sz w:val="22"/>
          <w:szCs w:val="22"/>
          <w:lang w:val="es-ES" w:eastAsia="es-ES"/>
        </w:rPr>
        <w:t xml:space="preserve">(junio), </w:t>
      </w:r>
      <w:r w:rsidR="00374AE3" w:rsidRPr="00647F64">
        <w:rPr>
          <w:rStyle w:val="ui-provider"/>
          <w:rFonts w:ascii="Verdana" w:eastAsia="MS Mincho" w:hAnsi="Verdana" w:cs="Arial"/>
          <w:bCs/>
          <w:sz w:val="22"/>
          <w:szCs w:val="22"/>
          <w:lang w:val="es-ES" w:eastAsia="es-ES"/>
        </w:rPr>
        <w:t xml:space="preserve">que confirme que dicha situación es real y </w:t>
      </w:r>
      <w:r w:rsidR="004C3294" w:rsidRPr="00647F64">
        <w:rPr>
          <w:rStyle w:val="ui-provider"/>
          <w:rFonts w:ascii="Verdana" w:eastAsia="MS Mincho" w:hAnsi="Verdana" w:cs="Arial"/>
          <w:bCs/>
          <w:sz w:val="22"/>
          <w:szCs w:val="22"/>
          <w:lang w:val="es-ES" w:eastAsia="es-ES"/>
        </w:rPr>
        <w:t xml:space="preserve">por lo tanto, </w:t>
      </w:r>
      <w:r w:rsidR="00374AE3" w:rsidRPr="00647F64">
        <w:rPr>
          <w:rStyle w:val="ui-provider"/>
          <w:rFonts w:ascii="Verdana" w:eastAsia="MS Mincho" w:hAnsi="Verdana" w:cs="Arial"/>
          <w:bCs/>
          <w:sz w:val="22"/>
          <w:szCs w:val="22"/>
          <w:lang w:val="es-ES" w:eastAsia="es-ES"/>
        </w:rPr>
        <w:t>corresponde a un factor externo, no imputable al contratista.</w:t>
      </w:r>
    </w:p>
    <w:p w14:paraId="643FC10D" w14:textId="77777777" w:rsidR="00374AE3" w:rsidRPr="00647F64" w:rsidRDefault="00374AE3" w:rsidP="00C004C7">
      <w:pPr>
        <w:ind w:right="48"/>
        <w:contextualSpacing/>
        <w:jc w:val="both"/>
        <w:rPr>
          <w:rStyle w:val="ui-provider"/>
          <w:rFonts w:ascii="Verdana" w:eastAsia="MS Mincho" w:hAnsi="Verdana" w:cs="Arial"/>
          <w:bCs/>
          <w:sz w:val="22"/>
          <w:szCs w:val="22"/>
          <w:lang w:val="es-ES" w:eastAsia="es-ES"/>
        </w:rPr>
      </w:pPr>
    </w:p>
    <w:p w14:paraId="7CDDF519" w14:textId="77777777" w:rsidR="00374AE3" w:rsidRPr="00406413" w:rsidRDefault="00374AE3" w:rsidP="00C004C7">
      <w:pPr>
        <w:ind w:right="48"/>
        <w:contextualSpacing/>
        <w:jc w:val="both"/>
        <w:rPr>
          <w:rStyle w:val="ui-provider"/>
          <w:rFonts w:ascii="Verdana" w:eastAsia="MS Mincho" w:hAnsi="Verdana" w:cs="Arial"/>
          <w:bCs/>
          <w:sz w:val="22"/>
          <w:szCs w:val="22"/>
          <w:lang w:val="es-ES" w:eastAsia="es-ES"/>
        </w:rPr>
      </w:pPr>
      <w:r w:rsidRPr="00647F64">
        <w:rPr>
          <w:rStyle w:val="ui-provider"/>
          <w:rFonts w:ascii="Verdana" w:eastAsia="MS Mincho" w:hAnsi="Verdana" w:cs="Arial"/>
          <w:bCs/>
          <w:sz w:val="22"/>
          <w:szCs w:val="22"/>
          <w:lang w:val="es-ES" w:eastAsia="es-ES"/>
        </w:rPr>
        <w:t xml:space="preserve">La </w:t>
      </w:r>
      <w:r w:rsidR="00201C20" w:rsidRPr="00647F64">
        <w:rPr>
          <w:rStyle w:val="ui-provider"/>
          <w:rFonts w:ascii="Verdana" w:eastAsia="MS Mincho" w:hAnsi="Verdana" w:cs="Arial"/>
          <w:bCs/>
          <w:sz w:val="22"/>
          <w:szCs w:val="22"/>
          <w:lang w:val="es-ES" w:eastAsia="es-ES"/>
        </w:rPr>
        <w:t>E</w:t>
      </w:r>
      <w:r w:rsidRPr="00647F64">
        <w:rPr>
          <w:rStyle w:val="ui-provider"/>
          <w:rFonts w:ascii="Verdana" w:eastAsia="MS Mincho" w:hAnsi="Verdana" w:cs="Arial"/>
          <w:bCs/>
          <w:sz w:val="22"/>
          <w:szCs w:val="22"/>
          <w:lang w:val="es-ES" w:eastAsia="es-ES"/>
        </w:rPr>
        <w:t xml:space="preserve">ntidad </w:t>
      </w:r>
      <w:r w:rsidR="00201C20" w:rsidRPr="00647F64">
        <w:rPr>
          <w:rStyle w:val="ui-provider"/>
          <w:rFonts w:ascii="Verdana" w:eastAsia="MS Mincho" w:hAnsi="Verdana" w:cs="Arial"/>
          <w:bCs/>
          <w:sz w:val="22"/>
          <w:szCs w:val="22"/>
          <w:lang w:val="es-ES" w:eastAsia="es-ES"/>
        </w:rPr>
        <w:t>T</w:t>
      </w:r>
      <w:r w:rsidRPr="00647F64">
        <w:rPr>
          <w:rStyle w:val="ui-provider"/>
          <w:rFonts w:ascii="Verdana" w:eastAsia="MS Mincho" w:hAnsi="Verdana" w:cs="Arial"/>
          <w:bCs/>
          <w:sz w:val="22"/>
          <w:szCs w:val="22"/>
          <w:lang w:val="es-ES" w:eastAsia="es-ES"/>
        </w:rPr>
        <w:t>erritorial accede a realizar una reducción en la cobertura de</w:t>
      </w:r>
      <w:r w:rsidR="00D067F0" w:rsidRPr="00647F64">
        <w:rPr>
          <w:rStyle w:val="ui-provider"/>
          <w:rFonts w:ascii="Verdana" w:eastAsia="MS Mincho" w:hAnsi="Verdana" w:cs="Arial"/>
          <w:bCs/>
          <w:sz w:val="22"/>
          <w:szCs w:val="22"/>
          <w:lang w:val="es-ES" w:eastAsia="es-ES"/>
        </w:rPr>
        <w:t xml:space="preserve"> </w:t>
      </w:r>
      <w:r w:rsidRPr="00647F64">
        <w:rPr>
          <w:rStyle w:val="ui-provider"/>
          <w:rFonts w:ascii="Verdana" w:eastAsia="MS Mincho" w:hAnsi="Verdana" w:cs="Arial"/>
          <w:bCs/>
          <w:sz w:val="22"/>
          <w:szCs w:val="22"/>
          <w:lang w:val="es-ES" w:eastAsia="es-ES"/>
        </w:rPr>
        <w:t>l</w:t>
      </w:r>
      <w:r w:rsidR="00D067F0" w:rsidRPr="00647F64">
        <w:rPr>
          <w:rStyle w:val="ui-provider"/>
          <w:rFonts w:ascii="Verdana" w:eastAsia="MS Mincho" w:hAnsi="Verdana" w:cs="Arial"/>
          <w:bCs/>
          <w:sz w:val="22"/>
          <w:szCs w:val="22"/>
          <w:lang w:val="es-ES" w:eastAsia="es-ES"/>
        </w:rPr>
        <w:t>a</w:t>
      </w:r>
      <w:r w:rsidR="00352A48" w:rsidRPr="00647F64">
        <w:rPr>
          <w:rStyle w:val="ui-provider"/>
          <w:rFonts w:ascii="Verdana" w:eastAsia="MS Mincho" w:hAnsi="Verdana" w:cs="Arial"/>
          <w:bCs/>
          <w:sz w:val="22"/>
          <w:szCs w:val="22"/>
          <w:lang w:val="es-ES" w:eastAsia="es-ES"/>
        </w:rPr>
        <w:t xml:space="preserve"> Alimentación Escolar </w:t>
      </w:r>
      <w:r w:rsidRPr="00647F64">
        <w:rPr>
          <w:rStyle w:val="ui-provider"/>
          <w:rFonts w:ascii="Verdana" w:eastAsia="MS Mincho" w:hAnsi="Verdana" w:cs="Arial"/>
          <w:bCs/>
          <w:sz w:val="22"/>
          <w:szCs w:val="22"/>
          <w:lang w:val="es-ES" w:eastAsia="es-ES"/>
        </w:rPr>
        <w:t>de 109 estudiantes para los meses restantes del contrato</w:t>
      </w:r>
      <w:r w:rsidR="00B14704" w:rsidRPr="00647F64">
        <w:rPr>
          <w:rStyle w:val="ui-provider"/>
          <w:rFonts w:ascii="Verdana" w:eastAsia="MS Mincho" w:hAnsi="Verdana" w:cs="Arial"/>
          <w:bCs/>
          <w:sz w:val="22"/>
          <w:szCs w:val="22"/>
          <w:lang w:val="es-ES" w:eastAsia="es-ES"/>
        </w:rPr>
        <w:t xml:space="preserve"> (agosto, septiembre, octubre, noviembre y diciembre de 2022)</w:t>
      </w:r>
      <w:r w:rsidRPr="00647F64">
        <w:rPr>
          <w:rStyle w:val="ui-provider"/>
          <w:rFonts w:ascii="Verdana" w:eastAsia="MS Mincho" w:hAnsi="Verdana" w:cs="Arial"/>
          <w:bCs/>
          <w:sz w:val="22"/>
          <w:szCs w:val="22"/>
          <w:lang w:val="es-ES" w:eastAsia="es-ES"/>
        </w:rPr>
        <w:t xml:space="preserve">, lo cual se evidencia en el </w:t>
      </w:r>
      <w:r w:rsidR="00E90609" w:rsidRPr="00647F64">
        <w:rPr>
          <w:rStyle w:val="ui-provider"/>
          <w:rFonts w:ascii="Verdana" w:eastAsia="MS Mincho" w:hAnsi="Verdana" w:cs="Arial"/>
          <w:bCs/>
          <w:sz w:val="22"/>
          <w:szCs w:val="22"/>
          <w:lang w:val="es-ES" w:eastAsia="es-ES"/>
        </w:rPr>
        <w:t xml:space="preserve">informe de supervisión No. 5 del 1 de octubre de 2022 y en el </w:t>
      </w:r>
      <w:r w:rsidRPr="00406413">
        <w:rPr>
          <w:rStyle w:val="ui-provider"/>
          <w:rFonts w:ascii="Verdana" w:eastAsia="MS Mincho" w:hAnsi="Verdana" w:cs="Arial"/>
          <w:bCs/>
          <w:sz w:val="22"/>
          <w:szCs w:val="22"/>
          <w:lang w:val="es-ES" w:eastAsia="es-ES"/>
        </w:rPr>
        <w:t xml:space="preserve">acta mencionada </w:t>
      </w:r>
      <w:r w:rsidR="005874C8" w:rsidRPr="00406413">
        <w:rPr>
          <w:rStyle w:val="ui-provider"/>
          <w:rFonts w:ascii="Verdana" w:eastAsia="MS Mincho" w:hAnsi="Verdana" w:cs="Arial"/>
          <w:bCs/>
          <w:sz w:val="22"/>
          <w:szCs w:val="22"/>
          <w:lang w:val="es-ES" w:eastAsia="es-ES"/>
        </w:rPr>
        <w:t>anteriormente</w:t>
      </w:r>
      <w:r w:rsidRPr="00406413">
        <w:rPr>
          <w:rStyle w:val="ui-provider"/>
          <w:rFonts w:ascii="Verdana" w:eastAsia="MS Mincho" w:hAnsi="Verdana" w:cs="Arial"/>
          <w:bCs/>
          <w:sz w:val="22"/>
          <w:szCs w:val="22"/>
          <w:lang w:val="es-ES" w:eastAsia="es-ES"/>
        </w:rPr>
        <w:t>, sin embargo</w:t>
      </w:r>
      <w:r w:rsidR="009062B5" w:rsidRPr="00406413">
        <w:rPr>
          <w:rStyle w:val="ui-provider"/>
          <w:rFonts w:ascii="Verdana" w:eastAsia="MS Mincho" w:hAnsi="Verdana" w:cs="Arial"/>
          <w:bCs/>
          <w:sz w:val="22"/>
          <w:szCs w:val="22"/>
          <w:lang w:val="es-ES" w:eastAsia="es-ES"/>
        </w:rPr>
        <w:t>,</w:t>
      </w:r>
      <w:r w:rsidRPr="00406413">
        <w:rPr>
          <w:rStyle w:val="ui-provider"/>
          <w:rFonts w:ascii="Verdana" w:eastAsia="MS Mincho" w:hAnsi="Verdana" w:cs="Arial"/>
          <w:bCs/>
          <w:sz w:val="22"/>
          <w:szCs w:val="22"/>
          <w:lang w:val="es-ES" w:eastAsia="es-ES"/>
        </w:rPr>
        <w:t xml:space="preserve"> dentro de la </w:t>
      </w:r>
      <w:r w:rsidR="000253FC" w:rsidRPr="00406413">
        <w:rPr>
          <w:rStyle w:val="ui-provider"/>
          <w:rFonts w:ascii="Verdana" w:eastAsia="MS Mincho" w:hAnsi="Verdana" w:cs="Arial"/>
          <w:bCs/>
          <w:sz w:val="22"/>
          <w:szCs w:val="22"/>
          <w:lang w:val="es-ES" w:eastAsia="es-ES"/>
        </w:rPr>
        <w:t>información</w:t>
      </w:r>
      <w:r w:rsidRPr="00406413">
        <w:rPr>
          <w:rStyle w:val="ui-provider"/>
          <w:rFonts w:ascii="Verdana" w:eastAsia="MS Mincho" w:hAnsi="Verdana" w:cs="Arial"/>
          <w:bCs/>
          <w:sz w:val="22"/>
          <w:szCs w:val="22"/>
          <w:lang w:val="es-ES" w:eastAsia="es-ES"/>
        </w:rPr>
        <w:t xml:space="preserve"> contractual aportada, la entidad no </w:t>
      </w:r>
      <w:r w:rsidR="003D5A4F" w:rsidRPr="00406413">
        <w:rPr>
          <w:rStyle w:val="ui-provider"/>
          <w:rFonts w:ascii="Verdana" w:eastAsia="MS Mincho" w:hAnsi="Verdana" w:cs="Arial"/>
          <w:bCs/>
          <w:sz w:val="22"/>
          <w:szCs w:val="22"/>
          <w:lang w:val="es-ES" w:eastAsia="es-ES"/>
        </w:rPr>
        <w:t xml:space="preserve">tiene publicado ni </w:t>
      </w:r>
      <w:r w:rsidRPr="00406413">
        <w:rPr>
          <w:rStyle w:val="ui-provider"/>
          <w:rFonts w:ascii="Verdana" w:eastAsia="MS Mincho" w:hAnsi="Verdana" w:cs="Arial"/>
          <w:bCs/>
          <w:sz w:val="22"/>
          <w:szCs w:val="22"/>
          <w:lang w:val="es-ES" w:eastAsia="es-ES"/>
        </w:rPr>
        <w:t xml:space="preserve">remitió el </w:t>
      </w:r>
      <w:r w:rsidR="000253FC" w:rsidRPr="00406413">
        <w:rPr>
          <w:rStyle w:val="ui-provider"/>
          <w:rFonts w:ascii="Verdana" w:eastAsia="MS Mincho" w:hAnsi="Verdana" w:cs="Arial"/>
          <w:bCs/>
          <w:sz w:val="22"/>
          <w:szCs w:val="22"/>
          <w:lang w:val="es-ES" w:eastAsia="es-ES"/>
        </w:rPr>
        <w:t>soporte</w:t>
      </w:r>
      <w:r w:rsidRPr="00406413">
        <w:rPr>
          <w:rStyle w:val="ui-provider"/>
          <w:rFonts w:ascii="Verdana" w:eastAsia="MS Mincho" w:hAnsi="Verdana" w:cs="Arial"/>
          <w:bCs/>
          <w:sz w:val="22"/>
          <w:szCs w:val="22"/>
          <w:lang w:val="es-ES" w:eastAsia="es-ES"/>
        </w:rPr>
        <w:t xml:space="preserve"> </w:t>
      </w:r>
      <w:r w:rsidR="00A179DE" w:rsidRPr="00406413">
        <w:rPr>
          <w:rStyle w:val="ui-provider"/>
          <w:rFonts w:ascii="Verdana" w:eastAsia="MS Mincho" w:hAnsi="Verdana" w:cs="Arial"/>
          <w:bCs/>
          <w:sz w:val="22"/>
          <w:szCs w:val="22"/>
          <w:lang w:val="es-ES" w:eastAsia="es-ES"/>
        </w:rPr>
        <w:t>legal (</w:t>
      </w:r>
      <w:r w:rsidRPr="00406413">
        <w:rPr>
          <w:rStyle w:val="ui-provider"/>
          <w:rFonts w:ascii="Verdana" w:eastAsia="MS Mincho" w:hAnsi="Verdana" w:cs="Arial"/>
          <w:bCs/>
          <w:sz w:val="22"/>
          <w:szCs w:val="22"/>
          <w:lang w:val="es-ES" w:eastAsia="es-ES"/>
        </w:rPr>
        <w:t>otros</w:t>
      </w:r>
      <w:r w:rsidR="001C018B" w:rsidRPr="00406413">
        <w:rPr>
          <w:rStyle w:val="ui-provider"/>
          <w:rFonts w:ascii="Verdana" w:eastAsia="MS Mincho" w:hAnsi="Verdana" w:cs="Arial"/>
          <w:bCs/>
          <w:sz w:val="22"/>
          <w:szCs w:val="22"/>
          <w:lang w:val="es-ES" w:eastAsia="es-ES"/>
        </w:rPr>
        <w:t>í</w:t>
      </w:r>
      <w:r w:rsidR="00A179DE" w:rsidRPr="00406413">
        <w:rPr>
          <w:rStyle w:val="ui-provider"/>
          <w:rFonts w:ascii="Verdana" w:eastAsia="MS Mincho" w:hAnsi="Verdana" w:cs="Arial"/>
          <w:bCs/>
          <w:sz w:val="22"/>
          <w:szCs w:val="22"/>
          <w:lang w:val="es-ES" w:eastAsia="es-ES"/>
        </w:rPr>
        <w:t>)</w:t>
      </w:r>
      <w:r w:rsidRPr="00406413">
        <w:rPr>
          <w:rStyle w:val="ui-provider"/>
          <w:rFonts w:ascii="Verdana" w:eastAsia="MS Mincho" w:hAnsi="Verdana" w:cs="Arial"/>
          <w:bCs/>
          <w:sz w:val="22"/>
          <w:szCs w:val="22"/>
          <w:lang w:val="es-ES" w:eastAsia="es-ES"/>
        </w:rPr>
        <w:t xml:space="preserve"> </w:t>
      </w:r>
      <w:r w:rsidR="009E420B" w:rsidRPr="00406413">
        <w:rPr>
          <w:rStyle w:val="ui-provider"/>
          <w:rFonts w:ascii="Verdana" w:eastAsia="MS Mincho" w:hAnsi="Verdana"/>
          <w:bCs/>
          <w:sz w:val="22"/>
          <w:szCs w:val="22"/>
          <w:lang w:val="es-ES" w:eastAsia="es-ES"/>
        </w:rPr>
        <w:t>que modifica,</w:t>
      </w:r>
      <w:r w:rsidR="00875F47" w:rsidRPr="00406413">
        <w:rPr>
          <w:rStyle w:val="ui-provider"/>
          <w:rFonts w:ascii="Verdana" w:eastAsia="MS Mincho" w:hAnsi="Verdana"/>
          <w:bCs/>
          <w:sz w:val="22"/>
          <w:szCs w:val="22"/>
          <w:lang w:val="es-ES" w:eastAsia="es-ES"/>
        </w:rPr>
        <w:t xml:space="preserve"> agrega, o</w:t>
      </w:r>
      <w:r w:rsidR="00D03AA3" w:rsidRPr="00406413">
        <w:rPr>
          <w:rStyle w:val="ui-provider"/>
          <w:rFonts w:ascii="Verdana" w:eastAsia="MS Mincho" w:hAnsi="Verdana"/>
          <w:bCs/>
          <w:sz w:val="22"/>
          <w:szCs w:val="22"/>
          <w:lang w:val="es-ES" w:eastAsia="es-ES"/>
        </w:rPr>
        <w:t xml:space="preserve"> </w:t>
      </w:r>
      <w:r w:rsidR="00875F47" w:rsidRPr="00406413">
        <w:rPr>
          <w:rStyle w:val="ui-provider"/>
          <w:rFonts w:ascii="Verdana" w:eastAsia="MS Mincho" w:hAnsi="Verdana"/>
          <w:bCs/>
          <w:sz w:val="22"/>
          <w:szCs w:val="22"/>
          <w:lang w:val="es-ES" w:eastAsia="es-ES"/>
        </w:rPr>
        <w:t xml:space="preserve">elimina </w:t>
      </w:r>
      <w:r w:rsidRPr="00406413">
        <w:rPr>
          <w:rStyle w:val="ui-provider"/>
          <w:rFonts w:ascii="Verdana" w:eastAsia="MS Mincho" w:hAnsi="Verdana" w:cs="Arial"/>
          <w:bCs/>
          <w:sz w:val="22"/>
          <w:szCs w:val="22"/>
          <w:lang w:val="es-ES" w:eastAsia="es-ES"/>
        </w:rPr>
        <w:t>e</w:t>
      </w:r>
      <w:r w:rsidR="00875F47" w:rsidRPr="00406413">
        <w:rPr>
          <w:rStyle w:val="ui-provider"/>
          <w:rFonts w:ascii="Verdana" w:eastAsia="MS Mincho" w:hAnsi="Verdana" w:cs="Arial"/>
          <w:bCs/>
          <w:sz w:val="22"/>
          <w:szCs w:val="22"/>
          <w:lang w:val="es-ES" w:eastAsia="es-ES"/>
        </w:rPr>
        <w:t>l</w:t>
      </w:r>
      <w:r w:rsidRPr="00406413">
        <w:rPr>
          <w:rStyle w:val="ui-provider"/>
          <w:rFonts w:ascii="Verdana" w:eastAsia="MS Mincho" w:hAnsi="Verdana" w:cs="Arial"/>
          <w:bCs/>
          <w:sz w:val="22"/>
          <w:szCs w:val="22"/>
          <w:lang w:val="es-ES" w:eastAsia="es-ES"/>
        </w:rPr>
        <w:t xml:space="preserve"> número de </w:t>
      </w:r>
      <w:r w:rsidR="00CB72AC" w:rsidRPr="00406413">
        <w:rPr>
          <w:rStyle w:val="ui-provider"/>
          <w:rFonts w:ascii="Verdana" w:eastAsia="MS Mincho" w:hAnsi="Verdana" w:cs="Arial"/>
          <w:bCs/>
          <w:sz w:val="22"/>
          <w:szCs w:val="22"/>
          <w:lang w:val="es-ES" w:eastAsia="es-ES"/>
        </w:rPr>
        <w:t xml:space="preserve">cupos que corresponde a los </w:t>
      </w:r>
      <w:r w:rsidRPr="00406413">
        <w:rPr>
          <w:rStyle w:val="ui-provider"/>
          <w:rFonts w:ascii="Verdana" w:eastAsia="MS Mincho" w:hAnsi="Verdana" w:cs="Arial"/>
          <w:bCs/>
          <w:sz w:val="22"/>
          <w:szCs w:val="22"/>
          <w:lang w:val="es-ES" w:eastAsia="es-ES"/>
        </w:rPr>
        <w:t xml:space="preserve">estudiantes </w:t>
      </w:r>
      <w:r w:rsidR="001136D0" w:rsidRPr="00406413">
        <w:rPr>
          <w:rStyle w:val="ui-provider"/>
          <w:rFonts w:ascii="Verdana" w:eastAsia="MS Mincho" w:hAnsi="Verdana" w:cs="Arial"/>
          <w:bCs/>
          <w:sz w:val="22"/>
          <w:szCs w:val="22"/>
          <w:lang w:val="es-ES" w:eastAsia="es-ES"/>
        </w:rPr>
        <w:t xml:space="preserve">contratados </w:t>
      </w:r>
      <w:r w:rsidR="00875F47" w:rsidRPr="00406413">
        <w:rPr>
          <w:rStyle w:val="ui-provider"/>
          <w:rFonts w:ascii="Verdana" w:eastAsia="MS Mincho" w:hAnsi="Verdana" w:cs="Arial"/>
          <w:bCs/>
          <w:sz w:val="22"/>
          <w:szCs w:val="22"/>
          <w:lang w:val="es-ES" w:eastAsia="es-ES"/>
        </w:rPr>
        <w:t>beneficiario</w:t>
      </w:r>
      <w:r w:rsidR="00CB72AC" w:rsidRPr="00406413">
        <w:rPr>
          <w:rStyle w:val="ui-provider"/>
          <w:rFonts w:ascii="Verdana" w:eastAsia="MS Mincho" w:hAnsi="Verdana" w:cs="Arial"/>
          <w:bCs/>
          <w:sz w:val="22"/>
          <w:szCs w:val="22"/>
          <w:lang w:val="es-ES" w:eastAsia="es-ES"/>
        </w:rPr>
        <w:t>s</w:t>
      </w:r>
      <w:r w:rsidR="00875F47" w:rsidRPr="00406413">
        <w:rPr>
          <w:rStyle w:val="ui-provider"/>
          <w:rFonts w:ascii="Verdana" w:eastAsia="MS Mincho" w:hAnsi="Verdana" w:cs="Arial"/>
          <w:bCs/>
          <w:sz w:val="22"/>
          <w:szCs w:val="22"/>
          <w:lang w:val="es-ES" w:eastAsia="es-ES"/>
        </w:rPr>
        <w:t xml:space="preserve"> </w:t>
      </w:r>
      <w:r w:rsidR="00EB7938" w:rsidRPr="00406413">
        <w:rPr>
          <w:rStyle w:val="ui-provider"/>
          <w:rFonts w:ascii="Verdana" w:eastAsia="MS Mincho" w:hAnsi="Verdana" w:cs="Arial"/>
          <w:bCs/>
          <w:sz w:val="22"/>
          <w:szCs w:val="22"/>
          <w:lang w:val="es-ES" w:eastAsia="es-ES"/>
        </w:rPr>
        <w:t xml:space="preserve">del Programa </w:t>
      </w:r>
      <w:r w:rsidR="0040260F" w:rsidRPr="00406413">
        <w:rPr>
          <w:rStyle w:val="ui-provider"/>
          <w:rFonts w:ascii="Verdana" w:eastAsia="MS Mincho" w:hAnsi="Verdana" w:cs="Arial"/>
          <w:bCs/>
          <w:sz w:val="22"/>
          <w:szCs w:val="22"/>
          <w:lang w:val="es-ES" w:eastAsia="es-ES"/>
        </w:rPr>
        <w:t xml:space="preserve">(1.100 </w:t>
      </w:r>
      <w:r w:rsidR="00E42CB4" w:rsidRPr="00406413">
        <w:rPr>
          <w:rStyle w:val="ui-provider"/>
          <w:rFonts w:ascii="Verdana" w:eastAsia="MS Mincho" w:hAnsi="Verdana" w:cs="Arial"/>
          <w:bCs/>
          <w:sz w:val="22"/>
          <w:szCs w:val="22"/>
          <w:lang w:val="es-ES" w:eastAsia="es-ES"/>
        </w:rPr>
        <w:t>alumnos</w:t>
      </w:r>
      <w:r w:rsidR="0040260F" w:rsidRPr="00406413">
        <w:rPr>
          <w:rStyle w:val="ui-provider"/>
          <w:rFonts w:ascii="Verdana" w:eastAsia="MS Mincho" w:hAnsi="Verdana" w:cs="Arial"/>
          <w:bCs/>
          <w:sz w:val="22"/>
          <w:szCs w:val="22"/>
          <w:lang w:val="es-ES" w:eastAsia="es-ES"/>
        </w:rPr>
        <w:t>)</w:t>
      </w:r>
      <w:r w:rsidR="00BB4E4D" w:rsidRPr="00406413">
        <w:rPr>
          <w:rStyle w:val="ui-provider"/>
          <w:rFonts w:ascii="Verdana" w:eastAsia="MS Mincho" w:hAnsi="Verdana" w:cs="Arial"/>
          <w:bCs/>
          <w:sz w:val="22"/>
          <w:szCs w:val="22"/>
          <w:lang w:val="es-ES" w:eastAsia="es-ES"/>
        </w:rPr>
        <w:t>,</w:t>
      </w:r>
      <w:r w:rsidR="00DC17C4" w:rsidRPr="00406413">
        <w:rPr>
          <w:rStyle w:val="ui-provider"/>
          <w:rFonts w:ascii="Verdana" w:eastAsia="MS Mincho" w:hAnsi="Verdana" w:cs="Arial"/>
          <w:bCs/>
          <w:sz w:val="22"/>
          <w:szCs w:val="22"/>
          <w:lang w:val="es-ES" w:eastAsia="es-ES"/>
        </w:rPr>
        <w:t xml:space="preserve"> como </w:t>
      </w:r>
      <w:r w:rsidR="00DC17C4" w:rsidRPr="00406413">
        <w:rPr>
          <w:rStyle w:val="ui-provider"/>
          <w:rFonts w:ascii="Verdana" w:eastAsia="MS Mincho" w:hAnsi="Verdana"/>
          <w:bCs/>
          <w:sz w:val="22"/>
          <w:szCs w:val="22"/>
          <w:lang w:val="es-ES" w:eastAsia="es-ES"/>
        </w:rPr>
        <w:t xml:space="preserve">documento anexo al </w:t>
      </w:r>
      <w:r w:rsidR="00DC17C4" w:rsidRPr="00406413">
        <w:rPr>
          <w:rStyle w:val="ui-provider"/>
          <w:rFonts w:ascii="Verdana" w:eastAsia="MS Mincho" w:hAnsi="Verdana" w:cs="Arial"/>
          <w:bCs/>
          <w:sz w:val="22"/>
          <w:szCs w:val="22"/>
          <w:lang w:val="es-ES" w:eastAsia="es-ES"/>
        </w:rPr>
        <w:t xml:space="preserve">Contrato </w:t>
      </w:r>
      <w:r w:rsidR="00DC17C4" w:rsidRPr="00406413">
        <w:rPr>
          <w:rStyle w:val="ui-provider"/>
          <w:rFonts w:ascii="Verdana" w:eastAsia="MS Mincho" w:hAnsi="Verdana"/>
          <w:bCs/>
          <w:sz w:val="22"/>
          <w:szCs w:val="22"/>
          <w:lang w:val="es-ES" w:eastAsia="es-ES"/>
        </w:rPr>
        <w:t xml:space="preserve">inicial No. </w:t>
      </w:r>
      <w:r w:rsidR="00DC17C4" w:rsidRPr="00406413">
        <w:rPr>
          <w:rFonts w:ascii="Verdana" w:hAnsi="Verdana" w:cs="Arial"/>
          <w:sz w:val="22"/>
          <w:szCs w:val="22"/>
        </w:rPr>
        <w:t>LP-MSBV-001-2022</w:t>
      </w:r>
      <w:r w:rsidR="00CA7951" w:rsidRPr="00406413">
        <w:rPr>
          <w:rStyle w:val="ui-provider"/>
          <w:rFonts w:ascii="Verdana" w:eastAsia="MS Mincho" w:hAnsi="Verdana" w:cs="Arial"/>
          <w:bCs/>
          <w:sz w:val="22"/>
          <w:szCs w:val="22"/>
          <w:lang w:val="es-ES" w:eastAsia="es-ES"/>
        </w:rPr>
        <w:t>.</w:t>
      </w:r>
      <w:r w:rsidRPr="00406413">
        <w:rPr>
          <w:rStyle w:val="ui-provider"/>
          <w:rFonts w:ascii="Verdana" w:eastAsia="MS Mincho" w:hAnsi="Verdana" w:cs="Arial"/>
          <w:bCs/>
          <w:sz w:val="22"/>
          <w:szCs w:val="22"/>
          <w:lang w:val="es-ES" w:eastAsia="es-ES"/>
        </w:rPr>
        <w:t xml:space="preserve"> </w:t>
      </w:r>
      <w:r w:rsidR="00CA7951" w:rsidRPr="00406413">
        <w:rPr>
          <w:rStyle w:val="ui-provider"/>
          <w:rFonts w:ascii="Verdana" w:eastAsia="MS Mincho" w:hAnsi="Verdana" w:cs="Arial"/>
          <w:bCs/>
          <w:sz w:val="22"/>
          <w:szCs w:val="22"/>
          <w:lang w:val="es-ES" w:eastAsia="es-ES"/>
        </w:rPr>
        <w:t>P</w:t>
      </w:r>
      <w:r w:rsidRPr="00406413">
        <w:rPr>
          <w:rStyle w:val="ui-provider"/>
          <w:rFonts w:ascii="Verdana" w:eastAsia="MS Mincho" w:hAnsi="Verdana" w:cs="Arial"/>
          <w:bCs/>
          <w:sz w:val="22"/>
          <w:szCs w:val="22"/>
          <w:lang w:val="es-ES" w:eastAsia="es-ES"/>
        </w:rPr>
        <w:t>or lo anterior</w:t>
      </w:r>
      <w:r w:rsidR="00AB6EC4" w:rsidRPr="00406413">
        <w:rPr>
          <w:rStyle w:val="ui-provider"/>
          <w:rFonts w:ascii="Verdana" w:eastAsia="MS Mincho" w:hAnsi="Verdana" w:cs="Arial"/>
          <w:bCs/>
          <w:sz w:val="22"/>
          <w:szCs w:val="22"/>
          <w:lang w:val="es-ES" w:eastAsia="es-ES"/>
        </w:rPr>
        <w:t>,</w:t>
      </w:r>
      <w:r w:rsidRPr="00406413">
        <w:rPr>
          <w:rStyle w:val="ui-provider"/>
          <w:rFonts w:ascii="Verdana" w:eastAsia="MS Mincho" w:hAnsi="Verdana" w:cs="Arial"/>
          <w:bCs/>
          <w:sz w:val="22"/>
          <w:szCs w:val="22"/>
          <w:lang w:val="es-ES" w:eastAsia="es-ES"/>
        </w:rPr>
        <w:t xml:space="preserve"> se </w:t>
      </w:r>
      <w:r w:rsidR="00211238" w:rsidRPr="00406413">
        <w:rPr>
          <w:rStyle w:val="ui-provider"/>
          <w:rFonts w:ascii="Verdana" w:eastAsia="MS Mincho" w:hAnsi="Verdana" w:cs="Arial"/>
          <w:bCs/>
          <w:sz w:val="22"/>
          <w:szCs w:val="22"/>
          <w:lang w:val="es-ES" w:eastAsia="es-ES"/>
        </w:rPr>
        <w:t xml:space="preserve">concluye </w:t>
      </w:r>
      <w:r w:rsidRPr="00406413">
        <w:rPr>
          <w:rStyle w:val="ui-provider"/>
          <w:rFonts w:ascii="Verdana" w:eastAsia="MS Mincho" w:hAnsi="Verdana" w:cs="Arial"/>
          <w:bCs/>
          <w:sz w:val="22"/>
          <w:szCs w:val="22"/>
          <w:lang w:val="es-ES" w:eastAsia="es-ES"/>
        </w:rPr>
        <w:t xml:space="preserve">que dicha </w:t>
      </w:r>
      <w:r w:rsidR="00FD0C0F" w:rsidRPr="00406413">
        <w:rPr>
          <w:rStyle w:val="ui-provider"/>
          <w:rFonts w:ascii="Verdana" w:eastAsia="MS Mincho" w:hAnsi="Verdana" w:cs="Arial"/>
          <w:bCs/>
          <w:sz w:val="22"/>
          <w:szCs w:val="22"/>
          <w:lang w:val="es-ES" w:eastAsia="es-ES"/>
        </w:rPr>
        <w:t>modificación</w:t>
      </w:r>
      <w:r w:rsidR="00166561" w:rsidRPr="00406413">
        <w:rPr>
          <w:rStyle w:val="ui-provider"/>
          <w:rFonts w:ascii="Verdana" w:eastAsia="MS Mincho" w:hAnsi="Verdana" w:cs="Arial"/>
          <w:bCs/>
          <w:sz w:val="22"/>
          <w:szCs w:val="22"/>
          <w:lang w:val="es-ES" w:eastAsia="es-ES"/>
        </w:rPr>
        <w:t xml:space="preserve"> realizada por </w:t>
      </w:r>
      <w:r w:rsidR="00E36F9F" w:rsidRPr="00406413">
        <w:rPr>
          <w:rStyle w:val="ui-provider"/>
          <w:rFonts w:ascii="Verdana" w:eastAsia="MS Mincho" w:hAnsi="Verdana" w:cs="Arial"/>
          <w:bCs/>
          <w:sz w:val="22"/>
          <w:szCs w:val="22"/>
          <w:lang w:val="es-ES" w:eastAsia="es-ES"/>
        </w:rPr>
        <w:t>el Municipio</w:t>
      </w:r>
      <w:r w:rsidRPr="00406413">
        <w:rPr>
          <w:rStyle w:val="ui-provider"/>
          <w:rFonts w:ascii="Verdana" w:eastAsia="MS Mincho" w:hAnsi="Verdana" w:cs="Arial"/>
          <w:bCs/>
          <w:sz w:val="22"/>
          <w:szCs w:val="22"/>
          <w:lang w:val="es-ES" w:eastAsia="es-ES"/>
        </w:rPr>
        <w:t xml:space="preserve"> se encuentra soportada </w:t>
      </w:r>
      <w:r w:rsidR="009E6F34" w:rsidRPr="00406413">
        <w:rPr>
          <w:rStyle w:val="ui-provider"/>
          <w:rFonts w:ascii="Verdana" w:eastAsia="MS Mincho" w:hAnsi="Verdana" w:cs="Arial"/>
          <w:bCs/>
          <w:sz w:val="22"/>
          <w:szCs w:val="22"/>
          <w:lang w:val="es-ES" w:eastAsia="es-ES"/>
        </w:rPr>
        <w:t xml:space="preserve">en </w:t>
      </w:r>
      <w:r w:rsidR="00E2052F" w:rsidRPr="00406413">
        <w:rPr>
          <w:rStyle w:val="ui-provider"/>
          <w:rFonts w:ascii="Verdana" w:eastAsia="MS Mincho" w:hAnsi="Verdana" w:cs="Arial"/>
          <w:bCs/>
          <w:sz w:val="22"/>
          <w:szCs w:val="22"/>
          <w:lang w:val="es-ES" w:eastAsia="es-ES"/>
        </w:rPr>
        <w:t>los</w:t>
      </w:r>
      <w:r w:rsidR="009E6F34" w:rsidRPr="00406413">
        <w:rPr>
          <w:rStyle w:val="ui-provider"/>
          <w:rFonts w:ascii="Verdana" w:eastAsia="MS Mincho" w:hAnsi="Verdana" w:cs="Arial"/>
          <w:bCs/>
          <w:sz w:val="22"/>
          <w:szCs w:val="22"/>
          <w:lang w:val="es-ES" w:eastAsia="es-ES"/>
        </w:rPr>
        <w:t xml:space="preserve"> informe</w:t>
      </w:r>
      <w:r w:rsidR="00E2052F" w:rsidRPr="00406413">
        <w:rPr>
          <w:rStyle w:val="ui-provider"/>
          <w:rFonts w:ascii="Verdana" w:eastAsia="MS Mincho" w:hAnsi="Verdana" w:cs="Arial"/>
          <w:bCs/>
          <w:sz w:val="22"/>
          <w:szCs w:val="22"/>
          <w:lang w:val="es-ES" w:eastAsia="es-ES"/>
        </w:rPr>
        <w:t>s</w:t>
      </w:r>
      <w:r w:rsidR="009E6F34" w:rsidRPr="00406413">
        <w:rPr>
          <w:rStyle w:val="ui-provider"/>
          <w:rFonts w:ascii="Verdana" w:eastAsia="MS Mincho" w:hAnsi="Verdana" w:cs="Arial"/>
          <w:bCs/>
          <w:sz w:val="22"/>
          <w:szCs w:val="22"/>
          <w:lang w:val="es-ES" w:eastAsia="es-ES"/>
        </w:rPr>
        <w:t xml:space="preserve"> de supervisión </w:t>
      </w:r>
      <w:r w:rsidR="00E2052F" w:rsidRPr="00406413">
        <w:rPr>
          <w:rStyle w:val="ui-provider"/>
          <w:rFonts w:ascii="Verdana" w:eastAsia="MS Mincho" w:hAnsi="Verdana" w:cs="Arial"/>
          <w:bCs/>
          <w:sz w:val="22"/>
          <w:szCs w:val="22"/>
          <w:lang w:val="es-ES" w:eastAsia="es-ES"/>
        </w:rPr>
        <w:t xml:space="preserve">e </w:t>
      </w:r>
      <w:r w:rsidR="00F42978" w:rsidRPr="00406413">
        <w:rPr>
          <w:rStyle w:val="ui-provider"/>
          <w:rFonts w:ascii="Verdana" w:eastAsia="MS Mincho" w:hAnsi="Verdana" w:cs="Arial"/>
          <w:bCs/>
          <w:sz w:val="22"/>
          <w:szCs w:val="22"/>
          <w:lang w:val="es-ES" w:eastAsia="es-ES"/>
        </w:rPr>
        <w:t>interventoría</w:t>
      </w:r>
      <w:r w:rsidR="000A0874" w:rsidRPr="00406413">
        <w:rPr>
          <w:rStyle w:val="ui-provider"/>
          <w:rFonts w:ascii="Verdana" w:eastAsia="MS Mincho" w:hAnsi="Verdana" w:cs="Arial"/>
          <w:bCs/>
          <w:sz w:val="22"/>
          <w:szCs w:val="22"/>
          <w:lang w:val="es-ES" w:eastAsia="es-ES"/>
        </w:rPr>
        <w:t xml:space="preserve">, </w:t>
      </w:r>
      <w:r w:rsidR="00E2052F" w:rsidRPr="00406413">
        <w:rPr>
          <w:rStyle w:val="ui-provider"/>
          <w:rFonts w:ascii="Verdana" w:eastAsia="MS Mincho" w:hAnsi="Verdana" w:cs="Arial"/>
          <w:bCs/>
          <w:sz w:val="22"/>
          <w:szCs w:val="22"/>
          <w:lang w:val="es-ES" w:eastAsia="es-ES"/>
        </w:rPr>
        <w:t xml:space="preserve">los cuales se </w:t>
      </w:r>
      <w:r w:rsidR="00D7334C" w:rsidRPr="00406413">
        <w:rPr>
          <w:rStyle w:val="ui-provider"/>
          <w:rFonts w:ascii="Verdana" w:eastAsia="MS Mincho" w:hAnsi="Verdana" w:cs="Arial"/>
          <w:bCs/>
          <w:sz w:val="22"/>
          <w:szCs w:val="22"/>
          <w:lang w:val="es-ES" w:eastAsia="es-ES"/>
        </w:rPr>
        <w:t xml:space="preserve">realizaron en </w:t>
      </w:r>
      <w:r w:rsidR="00314B54" w:rsidRPr="00406413">
        <w:rPr>
          <w:rStyle w:val="ui-provider"/>
          <w:rFonts w:ascii="Verdana" w:eastAsia="MS Mincho" w:hAnsi="Verdana" w:cs="Arial"/>
          <w:bCs/>
          <w:sz w:val="22"/>
          <w:szCs w:val="22"/>
          <w:lang w:val="es-ES" w:eastAsia="es-ES"/>
        </w:rPr>
        <w:t>los meses de octubre</w:t>
      </w:r>
      <w:r w:rsidR="00255AE0" w:rsidRPr="00406413">
        <w:rPr>
          <w:rStyle w:val="ui-provider"/>
          <w:rFonts w:ascii="Verdana" w:eastAsia="MS Mincho" w:hAnsi="Verdana" w:cs="Arial"/>
          <w:bCs/>
          <w:sz w:val="22"/>
          <w:szCs w:val="22"/>
          <w:lang w:val="es-ES" w:eastAsia="es-ES"/>
        </w:rPr>
        <w:t xml:space="preserve"> y diciembre </w:t>
      </w:r>
      <w:r w:rsidR="00D6290D" w:rsidRPr="00406413">
        <w:rPr>
          <w:rStyle w:val="ui-provider"/>
          <w:rFonts w:ascii="Verdana" w:eastAsia="MS Mincho" w:hAnsi="Verdana" w:cs="Arial"/>
          <w:bCs/>
          <w:sz w:val="22"/>
          <w:szCs w:val="22"/>
          <w:lang w:val="es-ES" w:eastAsia="es-ES"/>
        </w:rPr>
        <w:t xml:space="preserve">período de tiempo </w:t>
      </w:r>
      <w:r w:rsidR="00255AE0" w:rsidRPr="00406413">
        <w:rPr>
          <w:rStyle w:val="ui-provider"/>
          <w:rFonts w:ascii="Verdana" w:eastAsia="MS Mincho" w:hAnsi="Verdana" w:cs="Arial"/>
          <w:bCs/>
          <w:sz w:val="22"/>
          <w:szCs w:val="22"/>
          <w:lang w:val="es-ES" w:eastAsia="es-ES"/>
        </w:rPr>
        <w:t xml:space="preserve">en los </w:t>
      </w:r>
      <w:r w:rsidR="00ED7F6D" w:rsidRPr="00406413">
        <w:rPr>
          <w:rStyle w:val="ui-provider"/>
          <w:rFonts w:ascii="Verdana" w:eastAsia="MS Mincho" w:hAnsi="Verdana" w:cs="Arial"/>
          <w:bCs/>
          <w:sz w:val="22"/>
          <w:szCs w:val="22"/>
          <w:lang w:val="es-ES" w:eastAsia="es-ES"/>
        </w:rPr>
        <w:t xml:space="preserve">que </w:t>
      </w:r>
      <w:r w:rsidR="000A0874" w:rsidRPr="00406413">
        <w:rPr>
          <w:rStyle w:val="ui-provider"/>
          <w:rFonts w:ascii="Verdana" w:eastAsia="MS Mincho" w:hAnsi="Verdana" w:cs="Arial"/>
          <w:bCs/>
          <w:sz w:val="22"/>
          <w:szCs w:val="22"/>
          <w:lang w:val="es-ES" w:eastAsia="es-ES"/>
        </w:rPr>
        <w:t xml:space="preserve">se </w:t>
      </w:r>
      <w:r w:rsidR="00166561" w:rsidRPr="00406413">
        <w:rPr>
          <w:rStyle w:val="ui-provider"/>
          <w:rFonts w:ascii="Verdana" w:eastAsia="MS Mincho" w:hAnsi="Verdana" w:cs="Arial"/>
          <w:bCs/>
          <w:sz w:val="22"/>
          <w:szCs w:val="22"/>
          <w:lang w:val="es-ES" w:eastAsia="es-ES"/>
        </w:rPr>
        <w:t xml:space="preserve">encontraba en la etapa de finalización </w:t>
      </w:r>
      <w:r w:rsidR="00204EB6" w:rsidRPr="00406413">
        <w:rPr>
          <w:rStyle w:val="ui-provider"/>
          <w:rFonts w:ascii="Verdana" w:eastAsia="MS Mincho" w:hAnsi="Verdana" w:cs="Arial"/>
          <w:bCs/>
          <w:sz w:val="22"/>
          <w:szCs w:val="22"/>
          <w:lang w:val="es-ES" w:eastAsia="es-ES"/>
        </w:rPr>
        <w:t xml:space="preserve">la ejecución del </w:t>
      </w:r>
      <w:r w:rsidR="00EE494B" w:rsidRPr="00406413">
        <w:rPr>
          <w:rStyle w:val="ui-provider"/>
          <w:rFonts w:ascii="Verdana" w:eastAsia="MS Mincho" w:hAnsi="Verdana" w:cs="Arial"/>
          <w:bCs/>
          <w:sz w:val="22"/>
          <w:szCs w:val="22"/>
          <w:lang w:val="es-ES" w:eastAsia="es-ES"/>
        </w:rPr>
        <w:t xml:space="preserve">mencionado </w:t>
      </w:r>
      <w:r w:rsidR="000A0874" w:rsidRPr="00406413">
        <w:rPr>
          <w:rStyle w:val="ui-provider"/>
          <w:rFonts w:ascii="Verdana" w:eastAsia="MS Mincho" w:hAnsi="Verdana" w:cs="Arial"/>
          <w:bCs/>
          <w:sz w:val="22"/>
          <w:szCs w:val="22"/>
          <w:lang w:val="es-ES" w:eastAsia="es-ES"/>
        </w:rPr>
        <w:t>Contrato</w:t>
      </w:r>
      <w:r w:rsidR="00B52B54" w:rsidRPr="00406413">
        <w:rPr>
          <w:rFonts w:ascii="Verdana" w:hAnsi="Verdana" w:cs="Arial"/>
          <w:sz w:val="22"/>
          <w:szCs w:val="22"/>
        </w:rPr>
        <w:t>.</w:t>
      </w:r>
    </w:p>
    <w:p w14:paraId="6A10B711" w14:textId="77777777" w:rsidR="00374AE3" w:rsidRPr="00406413" w:rsidRDefault="00374AE3" w:rsidP="00C004C7">
      <w:pPr>
        <w:ind w:right="48"/>
        <w:contextualSpacing/>
        <w:jc w:val="both"/>
        <w:rPr>
          <w:rFonts w:ascii="Verdana" w:hAnsi="Verdana" w:cs="Arial"/>
          <w:b/>
          <w:bCs/>
          <w:sz w:val="22"/>
          <w:szCs w:val="22"/>
        </w:rPr>
      </w:pPr>
    </w:p>
    <w:p w14:paraId="1E4BF21A" w14:textId="77777777" w:rsidR="00FB1F98" w:rsidRPr="00406413" w:rsidRDefault="00FB1F98" w:rsidP="00C004C7">
      <w:pPr>
        <w:ind w:right="48"/>
        <w:contextualSpacing/>
        <w:jc w:val="both"/>
        <w:rPr>
          <w:rFonts w:ascii="Verdana" w:eastAsia="Arial MT" w:hAnsi="Verdana" w:cs="Arial"/>
          <w:b/>
          <w:bCs/>
          <w:sz w:val="22"/>
          <w:szCs w:val="22"/>
          <w:lang w:eastAsia="en-US"/>
        </w:rPr>
      </w:pPr>
      <w:r w:rsidRPr="00406413">
        <w:rPr>
          <w:rFonts w:ascii="Verdana" w:hAnsi="Verdana" w:cs="Arial"/>
          <w:b/>
          <w:bCs/>
          <w:sz w:val="22"/>
          <w:szCs w:val="22"/>
        </w:rPr>
        <w:t>Evidencias:</w:t>
      </w:r>
    </w:p>
    <w:p w14:paraId="62938AA3" w14:textId="77777777" w:rsidR="00FB1F98" w:rsidRPr="00406413" w:rsidRDefault="00FB1F98" w:rsidP="00C004C7">
      <w:pPr>
        <w:ind w:right="48"/>
        <w:contextualSpacing/>
        <w:jc w:val="both"/>
        <w:rPr>
          <w:rFonts w:ascii="Verdana" w:hAnsi="Verdana" w:cs="Arial"/>
          <w:sz w:val="22"/>
          <w:szCs w:val="22"/>
        </w:rPr>
      </w:pPr>
    </w:p>
    <w:p w14:paraId="513A7C16" w14:textId="77777777" w:rsidR="00FB1F98" w:rsidRPr="00406413" w:rsidRDefault="00FB1F98" w:rsidP="00C004C7">
      <w:pPr>
        <w:ind w:right="48"/>
        <w:contextualSpacing/>
        <w:jc w:val="both"/>
        <w:rPr>
          <w:rFonts w:ascii="Verdana" w:hAnsi="Verdana" w:cs="Arial"/>
          <w:b/>
          <w:bCs/>
          <w:sz w:val="22"/>
          <w:szCs w:val="22"/>
        </w:rPr>
      </w:pPr>
      <w:r w:rsidRPr="00406413">
        <w:rPr>
          <w:rFonts w:ascii="Verdana" w:hAnsi="Verdana" w:cs="Arial"/>
          <w:b/>
          <w:bCs/>
          <w:sz w:val="22"/>
          <w:szCs w:val="22"/>
        </w:rPr>
        <w:t>Obra en el expediente virtual el siguiente material probatorio:</w:t>
      </w:r>
    </w:p>
    <w:p w14:paraId="4BB72EE9" w14:textId="77777777" w:rsidR="00FB1F98" w:rsidRPr="00647F64" w:rsidRDefault="00FB1F98" w:rsidP="00C004C7">
      <w:pPr>
        <w:ind w:right="48"/>
        <w:contextualSpacing/>
        <w:jc w:val="both"/>
        <w:rPr>
          <w:rFonts w:ascii="Verdana" w:hAnsi="Verdana" w:cs="Arial"/>
          <w:sz w:val="22"/>
          <w:szCs w:val="22"/>
        </w:rPr>
      </w:pPr>
    </w:p>
    <w:p w14:paraId="4D8F6F18" w14:textId="4D923127" w:rsidR="00FB1F98" w:rsidRPr="00647F64" w:rsidRDefault="00FB1F98" w:rsidP="00C004C7">
      <w:pPr>
        <w:pStyle w:val="Prrafodelista"/>
        <w:numPr>
          <w:ilvl w:val="0"/>
          <w:numId w:val="19"/>
        </w:numPr>
        <w:ind w:left="0" w:right="48"/>
        <w:jc w:val="both"/>
        <w:rPr>
          <w:rStyle w:val="bitlink--hash"/>
          <w:rFonts w:ascii="Verdana" w:hAnsi="Verdana" w:cs="Arial"/>
          <w:sz w:val="22"/>
          <w:szCs w:val="22"/>
          <w:lang w:val="es-CO" w:eastAsia="es-CO"/>
        </w:rPr>
      </w:pPr>
      <w:r w:rsidRPr="00647F64">
        <w:rPr>
          <w:rFonts w:ascii="Verdana" w:hAnsi="Verdana" w:cs="Arial"/>
          <w:sz w:val="22"/>
          <w:szCs w:val="22"/>
        </w:rPr>
        <w:t>Plan de Desarrollo Municipal 2020-2023 del Municipio de San Bernardo del Viento (Serie: “</w:t>
      </w:r>
      <w:r w:rsidRPr="00647F64">
        <w:rPr>
          <w:rFonts w:ascii="Verdana" w:hAnsi="Verdana" w:cs="Arial"/>
          <w:i/>
          <w:iCs/>
          <w:sz w:val="22"/>
          <w:szCs w:val="22"/>
        </w:rPr>
        <w:t>Historial de Seguimiento y Control a los Recursos del Sistema General de Participaciones</w:t>
      </w:r>
      <w:r w:rsidRPr="00647F64">
        <w:rPr>
          <w:rFonts w:ascii="Verdana" w:hAnsi="Verdana" w:cs="Arial"/>
          <w:sz w:val="22"/>
          <w:szCs w:val="22"/>
        </w:rPr>
        <w:t xml:space="preserve">” – Antecedentes Expediente: 343/2019/D028-PREDI). Enlace: </w:t>
      </w:r>
      <w:hyperlink r:id="rId32" w:history="1">
        <w:r w:rsidRPr="00647F64">
          <w:rPr>
            <w:rStyle w:val="Hipervnculo"/>
            <w:rFonts w:ascii="Verdana" w:hAnsi="Verdana" w:cs="Arial"/>
            <w:sz w:val="22"/>
            <w:szCs w:val="22"/>
          </w:rPr>
          <w:t>bit.ly/3rh9j51</w:t>
        </w:r>
      </w:hyperlink>
    </w:p>
    <w:p w14:paraId="12A5CC61" w14:textId="77777777" w:rsidR="00FB1F98" w:rsidRPr="00647F64" w:rsidRDefault="00FB1F98" w:rsidP="00C004C7">
      <w:pPr>
        <w:pStyle w:val="Prrafodelista"/>
        <w:ind w:left="0" w:right="48"/>
        <w:jc w:val="both"/>
        <w:rPr>
          <w:rFonts w:ascii="Verdana" w:hAnsi="Verdana" w:cs="Arial"/>
          <w:sz w:val="22"/>
          <w:szCs w:val="22"/>
        </w:rPr>
      </w:pPr>
    </w:p>
    <w:p w14:paraId="7D9E64D9" w14:textId="1FFA7309" w:rsidR="00FB1F98" w:rsidRPr="00647F64" w:rsidRDefault="00FB1F98" w:rsidP="00C004C7">
      <w:pPr>
        <w:pStyle w:val="Prrafodelista"/>
        <w:numPr>
          <w:ilvl w:val="0"/>
          <w:numId w:val="22"/>
        </w:numPr>
        <w:tabs>
          <w:tab w:val="left" w:pos="3869"/>
        </w:tabs>
        <w:ind w:left="0" w:right="48"/>
        <w:jc w:val="both"/>
        <w:rPr>
          <w:rStyle w:val="bitlink--hash"/>
          <w:rFonts w:ascii="Verdana" w:hAnsi="Verdana" w:cs="Arial"/>
          <w:sz w:val="22"/>
          <w:szCs w:val="22"/>
        </w:rPr>
      </w:pPr>
      <w:r w:rsidRPr="00647F64">
        <w:rPr>
          <w:rStyle w:val="ui-provider"/>
          <w:rFonts w:ascii="Verdana" w:hAnsi="Verdana" w:cs="Arial"/>
          <w:sz w:val="22"/>
          <w:szCs w:val="22"/>
        </w:rPr>
        <w:t xml:space="preserve">Reunión sostenida por </w:t>
      </w:r>
      <w:r w:rsidRPr="00647F64">
        <w:rPr>
          <w:rStyle w:val="ui-provider"/>
          <w:rFonts w:ascii="Verdana" w:hAnsi="Verdana" w:cs="Arial"/>
          <w:i/>
          <w:iCs/>
          <w:sz w:val="22"/>
          <w:szCs w:val="22"/>
        </w:rPr>
        <w:t>Teams</w:t>
      </w:r>
      <w:r w:rsidRPr="00647F64">
        <w:rPr>
          <w:rStyle w:val="ui-provider"/>
          <w:rFonts w:ascii="Verdana" w:hAnsi="Verdana" w:cs="Arial"/>
          <w:sz w:val="22"/>
          <w:szCs w:val="22"/>
        </w:rPr>
        <w:t xml:space="preserve"> del 24 de abril de 2023. Transcripción de la grabación. </w:t>
      </w:r>
      <w:r w:rsidRPr="00647F64">
        <w:rPr>
          <w:rFonts w:ascii="Verdana" w:hAnsi="Verdana" w:cs="Arial"/>
          <w:sz w:val="22"/>
          <w:szCs w:val="22"/>
        </w:rPr>
        <w:t>(Serie: “</w:t>
      </w:r>
      <w:r w:rsidRPr="00647F64">
        <w:rPr>
          <w:rFonts w:ascii="Verdana" w:hAnsi="Verdana" w:cs="Arial"/>
          <w:i/>
          <w:iCs/>
          <w:sz w:val="22"/>
          <w:szCs w:val="22"/>
        </w:rPr>
        <w:t>Historial de Seguimiento y Control a los Recursos del Sistema General de Participaciones</w:t>
      </w:r>
      <w:r w:rsidRPr="00647F64">
        <w:rPr>
          <w:rFonts w:ascii="Verdana" w:hAnsi="Verdana" w:cs="Arial"/>
          <w:sz w:val="22"/>
          <w:szCs w:val="22"/>
        </w:rPr>
        <w:t>” – Antecedentes Expediente: 343/2019/D028-PREDI).</w:t>
      </w:r>
      <w:r w:rsidRPr="00647F64">
        <w:rPr>
          <w:rStyle w:val="ui-provider"/>
          <w:rFonts w:ascii="Verdana" w:hAnsi="Verdana" w:cs="Arial"/>
          <w:sz w:val="22"/>
          <w:szCs w:val="22"/>
        </w:rPr>
        <w:t xml:space="preserve"> Enlace: </w:t>
      </w:r>
      <w:hyperlink r:id="rId33" w:history="1">
        <w:r w:rsidRPr="00647F64">
          <w:rPr>
            <w:rStyle w:val="Hipervnculo"/>
            <w:rFonts w:ascii="Verdana" w:hAnsi="Verdana" w:cs="Arial"/>
            <w:sz w:val="22"/>
            <w:szCs w:val="22"/>
          </w:rPr>
          <w:t>bit.ly/43cKmos</w:t>
        </w:r>
      </w:hyperlink>
      <w:r w:rsidR="00EA4CBD" w:rsidRPr="00647F64">
        <w:rPr>
          <w:rStyle w:val="bitlink--hash"/>
          <w:rFonts w:ascii="Verdana" w:hAnsi="Verdana" w:cs="Arial"/>
          <w:sz w:val="22"/>
          <w:szCs w:val="22"/>
        </w:rPr>
        <w:t xml:space="preserve"> Y grabación </w:t>
      </w:r>
      <w:hyperlink r:id="rId34" w:history="1">
        <w:r w:rsidR="00EA4CBD" w:rsidRPr="00647F64">
          <w:rPr>
            <w:rStyle w:val="Hipervnculo"/>
            <w:rFonts w:ascii="Verdana" w:hAnsi="Verdana"/>
            <w:sz w:val="22"/>
            <w:szCs w:val="22"/>
          </w:rPr>
          <w:t>https://minhaciendagovco.sharepoint.com/:v:/s/028SGP-PAE/EbcYcZvCtIhMgsrG31NVRVMB_mxKicf7kN8iRtCoJvju7A?e=nCm1bx</w:t>
        </w:r>
      </w:hyperlink>
    </w:p>
    <w:p w14:paraId="408FE134" w14:textId="77777777" w:rsidR="00FB1F98" w:rsidRPr="00647F64" w:rsidRDefault="00FB1F98" w:rsidP="00C004C7">
      <w:pPr>
        <w:ind w:right="48"/>
        <w:contextualSpacing/>
        <w:jc w:val="both"/>
        <w:rPr>
          <w:rStyle w:val="bitlink--hash"/>
          <w:rFonts w:ascii="Verdana" w:eastAsia="MS Mincho" w:hAnsi="Verdana" w:cs="Arial"/>
          <w:sz w:val="22"/>
          <w:szCs w:val="22"/>
          <w:lang w:val="es-ES" w:eastAsia="es-ES"/>
        </w:rPr>
      </w:pPr>
    </w:p>
    <w:p w14:paraId="6ABF51D8" w14:textId="6D397F2F" w:rsidR="00FB1F98" w:rsidRPr="00647F64" w:rsidRDefault="00FB1F98" w:rsidP="00C004C7">
      <w:pPr>
        <w:pStyle w:val="Prrafodelista"/>
        <w:numPr>
          <w:ilvl w:val="0"/>
          <w:numId w:val="19"/>
        </w:numPr>
        <w:ind w:left="0" w:right="48"/>
        <w:jc w:val="both"/>
        <w:rPr>
          <w:rFonts w:ascii="Verdana" w:hAnsi="Verdana" w:cs="Arial"/>
          <w:sz w:val="22"/>
          <w:szCs w:val="22"/>
        </w:rPr>
      </w:pPr>
      <w:r w:rsidRPr="00647F64">
        <w:rPr>
          <w:rFonts w:ascii="Verdana" w:hAnsi="Verdana" w:cs="Arial"/>
          <w:sz w:val="22"/>
          <w:szCs w:val="22"/>
        </w:rPr>
        <w:t>Interventoría Integral derivada del Contrato No. LP-MSBV-001-2022 que tiene por objeto “</w:t>
      </w:r>
      <w:r w:rsidRPr="00647F64">
        <w:rPr>
          <w:rFonts w:ascii="Verdana" w:hAnsi="Verdana" w:cs="Arial"/>
          <w:i/>
          <w:iCs/>
          <w:sz w:val="22"/>
          <w:szCs w:val="22"/>
        </w:rPr>
        <w:t>provisión y atención integral del programa de alimentación escolar en el Municipio de San Bernardo del Viento – Departamento de Córdoba, durante la vigencia 2022</w:t>
      </w:r>
      <w:r w:rsidRPr="00647F64">
        <w:rPr>
          <w:rFonts w:ascii="Verdana" w:hAnsi="Verdana" w:cs="Arial"/>
          <w:sz w:val="22"/>
          <w:szCs w:val="22"/>
        </w:rPr>
        <w:t>”- Acta parcial No. 4 – (Serie: “</w:t>
      </w:r>
      <w:r w:rsidRPr="00647F64">
        <w:rPr>
          <w:rFonts w:ascii="Verdana" w:hAnsi="Verdana" w:cs="Arial"/>
          <w:i/>
          <w:iCs/>
          <w:sz w:val="22"/>
          <w:szCs w:val="22"/>
        </w:rPr>
        <w:t>Historial de Seguimiento y Control a los Recursos del Sistema General de Participaciones</w:t>
      </w:r>
      <w:r w:rsidRPr="00647F64">
        <w:rPr>
          <w:rFonts w:ascii="Verdana" w:hAnsi="Verdana" w:cs="Arial"/>
          <w:sz w:val="22"/>
          <w:szCs w:val="22"/>
        </w:rPr>
        <w:t xml:space="preserve">” – Antecedentes Expediente: 343/2019/D028-PREDI). Enlace: </w:t>
      </w:r>
      <w:hyperlink r:id="rId35" w:history="1">
        <w:r w:rsidRPr="00647F64">
          <w:rPr>
            <w:rStyle w:val="Hipervnculo"/>
            <w:rFonts w:ascii="Verdana" w:hAnsi="Verdana" w:cs="Arial"/>
            <w:sz w:val="22"/>
            <w:szCs w:val="22"/>
          </w:rPr>
          <w:t>bit.ly/43r68oV</w:t>
        </w:r>
      </w:hyperlink>
    </w:p>
    <w:p w14:paraId="48B3B006" w14:textId="77777777" w:rsidR="00D10FC2" w:rsidRPr="00647F64" w:rsidRDefault="00D10FC2" w:rsidP="00C004C7">
      <w:pPr>
        <w:ind w:right="48"/>
        <w:contextualSpacing/>
        <w:jc w:val="both"/>
        <w:rPr>
          <w:rFonts w:ascii="Verdana" w:hAnsi="Verdana" w:cs="Arial"/>
          <w:sz w:val="22"/>
          <w:szCs w:val="22"/>
        </w:rPr>
      </w:pPr>
    </w:p>
    <w:p w14:paraId="3074A6E1" w14:textId="77777777" w:rsidR="00D10FC2" w:rsidRPr="00647F64" w:rsidRDefault="00D10FC2" w:rsidP="00C004C7">
      <w:pPr>
        <w:pStyle w:val="Prrafodelista"/>
        <w:numPr>
          <w:ilvl w:val="0"/>
          <w:numId w:val="19"/>
        </w:numPr>
        <w:ind w:left="0" w:right="48"/>
        <w:jc w:val="both"/>
        <w:rPr>
          <w:rFonts w:ascii="Verdana" w:hAnsi="Verdana" w:cs="Arial"/>
          <w:sz w:val="22"/>
          <w:szCs w:val="22"/>
        </w:rPr>
      </w:pPr>
      <w:r w:rsidRPr="00647F64">
        <w:rPr>
          <w:rFonts w:ascii="Verdana" w:hAnsi="Verdana" w:cs="Arial"/>
          <w:sz w:val="22"/>
          <w:szCs w:val="22"/>
        </w:rPr>
        <w:t>Informe de supervisión No. 5 del 1 de octubre de 2022 derivada del Contrato No. LP-MSBV-001-2022. Municipio de San Bernardo del Viento – Departamento de Córdoba.</w:t>
      </w:r>
      <w:r w:rsidRPr="00647F64">
        <w:rPr>
          <w:rFonts w:ascii="Verdana" w:hAnsi="Verdana" w:cs="Arial"/>
          <w:i/>
          <w:iCs/>
          <w:sz w:val="22"/>
          <w:szCs w:val="22"/>
        </w:rPr>
        <w:t xml:space="preserve"> </w:t>
      </w:r>
      <w:r w:rsidRPr="00647F64">
        <w:rPr>
          <w:rFonts w:ascii="Verdana" w:hAnsi="Verdana" w:cs="Arial"/>
          <w:sz w:val="22"/>
          <w:szCs w:val="22"/>
        </w:rPr>
        <w:t>(Serie: “</w:t>
      </w:r>
      <w:r w:rsidRPr="00647F64">
        <w:rPr>
          <w:rFonts w:ascii="Verdana" w:hAnsi="Verdana" w:cs="Arial"/>
          <w:i/>
          <w:iCs/>
          <w:sz w:val="22"/>
          <w:szCs w:val="22"/>
        </w:rPr>
        <w:t xml:space="preserve">Historial de Seguimiento y Control a los Recursos del Sistema General de </w:t>
      </w:r>
      <w:r w:rsidRPr="00647F64">
        <w:rPr>
          <w:rFonts w:ascii="Verdana" w:hAnsi="Verdana" w:cs="Arial"/>
          <w:i/>
          <w:iCs/>
          <w:sz w:val="22"/>
          <w:szCs w:val="22"/>
        </w:rPr>
        <w:lastRenderedPageBreak/>
        <w:t>Participaciones</w:t>
      </w:r>
      <w:r w:rsidRPr="00647F64">
        <w:rPr>
          <w:rFonts w:ascii="Verdana" w:hAnsi="Verdana" w:cs="Arial"/>
          <w:sz w:val="22"/>
          <w:szCs w:val="22"/>
        </w:rPr>
        <w:t xml:space="preserve">” – Antecedentes Expediente: 343/2019/D028-PREDI). Enlace: </w:t>
      </w:r>
      <w:hyperlink r:id="rId36" w:tgtFrame="_blank" w:tooltip="http://portalgestiondoc.minhacienda.red/portalempleado/viewer.jsp?config=nvxzoq+rm4b3aptoiyrcrocw8bhqbbtjactcg29zimbast7h7g/wqdnbxzjz3jrohijmn7rthqrhm8ix6aj21tdocknulvqo0eo1cxbhikrjv1ddpptdvhyy1kh0xc5hbdb5zv0y2vpb5gtyex2ijaioamv1jazwqtvxjuoraene0lzmjbd12zzofdg" w:history="1">
        <w:r w:rsidRPr="00647F64">
          <w:rPr>
            <w:rStyle w:val="Hipervnculo"/>
            <w:rFonts w:ascii="Verdana" w:hAnsi="Verdana"/>
            <w:sz w:val="22"/>
            <w:szCs w:val="22"/>
          </w:rPr>
          <w:t>bit.ly/3XOewxc</w:t>
        </w:r>
      </w:hyperlink>
    </w:p>
    <w:p w14:paraId="0632D145" w14:textId="77777777" w:rsidR="00D10FC2" w:rsidRPr="00D10FC2" w:rsidRDefault="00D10FC2" w:rsidP="00C004C7">
      <w:pPr>
        <w:ind w:right="48"/>
        <w:contextualSpacing/>
        <w:jc w:val="both"/>
        <w:rPr>
          <w:rFonts w:ascii="Verdana" w:hAnsi="Verdana" w:cs="Arial"/>
          <w:sz w:val="22"/>
          <w:szCs w:val="22"/>
        </w:rPr>
      </w:pPr>
    </w:p>
    <w:p w14:paraId="6692FB23" w14:textId="77777777" w:rsidR="00452F6A" w:rsidRPr="00406413" w:rsidRDefault="00452F6A" w:rsidP="00C004C7">
      <w:pPr>
        <w:pStyle w:val="Ttulo1"/>
        <w:numPr>
          <w:ilvl w:val="0"/>
          <w:numId w:val="18"/>
        </w:numPr>
        <w:spacing w:before="0"/>
        <w:ind w:left="0" w:right="48"/>
        <w:contextualSpacing/>
        <w:jc w:val="both"/>
        <w:rPr>
          <w:rFonts w:ascii="Verdana" w:hAnsi="Verdana" w:cs="Arial"/>
          <w:b/>
          <w:color w:val="auto"/>
          <w:sz w:val="22"/>
          <w:szCs w:val="22"/>
        </w:rPr>
      </w:pPr>
      <w:r w:rsidRPr="00406413">
        <w:rPr>
          <w:rFonts w:ascii="Verdana" w:hAnsi="Verdana" w:cs="Arial"/>
          <w:b/>
          <w:color w:val="auto"/>
          <w:sz w:val="22"/>
          <w:szCs w:val="22"/>
        </w:rPr>
        <w:t>CONCLUSIONES</w:t>
      </w:r>
      <w:r w:rsidRPr="00406413">
        <w:rPr>
          <w:rFonts w:ascii="Verdana" w:hAnsi="Verdana" w:cs="Arial"/>
          <w:b/>
          <w:color w:val="auto"/>
          <w:spacing w:val="-1"/>
          <w:sz w:val="22"/>
          <w:szCs w:val="22"/>
        </w:rPr>
        <w:t xml:space="preserve"> </w:t>
      </w:r>
      <w:r w:rsidRPr="00406413">
        <w:rPr>
          <w:rFonts w:ascii="Verdana" w:hAnsi="Verdana" w:cs="Arial"/>
          <w:b/>
          <w:color w:val="auto"/>
          <w:sz w:val="22"/>
          <w:szCs w:val="22"/>
        </w:rPr>
        <w:t>Y RECOMENDACIONES.</w:t>
      </w:r>
    </w:p>
    <w:p w14:paraId="2FB95AF6" w14:textId="77777777" w:rsidR="00452F6A" w:rsidRPr="00406413" w:rsidRDefault="00452F6A" w:rsidP="00C004C7">
      <w:pPr>
        <w:pStyle w:val="Textoindependiente"/>
        <w:spacing w:before="1"/>
        <w:ind w:right="48"/>
        <w:contextualSpacing/>
        <w:rPr>
          <w:rFonts w:ascii="Verdana" w:hAnsi="Verdana" w:cs="Arial"/>
          <w:b/>
          <w:sz w:val="22"/>
          <w:szCs w:val="22"/>
        </w:rPr>
      </w:pPr>
    </w:p>
    <w:p w14:paraId="74E362C2" w14:textId="77777777" w:rsidR="00452F6A" w:rsidRPr="00406413" w:rsidRDefault="00452F6A" w:rsidP="00C004C7">
      <w:pPr>
        <w:pStyle w:val="Textoindependiente"/>
        <w:spacing w:before="1"/>
        <w:ind w:right="48"/>
        <w:contextualSpacing/>
        <w:jc w:val="both"/>
        <w:rPr>
          <w:rFonts w:ascii="Verdana" w:hAnsi="Verdana" w:cs="Arial"/>
          <w:sz w:val="22"/>
          <w:szCs w:val="22"/>
        </w:rPr>
      </w:pPr>
      <w:r w:rsidRPr="00406413">
        <w:rPr>
          <w:rFonts w:ascii="Verdana" w:hAnsi="Verdana" w:cs="Arial"/>
          <w:sz w:val="22"/>
          <w:szCs w:val="22"/>
        </w:rPr>
        <w:t>Al realizar el análisis al cumplimiento de las actividades de la Medida Correctiva de Suspensión de Giros en la</w:t>
      </w:r>
      <w:r w:rsidRPr="00406413">
        <w:rPr>
          <w:rFonts w:ascii="Verdana" w:hAnsi="Verdana" w:cs="Arial"/>
          <w:spacing w:val="1"/>
          <w:sz w:val="22"/>
          <w:szCs w:val="22"/>
        </w:rPr>
        <w:t xml:space="preserve"> </w:t>
      </w:r>
      <w:r w:rsidRPr="00406413">
        <w:rPr>
          <w:rFonts w:ascii="Verdana" w:hAnsi="Verdana" w:cs="Arial"/>
          <w:sz w:val="22"/>
          <w:szCs w:val="22"/>
        </w:rPr>
        <w:t>Asignación</w:t>
      </w:r>
      <w:r w:rsidRPr="00406413">
        <w:rPr>
          <w:rFonts w:ascii="Verdana" w:hAnsi="Verdana" w:cs="Arial"/>
          <w:spacing w:val="1"/>
          <w:sz w:val="22"/>
          <w:szCs w:val="22"/>
        </w:rPr>
        <w:t xml:space="preserve"> </w:t>
      </w:r>
      <w:r w:rsidRPr="00406413">
        <w:rPr>
          <w:rFonts w:ascii="Verdana" w:hAnsi="Verdana" w:cs="Arial"/>
          <w:sz w:val="22"/>
          <w:szCs w:val="22"/>
        </w:rPr>
        <w:t>Especial</w:t>
      </w:r>
      <w:r w:rsidRPr="00406413">
        <w:rPr>
          <w:rFonts w:ascii="Verdana" w:hAnsi="Verdana" w:cs="Arial"/>
          <w:spacing w:val="1"/>
          <w:sz w:val="22"/>
          <w:szCs w:val="22"/>
        </w:rPr>
        <w:t xml:space="preserve"> </w:t>
      </w:r>
      <w:r w:rsidRPr="00406413">
        <w:rPr>
          <w:rFonts w:ascii="Verdana" w:hAnsi="Verdana" w:cs="Arial"/>
          <w:sz w:val="22"/>
          <w:szCs w:val="22"/>
        </w:rPr>
        <w:t>para</w:t>
      </w:r>
      <w:r w:rsidRPr="00406413">
        <w:rPr>
          <w:rFonts w:ascii="Verdana" w:hAnsi="Verdana" w:cs="Arial"/>
          <w:spacing w:val="1"/>
          <w:sz w:val="22"/>
          <w:szCs w:val="22"/>
        </w:rPr>
        <w:t xml:space="preserve"> </w:t>
      </w:r>
      <w:r w:rsidRPr="00406413">
        <w:rPr>
          <w:rFonts w:ascii="Verdana" w:hAnsi="Verdana" w:cs="Arial"/>
          <w:sz w:val="22"/>
          <w:szCs w:val="22"/>
        </w:rPr>
        <w:t>Alimentación</w:t>
      </w:r>
      <w:r w:rsidRPr="00406413">
        <w:rPr>
          <w:rFonts w:ascii="Verdana" w:hAnsi="Verdana" w:cs="Arial"/>
          <w:spacing w:val="1"/>
          <w:sz w:val="22"/>
          <w:szCs w:val="22"/>
        </w:rPr>
        <w:t xml:space="preserve"> </w:t>
      </w:r>
      <w:r w:rsidRPr="00406413">
        <w:rPr>
          <w:rFonts w:ascii="Verdana" w:hAnsi="Verdana" w:cs="Arial"/>
          <w:sz w:val="22"/>
          <w:szCs w:val="22"/>
        </w:rPr>
        <w:t>Escolar</w:t>
      </w:r>
      <w:r w:rsidRPr="00406413">
        <w:rPr>
          <w:rFonts w:ascii="Verdana" w:hAnsi="Verdana" w:cs="Arial"/>
          <w:spacing w:val="1"/>
          <w:sz w:val="22"/>
          <w:szCs w:val="22"/>
        </w:rPr>
        <w:t xml:space="preserve"> </w:t>
      </w:r>
      <w:r w:rsidRPr="00406413">
        <w:rPr>
          <w:rFonts w:ascii="Verdana" w:hAnsi="Verdana" w:cs="Arial"/>
          <w:sz w:val="22"/>
          <w:szCs w:val="22"/>
        </w:rPr>
        <w:t>-</w:t>
      </w:r>
      <w:r w:rsidRPr="00406413">
        <w:rPr>
          <w:rFonts w:ascii="Verdana" w:hAnsi="Verdana" w:cs="Arial"/>
          <w:spacing w:val="1"/>
          <w:sz w:val="22"/>
          <w:szCs w:val="22"/>
        </w:rPr>
        <w:t xml:space="preserve"> </w:t>
      </w:r>
      <w:r w:rsidRPr="00406413">
        <w:rPr>
          <w:rFonts w:ascii="Verdana" w:hAnsi="Verdana" w:cs="Arial"/>
          <w:sz w:val="22"/>
          <w:szCs w:val="22"/>
        </w:rPr>
        <w:t>AESGPAE</w:t>
      </w:r>
      <w:r w:rsidRPr="00406413">
        <w:rPr>
          <w:rFonts w:ascii="Verdana" w:hAnsi="Verdana" w:cs="Arial"/>
          <w:spacing w:val="1"/>
          <w:sz w:val="22"/>
          <w:szCs w:val="22"/>
        </w:rPr>
        <w:t xml:space="preserve"> </w:t>
      </w:r>
      <w:r w:rsidRPr="00406413">
        <w:rPr>
          <w:rFonts w:ascii="Verdana" w:hAnsi="Verdana" w:cs="Arial"/>
          <w:sz w:val="22"/>
          <w:szCs w:val="22"/>
        </w:rPr>
        <w:t>en</w:t>
      </w:r>
      <w:r w:rsidRPr="00406413">
        <w:rPr>
          <w:rFonts w:ascii="Verdana" w:hAnsi="Verdana" w:cs="Arial"/>
          <w:spacing w:val="1"/>
          <w:sz w:val="22"/>
          <w:szCs w:val="22"/>
        </w:rPr>
        <w:t xml:space="preserve"> </w:t>
      </w:r>
      <w:r w:rsidRPr="00406413">
        <w:rPr>
          <w:rFonts w:ascii="Verdana" w:hAnsi="Verdana" w:cs="Arial"/>
          <w:sz w:val="22"/>
          <w:szCs w:val="22"/>
        </w:rPr>
        <w:t>el</w:t>
      </w:r>
      <w:r w:rsidRPr="00406413">
        <w:rPr>
          <w:rFonts w:ascii="Verdana" w:hAnsi="Verdana" w:cs="Arial"/>
          <w:spacing w:val="1"/>
          <w:sz w:val="22"/>
          <w:szCs w:val="22"/>
        </w:rPr>
        <w:t xml:space="preserve"> </w:t>
      </w:r>
      <w:r w:rsidRPr="00406413">
        <w:rPr>
          <w:rFonts w:ascii="Verdana" w:hAnsi="Verdana" w:cs="Arial"/>
          <w:sz w:val="22"/>
          <w:szCs w:val="22"/>
        </w:rPr>
        <w:t>Municipio</w:t>
      </w:r>
      <w:r w:rsidRPr="00406413">
        <w:rPr>
          <w:rFonts w:ascii="Verdana" w:hAnsi="Verdana" w:cs="Arial"/>
          <w:spacing w:val="1"/>
          <w:sz w:val="22"/>
          <w:szCs w:val="22"/>
        </w:rPr>
        <w:t xml:space="preserve"> </w:t>
      </w:r>
      <w:r w:rsidRPr="00406413">
        <w:rPr>
          <w:rFonts w:ascii="Verdana" w:hAnsi="Verdana" w:cs="Arial"/>
          <w:sz w:val="22"/>
          <w:szCs w:val="22"/>
        </w:rPr>
        <w:t>de</w:t>
      </w:r>
      <w:r w:rsidRPr="00406413">
        <w:rPr>
          <w:rFonts w:ascii="Verdana" w:hAnsi="Verdana" w:cs="Arial"/>
          <w:spacing w:val="1"/>
          <w:sz w:val="22"/>
          <w:szCs w:val="22"/>
        </w:rPr>
        <w:t xml:space="preserve"> </w:t>
      </w:r>
      <w:r w:rsidR="00884C36" w:rsidRPr="00406413">
        <w:rPr>
          <w:rFonts w:ascii="Verdana" w:hAnsi="Verdana" w:cs="Arial"/>
          <w:sz w:val="22"/>
          <w:szCs w:val="22"/>
        </w:rPr>
        <w:t>San Bernardo</w:t>
      </w:r>
      <w:r w:rsidRPr="00406413">
        <w:rPr>
          <w:rFonts w:ascii="Verdana" w:hAnsi="Verdana" w:cs="Arial"/>
          <w:sz w:val="22"/>
          <w:szCs w:val="22"/>
        </w:rPr>
        <w:t xml:space="preserve"> del Viento – Córdoba, se verificó que logró el cumplimiento pleno de una (1) de las dos (2) actividades </w:t>
      </w:r>
      <w:r w:rsidR="00884C36" w:rsidRPr="00406413">
        <w:rPr>
          <w:rFonts w:ascii="Verdana" w:hAnsi="Verdana" w:cs="Arial"/>
          <w:sz w:val="22"/>
          <w:szCs w:val="22"/>
        </w:rPr>
        <w:t xml:space="preserve">pendientes por cumplir, </w:t>
      </w:r>
      <w:r w:rsidRPr="00406413">
        <w:rPr>
          <w:rFonts w:ascii="Verdana" w:hAnsi="Verdana" w:cs="Arial"/>
          <w:sz w:val="22"/>
          <w:szCs w:val="22"/>
        </w:rPr>
        <w:t>contenidas en la Resolución No.</w:t>
      </w:r>
      <w:r w:rsidRPr="00406413">
        <w:rPr>
          <w:rFonts w:ascii="Verdana" w:hAnsi="Verdana" w:cs="Arial"/>
          <w:spacing w:val="2"/>
          <w:sz w:val="22"/>
          <w:szCs w:val="22"/>
        </w:rPr>
        <w:t xml:space="preserve"> </w:t>
      </w:r>
      <w:r w:rsidRPr="00406413">
        <w:rPr>
          <w:rFonts w:ascii="Verdana" w:hAnsi="Verdana" w:cs="Arial"/>
          <w:sz w:val="22"/>
          <w:szCs w:val="22"/>
        </w:rPr>
        <w:t>4930 del</w:t>
      </w:r>
      <w:r w:rsidRPr="00406413">
        <w:rPr>
          <w:rFonts w:ascii="Verdana" w:hAnsi="Verdana" w:cs="Arial"/>
          <w:spacing w:val="-3"/>
          <w:sz w:val="22"/>
          <w:szCs w:val="22"/>
        </w:rPr>
        <w:t xml:space="preserve"> </w:t>
      </w:r>
      <w:r w:rsidRPr="00406413">
        <w:rPr>
          <w:rFonts w:ascii="Verdana" w:hAnsi="Verdana" w:cs="Arial"/>
          <w:sz w:val="22"/>
          <w:szCs w:val="22"/>
        </w:rPr>
        <w:t>30 de</w:t>
      </w:r>
      <w:r w:rsidRPr="00406413">
        <w:rPr>
          <w:rFonts w:ascii="Verdana" w:hAnsi="Verdana" w:cs="Arial"/>
          <w:spacing w:val="-2"/>
          <w:sz w:val="22"/>
          <w:szCs w:val="22"/>
        </w:rPr>
        <w:t xml:space="preserve"> </w:t>
      </w:r>
      <w:r w:rsidRPr="00406413">
        <w:rPr>
          <w:rFonts w:ascii="Verdana" w:hAnsi="Verdana" w:cs="Arial"/>
          <w:sz w:val="22"/>
          <w:szCs w:val="22"/>
        </w:rPr>
        <w:t>diciembre</w:t>
      </w:r>
      <w:r w:rsidRPr="00406413">
        <w:rPr>
          <w:rFonts w:ascii="Verdana" w:hAnsi="Verdana" w:cs="Arial"/>
          <w:spacing w:val="-2"/>
          <w:sz w:val="22"/>
          <w:szCs w:val="22"/>
        </w:rPr>
        <w:t xml:space="preserve"> </w:t>
      </w:r>
      <w:r w:rsidRPr="00406413">
        <w:rPr>
          <w:rFonts w:ascii="Verdana" w:hAnsi="Verdana" w:cs="Arial"/>
          <w:sz w:val="22"/>
          <w:szCs w:val="22"/>
        </w:rPr>
        <w:t>de 2019, lo que equivaldría a un 50 % de cumplimiento.</w:t>
      </w:r>
    </w:p>
    <w:p w14:paraId="5250B30C" w14:textId="77777777" w:rsidR="00E82304" w:rsidRPr="00406413" w:rsidRDefault="00E82304" w:rsidP="00C004C7">
      <w:pPr>
        <w:pStyle w:val="Textoindependiente"/>
        <w:spacing w:before="1"/>
        <w:ind w:right="48"/>
        <w:contextualSpacing/>
        <w:jc w:val="both"/>
        <w:rPr>
          <w:rFonts w:ascii="Verdana" w:hAnsi="Verdana" w:cs="Arial"/>
          <w:sz w:val="22"/>
          <w:szCs w:val="22"/>
        </w:rPr>
      </w:pPr>
    </w:p>
    <w:p w14:paraId="7CF1B5E3" w14:textId="77777777" w:rsidR="00EF24F9" w:rsidRPr="00406413" w:rsidRDefault="00452F6A"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 xml:space="preserve">Con base en este informe de seguimiento a la evaluación de la Medida Correctiva de Suspensión de Giros, se identificaron falencias en el cumplimiento de las actividades, relacionadas con la publicación en el Sistema Electrónico de Contratación – SECOP, </w:t>
      </w:r>
      <w:r w:rsidR="00185047" w:rsidRPr="00406413">
        <w:rPr>
          <w:rFonts w:ascii="Verdana" w:hAnsi="Verdana" w:cs="Arial"/>
          <w:sz w:val="22"/>
          <w:szCs w:val="22"/>
        </w:rPr>
        <w:t xml:space="preserve">de las etapas </w:t>
      </w:r>
      <w:r w:rsidRPr="00406413">
        <w:rPr>
          <w:rFonts w:ascii="Verdana" w:hAnsi="Verdana" w:cs="Arial"/>
          <w:sz w:val="22"/>
          <w:szCs w:val="22"/>
        </w:rPr>
        <w:t xml:space="preserve">contractual y poscontractual, </w:t>
      </w:r>
      <w:r w:rsidR="00185047" w:rsidRPr="00406413">
        <w:rPr>
          <w:rFonts w:ascii="Verdana" w:hAnsi="Verdana" w:cs="Arial"/>
          <w:sz w:val="22"/>
          <w:szCs w:val="22"/>
        </w:rPr>
        <w:t xml:space="preserve">por lo que </w:t>
      </w:r>
      <w:r w:rsidRPr="00406413">
        <w:rPr>
          <w:rFonts w:ascii="Verdana" w:hAnsi="Verdana" w:cs="Arial"/>
          <w:sz w:val="22"/>
          <w:szCs w:val="22"/>
        </w:rPr>
        <w:t xml:space="preserve">se observa que la Entidad no publicó la totalidad de documentos asociados a la etapa de ejecución de los contratos, por cuanto hace falta la publicación de </w:t>
      </w:r>
      <w:r w:rsidR="00EF24F9" w:rsidRPr="00406413">
        <w:rPr>
          <w:rFonts w:ascii="Verdana" w:hAnsi="Verdana" w:cs="Arial"/>
          <w:sz w:val="22"/>
          <w:szCs w:val="22"/>
        </w:rPr>
        <w:t>varios documentos de los procesos contractuales de las vigencias 2022 y 2023</w:t>
      </w:r>
      <w:r w:rsidRPr="00406413">
        <w:rPr>
          <w:rFonts w:ascii="Verdana" w:hAnsi="Verdana" w:cs="Arial"/>
          <w:sz w:val="22"/>
          <w:szCs w:val="22"/>
        </w:rPr>
        <w:t>.</w:t>
      </w:r>
    </w:p>
    <w:p w14:paraId="5FDBC032" w14:textId="77777777" w:rsidR="00E82304" w:rsidRPr="00406413" w:rsidRDefault="00E82304" w:rsidP="00C004C7">
      <w:pPr>
        <w:pStyle w:val="Textoindependiente"/>
        <w:ind w:right="48"/>
        <w:contextualSpacing/>
        <w:jc w:val="both"/>
        <w:rPr>
          <w:rFonts w:ascii="Verdana" w:hAnsi="Verdana" w:cs="Arial"/>
          <w:sz w:val="22"/>
          <w:szCs w:val="22"/>
        </w:rPr>
      </w:pPr>
    </w:p>
    <w:p w14:paraId="0C692C63" w14:textId="77777777" w:rsidR="00452F6A" w:rsidRPr="00406413" w:rsidRDefault="00185047"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Al respecto, se insta a realizar la publicación de la totalidad de documentos y actos relacionados con los procesos de contratación adelantados para asegurar la operación del PAE, conforme la normatividad vigente en el Sistema Electrónico de Contratación Pública - SECOP, en los términos establecidos en los Decretos 1081 y 1082 de 2015, así como conformar los mecanismos necesarios dentro de la Entidad Territorial para log</w:t>
      </w:r>
      <w:r w:rsidR="00EF24F9" w:rsidRPr="00406413">
        <w:rPr>
          <w:rFonts w:ascii="Verdana" w:hAnsi="Verdana" w:cs="Arial"/>
          <w:sz w:val="22"/>
          <w:szCs w:val="22"/>
        </w:rPr>
        <w:t>r</w:t>
      </w:r>
      <w:r w:rsidRPr="00406413">
        <w:rPr>
          <w:rFonts w:ascii="Verdana" w:hAnsi="Verdana" w:cs="Arial"/>
          <w:sz w:val="22"/>
          <w:szCs w:val="22"/>
        </w:rPr>
        <w:t>ar la publicación consistente y oportuna.</w:t>
      </w:r>
    </w:p>
    <w:p w14:paraId="39D88CDC" w14:textId="77777777" w:rsidR="002D697C" w:rsidRPr="00406413" w:rsidRDefault="002D697C" w:rsidP="00C004C7">
      <w:pPr>
        <w:pStyle w:val="Textoindependiente"/>
        <w:ind w:right="48"/>
        <w:contextualSpacing/>
        <w:jc w:val="both"/>
        <w:rPr>
          <w:rFonts w:ascii="Verdana" w:hAnsi="Verdana" w:cs="Arial"/>
          <w:sz w:val="22"/>
          <w:szCs w:val="22"/>
        </w:rPr>
      </w:pPr>
    </w:p>
    <w:p w14:paraId="43A0A4EB" w14:textId="77777777" w:rsidR="00452F6A" w:rsidRPr="00406413" w:rsidRDefault="00452F6A"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Referente al cumplimiento en la Categoría Prestación del Servicio, la</w:t>
      </w:r>
      <w:r w:rsidRPr="00406413">
        <w:rPr>
          <w:rFonts w:ascii="Verdana" w:hAnsi="Verdana" w:cs="Arial"/>
          <w:spacing w:val="-5"/>
          <w:sz w:val="22"/>
          <w:szCs w:val="22"/>
        </w:rPr>
        <w:t xml:space="preserve"> </w:t>
      </w:r>
      <w:r w:rsidRPr="00406413">
        <w:rPr>
          <w:rFonts w:ascii="Verdana" w:hAnsi="Verdana" w:cs="Arial"/>
          <w:sz w:val="22"/>
          <w:szCs w:val="22"/>
        </w:rPr>
        <w:t>Actividad es</w:t>
      </w:r>
      <w:r w:rsidRPr="00406413">
        <w:rPr>
          <w:rFonts w:ascii="Verdana" w:hAnsi="Verdana" w:cs="Arial"/>
          <w:spacing w:val="-3"/>
          <w:sz w:val="22"/>
          <w:szCs w:val="22"/>
        </w:rPr>
        <w:t xml:space="preserve"> </w:t>
      </w:r>
      <w:r w:rsidRPr="00406413">
        <w:rPr>
          <w:rFonts w:ascii="Verdana" w:hAnsi="Verdana" w:cs="Arial"/>
          <w:sz w:val="22"/>
          <w:szCs w:val="22"/>
        </w:rPr>
        <w:t>explicita</w:t>
      </w:r>
      <w:r w:rsidRPr="00406413">
        <w:rPr>
          <w:rFonts w:ascii="Verdana" w:hAnsi="Verdana" w:cs="Arial"/>
          <w:spacing w:val="-2"/>
          <w:sz w:val="22"/>
          <w:szCs w:val="22"/>
        </w:rPr>
        <w:t xml:space="preserve"> </w:t>
      </w:r>
      <w:r w:rsidRPr="00406413">
        <w:rPr>
          <w:rFonts w:ascii="Verdana" w:hAnsi="Verdana" w:cs="Arial"/>
          <w:sz w:val="22"/>
          <w:szCs w:val="22"/>
        </w:rPr>
        <w:t>en</w:t>
      </w:r>
      <w:r w:rsidRPr="00406413">
        <w:rPr>
          <w:rFonts w:ascii="Verdana" w:hAnsi="Verdana" w:cs="Arial"/>
          <w:spacing w:val="-6"/>
          <w:sz w:val="22"/>
          <w:szCs w:val="22"/>
        </w:rPr>
        <w:t xml:space="preserve"> </w:t>
      </w:r>
      <w:r w:rsidRPr="00406413">
        <w:rPr>
          <w:rFonts w:ascii="Verdana" w:hAnsi="Verdana" w:cs="Arial"/>
          <w:sz w:val="22"/>
          <w:szCs w:val="22"/>
        </w:rPr>
        <w:t>establecer</w:t>
      </w:r>
      <w:r w:rsidRPr="00406413">
        <w:rPr>
          <w:rFonts w:ascii="Verdana" w:hAnsi="Verdana" w:cs="Arial"/>
          <w:spacing w:val="-1"/>
          <w:sz w:val="22"/>
          <w:szCs w:val="22"/>
        </w:rPr>
        <w:t xml:space="preserve"> </w:t>
      </w:r>
      <w:r w:rsidRPr="00406413">
        <w:rPr>
          <w:rFonts w:ascii="Verdana" w:hAnsi="Verdana" w:cs="Arial"/>
          <w:sz w:val="22"/>
          <w:szCs w:val="22"/>
        </w:rPr>
        <w:t>que</w:t>
      </w:r>
      <w:r w:rsidRPr="00406413">
        <w:rPr>
          <w:rFonts w:ascii="Verdana" w:hAnsi="Verdana" w:cs="Arial"/>
          <w:spacing w:val="-3"/>
          <w:sz w:val="22"/>
          <w:szCs w:val="22"/>
        </w:rPr>
        <w:t xml:space="preserve"> </w:t>
      </w:r>
      <w:r w:rsidRPr="00406413">
        <w:rPr>
          <w:rFonts w:ascii="Verdana" w:hAnsi="Verdana" w:cs="Arial"/>
          <w:sz w:val="22"/>
          <w:szCs w:val="22"/>
        </w:rPr>
        <w:t>el</w:t>
      </w:r>
      <w:r w:rsidR="007932A1" w:rsidRPr="00406413">
        <w:rPr>
          <w:rFonts w:ascii="Verdana" w:hAnsi="Verdana" w:cs="Arial"/>
          <w:sz w:val="22"/>
          <w:szCs w:val="22"/>
        </w:rPr>
        <w:t xml:space="preserve"> </w:t>
      </w:r>
      <w:r w:rsidRPr="00406413">
        <w:rPr>
          <w:rFonts w:ascii="Verdana" w:hAnsi="Verdana" w:cs="Arial"/>
          <w:sz w:val="22"/>
          <w:szCs w:val="22"/>
        </w:rPr>
        <w:t>inicio de la prestación del Servicio de Alimentación Escolar debe coincidir con el inicio del</w:t>
      </w:r>
      <w:r w:rsidRPr="00406413">
        <w:rPr>
          <w:rFonts w:ascii="Verdana" w:hAnsi="Verdana" w:cs="Arial"/>
          <w:spacing w:val="1"/>
          <w:sz w:val="22"/>
          <w:szCs w:val="22"/>
        </w:rPr>
        <w:t xml:space="preserve"> </w:t>
      </w:r>
      <w:r w:rsidRPr="00406413">
        <w:rPr>
          <w:rFonts w:ascii="Verdana" w:hAnsi="Verdana" w:cs="Arial"/>
          <w:sz w:val="22"/>
          <w:szCs w:val="22"/>
        </w:rPr>
        <w:t>Servicio Educativo; es decir, desde el primer día de clase</w:t>
      </w:r>
      <w:r w:rsidR="002D697C" w:rsidRPr="00406413">
        <w:rPr>
          <w:rFonts w:ascii="Verdana" w:hAnsi="Verdana" w:cs="Arial"/>
          <w:sz w:val="22"/>
          <w:szCs w:val="22"/>
        </w:rPr>
        <w:t>;</w:t>
      </w:r>
      <w:r w:rsidRPr="00406413">
        <w:rPr>
          <w:rFonts w:ascii="Verdana" w:hAnsi="Verdana" w:cs="Arial"/>
          <w:sz w:val="22"/>
          <w:szCs w:val="22"/>
        </w:rPr>
        <w:t xml:space="preserve"> sin embargo, debido al esfuerzo realizado por la Entidad y las condiciones adversas expuestas en este informe, la Actividad se da por cumplida. Esta Dirección resalta el hecho que el proceso licitatorio se haya realizado con la debida planeación teni</w:t>
      </w:r>
      <w:r w:rsidR="00EF24F9" w:rsidRPr="00406413">
        <w:rPr>
          <w:rFonts w:ascii="Verdana" w:hAnsi="Verdana" w:cs="Arial"/>
          <w:sz w:val="22"/>
          <w:szCs w:val="22"/>
        </w:rPr>
        <w:t>en</w:t>
      </w:r>
      <w:r w:rsidRPr="00406413">
        <w:rPr>
          <w:rFonts w:ascii="Verdana" w:hAnsi="Verdana" w:cs="Arial"/>
          <w:sz w:val="22"/>
          <w:szCs w:val="22"/>
        </w:rPr>
        <w:t>do en</w:t>
      </w:r>
      <w:r w:rsidRPr="00406413">
        <w:rPr>
          <w:rFonts w:ascii="Verdana" w:hAnsi="Verdana" w:cs="Arial"/>
          <w:spacing w:val="1"/>
          <w:sz w:val="22"/>
          <w:szCs w:val="22"/>
        </w:rPr>
        <w:t xml:space="preserve"> </w:t>
      </w:r>
      <w:r w:rsidRPr="00406413">
        <w:rPr>
          <w:rFonts w:ascii="Verdana" w:hAnsi="Verdana" w:cs="Arial"/>
          <w:sz w:val="22"/>
          <w:szCs w:val="22"/>
        </w:rPr>
        <w:t>cuenta desde el primer día de la vigencia fiscal 2023, así como lo evidencia el hecho de la expedición del Certificado de Disponibilidad Presupuestal – CDP, el 18 de noviembre de 2022</w:t>
      </w:r>
      <w:r w:rsidRPr="00406413">
        <w:rPr>
          <w:rFonts w:ascii="Verdana" w:hAnsi="Verdana" w:cs="Arial"/>
          <w:spacing w:val="1"/>
          <w:sz w:val="22"/>
          <w:szCs w:val="22"/>
        </w:rPr>
        <w:t xml:space="preserve"> </w:t>
      </w:r>
      <w:r w:rsidRPr="00406413">
        <w:rPr>
          <w:rFonts w:ascii="Verdana" w:hAnsi="Verdana" w:cs="Arial"/>
          <w:sz w:val="22"/>
          <w:szCs w:val="22"/>
        </w:rPr>
        <w:t>para</w:t>
      </w:r>
      <w:r w:rsidRPr="00406413">
        <w:rPr>
          <w:rFonts w:ascii="Verdana" w:hAnsi="Verdana" w:cs="Arial"/>
          <w:spacing w:val="-1"/>
          <w:sz w:val="22"/>
          <w:szCs w:val="22"/>
        </w:rPr>
        <w:t xml:space="preserve"> </w:t>
      </w:r>
      <w:r w:rsidRPr="00406413">
        <w:rPr>
          <w:rFonts w:ascii="Verdana" w:hAnsi="Verdana" w:cs="Arial"/>
          <w:sz w:val="22"/>
          <w:szCs w:val="22"/>
        </w:rPr>
        <w:t>llevar</w:t>
      </w:r>
      <w:r w:rsidRPr="00406413">
        <w:rPr>
          <w:rFonts w:ascii="Verdana" w:hAnsi="Verdana" w:cs="Arial"/>
          <w:spacing w:val="-1"/>
          <w:sz w:val="22"/>
          <w:szCs w:val="22"/>
        </w:rPr>
        <w:t xml:space="preserve"> </w:t>
      </w:r>
      <w:r w:rsidRPr="00406413">
        <w:rPr>
          <w:rFonts w:ascii="Verdana" w:hAnsi="Verdana" w:cs="Arial"/>
          <w:sz w:val="22"/>
          <w:szCs w:val="22"/>
        </w:rPr>
        <w:t>a cabo</w:t>
      </w:r>
      <w:r w:rsidRPr="00406413">
        <w:rPr>
          <w:rFonts w:ascii="Verdana" w:hAnsi="Verdana" w:cs="Arial"/>
          <w:spacing w:val="-2"/>
          <w:sz w:val="22"/>
          <w:szCs w:val="22"/>
        </w:rPr>
        <w:t xml:space="preserve"> </w:t>
      </w:r>
      <w:r w:rsidRPr="00406413">
        <w:rPr>
          <w:rFonts w:ascii="Verdana" w:hAnsi="Verdana" w:cs="Arial"/>
          <w:sz w:val="22"/>
          <w:szCs w:val="22"/>
        </w:rPr>
        <w:t>la provisión</w:t>
      </w:r>
      <w:r w:rsidRPr="00406413">
        <w:rPr>
          <w:rFonts w:ascii="Verdana" w:hAnsi="Verdana" w:cs="Arial"/>
          <w:spacing w:val="1"/>
          <w:sz w:val="22"/>
          <w:szCs w:val="22"/>
        </w:rPr>
        <w:t xml:space="preserve"> </w:t>
      </w:r>
      <w:r w:rsidRPr="00406413">
        <w:rPr>
          <w:rFonts w:ascii="Verdana" w:hAnsi="Verdana" w:cs="Arial"/>
          <w:sz w:val="22"/>
          <w:szCs w:val="22"/>
        </w:rPr>
        <w:t>del Servicio de Alimentación</w:t>
      </w:r>
      <w:r w:rsidRPr="00406413">
        <w:rPr>
          <w:rFonts w:ascii="Verdana" w:hAnsi="Verdana" w:cs="Arial"/>
          <w:spacing w:val="-2"/>
          <w:sz w:val="22"/>
          <w:szCs w:val="22"/>
        </w:rPr>
        <w:t xml:space="preserve"> </w:t>
      </w:r>
      <w:r w:rsidRPr="00406413">
        <w:rPr>
          <w:rFonts w:ascii="Verdana" w:hAnsi="Verdana" w:cs="Arial"/>
          <w:sz w:val="22"/>
          <w:szCs w:val="22"/>
        </w:rPr>
        <w:t>Escolar.</w:t>
      </w:r>
    </w:p>
    <w:p w14:paraId="04E3B2C7" w14:textId="77777777" w:rsidR="002D697C" w:rsidRPr="00406413" w:rsidRDefault="002D697C" w:rsidP="00C004C7">
      <w:pPr>
        <w:pStyle w:val="Textoindependiente"/>
        <w:ind w:right="48"/>
        <w:contextualSpacing/>
        <w:jc w:val="both"/>
        <w:rPr>
          <w:rFonts w:ascii="Verdana" w:hAnsi="Verdana" w:cs="Arial"/>
          <w:sz w:val="22"/>
          <w:szCs w:val="22"/>
        </w:rPr>
      </w:pPr>
    </w:p>
    <w:p w14:paraId="2E4E22E2" w14:textId="77777777" w:rsidR="00452F6A" w:rsidRPr="00406413" w:rsidRDefault="00452F6A"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 xml:space="preserve">Así las cosas, teniendo en cuenta la evaluación realizada por la Dirección General de Apoyo Fiscal con base en la información remitida y la enviada posteriormente por la </w:t>
      </w:r>
      <w:r w:rsidR="002D697C" w:rsidRPr="00406413">
        <w:rPr>
          <w:rFonts w:ascii="Verdana" w:hAnsi="Verdana" w:cs="Arial"/>
          <w:sz w:val="22"/>
          <w:szCs w:val="22"/>
        </w:rPr>
        <w:t>A</w:t>
      </w:r>
      <w:r w:rsidRPr="00406413">
        <w:rPr>
          <w:rFonts w:ascii="Verdana" w:hAnsi="Verdana" w:cs="Arial"/>
          <w:sz w:val="22"/>
          <w:szCs w:val="22"/>
        </w:rPr>
        <w:t>dministración, queda una (1) actividad pendiente por cumplir de la Medida relacionada</w:t>
      </w:r>
      <w:r w:rsidRPr="00406413">
        <w:rPr>
          <w:rFonts w:ascii="Verdana" w:hAnsi="Verdana" w:cs="Arial"/>
          <w:spacing w:val="-1"/>
          <w:sz w:val="22"/>
          <w:szCs w:val="22"/>
        </w:rPr>
        <w:t xml:space="preserve"> </w:t>
      </w:r>
      <w:r w:rsidRPr="00406413">
        <w:rPr>
          <w:rFonts w:ascii="Verdana" w:hAnsi="Verdana" w:cs="Arial"/>
          <w:sz w:val="22"/>
          <w:szCs w:val="22"/>
        </w:rPr>
        <w:t>con la</w:t>
      </w:r>
      <w:r w:rsidRPr="00406413">
        <w:rPr>
          <w:rFonts w:ascii="Verdana" w:hAnsi="Verdana" w:cs="Arial"/>
          <w:spacing w:val="1"/>
          <w:sz w:val="22"/>
          <w:szCs w:val="22"/>
        </w:rPr>
        <w:t xml:space="preserve"> publicación en el Sistema </w:t>
      </w:r>
      <w:r w:rsidRPr="00406413">
        <w:rPr>
          <w:rFonts w:ascii="Verdana" w:hAnsi="Verdana" w:cs="Arial"/>
          <w:sz w:val="22"/>
          <w:szCs w:val="22"/>
        </w:rPr>
        <w:t>Electrónico de Contratación – SECOP.</w:t>
      </w:r>
    </w:p>
    <w:p w14:paraId="069D007C" w14:textId="77777777" w:rsidR="002D697C" w:rsidRPr="00406413" w:rsidRDefault="002D697C" w:rsidP="00C004C7">
      <w:pPr>
        <w:pStyle w:val="Textoindependiente"/>
        <w:ind w:right="48"/>
        <w:contextualSpacing/>
        <w:jc w:val="both"/>
        <w:rPr>
          <w:rFonts w:ascii="Verdana" w:hAnsi="Verdana" w:cs="Arial"/>
          <w:sz w:val="22"/>
          <w:szCs w:val="22"/>
        </w:rPr>
      </w:pPr>
    </w:p>
    <w:p w14:paraId="50285A5B" w14:textId="77777777" w:rsidR="00EF24F9" w:rsidRPr="00406413" w:rsidRDefault="00452F6A" w:rsidP="00C004C7">
      <w:pPr>
        <w:pStyle w:val="Textoindependiente"/>
        <w:ind w:right="48"/>
        <w:contextualSpacing/>
        <w:jc w:val="both"/>
        <w:rPr>
          <w:rFonts w:ascii="Verdana" w:hAnsi="Verdana" w:cs="Arial"/>
          <w:spacing w:val="-1"/>
          <w:sz w:val="22"/>
          <w:szCs w:val="22"/>
        </w:rPr>
      </w:pPr>
      <w:r w:rsidRPr="00406413">
        <w:rPr>
          <w:rFonts w:ascii="Verdana" w:hAnsi="Verdana" w:cs="Arial"/>
          <w:spacing w:val="-1"/>
          <w:sz w:val="22"/>
          <w:szCs w:val="22"/>
        </w:rPr>
        <w:t>De otra parte, se evidenciaron nuevos Eventos de Riesgo que se requiere</w:t>
      </w:r>
      <w:r w:rsidR="00063D12" w:rsidRPr="00406413">
        <w:rPr>
          <w:rFonts w:ascii="Verdana" w:hAnsi="Verdana" w:cs="Arial"/>
          <w:spacing w:val="-1"/>
          <w:sz w:val="22"/>
          <w:szCs w:val="22"/>
        </w:rPr>
        <w:t>n</w:t>
      </w:r>
      <w:r w:rsidRPr="00406413">
        <w:rPr>
          <w:rFonts w:ascii="Verdana" w:hAnsi="Verdana" w:cs="Arial"/>
          <w:spacing w:val="-1"/>
          <w:sz w:val="22"/>
          <w:szCs w:val="22"/>
        </w:rPr>
        <w:t xml:space="preserve"> profundizar en la</w:t>
      </w:r>
      <w:r w:rsidR="00063D12" w:rsidRPr="00406413">
        <w:rPr>
          <w:rFonts w:ascii="Verdana" w:hAnsi="Verdana" w:cs="Arial"/>
          <w:spacing w:val="-1"/>
          <w:sz w:val="22"/>
          <w:szCs w:val="22"/>
        </w:rPr>
        <w:t>s</w:t>
      </w:r>
      <w:r w:rsidR="007932A1" w:rsidRPr="00406413">
        <w:rPr>
          <w:rFonts w:ascii="Verdana" w:hAnsi="Verdana" w:cs="Arial"/>
          <w:spacing w:val="-1"/>
          <w:sz w:val="22"/>
          <w:szCs w:val="22"/>
        </w:rPr>
        <w:t xml:space="preserve"> </w:t>
      </w:r>
      <w:r w:rsidRPr="00406413">
        <w:rPr>
          <w:rFonts w:ascii="Verdana" w:hAnsi="Verdana" w:cs="Arial"/>
          <w:spacing w:val="-1"/>
          <w:sz w:val="22"/>
          <w:szCs w:val="22"/>
        </w:rPr>
        <w:t>situaci</w:t>
      </w:r>
      <w:r w:rsidR="00EF24F9" w:rsidRPr="00406413">
        <w:rPr>
          <w:rFonts w:ascii="Verdana" w:hAnsi="Verdana" w:cs="Arial"/>
          <w:spacing w:val="-1"/>
          <w:sz w:val="22"/>
          <w:szCs w:val="22"/>
        </w:rPr>
        <w:t>o</w:t>
      </w:r>
      <w:r w:rsidRPr="00406413">
        <w:rPr>
          <w:rFonts w:ascii="Verdana" w:hAnsi="Verdana" w:cs="Arial"/>
          <w:spacing w:val="-1"/>
          <w:sz w:val="22"/>
          <w:szCs w:val="22"/>
        </w:rPr>
        <w:t>n</w:t>
      </w:r>
      <w:r w:rsidR="00EF24F9" w:rsidRPr="00406413">
        <w:rPr>
          <w:rFonts w:ascii="Verdana" w:hAnsi="Verdana" w:cs="Arial"/>
          <w:spacing w:val="-1"/>
          <w:sz w:val="22"/>
          <w:szCs w:val="22"/>
        </w:rPr>
        <w:t>es</w:t>
      </w:r>
      <w:r w:rsidRPr="00406413">
        <w:rPr>
          <w:rFonts w:ascii="Verdana" w:hAnsi="Verdana" w:cs="Arial"/>
          <w:spacing w:val="-1"/>
          <w:sz w:val="22"/>
          <w:szCs w:val="22"/>
        </w:rPr>
        <w:t xml:space="preserve"> identificada</w:t>
      </w:r>
      <w:r w:rsidR="00EF24F9" w:rsidRPr="00406413">
        <w:rPr>
          <w:rFonts w:ascii="Verdana" w:hAnsi="Verdana" w:cs="Arial"/>
          <w:spacing w:val="-1"/>
          <w:sz w:val="22"/>
          <w:szCs w:val="22"/>
        </w:rPr>
        <w:t>s</w:t>
      </w:r>
      <w:r w:rsidRPr="00406413">
        <w:rPr>
          <w:rFonts w:ascii="Verdana" w:hAnsi="Verdana" w:cs="Arial"/>
          <w:spacing w:val="-1"/>
          <w:sz w:val="22"/>
          <w:szCs w:val="22"/>
        </w:rPr>
        <w:t xml:space="preserve"> como lo son: Evento de Riesgo No. 9.1:</w:t>
      </w:r>
      <w:r w:rsidRPr="00406413">
        <w:rPr>
          <w:rStyle w:val="normaltextrun"/>
          <w:rFonts w:ascii="Verdana" w:hAnsi="Verdana" w:cs="Arial"/>
          <w:i/>
          <w:iCs/>
          <w:sz w:val="22"/>
          <w:szCs w:val="22"/>
          <w:bdr w:val="none" w:sz="0" w:space="0" w:color="auto" w:frame="1"/>
        </w:rPr>
        <w:t xml:space="preserve"> “No envío de </w:t>
      </w:r>
      <w:r w:rsidRPr="00406413">
        <w:rPr>
          <w:rStyle w:val="normaltextrun"/>
          <w:rFonts w:ascii="Verdana" w:hAnsi="Verdana" w:cs="Arial"/>
          <w:i/>
          <w:iCs/>
          <w:sz w:val="22"/>
          <w:szCs w:val="22"/>
          <w:bdr w:val="none" w:sz="0" w:space="0" w:color="auto" w:frame="1"/>
        </w:rPr>
        <w:lastRenderedPageBreak/>
        <w:t>información y/o haber remitido o entregado información incompleta o errónea”</w:t>
      </w:r>
      <w:r w:rsidR="00EF24F9" w:rsidRPr="00406413">
        <w:rPr>
          <w:rStyle w:val="normaltextrun"/>
          <w:rFonts w:ascii="Verdana" w:hAnsi="Verdana" w:cs="Arial"/>
          <w:i/>
          <w:iCs/>
          <w:sz w:val="22"/>
          <w:szCs w:val="22"/>
          <w:bdr w:val="none" w:sz="0" w:space="0" w:color="auto" w:frame="1"/>
        </w:rPr>
        <w:t xml:space="preserve">; </w:t>
      </w:r>
      <w:r w:rsidR="004F18F6" w:rsidRPr="00406413">
        <w:rPr>
          <w:rStyle w:val="normaltextrun"/>
          <w:rFonts w:ascii="Verdana" w:hAnsi="Verdana" w:cs="Arial"/>
          <w:i/>
          <w:iCs/>
          <w:sz w:val="22"/>
          <w:szCs w:val="22"/>
          <w:bdr w:val="none" w:sz="0" w:space="0" w:color="auto" w:frame="1"/>
        </w:rPr>
        <w:t>No. 9.5 “Administración de los recursos en cuentas no autorizadas para su manejo o no registradas ante el Ministerio del sector al que correspondan los recursos”;</w:t>
      </w:r>
      <w:r w:rsidRPr="00406413">
        <w:rPr>
          <w:rStyle w:val="normaltextrun"/>
          <w:rFonts w:ascii="Verdana" w:hAnsi="Verdana" w:cs="Arial"/>
          <w:sz w:val="22"/>
          <w:szCs w:val="22"/>
          <w:bdr w:val="none" w:sz="0" w:space="0" w:color="auto" w:frame="1"/>
        </w:rPr>
        <w:t xml:space="preserve"> </w:t>
      </w:r>
      <w:r w:rsidR="000B73F4">
        <w:rPr>
          <w:rStyle w:val="normaltextrun"/>
          <w:rFonts w:ascii="Verdana" w:hAnsi="Verdana" w:cs="Arial"/>
          <w:sz w:val="22"/>
          <w:szCs w:val="22"/>
          <w:bdr w:val="none" w:sz="0" w:space="0" w:color="auto" w:frame="1"/>
        </w:rPr>
        <w:t xml:space="preserve">y </w:t>
      </w:r>
      <w:r w:rsidRPr="00406413">
        <w:rPr>
          <w:rFonts w:ascii="Verdana" w:hAnsi="Verdana" w:cs="Arial"/>
          <w:spacing w:val="-1"/>
          <w:sz w:val="22"/>
          <w:szCs w:val="22"/>
        </w:rPr>
        <w:t xml:space="preserve">9.17: </w:t>
      </w:r>
      <w:r w:rsidRPr="00406413">
        <w:rPr>
          <w:rFonts w:ascii="Verdana" w:hAnsi="Verdana" w:cs="Arial"/>
          <w:sz w:val="22"/>
          <w:szCs w:val="22"/>
        </w:rPr>
        <w:t>“</w:t>
      </w:r>
      <w:r w:rsidRPr="00406413">
        <w:rPr>
          <w:rStyle w:val="ui-provider"/>
          <w:rFonts w:ascii="Verdana" w:hAnsi="Verdana" w:cs="Arial"/>
          <w:i/>
          <w:iCs/>
          <w:sz w:val="22"/>
          <w:szCs w:val="22"/>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r w:rsidRPr="00406413">
        <w:rPr>
          <w:rStyle w:val="ui-provider"/>
          <w:rFonts w:ascii="Verdana" w:hAnsi="Verdana" w:cs="Arial"/>
          <w:sz w:val="22"/>
          <w:szCs w:val="22"/>
        </w:rPr>
        <w:t>”</w:t>
      </w:r>
      <w:r w:rsidR="001C48F2" w:rsidRPr="00406413">
        <w:rPr>
          <w:rStyle w:val="ui-provider"/>
          <w:rFonts w:ascii="Verdana" w:hAnsi="Verdana" w:cs="Arial"/>
          <w:sz w:val="22"/>
          <w:szCs w:val="22"/>
        </w:rPr>
        <w:t>.</w:t>
      </w:r>
    </w:p>
    <w:p w14:paraId="371F2F93" w14:textId="77777777" w:rsidR="002D697C" w:rsidRPr="00406413" w:rsidRDefault="002D697C" w:rsidP="00C004C7">
      <w:pPr>
        <w:pStyle w:val="Textoindependiente"/>
        <w:ind w:right="48"/>
        <w:contextualSpacing/>
        <w:jc w:val="both"/>
        <w:rPr>
          <w:rFonts w:ascii="Verdana" w:hAnsi="Verdana" w:cs="Arial"/>
          <w:spacing w:val="-1"/>
          <w:sz w:val="22"/>
          <w:szCs w:val="22"/>
        </w:rPr>
      </w:pPr>
    </w:p>
    <w:p w14:paraId="4270DE10" w14:textId="77777777" w:rsidR="00452F6A" w:rsidRPr="00406413" w:rsidRDefault="00452F6A" w:rsidP="00C004C7">
      <w:pPr>
        <w:pStyle w:val="Textoindependiente"/>
        <w:ind w:right="48"/>
        <w:contextualSpacing/>
        <w:jc w:val="both"/>
        <w:rPr>
          <w:rFonts w:ascii="Verdana" w:hAnsi="Verdana" w:cs="Arial"/>
          <w:spacing w:val="-1"/>
          <w:sz w:val="22"/>
          <w:szCs w:val="22"/>
        </w:rPr>
      </w:pPr>
      <w:r w:rsidRPr="00406413">
        <w:rPr>
          <w:rFonts w:ascii="Verdana" w:hAnsi="Verdana" w:cs="Arial"/>
          <w:spacing w:val="-1"/>
          <w:sz w:val="22"/>
          <w:szCs w:val="22"/>
        </w:rPr>
        <w:t xml:space="preserve">En consecuencia, </w:t>
      </w:r>
      <w:r w:rsidR="00063D12" w:rsidRPr="00406413">
        <w:rPr>
          <w:rFonts w:ascii="Verdana" w:hAnsi="Verdana" w:cs="Arial"/>
          <w:spacing w:val="-1"/>
          <w:sz w:val="22"/>
          <w:szCs w:val="22"/>
        </w:rPr>
        <w:t xml:space="preserve">dado el esfuerzo para el inicio oportuno de la prestación del Servicio de Alimentación Escolar con un mínimo de días de diferencia y lo evidenciado con la publicación de los documentos en el SECOP I, esta Dirección </w:t>
      </w:r>
      <w:r w:rsidRPr="00406413">
        <w:rPr>
          <w:rFonts w:ascii="Verdana" w:hAnsi="Verdana" w:cs="Arial"/>
          <w:spacing w:val="-1"/>
          <w:sz w:val="22"/>
          <w:szCs w:val="22"/>
        </w:rPr>
        <w:t xml:space="preserve">considera procedente el levantamiento total de </w:t>
      </w:r>
      <w:r w:rsidR="00063D12" w:rsidRPr="00406413">
        <w:rPr>
          <w:rFonts w:ascii="Verdana" w:hAnsi="Verdana" w:cs="Arial"/>
          <w:spacing w:val="-1"/>
          <w:sz w:val="22"/>
          <w:szCs w:val="22"/>
        </w:rPr>
        <w:t xml:space="preserve">la </w:t>
      </w:r>
      <w:r w:rsidR="00EE68E1" w:rsidRPr="00406413">
        <w:rPr>
          <w:rFonts w:ascii="Verdana" w:hAnsi="Verdana" w:cs="Arial"/>
          <w:spacing w:val="-1"/>
          <w:sz w:val="22"/>
          <w:szCs w:val="22"/>
        </w:rPr>
        <w:t>M</w:t>
      </w:r>
      <w:r w:rsidR="00063D12" w:rsidRPr="00406413">
        <w:rPr>
          <w:rFonts w:ascii="Verdana" w:hAnsi="Verdana" w:cs="Arial"/>
          <w:spacing w:val="-1"/>
          <w:sz w:val="22"/>
          <w:szCs w:val="22"/>
        </w:rPr>
        <w:t xml:space="preserve">edida </w:t>
      </w:r>
      <w:r w:rsidR="00EE68E1" w:rsidRPr="00406413">
        <w:rPr>
          <w:rFonts w:ascii="Verdana" w:hAnsi="Verdana" w:cs="Arial"/>
          <w:spacing w:val="-1"/>
          <w:sz w:val="22"/>
          <w:szCs w:val="22"/>
        </w:rPr>
        <w:t>C</w:t>
      </w:r>
      <w:r w:rsidR="00063D12" w:rsidRPr="00406413">
        <w:rPr>
          <w:rFonts w:ascii="Verdana" w:hAnsi="Verdana" w:cs="Arial"/>
          <w:spacing w:val="-1"/>
          <w:sz w:val="22"/>
          <w:szCs w:val="22"/>
        </w:rPr>
        <w:t xml:space="preserve">orrectiva de </w:t>
      </w:r>
      <w:r w:rsidR="002D697C" w:rsidRPr="00406413">
        <w:rPr>
          <w:rFonts w:ascii="Verdana" w:hAnsi="Verdana" w:cs="Arial"/>
          <w:spacing w:val="-1"/>
          <w:sz w:val="22"/>
          <w:szCs w:val="22"/>
        </w:rPr>
        <w:t>S</w:t>
      </w:r>
      <w:r w:rsidR="00063D12" w:rsidRPr="00406413">
        <w:rPr>
          <w:rFonts w:ascii="Verdana" w:hAnsi="Verdana" w:cs="Arial"/>
          <w:spacing w:val="-1"/>
          <w:sz w:val="22"/>
          <w:szCs w:val="22"/>
        </w:rPr>
        <w:t xml:space="preserve">uspensión de </w:t>
      </w:r>
      <w:r w:rsidR="002D697C" w:rsidRPr="00406413">
        <w:rPr>
          <w:rFonts w:ascii="Verdana" w:hAnsi="Verdana" w:cs="Arial"/>
          <w:spacing w:val="-1"/>
          <w:sz w:val="22"/>
          <w:szCs w:val="22"/>
        </w:rPr>
        <w:t>G</w:t>
      </w:r>
      <w:r w:rsidR="00063D12" w:rsidRPr="00406413">
        <w:rPr>
          <w:rFonts w:ascii="Verdana" w:hAnsi="Verdana" w:cs="Arial"/>
          <w:spacing w:val="-1"/>
          <w:sz w:val="22"/>
          <w:szCs w:val="22"/>
        </w:rPr>
        <w:t xml:space="preserve">iros sobre </w:t>
      </w:r>
      <w:r w:rsidRPr="00406413">
        <w:rPr>
          <w:rFonts w:ascii="Verdana" w:hAnsi="Verdana" w:cs="Arial"/>
          <w:spacing w:val="-1"/>
          <w:sz w:val="22"/>
          <w:szCs w:val="22"/>
        </w:rPr>
        <w:t xml:space="preserve">los recursos suspendidos, con el fin de garantizar la continuidad, cobertura y calidad en la prestación del Servicio de Alimentación Escolar de </w:t>
      </w:r>
      <w:r w:rsidR="00063D12" w:rsidRPr="00406413">
        <w:rPr>
          <w:rFonts w:ascii="Verdana" w:hAnsi="Verdana" w:cs="Arial"/>
          <w:spacing w:val="-1"/>
          <w:sz w:val="22"/>
          <w:szCs w:val="22"/>
        </w:rPr>
        <w:t xml:space="preserve">la </w:t>
      </w:r>
      <w:r w:rsidRPr="00406413">
        <w:rPr>
          <w:rFonts w:ascii="Verdana" w:hAnsi="Verdana" w:cs="Arial"/>
          <w:spacing w:val="-1"/>
          <w:sz w:val="22"/>
          <w:szCs w:val="22"/>
        </w:rPr>
        <w:t>jurisdicción</w:t>
      </w:r>
      <w:r w:rsidR="00063D12" w:rsidRPr="00406413">
        <w:rPr>
          <w:rFonts w:ascii="Verdana" w:hAnsi="Verdana" w:cs="Arial"/>
          <w:spacing w:val="-1"/>
          <w:sz w:val="22"/>
          <w:szCs w:val="22"/>
        </w:rPr>
        <w:t xml:space="preserve"> de la Entidad </w:t>
      </w:r>
      <w:r w:rsidR="0032503A" w:rsidRPr="00406413">
        <w:rPr>
          <w:rFonts w:ascii="Verdana" w:hAnsi="Verdana" w:cs="Arial"/>
          <w:spacing w:val="-1"/>
          <w:sz w:val="22"/>
          <w:szCs w:val="22"/>
        </w:rPr>
        <w:t>T</w:t>
      </w:r>
      <w:r w:rsidR="00063D12" w:rsidRPr="00406413">
        <w:rPr>
          <w:rFonts w:ascii="Verdana" w:hAnsi="Verdana" w:cs="Arial"/>
          <w:spacing w:val="-1"/>
          <w:sz w:val="22"/>
          <w:szCs w:val="22"/>
        </w:rPr>
        <w:t>erritorial</w:t>
      </w:r>
      <w:r w:rsidRPr="00406413">
        <w:rPr>
          <w:rFonts w:ascii="Verdana" w:hAnsi="Verdana" w:cs="Arial"/>
          <w:spacing w:val="-1"/>
          <w:sz w:val="22"/>
          <w:szCs w:val="22"/>
        </w:rPr>
        <w:t>.</w:t>
      </w:r>
    </w:p>
    <w:p w14:paraId="7F03E679" w14:textId="77777777" w:rsidR="002D697C" w:rsidRPr="00406413" w:rsidRDefault="002D697C" w:rsidP="00C004C7">
      <w:pPr>
        <w:pStyle w:val="Textoindependiente"/>
        <w:ind w:right="48"/>
        <w:contextualSpacing/>
        <w:jc w:val="both"/>
        <w:rPr>
          <w:rFonts w:ascii="Verdana" w:hAnsi="Verdana" w:cs="Arial"/>
          <w:spacing w:val="-1"/>
          <w:sz w:val="22"/>
          <w:szCs w:val="22"/>
        </w:rPr>
      </w:pPr>
    </w:p>
    <w:p w14:paraId="53ADA7EB" w14:textId="77777777" w:rsidR="00CB0BF0" w:rsidRPr="00406413" w:rsidRDefault="00452F6A" w:rsidP="00C004C7">
      <w:pPr>
        <w:pStyle w:val="Textoindependiente"/>
        <w:ind w:right="48"/>
        <w:contextualSpacing/>
        <w:jc w:val="both"/>
        <w:rPr>
          <w:rFonts w:ascii="Verdana" w:hAnsi="Verdana" w:cs="Arial"/>
          <w:sz w:val="22"/>
          <w:szCs w:val="22"/>
        </w:rPr>
      </w:pPr>
      <w:r w:rsidRPr="00406413">
        <w:rPr>
          <w:rFonts w:ascii="Verdana" w:hAnsi="Verdana" w:cs="Arial"/>
          <w:sz w:val="22"/>
          <w:szCs w:val="22"/>
        </w:rPr>
        <w:t xml:space="preserve">De manera paralela y acorde </w:t>
      </w:r>
      <w:r w:rsidR="00EE68E1" w:rsidRPr="00406413">
        <w:rPr>
          <w:rFonts w:ascii="Verdana" w:hAnsi="Verdana" w:cs="Arial"/>
          <w:sz w:val="22"/>
          <w:szCs w:val="22"/>
        </w:rPr>
        <w:t>con</w:t>
      </w:r>
      <w:r w:rsidRPr="00406413">
        <w:rPr>
          <w:rFonts w:ascii="Verdana" w:hAnsi="Verdana" w:cs="Arial"/>
          <w:sz w:val="22"/>
          <w:szCs w:val="22"/>
        </w:rPr>
        <w:t xml:space="preserve"> la configuración de</w:t>
      </w:r>
      <w:r w:rsidR="00EF24F9" w:rsidRPr="00406413">
        <w:rPr>
          <w:rFonts w:ascii="Verdana" w:hAnsi="Verdana" w:cs="Arial"/>
          <w:sz w:val="22"/>
          <w:szCs w:val="22"/>
        </w:rPr>
        <w:t xml:space="preserve"> </w:t>
      </w:r>
      <w:r w:rsidRPr="00406413">
        <w:rPr>
          <w:rFonts w:ascii="Verdana" w:hAnsi="Verdana" w:cs="Arial"/>
          <w:sz w:val="22"/>
          <w:szCs w:val="22"/>
        </w:rPr>
        <w:t>l</w:t>
      </w:r>
      <w:r w:rsidR="00EF24F9" w:rsidRPr="00406413">
        <w:rPr>
          <w:rFonts w:ascii="Verdana" w:hAnsi="Verdana" w:cs="Arial"/>
          <w:sz w:val="22"/>
          <w:szCs w:val="22"/>
        </w:rPr>
        <w:t>os</w:t>
      </w:r>
      <w:r w:rsidRPr="00406413">
        <w:rPr>
          <w:rFonts w:ascii="Verdana" w:hAnsi="Verdana" w:cs="Arial"/>
          <w:sz w:val="22"/>
          <w:szCs w:val="22"/>
        </w:rPr>
        <w:t xml:space="preserve"> Evento</w:t>
      </w:r>
      <w:r w:rsidR="00EF24F9" w:rsidRPr="00406413">
        <w:rPr>
          <w:rFonts w:ascii="Verdana" w:hAnsi="Verdana" w:cs="Arial"/>
          <w:sz w:val="22"/>
          <w:szCs w:val="22"/>
        </w:rPr>
        <w:t>s</w:t>
      </w:r>
      <w:r w:rsidRPr="00406413">
        <w:rPr>
          <w:rFonts w:ascii="Verdana" w:hAnsi="Verdana" w:cs="Arial"/>
          <w:sz w:val="22"/>
          <w:szCs w:val="22"/>
        </w:rPr>
        <w:t xml:space="preserve"> de Riesgo identificado</w:t>
      </w:r>
      <w:r w:rsidR="00EF24F9" w:rsidRPr="00406413">
        <w:rPr>
          <w:rFonts w:ascii="Verdana" w:hAnsi="Verdana" w:cs="Arial"/>
          <w:sz w:val="22"/>
          <w:szCs w:val="22"/>
        </w:rPr>
        <w:t>s</w:t>
      </w:r>
      <w:r w:rsidRPr="00406413">
        <w:rPr>
          <w:rFonts w:ascii="Verdana" w:hAnsi="Verdana" w:cs="Arial"/>
          <w:sz w:val="22"/>
          <w:szCs w:val="22"/>
        </w:rPr>
        <w:t>, esta Dirección considera pertinente adoptar la Medida Preventiva de Plan de Desempeño, con el propósito de realizar seguimiento y control a los recursos procedentes del levantamiento de la Medida Correctiva de Suspensión de Giros</w:t>
      </w:r>
      <w:r w:rsidR="00EE68E1" w:rsidRPr="00406413">
        <w:rPr>
          <w:rFonts w:ascii="Verdana" w:hAnsi="Verdana" w:cs="Arial"/>
          <w:sz w:val="22"/>
          <w:szCs w:val="22"/>
        </w:rPr>
        <w:t xml:space="preserve"> y a los demás que concurren en la financiación del Servicio</w:t>
      </w:r>
      <w:r w:rsidRPr="00406413">
        <w:rPr>
          <w:rFonts w:ascii="Verdana" w:hAnsi="Verdana" w:cs="Arial"/>
          <w:sz w:val="22"/>
          <w:szCs w:val="22"/>
        </w:rPr>
        <w:t xml:space="preserve">, </w:t>
      </w:r>
      <w:r w:rsidR="00EE68E1" w:rsidRPr="00406413">
        <w:rPr>
          <w:rFonts w:ascii="Verdana" w:hAnsi="Verdana" w:cs="Arial"/>
          <w:sz w:val="22"/>
          <w:szCs w:val="22"/>
        </w:rPr>
        <w:t xml:space="preserve">por lo tanto, </w:t>
      </w:r>
      <w:r w:rsidRPr="00406413">
        <w:rPr>
          <w:rFonts w:ascii="Verdana" w:hAnsi="Verdana" w:cs="Arial"/>
          <w:sz w:val="22"/>
          <w:szCs w:val="22"/>
        </w:rPr>
        <w:t xml:space="preserve">hasta tanto el </w:t>
      </w:r>
      <w:r w:rsidR="00EE68E1" w:rsidRPr="00406413">
        <w:rPr>
          <w:rFonts w:ascii="Verdana" w:hAnsi="Verdana" w:cs="Arial"/>
          <w:sz w:val="22"/>
          <w:szCs w:val="22"/>
        </w:rPr>
        <w:t>M</w:t>
      </w:r>
      <w:r w:rsidRPr="00406413">
        <w:rPr>
          <w:rFonts w:ascii="Verdana" w:hAnsi="Verdana" w:cs="Arial"/>
          <w:sz w:val="22"/>
          <w:szCs w:val="22"/>
        </w:rPr>
        <w:t>unicipio evidencie el cumplimiento de las actividades y acciones de</w:t>
      </w:r>
      <w:r w:rsidR="00EE68E1" w:rsidRPr="00406413">
        <w:rPr>
          <w:rFonts w:ascii="Verdana" w:hAnsi="Verdana" w:cs="Arial"/>
          <w:sz w:val="22"/>
          <w:szCs w:val="22"/>
        </w:rPr>
        <w:t xml:space="preserve"> la</w:t>
      </w:r>
      <w:r w:rsidRPr="00406413">
        <w:rPr>
          <w:rFonts w:ascii="Verdana" w:hAnsi="Verdana" w:cs="Arial"/>
          <w:sz w:val="22"/>
          <w:szCs w:val="22"/>
        </w:rPr>
        <w:t xml:space="preserve"> </w:t>
      </w:r>
      <w:r w:rsidR="00EE68E1" w:rsidRPr="00406413">
        <w:rPr>
          <w:rFonts w:ascii="Verdana" w:hAnsi="Verdana" w:cs="Arial"/>
          <w:sz w:val="22"/>
          <w:szCs w:val="22"/>
        </w:rPr>
        <w:t>p</w:t>
      </w:r>
      <w:r w:rsidRPr="00406413">
        <w:rPr>
          <w:rFonts w:ascii="Verdana" w:hAnsi="Verdana" w:cs="Arial"/>
          <w:sz w:val="22"/>
          <w:szCs w:val="22"/>
        </w:rPr>
        <w:t>ublica</w:t>
      </w:r>
      <w:r w:rsidR="00EE68E1" w:rsidRPr="00406413">
        <w:rPr>
          <w:rFonts w:ascii="Verdana" w:hAnsi="Verdana" w:cs="Arial"/>
          <w:sz w:val="22"/>
          <w:szCs w:val="22"/>
        </w:rPr>
        <w:t>ción de</w:t>
      </w:r>
      <w:r w:rsidRPr="00406413">
        <w:rPr>
          <w:rFonts w:ascii="Verdana" w:hAnsi="Verdana" w:cs="Arial"/>
          <w:sz w:val="22"/>
          <w:szCs w:val="22"/>
        </w:rPr>
        <w:t xml:space="preserve"> la</w:t>
      </w:r>
      <w:r w:rsidRPr="00406413">
        <w:rPr>
          <w:rFonts w:ascii="Verdana" w:hAnsi="Verdana" w:cs="Arial"/>
          <w:spacing w:val="1"/>
          <w:sz w:val="22"/>
          <w:szCs w:val="22"/>
        </w:rPr>
        <w:t xml:space="preserve"> </w:t>
      </w:r>
      <w:r w:rsidRPr="00406413">
        <w:rPr>
          <w:rFonts w:ascii="Verdana" w:hAnsi="Verdana" w:cs="Arial"/>
          <w:sz w:val="22"/>
          <w:szCs w:val="22"/>
        </w:rPr>
        <w:t xml:space="preserve">totalidad de los documentos contractuales en el SECOP </w:t>
      </w:r>
      <w:r w:rsidR="00EE68E1" w:rsidRPr="00406413">
        <w:rPr>
          <w:rFonts w:ascii="Verdana" w:hAnsi="Verdana" w:cs="Arial"/>
          <w:sz w:val="22"/>
          <w:szCs w:val="22"/>
        </w:rPr>
        <w:t xml:space="preserve">I </w:t>
      </w:r>
      <w:r w:rsidRPr="00406413">
        <w:rPr>
          <w:rFonts w:ascii="Verdana" w:hAnsi="Verdana" w:cs="Arial"/>
          <w:sz w:val="22"/>
          <w:szCs w:val="22"/>
        </w:rPr>
        <w:t>en los términos establecidos en</w:t>
      </w:r>
      <w:r w:rsidRPr="00406413">
        <w:rPr>
          <w:rFonts w:ascii="Verdana" w:hAnsi="Verdana" w:cs="Arial"/>
          <w:spacing w:val="1"/>
          <w:sz w:val="22"/>
          <w:szCs w:val="22"/>
        </w:rPr>
        <w:t xml:space="preserve"> </w:t>
      </w:r>
      <w:r w:rsidRPr="00406413">
        <w:rPr>
          <w:rFonts w:ascii="Verdana" w:hAnsi="Verdana" w:cs="Arial"/>
          <w:sz w:val="22"/>
          <w:szCs w:val="22"/>
        </w:rPr>
        <w:t>los</w:t>
      </w:r>
      <w:r w:rsidRPr="00406413">
        <w:rPr>
          <w:rFonts w:ascii="Verdana" w:hAnsi="Verdana" w:cs="Arial"/>
          <w:spacing w:val="-3"/>
          <w:sz w:val="22"/>
          <w:szCs w:val="22"/>
        </w:rPr>
        <w:t xml:space="preserve"> </w:t>
      </w:r>
      <w:r w:rsidRPr="00406413">
        <w:rPr>
          <w:rFonts w:ascii="Verdana" w:hAnsi="Verdana" w:cs="Arial"/>
          <w:sz w:val="22"/>
          <w:szCs w:val="22"/>
        </w:rPr>
        <w:t>Decretos</w:t>
      </w:r>
      <w:r w:rsidRPr="00406413">
        <w:rPr>
          <w:rFonts w:ascii="Verdana" w:hAnsi="Verdana" w:cs="Arial"/>
          <w:spacing w:val="-5"/>
          <w:sz w:val="22"/>
          <w:szCs w:val="22"/>
        </w:rPr>
        <w:t xml:space="preserve"> </w:t>
      </w:r>
      <w:r w:rsidRPr="00406413">
        <w:rPr>
          <w:rFonts w:ascii="Verdana" w:hAnsi="Verdana" w:cs="Arial"/>
          <w:sz w:val="22"/>
          <w:szCs w:val="22"/>
        </w:rPr>
        <w:t>1081</w:t>
      </w:r>
      <w:r w:rsidRPr="00406413">
        <w:rPr>
          <w:rFonts w:ascii="Verdana" w:hAnsi="Verdana" w:cs="Arial"/>
          <w:spacing w:val="-3"/>
          <w:sz w:val="22"/>
          <w:szCs w:val="22"/>
        </w:rPr>
        <w:t xml:space="preserve"> </w:t>
      </w:r>
      <w:r w:rsidRPr="00406413">
        <w:rPr>
          <w:rFonts w:ascii="Verdana" w:hAnsi="Verdana" w:cs="Arial"/>
          <w:sz w:val="22"/>
          <w:szCs w:val="22"/>
        </w:rPr>
        <w:t>y</w:t>
      </w:r>
      <w:r w:rsidRPr="00406413">
        <w:rPr>
          <w:rFonts w:ascii="Verdana" w:hAnsi="Verdana" w:cs="Arial"/>
          <w:spacing w:val="-5"/>
          <w:sz w:val="22"/>
          <w:szCs w:val="22"/>
        </w:rPr>
        <w:t xml:space="preserve"> </w:t>
      </w:r>
      <w:r w:rsidRPr="00406413">
        <w:rPr>
          <w:rFonts w:ascii="Verdana" w:hAnsi="Verdana" w:cs="Arial"/>
          <w:sz w:val="22"/>
          <w:szCs w:val="22"/>
        </w:rPr>
        <w:t>1082</w:t>
      </w:r>
      <w:r w:rsidRPr="00406413">
        <w:rPr>
          <w:rFonts w:ascii="Verdana" w:hAnsi="Verdana" w:cs="Arial"/>
          <w:spacing w:val="-3"/>
          <w:sz w:val="22"/>
          <w:szCs w:val="22"/>
        </w:rPr>
        <w:t xml:space="preserve"> </w:t>
      </w:r>
      <w:r w:rsidRPr="00406413">
        <w:rPr>
          <w:rFonts w:ascii="Verdana" w:hAnsi="Verdana" w:cs="Arial"/>
          <w:sz w:val="22"/>
          <w:szCs w:val="22"/>
        </w:rPr>
        <w:t>de</w:t>
      </w:r>
      <w:r w:rsidRPr="00406413">
        <w:rPr>
          <w:rFonts w:ascii="Verdana" w:hAnsi="Verdana" w:cs="Arial"/>
          <w:spacing w:val="-3"/>
          <w:sz w:val="22"/>
          <w:szCs w:val="22"/>
        </w:rPr>
        <w:t xml:space="preserve"> </w:t>
      </w:r>
      <w:r w:rsidRPr="00406413">
        <w:rPr>
          <w:rFonts w:ascii="Verdana" w:hAnsi="Verdana" w:cs="Arial"/>
          <w:sz w:val="22"/>
          <w:szCs w:val="22"/>
        </w:rPr>
        <w:t>2015,</w:t>
      </w:r>
      <w:r w:rsidRPr="00406413">
        <w:rPr>
          <w:rFonts w:ascii="Verdana" w:hAnsi="Verdana" w:cs="Arial"/>
          <w:spacing w:val="-4"/>
          <w:sz w:val="22"/>
          <w:szCs w:val="22"/>
        </w:rPr>
        <w:t xml:space="preserve"> </w:t>
      </w:r>
      <w:r w:rsidRPr="00406413">
        <w:rPr>
          <w:rFonts w:ascii="Verdana" w:hAnsi="Verdana" w:cs="Arial"/>
          <w:sz w:val="22"/>
          <w:szCs w:val="22"/>
        </w:rPr>
        <w:t>así</w:t>
      </w:r>
      <w:r w:rsidRPr="00406413">
        <w:rPr>
          <w:rFonts w:ascii="Verdana" w:hAnsi="Verdana" w:cs="Arial"/>
          <w:spacing w:val="-2"/>
          <w:sz w:val="22"/>
          <w:szCs w:val="22"/>
        </w:rPr>
        <w:t xml:space="preserve"> </w:t>
      </w:r>
      <w:r w:rsidRPr="00406413">
        <w:rPr>
          <w:rFonts w:ascii="Verdana" w:hAnsi="Verdana" w:cs="Arial"/>
          <w:sz w:val="22"/>
          <w:szCs w:val="22"/>
        </w:rPr>
        <w:t>como</w:t>
      </w:r>
      <w:r w:rsidRPr="00406413">
        <w:rPr>
          <w:rFonts w:ascii="Verdana" w:hAnsi="Verdana" w:cs="Arial"/>
          <w:spacing w:val="-3"/>
          <w:sz w:val="22"/>
          <w:szCs w:val="22"/>
        </w:rPr>
        <w:t xml:space="preserve"> </w:t>
      </w:r>
      <w:r w:rsidRPr="00406413">
        <w:rPr>
          <w:rFonts w:ascii="Verdana" w:hAnsi="Verdana" w:cs="Arial"/>
          <w:sz w:val="22"/>
          <w:szCs w:val="22"/>
        </w:rPr>
        <w:t>conformar</w:t>
      </w:r>
      <w:r w:rsidRPr="00406413">
        <w:rPr>
          <w:rFonts w:ascii="Verdana" w:hAnsi="Verdana" w:cs="Arial"/>
          <w:spacing w:val="-4"/>
          <w:sz w:val="22"/>
          <w:szCs w:val="22"/>
        </w:rPr>
        <w:t xml:space="preserve"> </w:t>
      </w:r>
      <w:r w:rsidRPr="00406413">
        <w:rPr>
          <w:rFonts w:ascii="Verdana" w:hAnsi="Verdana" w:cs="Arial"/>
          <w:sz w:val="22"/>
          <w:szCs w:val="22"/>
        </w:rPr>
        <w:t>los</w:t>
      </w:r>
      <w:r w:rsidRPr="00406413">
        <w:rPr>
          <w:rFonts w:ascii="Verdana" w:hAnsi="Verdana" w:cs="Arial"/>
          <w:spacing w:val="-3"/>
          <w:sz w:val="22"/>
          <w:szCs w:val="22"/>
        </w:rPr>
        <w:t xml:space="preserve"> </w:t>
      </w:r>
      <w:r w:rsidRPr="00406413">
        <w:rPr>
          <w:rFonts w:ascii="Verdana" w:hAnsi="Verdana" w:cs="Arial"/>
          <w:sz w:val="22"/>
          <w:szCs w:val="22"/>
        </w:rPr>
        <w:t>mecanismos</w:t>
      </w:r>
      <w:r w:rsidRPr="00406413">
        <w:rPr>
          <w:rFonts w:ascii="Verdana" w:hAnsi="Verdana" w:cs="Arial"/>
          <w:spacing w:val="-5"/>
          <w:sz w:val="22"/>
          <w:szCs w:val="22"/>
        </w:rPr>
        <w:t xml:space="preserve"> </w:t>
      </w:r>
      <w:r w:rsidRPr="00406413">
        <w:rPr>
          <w:rFonts w:ascii="Verdana" w:hAnsi="Verdana" w:cs="Arial"/>
          <w:sz w:val="22"/>
          <w:szCs w:val="22"/>
        </w:rPr>
        <w:t>necesarios</w:t>
      </w:r>
      <w:r w:rsidRPr="00406413">
        <w:rPr>
          <w:rFonts w:ascii="Verdana" w:hAnsi="Verdana" w:cs="Arial"/>
          <w:spacing w:val="-3"/>
          <w:sz w:val="22"/>
          <w:szCs w:val="22"/>
        </w:rPr>
        <w:t xml:space="preserve"> </w:t>
      </w:r>
      <w:r w:rsidRPr="00406413">
        <w:rPr>
          <w:rFonts w:ascii="Verdana" w:hAnsi="Verdana" w:cs="Arial"/>
          <w:sz w:val="22"/>
          <w:szCs w:val="22"/>
        </w:rPr>
        <w:t>dentro</w:t>
      </w:r>
      <w:r w:rsidR="00BF360F" w:rsidRPr="00406413">
        <w:rPr>
          <w:rFonts w:ascii="Verdana" w:hAnsi="Verdana" w:cs="Arial"/>
          <w:sz w:val="22"/>
          <w:szCs w:val="22"/>
        </w:rPr>
        <w:t xml:space="preserve"> </w:t>
      </w:r>
      <w:r w:rsidRPr="00406413">
        <w:rPr>
          <w:rFonts w:ascii="Verdana" w:hAnsi="Verdana" w:cs="Arial"/>
          <w:spacing w:val="-59"/>
          <w:sz w:val="22"/>
          <w:szCs w:val="22"/>
        </w:rPr>
        <w:t xml:space="preserve">   </w:t>
      </w:r>
      <w:r w:rsidRPr="00406413">
        <w:rPr>
          <w:rFonts w:ascii="Verdana" w:hAnsi="Verdana" w:cs="Arial"/>
          <w:sz w:val="22"/>
          <w:szCs w:val="22"/>
        </w:rPr>
        <w:t>de</w:t>
      </w:r>
      <w:r w:rsidRPr="00406413">
        <w:rPr>
          <w:rFonts w:ascii="Verdana" w:hAnsi="Verdana" w:cs="Arial"/>
          <w:spacing w:val="-1"/>
          <w:sz w:val="22"/>
          <w:szCs w:val="22"/>
        </w:rPr>
        <w:t xml:space="preserve"> </w:t>
      </w:r>
      <w:r w:rsidRPr="00406413">
        <w:rPr>
          <w:rFonts w:ascii="Verdana" w:hAnsi="Verdana" w:cs="Arial"/>
          <w:sz w:val="22"/>
          <w:szCs w:val="22"/>
        </w:rPr>
        <w:t>la</w:t>
      </w:r>
      <w:r w:rsidRPr="00406413">
        <w:rPr>
          <w:rFonts w:ascii="Verdana" w:hAnsi="Verdana" w:cs="Arial"/>
          <w:spacing w:val="-1"/>
          <w:sz w:val="22"/>
          <w:szCs w:val="22"/>
        </w:rPr>
        <w:t xml:space="preserve"> </w:t>
      </w:r>
      <w:r w:rsidRPr="00406413">
        <w:rPr>
          <w:rFonts w:ascii="Verdana" w:hAnsi="Verdana" w:cs="Arial"/>
          <w:sz w:val="22"/>
          <w:szCs w:val="22"/>
        </w:rPr>
        <w:t>Entidad Territorial</w:t>
      </w:r>
      <w:r w:rsidRPr="00406413">
        <w:rPr>
          <w:rFonts w:ascii="Verdana" w:hAnsi="Verdana" w:cs="Arial"/>
          <w:spacing w:val="-4"/>
          <w:sz w:val="22"/>
          <w:szCs w:val="22"/>
        </w:rPr>
        <w:t xml:space="preserve"> </w:t>
      </w:r>
      <w:r w:rsidRPr="00406413">
        <w:rPr>
          <w:rFonts w:ascii="Verdana" w:hAnsi="Verdana" w:cs="Arial"/>
          <w:sz w:val="22"/>
          <w:szCs w:val="22"/>
        </w:rPr>
        <w:t>para log</w:t>
      </w:r>
      <w:r w:rsidR="007315E3" w:rsidRPr="00406413">
        <w:rPr>
          <w:rFonts w:ascii="Verdana" w:hAnsi="Verdana" w:cs="Arial"/>
          <w:sz w:val="22"/>
          <w:szCs w:val="22"/>
        </w:rPr>
        <w:t>r</w:t>
      </w:r>
      <w:r w:rsidRPr="00406413">
        <w:rPr>
          <w:rFonts w:ascii="Verdana" w:hAnsi="Verdana" w:cs="Arial"/>
          <w:sz w:val="22"/>
          <w:szCs w:val="22"/>
        </w:rPr>
        <w:t>ar</w:t>
      </w:r>
      <w:r w:rsidRPr="00406413">
        <w:rPr>
          <w:rFonts w:ascii="Verdana" w:hAnsi="Verdana" w:cs="Arial"/>
          <w:spacing w:val="-2"/>
          <w:sz w:val="22"/>
          <w:szCs w:val="22"/>
        </w:rPr>
        <w:t xml:space="preserve"> </w:t>
      </w:r>
      <w:r w:rsidRPr="00406413">
        <w:rPr>
          <w:rFonts w:ascii="Verdana" w:hAnsi="Verdana" w:cs="Arial"/>
          <w:sz w:val="22"/>
          <w:szCs w:val="22"/>
        </w:rPr>
        <w:t>la publicación</w:t>
      </w:r>
      <w:r w:rsidRPr="00406413">
        <w:rPr>
          <w:rFonts w:ascii="Verdana" w:hAnsi="Verdana" w:cs="Arial"/>
          <w:spacing w:val="-1"/>
          <w:sz w:val="22"/>
          <w:szCs w:val="22"/>
        </w:rPr>
        <w:t xml:space="preserve"> </w:t>
      </w:r>
      <w:r w:rsidRPr="00406413">
        <w:rPr>
          <w:rFonts w:ascii="Verdana" w:hAnsi="Verdana" w:cs="Arial"/>
          <w:sz w:val="22"/>
          <w:szCs w:val="22"/>
        </w:rPr>
        <w:t>consistente</w:t>
      </w:r>
      <w:r w:rsidRPr="00406413">
        <w:rPr>
          <w:rFonts w:ascii="Verdana" w:hAnsi="Verdana" w:cs="Arial"/>
          <w:spacing w:val="-2"/>
          <w:sz w:val="22"/>
          <w:szCs w:val="22"/>
        </w:rPr>
        <w:t xml:space="preserve"> </w:t>
      </w:r>
      <w:r w:rsidRPr="00406413">
        <w:rPr>
          <w:rFonts w:ascii="Verdana" w:hAnsi="Verdana" w:cs="Arial"/>
          <w:sz w:val="22"/>
          <w:szCs w:val="22"/>
        </w:rPr>
        <w:t>y oportuna de</w:t>
      </w:r>
      <w:r w:rsidRPr="00406413">
        <w:rPr>
          <w:rFonts w:ascii="Verdana" w:hAnsi="Verdana" w:cs="Arial"/>
          <w:spacing w:val="-1"/>
          <w:sz w:val="22"/>
          <w:szCs w:val="22"/>
        </w:rPr>
        <w:t xml:space="preserve"> </w:t>
      </w:r>
      <w:r w:rsidRPr="00406413">
        <w:rPr>
          <w:rFonts w:ascii="Verdana" w:hAnsi="Verdana" w:cs="Arial"/>
          <w:sz w:val="22"/>
          <w:szCs w:val="22"/>
        </w:rPr>
        <w:t>esta</w:t>
      </w:r>
      <w:r w:rsidR="007315E3" w:rsidRPr="00406413">
        <w:rPr>
          <w:rFonts w:ascii="Verdana" w:hAnsi="Verdana" w:cs="Arial"/>
          <w:sz w:val="22"/>
          <w:szCs w:val="22"/>
        </w:rPr>
        <w:t xml:space="preserve">, </w:t>
      </w:r>
      <w:r w:rsidRPr="00406413">
        <w:rPr>
          <w:rFonts w:ascii="Verdana" w:hAnsi="Verdana" w:cs="Arial"/>
          <w:sz w:val="22"/>
          <w:szCs w:val="22"/>
        </w:rPr>
        <w:t xml:space="preserve">realice el debido manejo de las Cuentas Maestras </w:t>
      </w:r>
      <w:r w:rsidR="007315E3" w:rsidRPr="00406413">
        <w:rPr>
          <w:rFonts w:ascii="Verdana" w:hAnsi="Verdana" w:cs="Arial"/>
          <w:sz w:val="22"/>
          <w:szCs w:val="22"/>
        </w:rPr>
        <w:t xml:space="preserve">de </w:t>
      </w:r>
      <w:r w:rsidR="002D697C" w:rsidRPr="00406413">
        <w:rPr>
          <w:rFonts w:ascii="Verdana" w:hAnsi="Verdana" w:cs="Arial"/>
          <w:sz w:val="22"/>
          <w:szCs w:val="22"/>
        </w:rPr>
        <w:t>A</w:t>
      </w:r>
      <w:r w:rsidR="007315E3" w:rsidRPr="00406413">
        <w:rPr>
          <w:rFonts w:ascii="Verdana" w:hAnsi="Verdana" w:cs="Arial"/>
          <w:sz w:val="22"/>
          <w:szCs w:val="22"/>
        </w:rPr>
        <w:t xml:space="preserve">limentación </w:t>
      </w:r>
      <w:r w:rsidR="002D697C" w:rsidRPr="00406413">
        <w:rPr>
          <w:rFonts w:ascii="Verdana" w:hAnsi="Verdana" w:cs="Arial"/>
          <w:sz w:val="22"/>
          <w:szCs w:val="22"/>
        </w:rPr>
        <w:t>E</w:t>
      </w:r>
      <w:r w:rsidR="007315E3" w:rsidRPr="00406413">
        <w:rPr>
          <w:rFonts w:ascii="Verdana" w:hAnsi="Verdana" w:cs="Arial"/>
          <w:sz w:val="22"/>
          <w:szCs w:val="22"/>
        </w:rPr>
        <w:t xml:space="preserve">scolar </w:t>
      </w:r>
      <w:r w:rsidRPr="00406413">
        <w:rPr>
          <w:rFonts w:ascii="Verdana" w:hAnsi="Verdana" w:cs="Arial"/>
          <w:sz w:val="22"/>
          <w:szCs w:val="22"/>
        </w:rPr>
        <w:t xml:space="preserve">acorde </w:t>
      </w:r>
      <w:r w:rsidR="007315E3" w:rsidRPr="00406413">
        <w:rPr>
          <w:rFonts w:ascii="Verdana" w:hAnsi="Verdana" w:cs="Arial"/>
          <w:sz w:val="22"/>
          <w:szCs w:val="22"/>
        </w:rPr>
        <w:t>con</w:t>
      </w:r>
      <w:r w:rsidRPr="00406413">
        <w:rPr>
          <w:rFonts w:ascii="Verdana" w:hAnsi="Verdana" w:cs="Arial"/>
          <w:sz w:val="22"/>
          <w:szCs w:val="22"/>
        </w:rPr>
        <w:t xml:space="preserve"> la normatividad </w:t>
      </w:r>
      <w:r w:rsidR="007315E3" w:rsidRPr="00406413">
        <w:rPr>
          <w:rFonts w:ascii="Verdana" w:hAnsi="Verdana" w:cs="Arial"/>
          <w:sz w:val="22"/>
          <w:szCs w:val="22"/>
        </w:rPr>
        <w:t xml:space="preserve">vigente </w:t>
      </w:r>
      <w:r w:rsidRPr="00406413">
        <w:rPr>
          <w:rFonts w:ascii="Verdana" w:hAnsi="Verdana" w:cs="Arial"/>
          <w:sz w:val="22"/>
          <w:szCs w:val="22"/>
        </w:rPr>
        <w:t>establecida para tal fin</w:t>
      </w:r>
      <w:r w:rsidR="007315E3" w:rsidRPr="00406413">
        <w:rPr>
          <w:rFonts w:ascii="Verdana" w:hAnsi="Verdana" w:cs="Arial"/>
          <w:sz w:val="22"/>
          <w:szCs w:val="22"/>
        </w:rPr>
        <w:t xml:space="preserve"> y establezca</w:t>
      </w:r>
      <w:r w:rsidR="002D697C" w:rsidRPr="00406413">
        <w:rPr>
          <w:rFonts w:ascii="Verdana" w:hAnsi="Verdana" w:cs="Arial"/>
          <w:sz w:val="22"/>
          <w:szCs w:val="22"/>
        </w:rPr>
        <w:t>n</w:t>
      </w:r>
      <w:r w:rsidR="007315E3" w:rsidRPr="00406413">
        <w:rPr>
          <w:rFonts w:ascii="Verdana" w:hAnsi="Verdana" w:cs="Arial"/>
          <w:sz w:val="22"/>
          <w:szCs w:val="22"/>
        </w:rPr>
        <w:t xml:space="preserve"> acciones que mitiguen los riesgos identificados en lo financiero, contractual y a nivel de las metas de la población beneficiada del Programa de Alimentación Escolar</w:t>
      </w:r>
      <w:r w:rsidRPr="00406413">
        <w:rPr>
          <w:rFonts w:ascii="Verdana" w:hAnsi="Verdana" w:cs="Arial"/>
          <w:sz w:val="22"/>
          <w:szCs w:val="22"/>
        </w:rPr>
        <w:t>.</w:t>
      </w:r>
    </w:p>
    <w:p w14:paraId="480FB4DE" w14:textId="77777777" w:rsidR="001607DB" w:rsidRDefault="001607DB" w:rsidP="00C004C7">
      <w:pPr>
        <w:ind w:right="48"/>
        <w:contextualSpacing/>
        <w:rPr>
          <w:rFonts w:ascii="Verdana" w:hAnsi="Verdana" w:cs="Arial"/>
          <w:b/>
          <w:bCs/>
          <w:sz w:val="14"/>
          <w:szCs w:val="14"/>
        </w:rPr>
      </w:pPr>
    </w:p>
    <w:p w14:paraId="1D9A81F7" w14:textId="77777777" w:rsidR="001607DB" w:rsidRDefault="001607DB" w:rsidP="00C004C7">
      <w:pPr>
        <w:ind w:right="48"/>
        <w:contextualSpacing/>
        <w:rPr>
          <w:rFonts w:ascii="Verdana" w:hAnsi="Verdana" w:cs="Arial"/>
          <w:b/>
          <w:bCs/>
          <w:sz w:val="14"/>
          <w:szCs w:val="14"/>
        </w:rPr>
      </w:pPr>
    </w:p>
    <w:p w14:paraId="4B78A7FD" w14:textId="77777777" w:rsidR="00452F6A" w:rsidRPr="00107ECE" w:rsidRDefault="00452F6A" w:rsidP="00C004C7">
      <w:pPr>
        <w:ind w:right="48"/>
        <w:contextualSpacing/>
        <w:rPr>
          <w:rFonts w:ascii="Verdana" w:hAnsi="Verdana" w:cs="Arial"/>
          <w:spacing w:val="1"/>
          <w:sz w:val="14"/>
          <w:szCs w:val="14"/>
        </w:rPr>
      </w:pPr>
      <w:r w:rsidRPr="00107ECE">
        <w:rPr>
          <w:rFonts w:ascii="Verdana" w:hAnsi="Verdana" w:cs="Arial"/>
          <w:b/>
          <w:bCs/>
          <w:sz w:val="14"/>
          <w:szCs w:val="14"/>
        </w:rPr>
        <w:t xml:space="preserve">APROBÓ: </w:t>
      </w:r>
      <w:r w:rsidRPr="00107ECE">
        <w:rPr>
          <w:rFonts w:ascii="Verdana" w:hAnsi="Verdana" w:cs="Arial"/>
          <w:sz w:val="14"/>
          <w:szCs w:val="14"/>
        </w:rPr>
        <w:t>Fernando Olivera</w:t>
      </w:r>
      <w:r w:rsidRPr="00107ECE">
        <w:rPr>
          <w:rFonts w:ascii="Verdana" w:hAnsi="Verdana" w:cs="Arial"/>
          <w:spacing w:val="1"/>
          <w:sz w:val="14"/>
          <w:szCs w:val="14"/>
        </w:rPr>
        <w:t xml:space="preserve"> </w:t>
      </w:r>
    </w:p>
    <w:p w14:paraId="6ED164C8" w14:textId="77777777" w:rsidR="00452F6A" w:rsidRPr="00107ECE" w:rsidRDefault="00452F6A" w:rsidP="00C004C7">
      <w:pPr>
        <w:ind w:right="48"/>
        <w:contextualSpacing/>
        <w:rPr>
          <w:rFonts w:ascii="Verdana" w:hAnsi="Verdana" w:cs="Arial"/>
          <w:spacing w:val="-43"/>
          <w:sz w:val="14"/>
          <w:szCs w:val="14"/>
        </w:rPr>
      </w:pPr>
      <w:r w:rsidRPr="00107ECE">
        <w:rPr>
          <w:rFonts w:ascii="Verdana" w:hAnsi="Verdana" w:cs="Arial"/>
          <w:b/>
          <w:bCs/>
          <w:sz w:val="14"/>
          <w:szCs w:val="14"/>
        </w:rPr>
        <w:t xml:space="preserve">REVISIÓN JURÍDICA: </w:t>
      </w:r>
      <w:r w:rsidRPr="00107ECE">
        <w:rPr>
          <w:rFonts w:ascii="Verdana" w:hAnsi="Verdana" w:cs="Arial"/>
          <w:sz w:val="14"/>
          <w:szCs w:val="14"/>
        </w:rPr>
        <w:t>Carlos Barona</w:t>
      </w:r>
      <w:r w:rsidRPr="00107ECE">
        <w:rPr>
          <w:rFonts w:ascii="Verdana" w:hAnsi="Verdana" w:cs="Arial"/>
          <w:spacing w:val="-43"/>
          <w:sz w:val="14"/>
          <w:szCs w:val="14"/>
        </w:rPr>
        <w:t xml:space="preserve"> </w:t>
      </w:r>
    </w:p>
    <w:p w14:paraId="72143E9F" w14:textId="77777777" w:rsidR="00452F6A" w:rsidRPr="00107ECE" w:rsidRDefault="00452F6A" w:rsidP="00C004C7">
      <w:pPr>
        <w:ind w:right="48"/>
        <w:contextualSpacing/>
        <w:rPr>
          <w:rFonts w:ascii="Verdana" w:hAnsi="Verdana" w:cs="Arial"/>
          <w:spacing w:val="1"/>
          <w:sz w:val="14"/>
          <w:szCs w:val="14"/>
        </w:rPr>
      </w:pPr>
      <w:r w:rsidRPr="00107ECE">
        <w:rPr>
          <w:rFonts w:ascii="Verdana" w:hAnsi="Verdana" w:cs="Arial"/>
          <w:b/>
          <w:bCs/>
          <w:sz w:val="14"/>
          <w:szCs w:val="14"/>
        </w:rPr>
        <w:t xml:space="preserve">REVISIÓN TÉCNICA: </w:t>
      </w:r>
      <w:r w:rsidRPr="00107ECE">
        <w:rPr>
          <w:rFonts w:ascii="Verdana" w:hAnsi="Verdana" w:cs="Arial"/>
          <w:sz w:val="14"/>
          <w:szCs w:val="14"/>
        </w:rPr>
        <w:t>Viviana Ruiz</w:t>
      </w:r>
      <w:r w:rsidRPr="00107ECE">
        <w:rPr>
          <w:rFonts w:ascii="Verdana" w:hAnsi="Verdana" w:cs="Arial"/>
          <w:spacing w:val="1"/>
          <w:sz w:val="14"/>
          <w:szCs w:val="14"/>
        </w:rPr>
        <w:t xml:space="preserve"> </w:t>
      </w:r>
    </w:p>
    <w:p w14:paraId="0DB33E3E" w14:textId="77777777" w:rsidR="00452F6A" w:rsidRPr="00107ECE" w:rsidRDefault="00452F6A" w:rsidP="00C004C7">
      <w:pPr>
        <w:ind w:right="48"/>
        <w:contextualSpacing/>
        <w:rPr>
          <w:rFonts w:ascii="Verdana" w:hAnsi="Verdana" w:cs="Arial"/>
          <w:sz w:val="14"/>
          <w:szCs w:val="14"/>
        </w:rPr>
      </w:pPr>
      <w:r w:rsidRPr="00107ECE">
        <w:rPr>
          <w:rFonts w:ascii="Verdana" w:hAnsi="Verdana" w:cs="Arial"/>
          <w:b/>
          <w:bCs/>
          <w:sz w:val="14"/>
          <w:szCs w:val="14"/>
        </w:rPr>
        <w:t xml:space="preserve">ELABORÓ: </w:t>
      </w:r>
      <w:r w:rsidRPr="00107ECE">
        <w:rPr>
          <w:rFonts w:ascii="Verdana" w:hAnsi="Verdana" w:cs="Arial"/>
          <w:sz w:val="14"/>
          <w:szCs w:val="14"/>
        </w:rPr>
        <w:t>Yolanda Dueñas/ Juan Rubriche</w:t>
      </w:r>
      <w:bookmarkEnd w:id="6"/>
    </w:p>
    <w:sectPr w:rsidR="00452F6A" w:rsidRPr="00107ECE" w:rsidSect="00D05D7E">
      <w:headerReference w:type="default" r:id="rId37"/>
      <w:footerReference w:type="default" r:id="rId38"/>
      <w:headerReference w:type="first" r:id="rId39"/>
      <w:footerReference w:type="first" r:id="rId40"/>
      <w:pgSz w:w="12240" w:h="15840" w:code="1"/>
      <w:pgMar w:top="1701" w:right="1418" w:bottom="1701" w:left="1418" w:header="568"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3EC8" w14:textId="77777777" w:rsidR="00334DA0" w:rsidRDefault="00334DA0" w:rsidP="00F71345">
      <w:r>
        <w:separator/>
      </w:r>
    </w:p>
  </w:endnote>
  <w:endnote w:type="continuationSeparator" w:id="0">
    <w:p w14:paraId="167F6D66" w14:textId="77777777" w:rsidR="00334DA0" w:rsidRDefault="00334DA0" w:rsidP="00F71345">
      <w:r>
        <w:continuationSeparator/>
      </w:r>
    </w:p>
  </w:endnote>
  <w:endnote w:type="continuationNotice" w:id="1">
    <w:p w14:paraId="2D27E958" w14:textId="77777777" w:rsidR="00334DA0" w:rsidRDefault="00334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D93D" w14:textId="77777777" w:rsidR="00D05D7E" w:rsidRPr="00F01F75" w:rsidRDefault="009A2805" w:rsidP="002F2BCC">
    <w:pPr>
      <w:pStyle w:val="Piedepgina"/>
    </w:pPr>
    <w:r>
      <w:rPr>
        <w:rFonts w:eastAsia="Calibri"/>
        <w:noProof/>
        <w:lang w:eastAsia="es-CO"/>
      </w:rPr>
      <w:pict w14:anchorId="5A88A690">
        <v:shapetype id="_x0000_t202" coordsize="21600,21600" o:spt="202" path="m,l,21600r21600,l21600,xe">
          <v:stroke joinstyle="miter"/>
          <v:path gradientshapeok="t" o:connecttype="rect"/>
        </v:shapetype>
        <v:shape id="Cuadro de texto 3" o:spid="_x0000_s1026" type="#_x0000_t202" style="position:absolute;margin-left:0;margin-top:-58.25pt;width:548.75pt;height:75.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" filled="f" stroked="f" strokeweight=".5pt">
          <v:textbox style="mso-next-textbox:#Cuadro de texto 3">
            <w:txbxContent>
              <w:p w14:paraId="5C7674FF" w14:textId="77777777" w:rsidR="00D05D7E" w:rsidRDefault="00D05D7E" w:rsidP="007160B4">
                <w:pPr>
                  <w:spacing w:line="276" w:lineRule="auto"/>
                  <w:jc w:val="both"/>
                  <w:rPr>
                    <w:rFonts w:ascii="Helvetica" w:hAnsi="Helvetica" w:cs="Helvetica"/>
                    <w:sz w:val="16"/>
                    <w:szCs w:val="16"/>
                  </w:rPr>
                </w:pPr>
                <w:r>
                  <w:rPr>
                    <w:rFonts w:ascii="Helvetica" w:hAnsi="Helvetica" w:cs="Helvetica"/>
                    <w:sz w:val="16"/>
                    <w:szCs w:val="16"/>
                  </w:rPr>
                  <w:t xml:space="preserve">________________________________________________________________________ </w:t>
                </w:r>
              </w:p>
              <w:sdt>
                <w:sdtPr>
                  <w:rPr>
                    <w:rFonts w:ascii="Helvetica" w:hAnsi="Helvetica" w:cs="Helvetica"/>
                    <w:sz w:val="16"/>
                    <w:szCs w:val="16"/>
                  </w:rPr>
                  <w:id w:val="-1731832334"/>
                  <w:docPartObj>
                    <w:docPartGallery w:val="Page Numbers (Bottom of Page)"/>
                    <w:docPartUnique/>
                  </w:docPartObj>
                </w:sdtPr>
                <w:sdtEndPr/>
                <w:sdtContent>
                  <w:p w14:paraId="47733E24" w14:textId="77777777" w:rsidR="00D05D7E" w:rsidRDefault="00D05D7E" w:rsidP="007160B4">
                    <w:pPr>
                      <w:ind w:left="2661" w:firstLine="4419"/>
                      <w:jc w:val="center"/>
                      <w:rPr>
                        <w:rFonts w:ascii="Helvetica" w:eastAsiaTheme="minorHAnsi" w:hAnsi="Helvetica" w:cs="Helvetica"/>
                        <w:sz w:val="16"/>
                        <w:szCs w:val="16"/>
                      </w:rPr>
                    </w:pPr>
                    <w:r>
                      <w:rPr>
                        <w:rFonts w:ascii="Helvetica" w:hAnsi="Helvetica" w:cs="Helvetica"/>
                        <w:sz w:val="16"/>
                        <w:szCs w:val="16"/>
                      </w:rPr>
                      <w:t xml:space="preserve">Página | </w:t>
                    </w:r>
                    <w:r>
                      <w:rPr>
                        <w:rFonts w:ascii="Helvetica" w:hAnsi="Helvetica" w:cs="Helvetica"/>
                        <w:sz w:val="16"/>
                        <w:szCs w:val="16"/>
                      </w:rPr>
                      <w:fldChar w:fldCharType="begin"/>
                    </w:r>
                    <w:r>
                      <w:rPr>
                        <w:rFonts w:ascii="Helvetica" w:hAnsi="Helvetica" w:cs="Helvetica"/>
                        <w:sz w:val="16"/>
                        <w:szCs w:val="16"/>
                      </w:rPr>
                      <w:instrText>PAGE   \* MERGEFORMAT</w:instrText>
                    </w:r>
                    <w:r>
                      <w:rPr>
                        <w:rFonts w:ascii="Helvetica" w:hAnsi="Helvetica" w:cs="Helvetica"/>
                        <w:sz w:val="16"/>
                        <w:szCs w:val="16"/>
                      </w:rPr>
                      <w:fldChar w:fldCharType="separate"/>
                    </w:r>
                    <w:r w:rsidR="003E47E8">
                      <w:rPr>
                        <w:rFonts w:ascii="Helvetica" w:hAnsi="Helvetica" w:cs="Helvetica"/>
                        <w:noProof/>
                        <w:sz w:val="16"/>
                        <w:szCs w:val="16"/>
                      </w:rPr>
                      <w:t>21</w:t>
                    </w:r>
                    <w:r>
                      <w:rPr>
                        <w:rFonts w:ascii="Helvetica" w:hAnsi="Helvetica" w:cs="Helvetica"/>
                        <w:sz w:val="16"/>
                        <w:szCs w:val="16"/>
                      </w:rPr>
                      <w:fldChar w:fldCharType="end"/>
                    </w:r>
                    <w:r>
                      <w:rPr>
                        <w:rFonts w:ascii="Helvetica" w:hAnsi="Helvetica" w:cs="Helvetica"/>
                        <w:sz w:val="16"/>
                        <w:szCs w:val="16"/>
                      </w:rPr>
                      <w:t xml:space="preserve"> </w:t>
                    </w:r>
                  </w:p>
                </w:sdtContent>
              </w:sdt>
              <w:p w14:paraId="2B23CD50" w14:textId="77777777" w:rsidR="00D05D7E" w:rsidRPr="007160B4" w:rsidRDefault="00D05D7E" w:rsidP="007160B4">
                <w:pPr>
                  <w:rPr>
                    <w:rFonts w:ascii="Helvetica" w:hAnsi="Helvetica" w:cs="Helvetica"/>
                    <w:b/>
                    <w:sz w:val="16"/>
                    <w:szCs w:val="16"/>
                  </w:rPr>
                </w:pPr>
                <w:r w:rsidRPr="007160B4">
                  <w:rPr>
                    <w:rFonts w:ascii="Helvetica" w:hAnsi="Helvetica" w:cs="Helvetica"/>
                    <w:b/>
                    <w:sz w:val="16"/>
                    <w:szCs w:val="16"/>
                  </w:rPr>
                  <w:t>Ministerio de Hacienda y Crédito Público</w:t>
                </w:r>
              </w:p>
              <w:p w14:paraId="17882E90" w14:textId="77777777" w:rsidR="00D05D7E" w:rsidRPr="007160B4" w:rsidRDefault="00D05D7E" w:rsidP="007160B4">
                <w:pPr>
                  <w:rPr>
                    <w:rFonts w:ascii="Helvetica" w:hAnsi="Helvetica" w:cs="Helvetica"/>
                    <w:sz w:val="16"/>
                    <w:szCs w:val="16"/>
                  </w:rPr>
                </w:pPr>
                <w:r w:rsidRPr="007160B4">
                  <w:rPr>
                    <w:rFonts w:ascii="Helvetica" w:hAnsi="Helvetica" w:cs="Helvetica"/>
                    <w:sz w:val="16"/>
                    <w:szCs w:val="16"/>
                  </w:rPr>
                  <w:t>Dirección: Carrera 8 No. 6C- 38, Bogotá D.C., Colombia</w:t>
                </w:r>
              </w:p>
              <w:p w14:paraId="5E6EFC23" w14:textId="77777777" w:rsidR="00D05D7E" w:rsidRPr="007160B4" w:rsidRDefault="00D05D7E" w:rsidP="007160B4">
                <w:pPr>
                  <w:rPr>
                    <w:rFonts w:ascii="Helvetica" w:hAnsi="Helvetica" w:cs="Helvetica"/>
                    <w:sz w:val="16"/>
                    <w:szCs w:val="16"/>
                  </w:rPr>
                </w:pPr>
                <w:r w:rsidRPr="007160B4">
                  <w:rPr>
                    <w:rFonts w:ascii="Helvetica" w:hAnsi="Helvetica" w:cs="Helvetica"/>
                    <w:sz w:val="16"/>
                    <w:szCs w:val="16"/>
                  </w:rPr>
                  <w:t>Conmutador: (+57) 601 3811700 - 602 1270</w:t>
                </w:r>
              </w:p>
              <w:p w14:paraId="62CBC2E6" w14:textId="77777777" w:rsidR="00D05D7E" w:rsidRPr="007160B4" w:rsidRDefault="00D05D7E" w:rsidP="007160B4">
                <w:pPr>
                  <w:rPr>
                    <w:rFonts w:asciiTheme="minorHAnsi" w:hAnsiTheme="minorHAnsi" w:cstheme="minorBidi"/>
                    <w:sz w:val="22"/>
                    <w:szCs w:val="22"/>
                  </w:rPr>
                </w:pPr>
                <w:r w:rsidRPr="007160B4">
                  <w:rPr>
                    <w:rFonts w:ascii="Helvetica" w:hAnsi="Helvetica" w:cs="Helvetica"/>
                    <w:sz w:val="16"/>
                    <w:szCs w:val="16"/>
                  </w:rPr>
                  <w:t>Línea Gratuita: (+57) 01 8000 910071</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5348" w14:textId="77777777" w:rsidR="00D05D7E" w:rsidRPr="00F01F75" w:rsidRDefault="009A2805" w:rsidP="002F2BCC">
    <w:pPr>
      <w:pStyle w:val="Piedepgina"/>
    </w:pPr>
    <w:r>
      <w:rPr>
        <w:rFonts w:eastAsia="Calibri"/>
        <w:noProof/>
        <w:lang w:eastAsia="es-CO"/>
      </w:rPr>
      <w:pict w14:anchorId="64EE4DC5">
        <v:shapetype id="_x0000_t202" coordsize="21600,21600" o:spt="202" path="m,l,21600r21600,l21600,xe">
          <v:stroke joinstyle="miter"/>
          <v:path gradientshapeok="t" o:connecttype="rect"/>
        </v:shapetype>
        <v:shape id="Cuadro de texto 1" o:spid="_x0000_s1027" type="#_x0000_t202" style="position:absolute;margin-left:0;margin-top:-57.95pt;width:548.75pt;height:7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ed="f" stroked="f" strokeweight=".5pt">
          <v:textbox style="mso-next-textbox:#Cuadro de texto 1">
            <w:txbxContent>
              <w:p w14:paraId="418D1C16" w14:textId="77777777" w:rsidR="00D05D7E" w:rsidRDefault="00D05D7E" w:rsidP="001A3410">
                <w:pPr>
                  <w:spacing w:line="276" w:lineRule="auto"/>
                  <w:jc w:val="both"/>
                  <w:rPr>
                    <w:rFonts w:ascii="Helvetica" w:hAnsi="Helvetica" w:cs="Helvetica"/>
                    <w:sz w:val="16"/>
                    <w:szCs w:val="16"/>
                  </w:rPr>
                </w:pPr>
                <w:r>
                  <w:rPr>
                    <w:rFonts w:ascii="Helvetica" w:hAnsi="Helvetica" w:cs="Helvetica"/>
                    <w:sz w:val="16"/>
                    <w:szCs w:val="16"/>
                  </w:rPr>
                  <w:t xml:space="preserve">________________________________________________________________________ </w:t>
                </w:r>
              </w:p>
              <w:sdt>
                <w:sdtPr>
                  <w:rPr>
                    <w:rFonts w:ascii="Helvetica" w:hAnsi="Helvetica" w:cs="Helvetica"/>
                    <w:sz w:val="16"/>
                    <w:szCs w:val="16"/>
                  </w:rPr>
                  <w:id w:val="285781665"/>
                  <w:docPartObj>
                    <w:docPartGallery w:val="Page Numbers (Bottom of Page)"/>
                    <w:docPartUnique/>
                  </w:docPartObj>
                </w:sdtPr>
                <w:sdtEndPr/>
                <w:sdtContent>
                  <w:p w14:paraId="5D7B447E" w14:textId="77777777" w:rsidR="00D05D7E" w:rsidRDefault="00D05D7E" w:rsidP="001A3410">
                    <w:pPr>
                      <w:ind w:left="2661" w:firstLine="4419"/>
                      <w:jc w:val="center"/>
                      <w:rPr>
                        <w:rFonts w:ascii="Helvetica" w:eastAsiaTheme="minorHAnsi" w:hAnsi="Helvetica" w:cs="Helvetica"/>
                        <w:sz w:val="16"/>
                        <w:szCs w:val="16"/>
                      </w:rPr>
                    </w:pPr>
                    <w:r>
                      <w:rPr>
                        <w:rFonts w:ascii="Helvetica" w:hAnsi="Helvetica" w:cs="Helvetica"/>
                        <w:sz w:val="16"/>
                        <w:szCs w:val="16"/>
                      </w:rPr>
                      <w:t xml:space="preserve">Página | </w:t>
                    </w:r>
                    <w:r>
                      <w:rPr>
                        <w:rFonts w:ascii="Helvetica" w:hAnsi="Helvetica" w:cs="Helvetica"/>
                        <w:sz w:val="16"/>
                        <w:szCs w:val="16"/>
                      </w:rPr>
                      <w:fldChar w:fldCharType="begin"/>
                    </w:r>
                    <w:r>
                      <w:rPr>
                        <w:rFonts w:ascii="Helvetica" w:hAnsi="Helvetica" w:cs="Helvetica"/>
                        <w:sz w:val="16"/>
                        <w:szCs w:val="16"/>
                      </w:rPr>
                      <w:instrText>PAGE   \* MERGEFORMAT</w:instrText>
                    </w:r>
                    <w:r>
                      <w:rPr>
                        <w:rFonts w:ascii="Helvetica" w:hAnsi="Helvetica" w:cs="Helvetica"/>
                        <w:sz w:val="16"/>
                        <w:szCs w:val="16"/>
                      </w:rPr>
                      <w:fldChar w:fldCharType="separate"/>
                    </w:r>
                    <w:r w:rsidR="003E47E8">
                      <w:rPr>
                        <w:rFonts w:ascii="Helvetica" w:hAnsi="Helvetica" w:cs="Helvetica"/>
                        <w:noProof/>
                        <w:sz w:val="16"/>
                        <w:szCs w:val="16"/>
                      </w:rPr>
                      <w:t>1</w:t>
                    </w:r>
                    <w:r>
                      <w:rPr>
                        <w:rFonts w:ascii="Helvetica" w:hAnsi="Helvetica" w:cs="Helvetica"/>
                        <w:sz w:val="16"/>
                        <w:szCs w:val="16"/>
                      </w:rPr>
                      <w:fldChar w:fldCharType="end"/>
                    </w:r>
                    <w:r>
                      <w:rPr>
                        <w:rFonts w:ascii="Helvetica" w:hAnsi="Helvetica" w:cs="Helvetica"/>
                        <w:sz w:val="16"/>
                        <w:szCs w:val="16"/>
                      </w:rPr>
                      <w:t xml:space="preserve"> </w:t>
                    </w:r>
                  </w:p>
                </w:sdtContent>
              </w:sdt>
              <w:p w14:paraId="5CFF8112" w14:textId="77777777" w:rsidR="00D05D7E" w:rsidRPr="007160B4" w:rsidRDefault="00D05D7E" w:rsidP="007160B4">
                <w:pPr>
                  <w:rPr>
                    <w:rFonts w:ascii="Helvetica" w:hAnsi="Helvetica" w:cs="Helvetica"/>
                    <w:b/>
                    <w:sz w:val="16"/>
                    <w:szCs w:val="16"/>
                  </w:rPr>
                </w:pPr>
                <w:r w:rsidRPr="007160B4">
                  <w:rPr>
                    <w:rFonts w:ascii="Helvetica" w:hAnsi="Helvetica" w:cs="Helvetica"/>
                    <w:b/>
                    <w:sz w:val="16"/>
                    <w:szCs w:val="16"/>
                  </w:rPr>
                  <w:t>Ministerio de Hacienda y Crédito Público</w:t>
                </w:r>
              </w:p>
              <w:p w14:paraId="51076D93" w14:textId="77777777" w:rsidR="00D05D7E" w:rsidRPr="007160B4" w:rsidRDefault="00D05D7E" w:rsidP="007160B4">
                <w:pPr>
                  <w:rPr>
                    <w:rFonts w:ascii="Helvetica" w:hAnsi="Helvetica" w:cs="Helvetica"/>
                    <w:sz w:val="16"/>
                    <w:szCs w:val="16"/>
                  </w:rPr>
                </w:pPr>
                <w:r w:rsidRPr="007160B4">
                  <w:rPr>
                    <w:rFonts w:ascii="Helvetica" w:hAnsi="Helvetica" w:cs="Helvetica"/>
                    <w:sz w:val="16"/>
                    <w:szCs w:val="16"/>
                  </w:rPr>
                  <w:t>Dirección: Carrera 8 No. 6C- 38, Bogotá D.C., Colombia</w:t>
                </w:r>
              </w:p>
              <w:p w14:paraId="250378AB" w14:textId="77777777" w:rsidR="00D05D7E" w:rsidRPr="007160B4" w:rsidRDefault="00D05D7E" w:rsidP="007160B4">
                <w:pPr>
                  <w:rPr>
                    <w:rFonts w:ascii="Helvetica" w:hAnsi="Helvetica" w:cs="Helvetica"/>
                    <w:sz w:val="16"/>
                    <w:szCs w:val="16"/>
                  </w:rPr>
                </w:pPr>
                <w:r w:rsidRPr="007160B4">
                  <w:rPr>
                    <w:rFonts w:ascii="Helvetica" w:hAnsi="Helvetica" w:cs="Helvetica"/>
                    <w:sz w:val="16"/>
                    <w:szCs w:val="16"/>
                  </w:rPr>
                  <w:t>Conmutador: (+57) 601 3811700 - 602 1270</w:t>
                </w:r>
              </w:p>
              <w:p w14:paraId="113910EA" w14:textId="77777777" w:rsidR="00D05D7E" w:rsidRPr="007160B4" w:rsidRDefault="00D05D7E" w:rsidP="007160B4">
                <w:pPr>
                  <w:rPr>
                    <w:rFonts w:asciiTheme="minorHAnsi" w:hAnsiTheme="minorHAnsi" w:cstheme="minorBidi"/>
                    <w:sz w:val="22"/>
                    <w:szCs w:val="22"/>
                  </w:rPr>
                </w:pPr>
                <w:r w:rsidRPr="007160B4">
                  <w:rPr>
                    <w:rFonts w:ascii="Helvetica" w:hAnsi="Helvetica" w:cs="Helvetica"/>
                    <w:sz w:val="16"/>
                    <w:szCs w:val="16"/>
                  </w:rPr>
                  <w:t>Línea Gratuita: (+57) 01 8000 910071</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7C31" w14:textId="77777777" w:rsidR="00334DA0" w:rsidRDefault="00334DA0" w:rsidP="00F71345">
      <w:r>
        <w:separator/>
      </w:r>
    </w:p>
  </w:footnote>
  <w:footnote w:type="continuationSeparator" w:id="0">
    <w:p w14:paraId="43F6393E" w14:textId="77777777" w:rsidR="00334DA0" w:rsidRDefault="00334DA0" w:rsidP="00F71345">
      <w:r>
        <w:continuationSeparator/>
      </w:r>
    </w:p>
  </w:footnote>
  <w:footnote w:type="continuationNotice" w:id="1">
    <w:p w14:paraId="6794EE91" w14:textId="77777777" w:rsidR="00334DA0" w:rsidRDefault="00334DA0"/>
  </w:footnote>
  <w:footnote w:id="2">
    <w:p w14:paraId="252A6957" w14:textId="77777777" w:rsidR="00D05D7E" w:rsidRPr="001A3410" w:rsidRDefault="00D05D7E" w:rsidP="007160B4">
      <w:pPr>
        <w:pStyle w:val="Textoindependiente"/>
        <w:ind w:right="49"/>
        <w:jc w:val="both"/>
        <w:rPr>
          <w:rFonts w:ascii="Verdana" w:hAnsi="Verdana" w:cs="Arial"/>
          <w:sz w:val="18"/>
        </w:rPr>
      </w:pPr>
      <w:r w:rsidRPr="001A3410">
        <w:rPr>
          <w:rStyle w:val="Refdenotaalpie"/>
          <w:rFonts w:ascii="Verdana" w:hAnsi="Verdana"/>
        </w:rPr>
        <w:footnoteRef/>
      </w:r>
      <w:r w:rsidRPr="001A3410">
        <w:rPr>
          <w:rFonts w:ascii="Verdana" w:hAnsi="Verdana"/>
        </w:rPr>
        <w:t xml:space="preserve"> </w:t>
      </w:r>
      <w:r w:rsidRPr="007160B4">
        <w:rPr>
          <w:rFonts w:ascii="Verdana" w:hAnsi="Verdana" w:cs="Arial"/>
          <w:w w:val="80"/>
          <w:sz w:val="16"/>
        </w:rPr>
        <w:t>El</w:t>
      </w:r>
      <w:r w:rsidRPr="007160B4">
        <w:rPr>
          <w:rFonts w:ascii="Verdana" w:hAnsi="Verdana" w:cs="Arial"/>
          <w:spacing w:val="8"/>
          <w:w w:val="80"/>
          <w:sz w:val="16"/>
        </w:rPr>
        <w:t xml:space="preserve"> </w:t>
      </w:r>
      <w:r w:rsidRPr="007160B4">
        <w:rPr>
          <w:rFonts w:ascii="Verdana" w:hAnsi="Verdana" w:cs="Arial"/>
          <w:w w:val="80"/>
          <w:sz w:val="16"/>
        </w:rPr>
        <w:t>informe</w:t>
      </w:r>
      <w:r w:rsidRPr="007160B4">
        <w:rPr>
          <w:rFonts w:ascii="Verdana" w:hAnsi="Verdana" w:cs="Arial"/>
          <w:spacing w:val="6"/>
          <w:w w:val="80"/>
          <w:sz w:val="16"/>
        </w:rPr>
        <w:t xml:space="preserve"> </w:t>
      </w:r>
      <w:r w:rsidRPr="007160B4">
        <w:rPr>
          <w:rFonts w:ascii="Verdana" w:hAnsi="Verdana" w:cs="Arial"/>
          <w:w w:val="80"/>
          <w:sz w:val="16"/>
        </w:rPr>
        <w:t>fue</w:t>
      </w:r>
      <w:r w:rsidRPr="007160B4">
        <w:rPr>
          <w:rFonts w:ascii="Verdana" w:hAnsi="Verdana" w:cs="Arial"/>
          <w:spacing w:val="7"/>
          <w:w w:val="80"/>
          <w:sz w:val="16"/>
        </w:rPr>
        <w:t xml:space="preserve"> </w:t>
      </w:r>
      <w:r w:rsidRPr="007160B4">
        <w:rPr>
          <w:rFonts w:ascii="Verdana" w:hAnsi="Verdana" w:cs="Arial"/>
          <w:w w:val="80"/>
          <w:sz w:val="16"/>
        </w:rPr>
        <w:t>entregado</w:t>
      </w:r>
      <w:r w:rsidRPr="007160B4">
        <w:rPr>
          <w:rFonts w:ascii="Verdana" w:hAnsi="Verdana" w:cs="Arial"/>
          <w:spacing w:val="7"/>
          <w:w w:val="80"/>
          <w:sz w:val="16"/>
        </w:rPr>
        <w:t xml:space="preserve"> </w:t>
      </w:r>
      <w:r w:rsidRPr="007160B4">
        <w:rPr>
          <w:rFonts w:ascii="Verdana" w:hAnsi="Verdana" w:cs="Arial"/>
          <w:w w:val="80"/>
          <w:sz w:val="16"/>
        </w:rPr>
        <w:t>a</w:t>
      </w:r>
      <w:r w:rsidRPr="007160B4">
        <w:rPr>
          <w:rFonts w:ascii="Verdana" w:hAnsi="Verdana" w:cs="Arial"/>
          <w:spacing w:val="7"/>
          <w:w w:val="80"/>
          <w:sz w:val="16"/>
        </w:rPr>
        <w:t xml:space="preserve"> </w:t>
      </w:r>
      <w:r w:rsidRPr="007160B4">
        <w:rPr>
          <w:rFonts w:ascii="Verdana" w:hAnsi="Verdana" w:cs="Arial"/>
          <w:w w:val="80"/>
          <w:sz w:val="16"/>
        </w:rPr>
        <w:t>la</w:t>
      </w:r>
      <w:r w:rsidRPr="007160B4">
        <w:rPr>
          <w:rFonts w:ascii="Verdana" w:hAnsi="Verdana" w:cs="Arial"/>
          <w:spacing w:val="7"/>
          <w:w w:val="80"/>
          <w:sz w:val="16"/>
        </w:rPr>
        <w:t xml:space="preserve"> </w:t>
      </w:r>
      <w:r w:rsidRPr="007160B4">
        <w:rPr>
          <w:rFonts w:ascii="Verdana" w:hAnsi="Verdana" w:cs="Arial"/>
          <w:w w:val="80"/>
          <w:sz w:val="16"/>
        </w:rPr>
        <w:t>opinión</w:t>
      </w:r>
      <w:r w:rsidRPr="007160B4">
        <w:rPr>
          <w:rFonts w:ascii="Verdana" w:hAnsi="Verdana" w:cs="Arial"/>
          <w:spacing w:val="7"/>
          <w:w w:val="80"/>
          <w:sz w:val="16"/>
        </w:rPr>
        <w:t xml:space="preserve"> </w:t>
      </w:r>
      <w:r w:rsidRPr="007160B4">
        <w:rPr>
          <w:rFonts w:ascii="Verdana" w:hAnsi="Verdana" w:cs="Arial"/>
          <w:w w:val="80"/>
          <w:sz w:val="16"/>
        </w:rPr>
        <w:t>pública</w:t>
      </w:r>
      <w:r w:rsidRPr="007160B4">
        <w:rPr>
          <w:rFonts w:ascii="Verdana" w:hAnsi="Verdana" w:cs="Arial"/>
          <w:spacing w:val="6"/>
          <w:w w:val="80"/>
          <w:sz w:val="16"/>
        </w:rPr>
        <w:t xml:space="preserve"> </w:t>
      </w:r>
      <w:r w:rsidRPr="007160B4">
        <w:rPr>
          <w:rFonts w:ascii="Verdana" w:hAnsi="Verdana" w:cs="Arial"/>
          <w:w w:val="80"/>
          <w:sz w:val="16"/>
        </w:rPr>
        <w:t>en</w:t>
      </w:r>
      <w:r w:rsidRPr="007160B4">
        <w:rPr>
          <w:rFonts w:ascii="Verdana" w:hAnsi="Verdana" w:cs="Arial"/>
          <w:spacing w:val="7"/>
          <w:w w:val="80"/>
          <w:sz w:val="16"/>
        </w:rPr>
        <w:t xml:space="preserve"> </w:t>
      </w:r>
      <w:r w:rsidRPr="007160B4">
        <w:rPr>
          <w:rFonts w:ascii="Verdana" w:hAnsi="Verdana" w:cs="Arial"/>
          <w:w w:val="80"/>
          <w:sz w:val="16"/>
        </w:rPr>
        <w:t>abril</w:t>
      </w:r>
      <w:r w:rsidRPr="007160B4">
        <w:rPr>
          <w:rFonts w:ascii="Verdana" w:hAnsi="Verdana" w:cs="Arial"/>
          <w:spacing w:val="8"/>
          <w:w w:val="80"/>
          <w:sz w:val="16"/>
        </w:rPr>
        <w:t xml:space="preserve"> </w:t>
      </w:r>
      <w:r w:rsidRPr="007160B4">
        <w:rPr>
          <w:rFonts w:ascii="Verdana" w:hAnsi="Verdana" w:cs="Arial"/>
          <w:w w:val="80"/>
          <w:sz w:val="16"/>
        </w:rPr>
        <w:t>de</w:t>
      </w:r>
      <w:r w:rsidRPr="007160B4">
        <w:rPr>
          <w:rFonts w:ascii="Verdana" w:hAnsi="Verdana" w:cs="Arial"/>
          <w:spacing w:val="7"/>
          <w:w w:val="80"/>
          <w:sz w:val="16"/>
        </w:rPr>
        <w:t xml:space="preserve"> </w:t>
      </w:r>
      <w:r w:rsidRPr="007160B4">
        <w:rPr>
          <w:rFonts w:ascii="Verdana" w:hAnsi="Verdana" w:cs="Arial"/>
          <w:w w:val="80"/>
          <w:sz w:val="16"/>
        </w:rPr>
        <w:t>2016</w:t>
      </w:r>
      <w:r w:rsidRPr="007160B4">
        <w:rPr>
          <w:rFonts w:ascii="Verdana" w:hAnsi="Verdana" w:cs="Arial"/>
          <w:spacing w:val="9"/>
          <w:w w:val="80"/>
          <w:sz w:val="16"/>
        </w:rPr>
        <w:t xml:space="preserve"> </w:t>
      </w:r>
      <w:r w:rsidRPr="007160B4">
        <w:rPr>
          <w:rFonts w:ascii="Verdana" w:hAnsi="Verdana" w:cs="Arial"/>
          <w:w w:val="80"/>
          <w:sz w:val="16"/>
        </w:rPr>
        <w:t>por</w:t>
      </w:r>
      <w:r w:rsidRPr="007160B4">
        <w:rPr>
          <w:rFonts w:ascii="Verdana" w:hAnsi="Verdana" w:cs="Arial"/>
          <w:spacing w:val="8"/>
          <w:w w:val="80"/>
          <w:sz w:val="16"/>
        </w:rPr>
        <w:t xml:space="preserve"> </w:t>
      </w:r>
      <w:r w:rsidRPr="007160B4">
        <w:rPr>
          <w:rFonts w:ascii="Verdana" w:hAnsi="Verdana" w:cs="Arial"/>
          <w:w w:val="80"/>
          <w:sz w:val="16"/>
        </w:rPr>
        <w:t>la</w:t>
      </w:r>
      <w:r w:rsidRPr="007160B4">
        <w:rPr>
          <w:rFonts w:ascii="Verdana" w:hAnsi="Verdana" w:cs="Arial"/>
          <w:spacing w:val="7"/>
          <w:w w:val="80"/>
          <w:sz w:val="16"/>
        </w:rPr>
        <w:t xml:space="preserve"> </w:t>
      </w:r>
      <w:r w:rsidRPr="007160B4">
        <w:rPr>
          <w:rFonts w:ascii="Verdana" w:hAnsi="Verdana" w:cs="Arial"/>
          <w:w w:val="80"/>
          <w:sz w:val="16"/>
        </w:rPr>
        <w:t>Contraloría</w:t>
      </w:r>
      <w:r w:rsidRPr="007160B4">
        <w:rPr>
          <w:rFonts w:ascii="Verdana" w:hAnsi="Verdana" w:cs="Arial"/>
          <w:spacing w:val="7"/>
          <w:w w:val="80"/>
          <w:sz w:val="16"/>
        </w:rPr>
        <w:t xml:space="preserve"> </w:t>
      </w:r>
      <w:r w:rsidRPr="007160B4">
        <w:rPr>
          <w:rFonts w:ascii="Verdana" w:hAnsi="Verdana" w:cs="Arial"/>
          <w:w w:val="80"/>
          <w:sz w:val="16"/>
        </w:rPr>
        <w:t>General</w:t>
      </w:r>
      <w:r w:rsidRPr="007160B4">
        <w:rPr>
          <w:rFonts w:ascii="Verdana" w:hAnsi="Verdana" w:cs="Arial"/>
          <w:spacing w:val="8"/>
          <w:w w:val="80"/>
          <w:sz w:val="16"/>
        </w:rPr>
        <w:t xml:space="preserve"> </w:t>
      </w:r>
      <w:r w:rsidRPr="007160B4">
        <w:rPr>
          <w:rFonts w:ascii="Verdana" w:hAnsi="Verdana" w:cs="Arial"/>
          <w:w w:val="80"/>
          <w:sz w:val="16"/>
        </w:rPr>
        <w:t>de</w:t>
      </w:r>
      <w:r w:rsidRPr="007160B4">
        <w:rPr>
          <w:rFonts w:ascii="Verdana" w:hAnsi="Verdana" w:cs="Arial"/>
          <w:spacing w:val="7"/>
          <w:w w:val="80"/>
          <w:sz w:val="16"/>
        </w:rPr>
        <w:t xml:space="preserve"> </w:t>
      </w:r>
      <w:r w:rsidRPr="007160B4">
        <w:rPr>
          <w:rFonts w:ascii="Verdana" w:hAnsi="Verdana" w:cs="Arial"/>
          <w:w w:val="80"/>
          <w:sz w:val="16"/>
        </w:rPr>
        <w:t>la</w:t>
      </w:r>
      <w:r w:rsidRPr="007160B4">
        <w:rPr>
          <w:rFonts w:ascii="Verdana" w:hAnsi="Verdana" w:cs="Arial"/>
          <w:spacing w:val="7"/>
          <w:w w:val="80"/>
          <w:sz w:val="16"/>
        </w:rPr>
        <w:t xml:space="preserve"> </w:t>
      </w:r>
      <w:r w:rsidRPr="007160B4">
        <w:rPr>
          <w:rFonts w:ascii="Verdana" w:hAnsi="Verdana" w:cs="Arial"/>
          <w:w w:val="80"/>
          <w:sz w:val="16"/>
        </w:rPr>
        <w:t>República</w:t>
      </w:r>
      <w:r w:rsidRPr="007160B4">
        <w:rPr>
          <w:rFonts w:ascii="Verdana" w:hAnsi="Verdana" w:cs="Arial"/>
          <w:spacing w:val="6"/>
          <w:w w:val="80"/>
          <w:sz w:val="16"/>
        </w:rPr>
        <w:t xml:space="preserve"> </w:t>
      </w:r>
      <w:r>
        <w:rPr>
          <w:rFonts w:ascii="Verdana" w:hAnsi="Verdana" w:cs="Arial"/>
          <w:spacing w:val="6"/>
          <w:w w:val="80"/>
          <w:sz w:val="16"/>
        </w:rPr>
        <w:t>(C</w:t>
      </w:r>
      <w:r w:rsidRPr="007160B4">
        <w:rPr>
          <w:rFonts w:ascii="Verdana" w:hAnsi="Verdana" w:cs="Arial"/>
          <w:w w:val="80"/>
          <w:sz w:val="16"/>
        </w:rPr>
        <w:t>GR).</w:t>
      </w:r>
    </w:p>
    <w:p w14:paraId="67180239" w14:textId="77777777" w:rsidR="00D05D7E" w:rsidRPr="001A3410" w:rsidRDefault="00D05D7E">
      <w:pPr>
        <w:pStyle w:val="Textonotapie"/>
        <w:rPr>
          <w:rFonts w:ascii="Verdana" w:hAnsi="Verdana"/>
          <w:lang w:val="es-ES"/>
        </w:rPr>
      </w:pPr>
    </w:p>
  </w:footnote>
  <w:footnote w:id="3">
    <w:p w14:paraId="1F1A39D3" w14:textId="77777777" w:rsidR="00D05D7E" w:rsidRPr="001A3410" w:rsidRDefault="00D05D7E">
      <w:pPr>
        <w:pStyle w:val="Textonotapie"/>
        <w:rPr>
          <w:rFonts w:ascii="Verdana" w:hAnsi="Verdana"/>
        </w:rPr>
      </w:pPr>
      <w:r w:rsidRPr="001A3410">
        <w:rPr>
          <w:rStyle w:val="Refdenotaalpie"/>
          <w:rFonts w:ascii="Verdana" w:hAnsi="Verdana"/>
        </w:rPr>
        <w:footnoteRef/>
      </w:r>
      <w:r w:rsidRPr="001A3410">
        <w:rPr>
          <w:rFonts w:ascii="Verdana" w:hAnsi="Verdana"/>
        </w:rPr>
        <w:t xml:space="preserve"> </w:t>
      </w:r>
      <w:r w:rsidRPr="001A3410">
        <w:rPr>
          <w:rFonts w:ascii="Verdana" w:hAnsi="Verdana"/>
          <w:sz w:val="16"/>
        </w:rPr>
        <w:t>Período comprendido entre 1 de noviembre de 202 al 3 de diciembre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6817" w14:textId="77777777" w:rsidR="00D05D7E" w:rsidRDefault="00D05D7E" w:rsidP="00FF4985">
    <w:pPr>
      <w:rPr>
        <w:rFonts w:ascii="Arial" w:hAnsi="Arial" w:cs="Arial"/>
        <w:sz w:val="16"/>
        <w:szCs w:val="16"/>
      </w:rPr>
    </w:pPr>
    <w:r>
      <w:rPr>
        <w:noProof/>
      </w:rPr>
      <w:drawing>
        <wp:inline distT="0" distB="0" distL="0" distR="0" wp14:anchorId="363B518F" wp14:editId="1CB4AE1F">
          <wp:extent cx="5835721" cy="801953"/>
          <wp:effectExtent l="0" t="0" r="0" b="0"/>
          <wp:docPr id="669826236" name="Imagen 66982623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2921" name="Imagen 1" descr="Patrón de fondo&#10;&#10;Descripción generada automáticamente con confianza baja"/>
                  <pic:cNvPicPr/>
                </pic:nvPicPr>
                <pic:blipFill>
                  <a:blip r:embed="rId1"/>
                  <a:stretch>
                    <a:fillRect/>
                  </a:stretch>
                </pic:blipFill>
                <pic:spPr>
                  <a:xfrm>
                    <a:off x="0" y="0"/>
                    <a:ext cx="5898639" cy="810599"/>
                  </a:xfrm>
                  <a:prstGeom prst="rect">
                    <a:avLst/>
                  </a:prstGeom>
                </pic:spPr>
              </pic:pic>
            </a:graphicData>
          </a:graphic>
        </wp:inline>
      </w:drawing>
    </w:r>
  </w:p>
  <w:p w14:paraId="3DF1EE6E" w14:textId="77777777" w:rsidR="00D05D7E" w:rsidRPr="00F01F75" w:rsidRDefault="00D05D7E">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E78B" w14:textId="77777777" w:rsidR="00D05D7E" w:rsidRDefault="00D05D7E" w:rsidP="00FF4985">
    <w:pPr>
      <w:pStyle w:val="Encabezado"/>
    </w:pPr>
    <w:r>
      <w:rPr>
        <w:noProof/>
        <w:lang w:eastAsia="es-CO"/>
      </w:rPr>
      <w:drawing>
        <wp:inline distT="0" distB="0" distL="0" distR="0" wp14:anchorId="476AD135" wp14:editId="67E8B17F">
          <wp:extent cx="5835721" cy="801953"/>
          <wp:effectExtent l="0" t="0" r="0" b="0"/>
          <wp:docPr id="1126893500" name="Imagen 1126893500"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2921" name="Imagen 1" descr="Patrón de fondo&#10;&#10;Descripción generada automáticamente con confianza baja"/>
                  <pic:cNvPicPr/>
                </pic:nvPicPr>
                <pic:blipFill>
                  <a:blip r:embed="rId1"/>
                  <a:stretch>
                    <a:fillRect/>
                  </a:stretch>
                </pic:blipFill>
                <pic:spPr>
                  <a:xfrm>
                    <a:off x="0" y="0"/>
                    <a:ext cx="5898639" cy="810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0EF"/>
    <w:multiLevelType w:val="hybridMultilevel"/>
    <w:tmpl w:val="FDDC754A"/>
    <w:lvl w:ilvl="0" w:tplc="240A000B">
      <w:start w:val="1"/>
      <w:numFmt w:val="bullet"/>
      <w:lvlText w:val=""/>
      <w:lvlJc w:val="left"/>
      <w:pPr>
        <w:ind w:left="2160" w:hanging="360"/>
      </w:pPr>
      <w:rPr>
        <w:rFonts w:ascii="Wingdings" w:hAnsi="Wingdings" w:hint="default"/>
      </w:rPr>
    </w:lvl>
    <w:lvl w:ilvl="1" w:tplc="240A0003">
      <w:start w:val="1"/>
      <w:numFmt w:val="bullet"/>
      <w:lvlText w:val="o"/>
      <w:lvlJc w:val="left"/>
      <w:pPr>
        <w:ind w:left="2880" w:hanging="360"/>
      </w:pPr>
      <w:rPr>
        <w:rFonts w:ascii="Courier New" w:hAnsi="Courier New" w:cs="Courier New" w:hint="default"/>
      </w:rPr>
    </w:lvl>
    <w:lvl w:ilvl="2" w:tplc="240A0005">
      <w:start w:val="1"/>
      <w:numFmt w:val="bullet"/>
      <w:lvlText w:val=""/>
      <w:lvlJc w:val="left"/>
      <w:pPr>
        <w:ind w:left="3600" w:hanging="360"/>
      </w:pPr>
      <w:rPr>
        <w:rFonts w:ascii="Wingdings" w:hAnsi="Wingdings" w:hint="default"/>
      </w:rPr>
    </w:lvl>
    <w:lvl w:ilvl="3" w:tplc="240A0001">
      <w:start w:val="1"/>
      <w:numFmt w:val="bullet"/>
      <w:lvlText w:val=""/>
      <w:lvlJc w:val="left"/>
      <w:pPr>
        <w:ind w:left="4320" w:hanging="360"/>
      </w:pPr>
      <w:rPr>
        <w:rFonts w:ascii="Symbol" w:hAnsi="Symbol" w:hint="default"/>
      </w:rPr>
    </w:lvl>
    <w:lvl w:ilvl="4" w:tplc="240A0003">
      <w:start w:val="1"/>
      <w:numFmt w:val="bullet"/>
      <w:lvlText w:val="o"/>
      <w:lvlJc w:val="left"/>
      <w:pPr>
        <w:ind w:left="5040" w:hanging="360"/>
      </w:pPr>
      <w:rPr>
        <w:rFonts w:ascii="Courier New" w:hAnsi="Courier New" w:cs="Courier New" w:hint="default"/>
      </w:rPr>
    </w:lvl>
    <w:lvl w:ilvl="5" w:tplc="240A0005">
      <w:start w:val="1"/>
      <w:numFmt w:val="bullet"/>
      <w:lvlText w:val=""/>
      <w:lvlJc w:val="left"/>
      <w:pPr>
        <w:ind w:left="5760" w:hanging="360"/>
      </w:pPr>
      <w:rPr>
        <w:rFonts w:ascii="Wingdings" w:hAnsi="Wingdings" w:hint="default"/>
      </w:rPr>
    </w:lvl>
    <w:lvl w:ilvl="6" w:tplc="240A0001">
      <w:start w:val="1"/>
      <w:numFmt w:val="bullet"/>
      <w:lvlText w:val=""/>
      <w:lvlJc w:val="left"/>
      <w:pPr>
        <w:ind w:left="6480" w:hanging="360"/>
      </w:pPr>
      <w:rPr>
        <w:rFonts w:ascii="Symbol" w:hAnsi="Symbol" w:hint="default"/>
      </w:rPr>
    </w:lvl>
    <w:lvl w:ilvl="7" w:tplc="240A0003">
      <w:start w:val="1"/>
      <w:numFmt w:val="bullet"/>
      <w:lvlText w:val="o"/>
      <w:lvlJc w:val="left"/>
      <w:pPr>
        <w:ind w:left="7200" w:hanging="360"/>
      </w:pPr>
      <w:rPr>
        <w:rFonts w:ascii="Courier New" w:hAnsi="Courier New" w:cs="Courier New" w:hint="default"/>
      </w:rPr>
    </w:lvl>
    <w:lvl w:ilvl="8" w:tplc="240A0005">
      <w:start w:val="1"/>
      <w:numFmt w:val="bullet"/>
      <w:lvlText w:val=""/>
      <w:lvlJc w:val="left"/>
      <w:pPr>
        <w:ind w:left="7920" w:hanging="360"/>
      </w:pPr>
      <w:rPr>
        <w:rFonts w:ascii="Wingdings" w:hAnsi="Wingdings" w:hint="default"/>
      </w:rPr>
    </w:lvl>
  </w:abstractNum>
  <w:abstractNum w:abstractNumId="1" w15:restartNumberingAfterBreak="0">
    <w:nsid w:val="047956A0"/>
    <w:multiLevelType w:val="hybridMultilevel"/>
    <w:tmpl w:val="0F4C45E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6F34E19"/>
    <w:multiLevelType w:val="hybridMultilevel"/>
    <w:tmpl w:val="CC72A5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7D5AA5"/>
    <w:multiLevelType w:val="hybridMultilevel"/>
    <w:tmpl w:val="90B87AD6"/>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 w15:restartNumberingAfterBreak="0">
    <w:nsid w:val="0EE059F3"/>
    <w:multiLevelType w:val="hybridMultilevel"/>
    <w:tmpl w:val="EB084CE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80068BB"/>
    <w:multiLevelType w:val="hybridMultilevel"/>
    <w:tmpl w:val="96327BF6"/>
    <w:lvl w:ilvl="0" w:tplc="FFFFFFFF">
      <w:start w:val="1"/>
      <w:numFmt w:val="decimal"/>
      <w:lvlText w:val="%1."/>
      <w:lvlJc w:val="left"/>
      <w:pPr>
        <w:ind w:left="2382" w:hanging="360"/>
      </w:pPr>
      <w:rPr>
        <w:rFonts w:ascii="Arial MT" w:eastAsia="Arial MT" w:hAnsi="Arial MT" w:cs="Arial MT" w:hint="default"/>
        <w:spacing w:val="-1"/>
        <w:w w:val="100"/>
        <w:sz w:val="22"/>
        <w:szCs w:val="22"/>
        <w:lang w:val="es-ES" w:eastAsia="en-US" w:bidi="ar-SA"/>
      </w:rPr>
    </w:lvl>
    <w:lvl w:ilvl="1" w:tplc="FFFFFFFF">
      <w:numFmt w:val="bullet"/>
      <w:lvlText w:val="•"/>
      <w:lvlJc w:val="left"/>
      <w:pPr>
        <w:ind w:left="3358" w:hanging="360"/>
      </w:pPr>
      <w:rPr>
        <w:lang w:val="es-ES" w:eastAsia="en-US" w:bidi="ar-SA"/>
      </w:rPr>
    </w:lvl>
    <w:lvl w:ilvl="2" w:tplc="FFFFFFFF">
      <w:numFmt w:val="bullet"/>
      <w:lvlText w:val="•"/>
      <w:lvlJc w:val="left"/>
      <w:pPr>
        <w:ind w:left="4336" w:hanging="360"/>
      </w:pPr>
      <w:rPr>
        <w:lang w:val="es-ES" w:eastAsia="en-US" w:bidi="ar-SA"/>
      </w:rPr>
    </w:lvl>
    <w:lvl w:ilvl="3" w:tplc="FFFFFFFF">
      <w:numFmt w:val="bullet"/>
      <w:lvlText w:val="•"/>
      <w:lvlJc w:val="left"/>
      <w:pPr>
        <w:ind w:left="5314" w:hanging="360"/>
      </w:pPr>
      <w:rPr>
        <w:lang w:val="es-ES" w:eastAsia="en-US" w:bidi="ar-SA"/>
      </w:rPr>
    </w:lvl>
    <w:lvl w:ilvl="4" w:tplc="FFFFFFFF">
      <w:numFmt w:val="bullet"/>
      <w:lvlText w:val="•"/>
      <w:lvlJc w:val="left"/>
      <w:pPr>
        <w:ind w:left="6292" w:hanging="360"/>
      </w:pPr>
      <w:rPr>
        <w:lang w:val="es-ES" w:eastAsia="en-US" w:bidi="ar-SA"/>
      </w:rPr>
    </w:lvl>
    <w:lvl w:ilvl="5" w:tplc="FFFFFFFF">
      <w:numFmt w:val="bullet"/>
      <w:lvlText w:val="•"/>
      <w:lvlJc w:val="left"/>
      <w:pPr>
        <w:ind w:left="7270" w:hanging="360"/>
      </w:pPr>
      <w:rPr>
        <w:lang w:val="es-ES" w:eastAsia="en-US" w:bidi="ar-SA"/>
      </w:rPr>
    </w:lvl>
    <w:lvl w:ilvl="6" w:tplc="FFFFFFFF">
      <w:numFmt w:val="bullet"/>
      <w:lvlText w:val="•"/>
      <w:lvlJc w:val="left"/>
      <w:pPr>
        <w:ind w:left="8248" w:hanging="360"/>
      </w:pPr>
      <w:rPr>
        <w:lang w:val="es-ES" w:eastAsia="en-US" w:bidi="ar-SA"/>
      </w:rPr>
    </w:lvl>
    <w:lvl w:ilvl="7" w:tplc="FFFFFFFF">
      <w:numFmt w:val="bullet"/>
      <w:lvlText w:val="•"/>
      <w:lvlJc w:val="left"/>
      <w:pPr>
        <w:ind w:left="9226" w:hanging="360"/>
      </w:pPr>
      <w:rPr>
        <w:lang w:val="es-ES" w:eastAsia="en-US" w:bidi="ar-SA"/>
      </w:rPr>
    </w:lvl>
    <w:lvl w:ilvl="8" w:tplc="FFFFFFFF">
      <w:numFmt w:val="bullet"/>
      <w:lvlText w:val="•"/>
      <w:lvlJc w:val="left"/>
      <w:pPr>
        <w:ind w:left="10204" w:hanging="360"/>
      </w:pPr>
      <w:rPr>
        <w:lang w:val="es-ES" w:eastAsia="en-US" w:bidi="ar-SA"/>
      </w:rPr>
    </w:lvl>
  </w:abstractNum>
  <w:abstractNum w:abstractNumId="6" w15:restartNumberingAfterBreak="0">
    <w:nsid w:val="212D0684"/>
    <w:multiLevelType w:val="hybridMultilevel"/>
    <w:tmpl w:val="C20E15E6"/>
    <w:lvl w:ilvl="0" w:tplc="240A0001">
      <w:start w:val="1"/>
      <w:numFmt w:val="bullet"/>
      <w:lvlText w:val=""/>
      <w:lvlJc w:val="left"/>
      <w:pPr>
        <w:ind w:left="720" w:hanging="360"/>
      </w:pPr>
      <w:rPr>
        <w:rFonts w:ascii="Symbol" w:hAnsi="Symbol"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A0056C"/>
    <w:multiLevelType w:val="hybridMultilevel"/>
    <w:tmpl w:val="45C88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DD27D7"/>
    <w:multiLevelType w:val="hybridMultilevel"/>
    <w:tmpl w:val="159E99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E94C0D"/>
    <w:multiLevelType w:val="hybridMultilevel"/>
    <w:tmpl w:val="96327BF6"/>
    <w:lvl w:ilvl="0" w:tplc="2B1A0310">
      <w:start w:val="1"/>
      <w:numFmt w:val="decimal"/>
      <w:lvlText w:val="%1."/>
      <w:lvlJc w:val="left"/>
      <w:pPr>
        <w:ind w:left="360" w:hanging="360"/>
      </w:pPr>
      <w:rPr>
        <w:rFonts w:ascii="Arial MT" w:eastAsia="Arial MT" w:hAnsi="Arial MT" w:cs="Arial MT" w:hint="default"/>
        <w:spacing w:val="-1"/>
        <w:w w:val="100"/>
        <w:sz w:val="22"/>
        <w:szCs w:val="22"/>
        <w:lang w:val="es-ES" w:eastAsia="en-US" w:bidi="ar-SA"/>
      </w:rPr>
    </w:lvl>
    <w:lvl w:ilvl="1" w:tplc="CDDCF8F6">
      <w:numFmt w:val="bullet"/>
      <w:lvlText w:val="•"/>
      <w:lvlJc w:val="left"/>
      <w:pPr>
        <w:ind w:left="1336" w:hanging="360"/>
      </w:pPr>
      <w:rPr>
        <w:lang w:val="es-ES" w:eastAsia="en-US" w:bidi="ar-SA"/>
      </w:rPr>
    </w:lvl>
    <w:lvl w:ilvl="2" w:tplc="8682A220">
      <w:numFmt w:val="bullet"/>
      <w:lvlText w:val="•"/>
      <w:lvlJc w:val="left"/>
      <w:pPr>
        <w:ind w:left="2314" w:hanging="360"/>
      </w:pPr>
      <w:rPr>
        <w:lang w:val="es-ES" w:eastAsia="en-US" w:bidi="ar-SA"/>
      </w:rPr>
    </w:lvl>
    <w:lvl w:ilvl="3" w:tplc="2F1E12F2">
      <w:numFmt w:val="bullet"/>
      <w:lvlText w:val="•"/>
      <w:lvlJc w:val="left"/>
      <w:pPr>
        <w:ind w:left="3292" w:hanging="360"/>
      </w:pPr>
      <w:rPr>
        <w:lang w:val="es-ES" w:eastAsia="en-US" w:bidi="ar-SA"/>
      </w:rPr>
    </w:lvl>
    <w:lvl w:ilvl="4" w:tplc="3FB0C962">
      <w:numFmt w:val="bullet"/>
      <w:lvlText w:val="•"/>
      <w:lvlJc w:val="left"/>
      <w:pPr>
        <w:ind w:left="4270" w:hanging="360"/>
      </w:pPr>
      <w:rPr>
        <w:lang w:val="es-ES" w:eastAsia="en-US" w:bidi="ar-SA"/>
      </w:rPr>
    </w:lvl>
    <w:lvl w:ilvl="5" w:tplc="5FF0F0B4">
      <w:numFmt w:val="bullet"/>
      <w:lvlText w:val="•"/>
      <w:lvlJc w:val="left"/>
      <w:pPr>
        <w:ind w:left="5248" w:hanging="360"/>
      </w:pPr>
      <w:rPr>
        <w:lang w:val="es-ES" w:eastAsia="en-US" w:bidi="ar-SA"/>
      </w:rPr>
    </w:lvl>
    <w:lvl w:ilvl="6" w:tplc="D2CC5A24">
      <w:numFmt w:val="bullet"/>
      <w:lvlText w:val="•"/>
      <w:lvlJc w:val="left"/>
      <w:pPr>
        <w:ind w:left="6226" w:hanging="360"/>
      </w:pPr>
      <w:rPr>
        <w:lang w:val="es-ES" w:eastAsia="en-US" w:bidi="ar-SA"/>
      </w:rPr>
    </w:lvl>
    <w:lvl w:ilvl="7" w:tplc="6C3CCA10">
      <w:numFmt w:val="bullet"/>
      <w:lvlText w:val="•"/>
      <w:lvlJc w:val="left"/>
      <w:pPr>
        <w:ind w:left="7204" w:hanging="360"/>
      </w:pPr>
      <w:rPr>
        <w:lang w:val="es-ES" w:eastAsia="en-US" w:bidi="ar-SA"/>
      </w:rPr>
    </w:lvl>
    <w:lvl w:ilvl="8" w:tplc="4148CE00">
      <w:numFmt w:val="bullet"/>
      <w:lvlText w:val="•"/>
      <w:lvlJc w:val="left"/>
      <w:pPr>
        <w:ind w:left="8182" w:hanging="360"/>
      </w:pPr>
      <w:rPr>
        <w:lang w:val="es-ES" w:eastAsia="en-US" w:bidi="ar-SA"/>
      </w:rPr>
    </w:lvl>
  </w:abstractNum>
  <w:abstractNum w:abstractNumId="10" w15:restartNumberingAfterBreak="0">
    <w:nsid w:val="30055A70"/>
    <w:multiLevelType w:val="hybridMultilevel"/>
    <w:tmpl w:val="0F4C45E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350B05"/>
    <w:multiLevelType w:val="hybridMultilevel"/>
    <w:tmpl w:val="D2964F84"/>
    <w:lvl w:ilvl="0" w:tplc="FD88DC6E">
      <w:start w:val="1"/>
      <w:numFmt w:val="decimal"/>
      <w:lvlText w:val="%1."/>
      <w:lvlJc w:val="left"/>
      <w:pPr>
        <w:ind w:left="2382" w:hanging="360"/>
      </w:pPr>
      <w:rPr>
        <w:spacing w:val="-1"/>
        <w:w w:val="100"/>
        <w:lang w:val="es-ES" w:eastAsia="en-US" w:bidi="ar-SA"/>
      </w:rPr>
    </w:lvl>
    <w:lvl w:ilvl="1" w:tplc="265E6F80">
      <w:numFmt w:val="bullet"/>
      <w:lvlText w:val="•"/>
      <w:lvlJc w:val="left"/>
      <w:pPr>
        <w:ind w:left="3358" w:hanging="360"/>
      </w:pPr>
      <w:rPr>
        <w:lang w:val="es-ES" w:eastAsia="en-US" w:bidi="ar-SA"/>
      </w:rPr>
    </w:lvl>
    <w:lvl w:ilvl="2" w:tplc="F1863798">
      <w:numFmt w:val="bullet"/>
      <w:lvlText w:val="•"/>
      <w:lvlJc w:val="left"/>
      <w:pPr>
        <w:ind w:left="4336" w:hanging="360"/>
      </w:pPr>
      <w:rPr>
        <w:lang w:val="es-ES" w:eastAsia="en-US" w:bidi="ar-SA"/>
      </w:rPr>
    </w:lvl>
    <w:lvl w:ilvl="3" w:tplc="22C2E016">
      <w:numFmt w:val="bullet"/>
      <w:lvlText w:val="•"/>
      <w:lvlJc w:val="left"/>
      <w:pPr>
        <w:ind w:left="5314" w:hanging="360"/>
      </w:pPr>
      <w:rPr>
        <w:lang w:val="es-ES" w:eastAsia="en-US" w:bidi="ar-SA"/>
      </w:rPr>
    </w:lvl>
    <w:lvl w:ilvl="4" w:tplc="71C02ED4">
      <w:numFmt w:val="bullet"/>
      <w:lvlText w:val="•"/>
      <w:lvlJc w:val="left"/>
      <w:pPr>
        <w:ind w:left="6292" w:hanging="360"/>
      </w:pPr>
      <w:rPr>
        <w:lang w:val="es-ES" w:eastAsia="en-US" w:bidi="ar-SA"/>
      </w:rPr>
    </w:lvl>
    <w:lvl w:ilvl="5" w:tplc="09E0108A">
      <w:numFmt w:val="bullet"/>
      <w:lvlText w:val="•"/>
      <w:lvlJc w:val="left"/>
      <w:pPr>
        <w:ind w:left="7270" w:hanging="360"/>
      </w:pPr>
      <w:rPr>
        <w:lang w:val="es-ES" w:eastAsia="en-US" w:bidi="ar-SA"/>
      </w:rPr>
    </w:lvl>
    <w:lvl w:ilvl="6" w:tplc="E34EC01E">
      <w:numFmt w:val="bullet"/>
      <w:lvlText w:val="•"/>
      <w:lvlJc w:val="left"/>
      <w:pPr>
        <w:ind w:left="8248" w:hanging="360"/>
      </w:pPr>
      <w:rPr>
        <w:lang w:val="es-ES" w:eastAsia="en-US" w:bidi="ar-SA"/>
      </w:rPr>
    </w:lvl>
    <w:lvl w:ilvl="7" w:tplc="CCEC29B0">
      <w:numFmt w:val="bullet"/>
      <w:lvlText w:val="•"/>
      <w:lvlJc w:val="left"/>
      <w:pPr>
        <w:ind w:left="9226" w:hanging="360"/>
      </w:pPr>
      <w:rPr>
        <w:lang w:val="es-ES" w:eastAsia="en-US" w:bidi="ar-SA"/>
      </w:rPr>
    </w:lvl>
    <w:lvl w:ilvl="8" w:tplc="C950B50E">
      <w:numFmt w:val="bullet"/>
      <w:lvlText w:val="•"/>
      <w:lvlJc w:val="left"/>
      <w:pPr>
        <w:ind w:left="10204" w:hanging="360"/>
      </w:pPr>
      <w:rPr>
        <w:lang w:val="es-ES" w:eastAsia="en-US" w:bidi="ar-SA"/>
      </w:rPr>
    </w:lvl>
  </w:abstractNum>
  <w:abstractNum w:abstractNumId="13" w15:restartNumberingAfterBreak="0">
    <w:nsid w:val="4224244E"/>
    <w:multiLevelType w:val="hybridMultilevel"/>
    <w:tmpl w:val="FA9A9E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1C6FEA"/>
    <w:multiLevelType w:val="hybridMultilevel"/>
    <w:tmpl w:val="3A007EE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DB97D52"/>
    <w:multiLevelType w:val="hybridMultilevel"/>
    <w:tmpl w:val="68A4EF8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ACC7A7C"/>
    <w:multiLevelType w:val="hybridMultilevel"/>
    <w:tmpl w:val="3B12A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E244FCC"/>
    <w:multiLevelType w:val="hybridMultilevel"/>
    <w:tmpl w:val="086C64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F50D48"/>
    <w:multiLevelType w:val="hybridMultilevel"/>
    <w:tmpl w:val="E6E468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9664906"/>
    <w:multiLevelType w:val="hybridMultilevel"/>
    <w:tmpl w:val="3A007E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37702E"/>
    <w:multiLevelType w:val="hybridMultilevel"/>
    <w:tmpl w:val="E6E468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1EB0EDB"/>
    <w:multiLevelType w:val="hybridMultilevel"/>
    <w:tmpl w:val="96327BF6"/>
    <w:lvl w:ilvl="0" w:tplc="FFFFFFFF">
      <w:start w:val="1"/>
      <w:numFmt w:val="decimal"/>
      <w:lvlText w:val="%1."/>
      <w:lvlJc w:val="left"/>
      <w:pPr>
        <w:ind w:left="2382" w:hanging="360"/>
      </w:pPr>
      <w:rPr>
        <w:rFonts w:ascii="Arial MT" w:eastAsia="Arial MT" w:hAnsi="Arial MT" w:cs="Arial MT" w:hint="default"/>
        <w:spacing w:val="-1"/>
        <w:w w:val="100"/>
        <w:sz w:val="22"/>
        <w:szCs w:val="22"/>
        <w:lang w:val="es-ES" w:eastAsia="en-US" w:bidi="ar-SA"/>
      </w:rPr>
    </w:lvl>
    <w:lvl w:ilvl="1" w:tplc="FFFFFFFF">
      <w:numFmt w:val="bullet"/>
      <w:lvlText w:val="•"/>
      <w:lvlJc w:val="left"/>
      <w:pPr>
        <w:ind w:left="3358" w:hanging="360"/>
      </w:pPr>
      <w:rPr>
        <w:lang w:val="es-ES" w:eastAsia="en-US" w:bidi="ar-SA"/>
      </w:rPr>
    </w:lvl>
    <w:lvl w:ilvl="2" w:tplc="FFFFFFFF">
      <w:numFmt w:val="bullet"/>
      <w:lvlText w:val="•"/>
      <w:lvlJc w:val="left"/>
      <w:pPr>
        <w:ind w:left="4336" w:hanging="360"/>
      </w:pPr>
      <w:rPr>
        <w:lang w:val="es-ES" w:eastAsia="en-US" w:bidi="ar-SA"/>
      </w:rPr>
    </w:lvl>
    <w:lvl w:ilvl="3" w:tplc="FFFFFFFF">
      <w:numFmt w:val="bullet"/>
      <w:lvlText w:val="•"/>
      <w:lvlJc w:val="left"/>
      <w:pPr>
        <w:ind w:left="5314" w:hanging="360"/>
      </w:pPr>
      <w:rPr>
        <w:lang w:val="es-ES" w:eastAsia="en-US" w:bidi="ar-SA"/>
      </w:rPr>
    </w:lvl>
    <w:lvl w:ilvl="4" w:tplc="FFFFFFFF">
      <w:numFmt w:val="bullet"/>
      <w:lvlText w:val="•"/>
      <w:lvlJc w:val="left"/>
      <w:pPr>
        <w:ind w:left="6292" w:hanging="360"/>
      </w:pPr>
      <w:rPr>
        <w:lang w:val="es-ES" w:eastAsia="en-US" w:bidi="ar-SA"/>
      </w:rPr>
    </w:lvl>
    <w:lvl w:ilvl="5" w:tplc="FFFFFFFF">
      <w:numFmt w:val="bullet"/>
      <w:lvlText w:val="•"/>
      <w:lvlJc w:val="left"/>
      <w:pPr>
        <w:ind w:left="7270" w:hanging="360"/>
      </w:pPr>
      <w:rPr>
        <w:lang w:val="es-ES" w:eastAsia="en-US" w:bidi="ar-SA"/>
      </w:rPr>
    </w:lvl>
    <w:lvl w:ilvl="6" w:tplc="FFFFFFFF">
      <w:numFmt w:val="bullet"/>
      <w:lvlText w:val="•"/>
      <w:lvlJc w:val="left"/>
      <w:pPr>
        <w:ind w:left="8248" w:hanging="360"/>
      </w:pPr>
      <w:rPr>
        <w:lang w:val="es-ES" w:eastAsia="en-US" w:bidi="ar-SA"/>
      </w:rPr>
    </w:lvl>
    <w:lvl w:ilvl="7" w:tplc="FFFFFFFF">
      <w:numFmt w:val="bullet"/>
      <w:lvlText w:val="•"/>
      <w:lvlJc w:val="left"/>
      <w:pPr>
        <w:ind w:left="9226" w:hanging="360"/>
      </w:pPr>
      <w:rPr>
        <w:lang w:val="es-ES" w:eastAsia="en-US" w:bidi="ar-SA"/>
      </w:rPr>
    </w:lvl>
    <w:lvl w:ilvl="8" w:tplc="FFFFFFFF">
      <w:numFmt w:val="bullet"/>
      <w:lvlText w:val="•"/>
      <w:lvlJc w:val="left"/>
      <w:pPr>
        <w:ind w:left="10204" w:hanging="360"/>
      </w:pPr>
      <w:rPr>
        <w:lang w:val="es-ES" w:eastAsia="en-US" w:bidi="ar-SA"/>
      </w:rPr>
    </w:lvl>
  </w:abstractNum>
  <w:abstractNum w:abstractNumId="23" w15:restartNumberingAfterBreak="0">
    <w:nsid w:val="722F36CD"/>
    <w:multiLevelType w:val="hybridMultilevel"/>
    <w:tmpl w:val="D7382B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223C99"/>
    <w:multiLevelType w:val="hybridMultilevel"/>
    <w:tmpl w:val="28246072"/>
    <w:lvl w:ilvl="0" w:tplc="240A0001">
      <w:start w:val="1"/>
      <w:numFmt w:val="bullet"/>
      <w:lvlText w:val=""/>
      <w:lvlJc w:val="left"/>
      <w:pPr>
        <w:ind w:left="2021" w:hanging="360"/>
      </w:pPr>
      <w:rPr>
        <w:rFonts w:ascii="Symbol" w:hAnsi="Symbol" w:hint="default"/>
      </w:rPr>
    </w:lvl>
    <w:lvl w:ilvl="1" w:tplc="240A0003">
      <w:start w:val="1"/>
      <w:numFmt w:val="bullet"/>
      <w:lvlText w:val="o"/>
      <w:lvlJc w:val="left"/>
      <w:pPr>
        <w:ind w:left="2741" w:hanging="360"/>
      </w:pPr>
      <w:rPr>
        <w:rFonts w:ascii="Courier New" w:hAnsi="Courier New" w:cs="Courier New" w:hint="default"/>
      </w:rPr>
    </w:lvl>
    <w:lvl w:ilvl="2" w:tplc="240A0005">
      <w:start w:val="1"/>
      <w:numFmt w:val="bullet"/>
      <w:lvlText w:val=""/>
      <w:lvlJc w:val="left"/>
      <w:pPr>
        <w:ind w:left="3461" w:hanging="360"/>
      </w:pPr>
      <w:rPr>
        <w:rFonts w:ascii="Wingdings" w:hAnsi="Wingdings" w:hint="default"/>
      </w:rPr>
    </w:lvl>
    <w:lvl w:ilvl="3" w:tplc="240A0001">
      <w:start w:val="1"/>
      <w:numFmt w:val="bullet"/>
      <w:lvlText w:val=""/>
      <w:lvlJc w:val="left"/>
      <w:pPr>
        <w:ind w:left="4181" w:hanging="360"/>
      </w:pPr>
      <w:rPr>
        <w:rFonts w:ascii="Symbol" w:hAnsi="Symbol" w:hint="default"/>
      </w:rPr>
    </w:lvl>
    <w:lvl w:ilvl="4" w:tplc="240A0003">
      <w:start w:val="1"/>
      <w:numFmt w:val="bullet"/>
      <w:lvlText w:val="o"/>
      <w:lvlJc w:val="left"/>
      <w:pPr>
        <w:ind w:left="4901" w:hanging="360"/>
      </w:pPr>
      <w:rPr>
        <w:rFonts w:ascii="Courier New" w:hAnsi="Courier New" w:cs="Courier New" w:hint="default"/>
      </w:rPr>
    </w:lvl>
    <w:lvl w:ilvl="5" w:tplc="240A0005">
      <w:start w:val="1"/>
      <w:numFmt w:val="bullet"/>
      <w:lvlText w:val=""/>
      <w:lvlJc w:val="left"/>
      <w:pPr>
        <w:ind w:left="5621" w:hanging="360"/>
      </w:pPr>
      <w:rPr>
        <w:rFonts w:ascii="Wingdings" w:hAnsi="Wingdings" w:hint="default"/>
      </w:rPr>
    </w:lvl>
    <w:lvl w:ilvl="6" w:tplc="240A0001">
      <w:start w:val="1"/>
      <w:numFmt w:val="bullet"/>
      <w:lvlText w:val=""/>
      <w:lvlJc w:val="left"/>
      <w:pPr>
        <w:ind w:left="6341" w:hanging="360"/>
      </w:pPr>
      <w:rPr>
        <w:rFonts w:ascii="Symbol" w:hAnsi="Symbol" w:hint="default"/>
      </w:rPr>
    </w:lvl>
    <w:lvl w:ilvl="7" w:tplc="240A0003">
      <w:start w:val="1"/>
      <w:numFmt w:val="bullet"/>
      <w:lvlText w:val="o"/>
      <w:lvlJc w:val="left"/>
      <w:pPr>
        <w:ind w:left="7061" w:hanging="360"/>
      </w:pPr>
      <w:rPr>
        <w:rFonts w:ascii="Courier New" w:hAnsi="Courier New" w:cs="Courier New" w:hint="default"/>
      </w:rPr>
    </w:lvl>
    <w:lvl w:ilvl="8" w:tplc="240A0005">
      <w:start w:val="1"/>
      <w:numFmt w:val="bullet"/>
      <w:lvlText w:val=""/>
      <w:lvlJc w:val="left"/>
      <w:pPr>
        <w:ind w:left="7781" w:hanging="360"/>
      </w:pPr>
      <w:rPr>
        <w:rFonts w:ascii="Wingdings" w:hAnsi="Wingdings" w:hint="default"/>
      </w:rPr>
    </w:lvl>
  </w:abstractNum>
  <w:num w:numId="1" w16cid:durableId="263927283">
    <w:abstractNumId w:val="11"/>
  </w:num>
  <w:num w:numId="2" w16cid:durableId="507213926">
    <w:abstractNumId w:val="21"/>
  </w:num>
  <w:num w:numId="3" w16cid:durableId="1154761474">
    <w:abstractNumId w:val="9"/>
    <w:lvlOverride w:ilvl="0">
      <w:startOverride w:val="1"/>
    </w:lvlOverride>
    <w:lvlOverride w:ilvl="1"/>
    <w:lvlOverride w:ilvl="2"/>
    <w:lvlOverride w:ilvl="3"/>
    <w:lvlOverride w:ilvl="4"/>
    <w:lvlOverride w:ilvl="5"/>
    <w:lvlOverride w:ilvl="6"/>
    <w:lvlOverride w:ilvl="7"/>
    <w:lvlOverride w:ilvl="8"/>
  </w:num>
  <w:num w:numId="4" w16cid:durableId="1316569945">
    <w:abstractNumId w:val="9"/>
  </w:num>
  <w:num w:numId="5" w16cid:durableId="121076793">
    <w:abstractNumId w:val="5"/>
  </w:num>
  <w:num w:numId="6" w16cid:durableId="723018915">
    <w:abstractNumId w:val="12"/>
  </w:num>
  <w:num w:numId="7" w16cid:durableId="620772481">
    <w:abstractNumId w:val="12"/>
    <w:lvlOverride w:ilvl="0">
      <w:startOverride w:val="1"/>
    </w:lvlOverride>
    <w:lvlOverride w:ilvl="1"/>
    <w:lvlOverride w:ilvl="2"/>
    <w:lvlOverride w:ilvl="3"/>
    <w:lvlOverride w:ilvl="4"/>
    <w:lvlOverride w:ilvl="5"/>
    <w:lvlOverride w:ilvl="6"/>
    <w:lvlOverride w:ilvl="7"/>
    <w:lvlOverride w:ilvl="8"/>
  </w:num>
  <w:num w:numId="8" w16cid:durableId="78866634">
    <w:abstractNumId w:val="0"/>
  </w:num>
  <w:num w:numId="9" w16cid:durableId="461003553">
    <w:abstractNumId w:val="0"/>
  </w:num>
  <w:num w:numId="10" w16cid:durableId="270551498">
    <w:abstractNumId w:val="24"/>
  </w:num>
  <w:num w:numId="11" w16cid:durableId="1909654730">
    <w:abstractNumId w:val="24"/>
  </w:num>
  <w:num w:numId="12" w16cid:durableId="2004822035">
    <w:abstractNumId w:val="9"/>
    <w:lvlOverride w:ilvl="0">
      <w:startOverride w:val="1"/>
    </w:lvlOverride>
    <w:lvlOverride w:ilvl="1"/>
    <w:lvlOverride w:ilvl="2"/>
    <w:lvlOverride w:ilvl="3"/>
    <w:lvlOverride w:ilvl="4"/>
    <w:lvlOverride w:ilvl="5"/>
    <w:lvlOverride w:ilvl="6"/>
    <w:lvlOverride w:ilvl="7"/>
    <w:lvlOverride w:ilvl="8"/>
  </w:num>
  <w:num w:numId="13" w16cid:durableId="2096198947">
    <w:abstractNumId w:val="22"/>
  </w:num>
  <w:num w:numId="14" w16cid:durableId="1481532552">
    <w:abstractNumId w:val="16"/>
  </w:num>
  <w:num w:numId="15" w16cid:durableId="1949387421">
    <w:abstractNumId w:val="17"/>
  </w:num>
  <w:num w:numId="16" w16cid:durableId="2030058066">
    <w:abstractNumId w:val="6"/>
  </w:num>
  <w:num w:numId="17" w16cid:durableId="1130586020">
    <w:abstractNumId w:val="13"/>
  </w:num>
  <w:num w:numId="18" w16cid:durableId="359203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1436261">
    <w:abstractNumId w:val="7"/>
  </w:num>
  <w:num w:numId="20" w16cid:durableId="375202332">
    <w:abstractNumId w:val="2"/>
  </w:num>
  <w:num w:numId="21" w16cid:durableId="1578437237">
    <w:abstractNumId w:val="8"/>
  </w:num>
  <w:num w:numId="22" w16cid:durableId="582498097">
    <w:abstractNumId w:val="3"/>
  </w:num>
  <w:num w:numId="23" w16cid:durableId="1165625967">
    <w:abstractNumId w:val="4"/>
  </w:num>
  <w:num w:numId="24" w16cid:durableId="1322588109">
    <w:abstractNumId w:val="14"/>
  </w:num>
  <w:num w:numId="25" w16cid:durableId="519662286">
    <w:abstractNumId w:val="23"/>
  </w:num>
  <w:num w:numId="26" w16cid:durableId="970087114">
    <w:abstractNumId w:val="19"/>
  </w:num>
  <w:num w:numId="27" w16cid:durableId="118645576">
    <w:abstractNumId w:val="20"/>
  </w:num>
  <w:num w:numId="28" w16cid:durableId="330258617">
    <w:abstractNumId w:val="18"/>
  </w:num>
  <w:num w:numId="29" w16cid:durableId="1211385576">
    <w:abstractNumId w:val="1"/>
  </w:num>
  <w:num w:numId="30" w16cid:durableId="452869591">
    <w:abstractNumId w:val="10"/>
  </w:num>
  <w:num w:numId="31" w16cid:durableId="8500638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1DF8"/>
    <w:rsid w:val="000024FE"/>
    <w:rsid w:val="00002B52"/>
    <w:rsid w:val="0000363C"/>
    <w:rsid w:val="000066CC"/>
    <w:rsid w:val="00011854"/>
    <w:rsid w:val="00015B70"/>
    <w:rsid w:val="00015BAE"/>
    <w:rsid w:val="00015D8E"/>
    <w:rsid w:val="0002064D"/>
    <w:rsid w:val="000219D4"/>
    <w:rsid w:val="00023A69"/>
    <w:rsid w:val="00025168"/>
    <w:rsid w:val="000253FC"/>
    <w:rsid w:val="00025872"/>
    <w:rsid w:val="000310E2"/>
    <w:rsid w:val="000322E3"/>
    <w:rsid w:val="00037B7D"/>
    <w:rsid w:val="00042D32"/>
    <w:rsid w:val="00043DE6"/>
    <w:rsid w:val="000463D3"/>
    <w:rsid w:val="00046E46"/>
    <w:rsid w:val="0005197E"/>
    <w:rsid w:val="00051F28"/>
    <w:rsid w:val="000533EF"/>
    <w:rsid w:val="00054E0E"/>
    <w:rsid w:val="00056CC2"/>
    <w:rsid w:val="000573D4"/>
    <w:rsid w:val="000577D3"/>
    <w:rsid w:val="00057AF8"/>
    <w:rsid w:val="00057CB6"/>
    <w:rsid w:val="00063D12"/>
    <w:rsid w:val="000643E9"/>
    <w:rsid w:val="00065034"/>
    <w:rsid w:val="000655EC"/>
    <w:rsid w:val="00066D3A"/>
    <w:rsid w:val="000672F0"/>
    <w:rsid w:val="00070C78"/>
    <w:rsid w:val="00071548"/>
    <w:rsid w:val="00073A1F"/>
    <w:rsid w:val="00074370"/>
    <w:rsid w:val="00075AD5"/>
    <w:rsid w:val="00077954"/>
    <w:rsid w:val="00077AA2"/>
    <w:rsid w:val="0008210A"/>
    <w:rsid w:val="0008330B"/>
    <w:rsid w:val="000849E8"/>
    <w:rsid w:val="0008507C"/>
    <w:rsid w:val="000877D1"/>
    <w:rsid w:val="00092FAE"/>
    <w:rsid w:val="00093EB8"/>
    <w:rsid w:val="000940A6"/>
    <w:rsid w:val="00095E2A"/>
    <w:rsid w:val="0009751E"/>
    <w:rsid w:val="000A07D3"/>
    <w:rsid w:val="000A0874"/>
    <w:rsid w:val="000A1163"/>
    <w:rsid w:val="000A2FC8"/>
    <w:rsid w:val="000A31BA"/>
    <w:rsid w:val="000A4383"/>
    <w:rsid w:val="000A5544"/>
    <w:rsid w:val="000A71F1"/>
    <w:rsid w:val="000A791C"/>
    <w:rsid w:val="000A7DF0"/>
    <w:rsid w:val="000B1B35"/>
    <w:rsid w:val="000B20AE"/>
    <w:rsid w:val="000B4FC5"/>
    <w:rsid w:val="000B68D5"/>
    <w:rsid w:val="000B7011"/>
    <w:rsid w:val="000B73F4"/>
    <w:rsid w:val="000C0421"/>
    <w:rsid w:val="000C2C96"/>
    <w:rsid w:val="000C39D1"/>
    <w:rsid w:val="000C4465"/>
    <w:rsid w:val="000C787E"/>
    <w:rsid w:val="000D0623"/>
    <w:rsid w:val="000D09AB"/>
    <w:rsid w:val="000D24CC"/>
    <w:rsid w:val="000D2D72"/>
    <w:rsid w:val="000D466B"/>
    <w:rsid w:val="000D6114"/>
    <w:rsid w:val="000E100D"/>
    <w:rsid w:val="000E1037"/>
    <w:rsid w:val="000E1ECA"/>
    <w:rsid w:val="000E2592"/>
    <w:rsid w:val="000E285D"/>
    <w:rsid w:val="000E42D0"/>
    <w:rsid w:val="000E4714"/>
    <w:rsid w:val="000E503E"/>
    <w:rsid w:val="000E5163"/>
    <w:rsid w:val="000E5748"/>
    <w:rsid w:val="000E6513"/>
    <w:rsid w:val="000F0372"/>
    <w:rsid w:val="000F0EAD"/>
    <w:rsid w:val="000F1CBA"/>
    <w:rsid w:val="000F3807"/>
    <w:rsid w:val="000F4592"/>
    <w:rsid w:val="000F4D2E"/>
    <w:rsid w:val="000F6620"/>
    <w:rsid w:val="000F6C9D"/>
    <w:rsid w:val="00101484"/>
    <w:rsid w:val="00102684"/>
    <w:rsid w:val="00103AE9"/>
    <w:rsid w:val="0010497F"/>
    <w:rsid w:val="001067F4"/>
    <w:rsid w:val="00107ECE"/>
    <w:rsid w:val="001100A5"/>
    <w:rsid w:val="001107D5"/>
    <w:rsid w:val="00110881"/>
    <w:rsid w:val="00112210"/>
    <w:rsid w:val="00112428"/>
    <w:rsid w:val="0011263A"/>
    <w:rsid w:val="001130E4"/>
    <w:rsid w:val="0011350E"/>
    <w:rsid w:val="001136D0"/>
    <w:rsid w:val="00113CC1"/>
    <w:rsid w:val="00114AE3"/>
    <w:rsid w:val="00117AFF"/>
    <w:rsid w:val="00117B7B"/>
    <w:rsid w:val="00120EEB"/>
    <w:rsid w:val="00122182"/>
    <w:rsid w:val="001258D6"/>
    <w:rsid w:val="00125B3C"/>
    <w:rsid w:val="00125FDB"/>
    <w:rsid w:val="00127CD2"/>
    <w:rsid w:val="001302EF"/>
    <w:rsid w:val="00130944"/>
    <w:rsid w:val="001339E2"/>
    <w:rsid w:val="001346D6"/>
    <w:rsid w:val="0013472A"/>
    <w:rsid w:val="00134C2F"/>
    <w:rsid w:val="001363C1"/>
    <w:rsid w:val="00141980"/>
    <w:rsid w:val="001419E5"/>
    <w:rsid w:val="00142DD4"/>
    <w:rsid w:val="00144777"/>
    <w:rsid w:val="001448E3"/>
    <w:rsid w:val="001454CA"/>
    <w:rsid w:val="00147E82"/>
    <w:rsid w:val="001515F9"/>
    <w:rsid w:val="001518F2"/>
    <w:rsid w:val="00153869"/>
    <w:rsid w:val="00153B2D"/>
    <w:rsid w:val="00153C65"/>
    <w:rsid w:val="00154D3A"/>
    <w:rsid w:val="00155650"/>
    <w:rsid w:val="001561C4"/>
    <w:rsid w:val="00156301"/>
    <w:rsid w:val="001607DB"/>
    <w:rsid w:val="00160F19"/>
    <w:rsid w:val="00161A7A"/>
    <w:rsid w:val="00162B69"/>
    <w:rsid w:val="00163540"/>
    <w:rsid w:val="00166561"/>
    <w:rsid w:val="00166790"/>
    <w:rsid w:val="00167BE4"/>
    <w:rsid w:val="0017111C"/>
    <w:rsid w:val="00172080"/>
    <w:rsid w:val="001741BB"/>
    <w:rsid w:val="0017545B"/>
    <w:rsid w:val="00175EAC"/>
    <w:rsid w:val="00182DEA"/>
    <w:rsid w:val="00185047"/>
    <w:rsid w:val="001857EE"/>
    <w:rsid w:val="0019035D"/>
    <w:rsid w:val="00191CE9"/>
    <w:rsid w:val="00191D96"/>
    <w:rsid w:val="00191E93"/>
    <w:rsid w:val="00191EBC"/>
    <w:rsid w:val="00193284"/>
    <w:rsid w:val="00193D63"/>
    <w:rsid w:val="0019444E"/>
    <w:rsid w:val="001971ED"/>
    <w:rsid w:val="001972B2"/>
    <w:rsid w:val="001A1ABA"/>
    <w:rsid w:val="001A2147"/>
    <w:rsid w:val="001A3410"/>
    <w:rsid w:val="001A3E3D"/>
    <w:rsid w:val="001B0799"/>
    <w:rsid w:val="001B3240"/>
    <w:rsid w:val="001B5EAD"/>
    <w:rsid w:val="001C0181"/>
    <w:rsid w:val="001C018B"/>
    <w:rsid w:val="001C1229"/>
    <w:rsid w:val="001C135E"/>
    <w:rsid w:val="001C27A6"/>
    <w:rsid w:val="001C3EAD"/>
    <w:rsid w:val="001C40E5"/>
    <w:rsid w:val="001C48F2"/>
    <w:rsid w:val="001C4B6C"/>
    <w:rsid w:val="001D085D"/>
    <w:rsid w:val="001D104A"/>
    <w:rsid w:val="001D13E2"/>
    <w:rsid w:val="001D1F25"/>
    <w:rsid w:val="001D281C"/>
    <w:rsid w:val="001D36C0"/>
    <w:rsid w:val="001D43DB"/>
    <w:rsid w:val="001D4E70"/>
    <w:rsid w:val="001D5B1C"/>
    <w:rsid w:val="001D7796"/>
    <w:rsid w:val="001D7A31"/>
    <w:rsid w:val="001E3ABA"/>
    <w:rsid w:val="001E3E05"/>
    <w:rsid w:val="001E50F4"/>
    <w:rsid w:val="001E5520"/>
    <w:rsid w:val="001E55D9"/>
    <w:rsid w:val="001E60E2"/>
    <w:rsid w:val="001E6A9E"/>
    <w:rsid w:val="001E7B97"/>
    <w:rsid w:val="001F0127"/>
    <w:rsid w:val="001F0B1A"/>
    <w:rsid w:val="001F1442"/>
    <w:rsid w:val="001F4D1B"/>
    <w:rsid w:val="001F4ED2"/>
    <w:rsid w:val="001F6014"/>
    <w:rsid w:val="001F7009"/>
    <w:rsid w:val="001F72C4"/>
    <w:rsid w:val="001F764B"/>
    <w:rsid w:val="00201C20"/>
    <w:rsid w:val="00201F10"/>
    <w:rsid w:val="0020426E"/>
    <w:rsid w:val="002047B0"/>
    <w:rsid w:val="00204EB6"/>
    <w:rsid w:val="0020773D"/>
    <w:rsid w:val="00211158"/>
    <w:rsid w:val="00211238"/>
    <w:rsid w:val="0021375B"/>
    <w:rsid w:val="0021413D"/>
    <w:rsid w:val="002157DF"/>
    <w:rsid w:val="002176E6"/>
    <w:rsid w:val="00220419"/>
    <w:rsid w:val="002211EF"/>
    <w:rsid w:val="00221EF1"/>
    <w:rsid w:val="0022264A"/>
    <w:rsid w:val="0022631D"/>
    <w:rsid w:val="00226B16"/>
    <w:rsid w:val="002335A5"/>
    <w:rsid w:val="0023633F"/>
    <w:rsid w:val="00237062"/>
    <w:rsid w:val="00237795"/>
    <w:rsid w:val="00237DFE"/>
    <w:rsid w:val="00237EFE"/>
    <w:rsid w:val="002406AF"/>
    <w:rsid w:val="002414B0"/>
    <w:rsid w:val="00241CF1"/>
    <w:rsid w:val="00242359"/>
    <w:rsid w:val="00242ECE"/>
    <w:rsid w:val="002436F7"/>
    <w:rsid w:val="0024487B"/>
    <w:rsid w:val="00244F2C"/>
    <w:rsid w:val="002458E9"/>
    <w:rsid w:val="00247463"/>
    <w:rsid w:val="002508F6"/>
    <w:rsid w:val="00251020"/>
    <w:rsid w:val="002511A6"/>
    <w:rsid w:val="00253CF2"/>
    <w:rsid w:val="0025559C"/>
    <w:rsid w:val="002559D7"/>
    <w:rsid w:val="00255AE0"/>
    <w:rsid w:val="002567A2"/>
    <w:rsid w:val="00257AAF"/>
    <w:rsid w:val="002605F9"/>
    <w:rsid w:val="002614C6"/>
    <w:rsid w:val="002658A7"/>
    <w:rsid w:val="00271E28"/>
    <w:rsid w:val="0027413A"/>
    <w:rsid w:val="0027421A"/>
    <w:rsid w:val="00275F65"/>
    <w:rsid w:val="00280902"/>
    <w:rsid w:val="00280A31"/>
    <w:rsid w:val="00283D9E"/>
    <w:rsid w:val="002850DB"/>
    <w:rsid w:val="00287973"/>
    <w:rsid w:val="002919CE"/>
    <w:rsid w:val="002951C9"/>
    <w:rsid w:val="002962FA"/>
    <w:rsid w:val="002A13EA"/>
    <w:rsid w:val="002A14F8"/>
    <w:rsid w:val="002A2626"/>
    <w:rsid w:val="002A6351"/>
    <w:rsid w:val="002A6660"/>
    <w:rsid w:val="002A730B"/>
    <w:rsid w:val="002B1BBC"/>
    <w:rsid w:val="002B2812"/>
    <w:rsid w:val="002B2E03"/>
    <w:rsid w:val="002B3410"/>
    <w:rsid w:val="002B4C0B"/>
    <w:rsid w:val="002B4E93"/>
    <w:rsid w:val="002B64BF"/>
    <w:rsid w:val="002C45F1"/>
    <w:rsid w:val="002C5896"/>
    <w:rsid w:val="002C64C1"/>
    <w:rsid w:val="002C6BBE"/>
    <w:rsid w:val="002C7136"/>
    <w:rsid w:val="002D1151"/>
    <w:rsid w:val="002D1B78"/>
    <w:rsid w:val="002D301B"/>
    <w:rsid w:val="002D3CF8"/>
    <w:rsid w:val="002D4B67"/>
    <w:rsid w:val="002D4F09"/>
    <w:rsid w:val="002D697C"/>
    <w:rsid w:val="002D6C5F"/>
    <w:rsid w:val="002D71BC"/>
    <w:rsid w:val="002E1F1F"/>
    <w:rsid w:val="002E2F99"/>
    <w:rsid w:val="002E3052"/>
    <w:rsid w:val="002E3E8B"/>
    <w:rsid w:val="002E54FE"/>
    <w:rsid w:val="002E6BE9"/>
    <w:rsid w:val="002E72FA"/>
    <w:rsid w:val="002E7640"/>
    <w:rsid w:val="002E7778"/>
    <w:rsid w:val="002F01D9"/>
    <w:rsid w:val="002F18C6"/>
    <w:rsid w:val="002F2761"/>
    <w:rsid w:val="002F2BCC"/>
    <w:rsid w:val="002F3621"/>
    <w:rsid w:val="002F4AC6"/>
    <w:rsid w:val="002F546D"/>
    <w:rsid w:val="0030112E"/>
    <w:rsid w:val="00301846"/>
    <w:rsid w:val="0030295A"/>
    <w:rsid w:val="003037EC"/>
    <w:rsid w:val="00304853"/>
    <w:rsid w:val="003057C9"/>
    <w:rsid w:val="00305E94"/>
    <w:rsid w:val="00313405"/>
    <w:rsid w:val="00314B54"/>
    <w:rsid w:val="00317CE1"/>
    <w:rsid w:val="003223A4"/>
    <w:rsid w:val="003226AB"/>
    <w:rsid w:val="0032474D"/>
    <w:rsid w:val="0032503A"/>
    <w:rsid w:val="003267AD"/>
    <w:rsid w:val="003300CE"/>
    <w:rsid w:val="00330AC6"/>
    <w:rsid w:val="0033289D"/>
    <w:rsid w:val="003334C8"/>
    <w:rsid w:val="00333B92"/>
    <w:rsid w:val="0033489C"/>
    <w:rsid w:val="00334D08"/>
    <w:rsid w:val="00334DA0"/>
    <w:rsid w:val="00336BAB"/>
    <w:rsid w:val="00337229"/>
    <w:rsid w:val="00337E85"/>
    <w:rsid w:val="00340279"/>
    <w:rsid w:val="00341060"/>
    <w:rsid w:val="00341877"/>
    <w:rsid w:val="003419D9"/>
    <w:rsid w:val="0034312A"/>
    <w:rsid w:val="00343F87"/>
    <w:rsid w:val="00345B28"/>
    <w:rsid w:val="003466F4"/>
    <w:rsid w:val="00346D99"/>
    <w:rsid w:val="00350C08"/>
    <w:rsid w:val="0035116E"/>
    <w:rsid w:val="00352A48"/>
    <w:rsid w:val="003545CE"/>
    <w:rsid w:val="003560AE"/>
    <w:rsid w:val="00357856"/>
    <w:rsid w:val="0036144E"/>
    <w:rsid w:val="00364DE5"/>
    <w:rsid w:val="00365DCE"/>
    <w:rsid w:val="00367028"/>
    <w:rsid w:val="00370540"/>
    <w:rsid w:val="003717D3"/>
    <w:rsid w:val="00372895"/>
    <w:rsid w:val="00374AE3"/>
    <w:rsid w:val="003774E3"/>
    <w:rsid w:val="00380DEC"/>
    <w:rsid w:val="00380E5A"/>
    <w:rsid w:val="00381089"/>
    <w:rsid w:val="00381B6E"/>
    <w:rsid w:val="0038265A"/>
    <w:rsid w:val="00383A3E"/>
    <w:rsid w:val="00384066"/>
    <w:rsid w:val="00386D9B"/>
    <w:rsid w:val="00387857"/>
    <w:rsid w:val="00391021"/>
    <w:rsid w:val="0039201F"/>
    <w:rsid w:val="003929F7"/>
    <w:rsid w:val="00395375"/>
    <w:rsid w:val="003953FE"/>
    <w:rsid w:val="003968B6"/>
    <w:rsid w:val="00396A9D"/>
    <w:rsid w:val="003A29DC"/>
    <w:rsid w:val="003A4D61"/>
    <w:rsid w:val="003A520B"/>
    <w:rsid w:val="003B0577"/>
    <w:rsid w:val="003B1D05"/>
    <w:rsid w:val="003B717C"/>
    <w:rsid w:val="003B7FE6"/>
    <w:rsid w:val="003C01C0"/>
    <w:rsid w:val="003C0C18"/>
    <w:rsid w:val="003C102D"/>
    <w:rsid w:val="003C2E21"/>
    <w:rsid w:val="003C3088"/>
    <w:rsid w:val="003C3AB3"/>
    <w:rsid w:val="003C4FD5"/>
    <w:rsid w:val="003C5CF7"/>
    <w:rsid w:val="003C6D25"/>
    <w:rsid w:val="003C7530"/>
    <w:rsid w:val="003C76A8"/>
    <w:rsid w:val="003D00E0"/>
    <w:rsid w:val="003D3643"/>
    <w:rsid w:val="003D36E1"/>
    <w:rsid w:val="003D4DD3"/>
    <w:rsid w:val="003D5A4F"/>
    <w:rsid w:val="003D7CA0"/>
    <w:rsid w:val="003D7FD2"/>
    <w:rsid w:val="003E221C"/>
    <w:rsid w:val="003E31A7"/>
    <w:rsid w:val="003E35C5"/>
    <w:rsid w:val="003E38D1"/>
    <w:rsid w:val="003E47E8"/>
    <w:rsid w:val="003E59CF"/>
    <w:rsid w:val="003E632D"/>
    <w:rsid w:val="003E77FC"/>
    <w:rsid w:val="003F07EB"/>
    <w:rsid w:val="003F137A"/>
    <w:rsid w:val="003F59D9"/>
    <w:rsid w:val="003F5C1B"/>
    <w:rsid w:val="003F617A"/>
    <w:rsid w:val="003F63C2"/>
    <w:rsid w:val="003F6800"/>
    <w:rsid w:val="003F6A30"/>
    <w:rsid w:val="003F788E"/>
    <w:rsid w:val="003F7900"/>
    <w:rsid w:val="00402486"/>
    <w:rsid w:val="0040260F"/>
    <w:rsid w:val="004057C1"/>
    <w:rsid w:val="00405CFC"/>
    <w:rsid w:val="00406413"/>
    <w:rsid w:val="00410445"/>
    <w:rsid w:val="004109F0"/>
    <w:rsid w:val="00410C94"/>
    <w:rsid w:val="00412976"/>
    <w:rsid w:val="0041494D"/>
    <w:rsid w:val="00417A90"/>
    <w:rsid w:val="00417D74"/>
    <w:rsid w:val="004217FA"/>
    <w:rsid w:val="004242BE"/>
    <w:rsid w:val="00430693"/>
    <w:rsid w:val="0043107F"/>
    <w:rsid w:val="004315F2"/>
    <w:rsid w:val="00434B41"/>
    <w:rsid w:val="00436A28"/>
    <w:rsid w:val="00437A6B"/>
    <w:rsid w:val="00437DDF"/>
    <w:rsid w:val="0044055C"/>
    <w:rsid w:val="004412E9"/>
    <w:rsid w:val="0044344C"/>
    <w:rsid w:val="00445686"/>
    <w:rsid w:val="0044651B"/>
    <w:rsid w:val="00446A70"/>
    <w:rsid w:val="00447D2A"/>
    <w:rsid w:val="00450D48"/>
    <w:rsid w:val="00452F6A"/>
    <w:rsid w:val="00453CC0"/>
    <w:rsid w:val="00453CE2"/>
    <w:rsid w:val="00454272"/>
    <w:rsid w:val="00457BB8"/>
    <w:rsid w:val="004607BE"/>
    <w:rsid w:val="004628F6"/>
    <w:rsid w:val="0046303B"/>
    <w:rsid w:val="00463A71"/>
    <w:rsid w:val="004656B8"/>
    <w:rsid w:val="00467143"/>
    <w:rsid w:val="00467ACD"/>
    <w:rsid w:val="004700D0"/>
    <w:rsid w:val="0047085D"/>
    <w:rsid w:val="00472DB8"/>
    <w:rsid w:val="00472DE8"/>
    <w:rsid w:val="00473B82"/>
    <w:rsid w:val="00473F70"/>
    <w:rsid w:val="00474633"/>
    <w:rsid w:val="0048334E"/>
    <w:rsid w:val="00483386"/>
    <w:rsid w:val="00483533"/>
    <w:rsid w:val="004854A7"/>
    <w:rsid w:val="0048761C"/>
    <w:rsid w:val="00487AEE"/>
    <w:rsid w:val="0049010D"/>
    <w:rsid w:val="00490F5C"/>
    <w:rsid w:val="004940D4"/>
    <w:rsid w:val="0049617F"/>
    <w:rsid w:val="00496473"/>
    <w:rsid w:val="004A140A"/>
    <w:rsid w:val="004A1589"/>
    <w:rsid w:val="004A69F7"/>
    <w:rsid w:val="004A7550"/>
    <w:rsid w:val="004A7F07"/>
    <w:rsid w:val="004A7F0D"/>
    <w:rsid w:val="004B267F"/>
    <w:rsid w:val="004B299B"/>
    <w:rsid w:val="004B6404"/>
    <w:rsid w:val="004B65EB"/>
    <w:rsid w:val="004B747B"/>
    <w:rsid w:val="004C0C73"/>
    <w:rsid w:val="004C3294"/>
    <w:rsid w:val="004C3700"/>
    <w:rsid w:val="004C3C46"/>
    <w:rsid w:val="004C6102"/>
    <w:rsid w:val="004C666D"/>
    <w:rsid w:val="004C6FB1"/>
    <w:rsid w:val="004D11E5"/>
    <w:rsid w:val="004D2227"/>
    <w:rsid w:val="004D3471"/>
    <w:rsid w:val="004D3AB8"/>
    <w:rsid w:val="004D4EE2"/>
    <w:rsid w:val="004D66AD"/>
    <w:rsid w:val="004D7252"/>
    <w:rsid w:val="004E0132"/>
    <w:rsid w:val="004E4304"/>
    <w:rsid w:val="004E432F"/>
    <w:rsid w:val="004E4D21"/>
    <w:rsid w:val="004E5EF6"/>
    <w:rsid w:val="004E6B93"/>
    <w:rsid w:val="004E7B18"/>
    <w:rsid w:val="004F093C"/>
    <w:rsid w:val="004F164B"/>
    <w:rsid w:val="004F18F6"/>
    <w:rsid w:val="004F2BB0"/>
    <w:rsid w:val="004F48E8"/>
    <w:rsid w:val="004F7BEA"/>
    <w:rsid w:val="005008F5"/>
    <w:rsid w:val="00502A46"/>
    <w:rsid w:val="00502F50"/>
    <w:rsid w:val="00503BF1"/>
    <w:rsid w:val="00506048"/>
    <w:rsid w:val="005125B0"/>
    <w:rsid w:val="00514FBE"/>
    <w:rsid w:val="00515EBD"/>
    <w:rsid w:val="00517389"/>
    <w:rsid w:val="005178A3"/>
    <w:rsid w:val="0052149D"/>
    <w:rsid w:val="0052191C"/>
    <w:rsid w:val="0052323E"/>
    <w:rsid w:val="00526464"/>
    <w:rsid w:val="0053089E"/>
    <w:rsid w:val="00531665"/>
    <w:rsid w:val="00534A54"/>
    <w:rsid w:val="00534DC0"/>
    <w:rsid w:val="00536472"/>
    <w:rsid w:val="005368CD"/>
    <w:rsid w:val="00536BB6"/>
    <w:rsid w:val="00537794"/>
    <w:rsid w:val="0053783B"/>
    <w:rsid w:val="00537AEC"/>
    <w:rsid w:val="00540821"/>
    <w:rsid w:val="00541581"/>
    <w:rsid w:val="00541DAD"/>
    <w:rsid w:val="00541FC8"/>
    <w:rsid w:val="00542591"/>
    <w:rsid w:val="00542618"/>
    <w:rsid w:val="00542EB8"/>
    <w:rsid w:val="00542F4B"/>
    <w:rsid w:val="00543BBB"/>
    <w:rsid w:val="005445CE"/>
    <w:rsid w:val="0054628A"/>
    <w:rsid w:val="00546857"/>
    <w:rsid w:val="005468E6"/>
    <w:rsid w:val="00546EE3"/>
    <w:rsid w:val="0055059C"/>
    <w:rsid w:val="00550636"/>
    <w:rsid w:val="005506C6"/>
    <w:rsid w:val="00550EAD"/>
    <w:rsid w:val="0055135E"/>
    <w:rsid w:val="00551863"/>
    <w:rsid w:val="00552AE0"/>
    <w:rsid w:val="00553C66"/>
    <w:rsid w:val="0055424A"/>
    <w:rsid w:val="0056039F"/>
    <w:rsid w:val="0056105B"/>
    <w:rsid w:val="00561999"/>
    <w:rsid w:val="00561CC5"/>
    <w:rsid w:val="00561D02"/>
    <w:rsid w:val="0056220C"/>
    <w:rsid w:val="00562716"/>
    <w:rsid w:val="00562C85"/>
    <w:rsid w:val="00562FCA"/>
    <w:rsid w:val="00563D96"/>
    <w:rsid w:val="00564495"/>
    <w:rsid w:val="00564867"/>
    <w:rsid w:val="00565A21"/>
    <w:rsid w:val="00567FF2"/>
    <w:rsid w:val="005714FF"/>
    <w:rsid w:val="00571ED1"/>
    <w:rsid w:val="0057200A"/>
    <w:rsid w:val="00574BF0"/>
    <w:rsid w:val="00575271"/>
    <w:rsid w:val="00576F0C"/>
    <w:rsid w:val="00577720"/>
    <w:rsid w:val="0058232E"/>
    <w:rsid w:val="00583010"/>
    <w:rsid w:val="005833C7"/>
    <w:rsid w:val="005867A3"/>
    <w:rsid w:val="005874C8"/>
    <w:rsid w:val="0059000B"/>
    <w:rsid w:val="00590228"/>
    <w:rsid w:val="00590F1A"/>
    <w:rsid w:val="00593364"/>
    <w:rsid w:val="0059438C"/>
    <w:rsid w:val="005A1A5A"/>
    <w:rsid w:val="005A22D2"/>
    <w:rsid w:val="005A27D0"/>
    <w:rsid w:val="005A34AD"/>
    <w:rsid w:val="005A3BD8"/>
    <w:rsid w:val="005A3D26"/>
    <w:rsid w:val="005A5201"/>
    <w:rsid w:val="005A7A61"/>
    <w:rsid w:val="005B006A"/>
    <w:rsid w:val="005B0AFB"/>
    <w:rsid w:val="005B137A"/>
    <w:rsid w:val="005B2EFB"/>
    <w:rsid w:val="005B40E8"/>
    <w:rsid w:val="005B4BB6"/>
    <w:rsid w:val="005C5817"/>
    <w:rsid w:val="005C60A9"/>
    <w:rsid w:val="005C61AC"/>
    <w:rsid w:val="005C6301"/>
    <w:rsid w:val="005C64DE"/>
    <w:rsid w:val="005C6BC6"/>
    <w:rsid w:val="005C72D1"/>
    <w:rsid w:val="005C7523"/>
    <w:rsid w:val="005D214D"/>
    <w:rsid w:val="005D4DC9"/>
    <w:rsid w:val="005D5384"/>
    <w:rsid w:val="005E04F5"/>
    <w:rsid w:val="005E1133"/>
    <w:rsid w:val="005E6658"/>
    <w:rsid w:val="005F2435"/>
    <w:rsid w:val="005F245D"/>
    <w:rsid w:val="005F3B15"/>
    <w:rsid w:val="005F60FA"/>
    <w:rsid w:val="005F6EA7"/>
    <w:rsid w:val="005F726F"/>
    <w:rsid w:val="005F77DF"/>
    <w:rsid w:val="0060069D"/>
    <w:rsid w:val="00600F16"/>
    <w:rsid w:val="00604180"/>
    <w:rsid w:val="00604613"/>
    <w:rsid w:val="00605557"/>
    <w:rsid w:val="006104D1"/>
    <w:rsid w:val="00611BF1"/>
    <w:rsid w:val="00611CFE"/>
    <w:rsid w:val="00612649"/>
    <w:rsid w:val="00612D75"/>
    <w:rsid w:val="00614627"/>
    <w:rsid w:val="00616130"/>
    <w:rsid w:val="00616856"/>
    <w:rsid w:val="006170E3"/>
    <w:rsid w:val="00617AB1"/>
    <w:rsid w:val="006206EE"/>
    <w:rsid w:val="006218E0"/>
    <w:rsid w:val="00622789"/>
    <w:rsid w:val="006227FE"/>
    <w:rsid w:val="00622C55"/>
    <w:rsid w:val="00622DE5"/>
    <w:rsid w:val="00623F49"/>
    <w:rsid w:val="00624DB5"/>
    <w:rsid w:val="006252FE"/>
    <w:rsid w:val="00625910"/>
    <w:rsid w:val="00625968"/>
    <w:rsid w:val="00625C44"/>
    <w:rsid w:val="00625FC7"/>
    <w:rsid w:val="00627337"/>
    <w:rsid w:val="00630EA6"/>
    <w:rsid w:val="0063182A"/>
    <w:rsid w:val="0063188F"/>
    <w:rsid w:val="00635021"/>
    <w:rsid w:val="00635482"/>
    <w:rsid w:val="0063591E"/>
    <w:rsid w:val="00636431"/>
    <w:rsid w:val="00637B78"/>
    <w:rsid w:val="00641321"/>
    <w:rsid w:val="006413EA"/>
    <w:rsid w:val="00642DF2"/>
    <w:rsid w:val="006447FF"/>
    <w:rsid w:val="00645E27"/>
    <w:rsid w:val="006473B9"/>
    <w:rsid w:val="00647F64"/>
    <w:rsid w:val="006511EB"/>
    <w:rsid w:val="006520BF"/>
    <w:rsid w:val="00653965"/>
    <w:rsid w:val="00666526"/>
    <w:rsid w:val="00674EBF"/>
    <w:rsid w:val="00675B68"/>
    <w:rsid w:val="00681239"/>
    <w:rsid w:val="006842A3"/>
    <w:rsid w:val="00684340"/>
    <w:rsid w:val="006845A4"/>
    <w:rsid w:val="00686A83"/>
    <w:rsid w:val="00687E5C"/>
    <w:rsid w:val="00693953"/>
    <w:rsid w:val="00693FF1"/>
    <w:rsid w:val="006945C0"/>
    <w:rsid w:val="00694670"/>
    <w:rsid w:val="0069486D"/>
    <w:rsid w:val="00694CA8"/>
    <w:rsid w:val="00695B4E"/>
    <w:rsid w:val="00695F10"/>
    <w:rsid w:val="006965C0"/>
    <w:rsid w:val="006A02F9"/>
    <w:rsid w:val="006A042D"/>
    <w:rsid w:val="006A05A7"/>
    <w:rsid w:val="006A05E2"/>
    <w:rsid w:val="006A18EF"/>
    <w:rsid w:val="006A29E0"/>
    <w:rsid w:val="006A63C5"/>
    <w:rsid w:val="006A7EAB"/>
    <w:rsid w:val="006A7F83"/>
    <w:rsid w:val="006B16FC"/>
    <w:rsid w:val="006B309A"/>
    <w:rsid w:val="006B5E47"/>
    <w:rsid w:val="006B67C9"/>
    <w:rsid w:val="006C09B3"/>
    <w:rsid w:val="006C2B4A"/>
    <w:rsid w:val="006C2D70"/>
    <w:rsid w:val="006C3264"/>
    <w:rsid w:val="006C509B"/>
    <w:rsid w:val="006C54CE"/>
    <w:rsid w:val="006C7239"/>
    <w:rsid w:val="006C79CD"/>
    <w:rsid w:val="006D1FB5"/>
    <w:rsid w:val="006D4B42"/>
    <w:rsid w:val="006D5279"/>
    <w:rsid w:val="006D5525"/>
    <w:rsid w:val="006D562A"/>
    <w:rsid w:val="006D63DF"/>
    <w:rsid w:val="006D6BB0"/>
    <w:rsid w:val="006E137B"/>
    <w:rsid w:val="006E247D"/>
    <w:rsid w:val="006E358F"/>
    <w:rsid w:val="006E6B01"/>
    <w:rsid w:val="006E6E29"/>
    <w:rsid w:val="006F6984"/>
    <w:rsid w:val="006F7B98"/>
    <w:rsid w:val="006F7CCE"/>
    <w:rsid w:val="00701CE5"/>
    <w:rsid w:val="00702037"/>
    <w:rsid w:val="00702CD5"/>
    <w:rsid w:val="00703894"/>
    <w:rsid w:val="00704DE3"/>
    <w:rsid w:val="00705055"/>
    <w:rsid w:val="00705EA4"/>
    <w:rsid w:val="00706698"/>
    <w:rsid w:val="00707FBF"/>
    <w:rsid w:val="007107D1"/>
    <w:rsid w:val="00711742"/>
    <w:rsid w:val="00711CB3"/>
    <w:rsid w:val="007160B4"/>
    <w:rsid w:val="007178FE"/>
    <w:rsid w:val="00717F9F"/>
    <w:rsid w:val="0072153B"/>
    <w:rsid w:val="0072156C"/>
    <w:rsid w:val="00721671"/>
    <w:rsid w:val="00724108"/>
    <w:rsid w:val="007241AF"/>
    <w:rsid w:val="00724A15"/>
    <w:rsid w:val="007315E3"/>
    <w:rsid w:val="007326C6"/>
    <w:rsid w:val="00734320"/>
    <w:rsid w:val="00736096"/>
    <w:rsid w:val="007364A7"/>
    <w:rsid w:val="007369E4"/>
    <w:rsid w:val="00737B86"/>
    <w:rsid w:val="007404BA"/>
    <w:rsid w:val="00741E0C"/>
    <w:rsid w:val="00743EA2"/>
    <w:rsid w:val="0074453A"/>
    <w:rsid w:val="00746191"/>
    <w:rsid w:val="00746519"/>
    <w:rsid w:val="007510C7"/>
    <w:rsid w:val="00751CA6"/>
    <w:rsid w:val="00752767"/>
    <w:rsid w:val="00755117"/>
    <w:rsid w:val="00756840"/>
    <w:rsid w:val="007578BE"/>
    <w:rsid w:val="00760435"/>
    <w:rsid w:val="0076104D"/>
    <w:rsid w:val="00761406"/>
    <w:rsid w:val="007616AB"/>
    <w:rsid w:val="00761DA0"/>
    <w:rsid w:val="007649A3"/>
    <w:rsid w:val="00765718"/>
    <w:rsid w:val="00766025"/>
    <w:rsid w:val="007672BD"/>
    <w:rsid w:val="00772099"/>
    <w:rsid w:val="00774648"/>
    <w:rsid w:val="00774DE0"/>
    <w:rsid w:val="007760F2"/>
    <w:rsid w:val="0077677C"/>
    <w:rsid w:val="00776EB4"/>
    <w:rsid w:val="007808EB"/>
    <w:rsid w:val="007810B5"/>
    <w:rsid w:val="00783656"/>
    <w:rsid w:val="00783DE9"/>
    <w:rsid w:val="007854AF"/>
    <w:rsid w:val="007902C2"/>
    <w:rsid w:val="007932A1"/>
    <w:rsid w:val="0079650C"/>
    <w:rsid w:val="00797B07"/>
    <w:rsid w:val="00797DA6"/>
    <w:rsid w:val="007A25C5"/>
    <w:rsid w:val="007A50BF"/>
    <w:rsid w:val="007B1782"/>
    <w:rsid w:val="007B1D31"/>
    <w:rsid w:val="007B2F8F"/>
    <w:rsid w:val="007B750A"/>
    <w:rsid w:val="007C3490"/>
    <w:rsid w:val="007C3A2E"/>
    <w:rsid w:val="007C3FC6"/>
    <w:rsid w:val="007D376E"/>
    <w:rsid w:val="007D4A75"/>
    <w:rsid w:val="007D518C"/>
    <w:rsid w:val="007D55D3"/>
    <w:rsid w:val="007D5B96"/>
    <w:rsid w:val="007D70FC"/>
    <w:rsid w:val="007E00A3"/>
    <w:rsid w:val="007E0BF0"/>
    <w:rsid w:val="007E1566"/>
    <w:rsid w:val="007E228C"/>
    <w:rsid w:val="007E2C10"/>
    <w:rsid w:val="007E2D5E"/>
    <w:rsid w:val="007E3AE4"/>
    <w:rsid w:val="007E55C0"/>
    <w:rsid w:val="007E5BA7"/>
    <w:rsid w:val="007E5FCF"/>
    <w:rsid w:val="007E60A2"/>
    <w:rsid w:val="007E6ECC"/>
    <w:rsid w:val="007E7102"/>
    <w:rsid w:val="007E7756"/>
    <w:rsid w:val="007F090C"/>
    <w:rsid w:val="007F5D57"/>
    <w:rsid w:val="0080212F"/>
    <w:rsid w:val="00804184"/>
    <w:rsid w:val="008054FF"/>
    <w:rsid w:val="00807524"/>
    <w:rsid w:val="0081002E"/>
    <w:rsid w:val="00811F04"/>
    <w:rsid w:val="008125D4"/>
    <w:rsid w:val="0081353A"/>
    <w:rsid w:val="00814932"/>
    <w:rsid w:val="008163E7"/>
    <w:rsid w:val="00820227"/>
    <w:rsid w:val="00820B7C"/>
    <w:rsid w:val="00823102"/>
    <w:rsid w:val="00823ABF"/>
    <w:rsid w:val="008240C6"/>
    <w:rsid w:val="0083100F"/>
    <w:rsid w:val="00831880"/>
    <w:rsid w:val="00833C40"/>
    <w:rsid w:val="008341CE"/>
    <w:rsid w:val="008363B6"/>
    <w:rsid w:val="00836626"/>
    <w:rsid w:val="00842933"/>
    <w:rsid w:val="00843519"/>
    <w:rsid w:val="00844E5C"/>
    <w:rsid w:val="00846387"/>
    <w:rsid w:val="00846C75"/>
    <w:rsid w:val="008478AB"/>
    <w:rsid w:val="00850008"/>
    <w:rsid w:val="00850C13"/>
    <w:rsid w:val="00851356"/>
    <w:rsid w:val="0085144F"/>
    <w:rsid w:val="0085267E"/>
    <w:rsid w:val="008540DC"/>
    <w:rsid w:val="00854C45"/>
    <w:rsid w:val="0085599E"/>
    <w:rsid w:val="0085604A"/>
    <w:rsid w:val="00860307"/>
    <w:rsid w:val="00862A45"/>
    <w:rsid w:val="00862EDB"/>
    <w:rsid w:val="008630CA"/>
    <w:rsid w:val="00863457"/>
    <w:rsid w:val="0086425A"/>
    <w:rsid w:val="008643DD"/>
    <w:rsid w:val="008663CA"/>
    <w:rsid w:val="008674EE"/>
    <w:rsid w:val="0087045B"/>
    <w:rsid w:val="00870E09"/>
    <w:rsid w:val="0087126A"/>
    <w:rsid w:val="008729D0"/>
    <w:rsid w:val="00874628"/>
    <w:rsid w:val="008753D9"/>
    <w:rsid w:val="0087573C"/>
    <w:rsid w:val="00875F47"/>
    <w:rsid w:val="00876917"/>
    <w:rsid w:val="00881140"/>
    <w:rsid w:val="008818C0"/>
    <w:rsid w:val="00882F1B"/>
    <w:rsid w:val="008840C6"/>
    <w:rsid w:val="00884C36"/>
    <w:rsid w:val="00891CEC"/>
    <w:rsid w:val="00894E28"/>
    <w:rsid w:val="008958DB"/>
    <w:rsid w:val="00897BBA"/>
    <w:rsid w:val="008A07E1"/>
    <w:rsid w:val="008A0EFD"/>
    <w:rsid w:val="008A1BA2"/>
    <w:rsid w:val="008A1FC6"/>
    <w:rsid w:val="008A2D0E"/>
    <w:rsid w:val="008A2D15"/>
    <w:rsid w:val="008A3A54"/>
    <w:rsid w:val="008A4DC4"/>
    <w:rsid w:val="008A4E83"/>
    <w:rsid w:val="008A5F11"/>
    <w:rsid w:val="008A73E0"/>
    <w:rsid w:val="008B06EB"/>
    <w:rsid w:val="008B0FEB"/>
    <w:rsid w:val="008B3DEC"/>
    <w:rsid w:val="008B3E96"/>
    <w:rsid w:val="008B681E"/>
    <w:rsid w:val="008C0898"/>
    <w:rsid w:val="008C0F2B"/>
    <w:rsid w:val="008C1DD1"/>
    <w:rsid w:val="008C22DE"/>
    <w:rsid w:val="008C316F"/>
    <w:rsid w:val="008C49F3"/>
    <w:rsid w:val="008C4EF3"/>
    <w:rsid w:val="008C530D"/>
    <w:rsid w:val="008C66C6"/>
    <w:rsid w:val="008C705B"/>
    <w:rsid w:val="008D1E68"/>
    <w:rsid w:val="008D3F20"/>
    <w:rsid w:val="008D4001"/>
    <w:rsid w:val="008D6672"/>
    <w:rsid w:val="008D7E24"/>
    <w:rsid w:val="008D7E73"/>
    <w:rsid w:val="008E33A2"/>
    <w:rsid w:val="008E6BC1"/>
    <w:rsid w:val="008F00C7"/>
    <w:rsid w:val="008F0539"/>
    <w:rsid w:val="008F1F03"/>
    <w:rsid w:val="008F224D"/>
    <w:rsid w:val="008F6837"/>
    <w:rsid w:val="00901126"/>
    <w:rsid w:val="0090113A"/>
    <w:rsid w:val="00901F4A"/>
    <w:rsid w:val="00902163"/>
    <w:rsid w:val="0090268D"/>
    <w:rsid w:val="0090467A"/>
    <w:rsid w:val="009062B5"/>
    <w:rsid w:val="0091088E"/>
    <w:rsid w:val="00910B8B"/>
    <w:rsid w:val="00911020"/>
    <w:rsid w:val="00911C9F"/>
    <w:rsid w:val="00912562"/>
    <w:rsid w:val="00915B4E"/>
    <w:rsid w:val="0092035F"/>
    <w:rsid w:val="00921D7F"/>
    <w:rsid w:val="009271C8"/>
    <w:rsid w:val="0093125E"/>
    <w:rsid w:val="00931D87"/>
    <w:rsid w:val="00934AC9"/>
    <w:rsid w:val="009434AE"/>
    <w:rsid w:val="009436F2"/>
    <w:rsid w:val="00944394"/>
    <w:rsid w:val="00944CEA"/>
    <w:rsid w:val="00945819"/>
    <w:rsid w:val="0094615E"/>
    <w:rsid w:val="00947FA0"/>
    <w:rsid w:val="009513AE"/>
    <w:rsid w:val="0095171F"/>
    <w:rsid w:val="00951B76"/>
    <w:rsid w:val="009527D9"/>
    <w:rsid w:val="00952CD2"/>
    <w:rsid w:val="00955635"/>
    <w:rsid w:val="009565E0"/>
    <w:rsid w:val="009570CF"/>
    <w:rsid w:val="009600C8"/>
    <w:rsid w:val="0096240B"/>
    <w:rsid w:val="00966970"/>
    <w:rsid w:val="009677C0"/>
    <w:rsid w:val="00967DB2"/>
    <w:rsid w:val="00974CDD"/>
    <w:rsid w:val="00977C19"/>
    <w:rsid w:val="009802B9"/>
    <w:rsid w:val="00982AC4"/>
    <w:rsid w:val="0098363D"/>
    <w:rsid w:val="0098367F"/>
    <w:rsid w:val="00985036"/>
    <w:rsid w:val="00986BD6"/>
    <w:rsid w:val="00987525"/>
    <w:rsid w:val="00992748"/>
    <w:rsid w:val="0099421E"/>
    <w:rsid w:val="00996E42"/>
    <w:rsid w:val="00996E4F"/>
    <w:rsid w:val="0099728C"/>
    <w:rsid w:val="00997A66"/>
    <w:rsid w:val="009A00D8"/>
    <w:rsid w:val="009A0260"/>
    <w:rsid w:val="009A1CDC"/>
    <w:rsid w:val="009A2805"/>
    <w:rsid w:val="009A2C39"/>
    <w:rsid w:val="009A34A5"/>
    <w:rsid w:val="009A38E9"/>
    <w:rsid w:val="009A5550"/>
    <w:rsid w:val="009A5CC4"/>
    <w:rsid w:val="009A7860"/>
    <w:rsid w:val="009B06E4"/>
    <w:rsid w:val="009B3042"/>
    <w:rsid w:val="009B3C7A"/>
    <w:rsid w:val="009B4F70"/>
    <w:rsid w:val="009B62ED"/>
    <w:rsid w:val="009C1238"/>
    <w:rsid w:val="009C1E4E"/>
    <w:rsid w:val="009C36C0"/>
    <w:rsid w:val="009C3D27"/>
    <w:rsid w:val="009C49C7"/>
    <w:rsid w:val="009C541E"/>
    <w:rsid w:val="009C66E3"/>
    <w:rsid w:val="009C6AD6"/>
    <w:rsid w:val="009C6FEB"/>
    <w:rsid w:val="009C783B"/>
    <w:rsid w:val="009D1CFE"/>
    <w:rsid w:val="009D2198"/>
    <w:rsid w:val="009D3916"/>
    <w:rsid w:val="009D3DDA"/>
    <w:rsid w:val="009D5419"/>
    <w:rsid w:val="009D6F03"/>
    <w:rsid w:val="009E0515"/>
    <w:rsid w:val="009E36F1"/>
    <w:rsid w:val="009E382A"/>
    <w:rsid w:val="009E420B"/>
    <w:rsid w:val="009E6F2A"/>
    <w:rsid w:val="009E6F34"/>
    <w:rsid w:val="009E7328"/>
    <w:rsid w:val="009F047C"/>
    <w:rsid w:val="009F0FAB"/>
    <w:rsid w:val="009F1065"/>
    <w:rsid w:val="009F1713"/>
    <w:rsid w:val="009F2443"/>
    <w:rsid w:val="009F2E21"/>
    <w:rsid w:val="009F3503"/>
    <w:rsid w:val="009F6BD3"/>
    <w:rsid w:val="00A00B26"/>
    <w:rsid w:val="00A034A0"/>
    <w:rsid w:val="00A04079"/>
    <w:rsid w:val="00A04134"/>
    <w:rsid w:val="00A048A6"/>
    <w:rsid w:val="00A04A16"/>
    <w:rsid w:val="00A117D7"/>
    <w:rsid w:val="00A13B04"/>
    <w:rsid w:val="00A16AB3"/>
    <w:rsid w:val="00A177E6"/>
    <w:rsid w:val="00A179DE"/>
    <w:rsid w:val="00A21993"/>
    <w:rsid w:val="00A240A7"/>
    <w:rsid w:val="00A24BE9"/>
    <w:rsid w:val="00A25DEC"/>
    <w:rsid w:val="00A321A2"/>
    <w:rsid w:val="00A324C6"/>
    <w:rsid w:val="00A33C2C"/>
    <w:rsid w:val="00A351E6"/>
    <w:rsid w:val="00A35944"/>
    <w:rsid w:val="00A36102"/>
    <w:rsid w:val="00A36875"/>
    <w:rsid w:val="00A405D3"/>
    <w:rsid w:val="00A45C91"/>
    <w:rsid w:val="00A46160"/>
    <w:rsid w:val="00A50048"/>
    <w:rsid w:val="00A500F5"/>
    <w:rsid w:val="00A50365"/>
    <w:rsid w:val="00A52737"/>
    <w:rsid w:val="00A546C1"/>
    <w:rsid w:val="00A61C99"/>
    <w:rsid w:val="00A62B42"/>
    <w:rsid w:val="00A63200"/>
    <w:rsid w:val="00A646FC"/>
    <w:rsid w:val="00A65BBE"/>
    <w:rsid w:val="00A65FDF"/>
    <w:rsid w:val="00A71316"/>
    <w:rsid w:val="00A719D0"/>
    <w:rsid w:val="00A71E7B"/>
    <w:rsid w:val="00A74D82"/>
    <w:rsid w:val="00A74E6C"/>
    <w:rsid w:val="00A75726"/>
    <w:rsid w:val="00A7628E"/>
    <w:rsid w:val="00A77A34"/>
    <w:rsid w:val="00A8095D"/>
    <w:rsid w:val="00A8115D"/>
    <w:rsid w:val="00A82889"/>
    <w:rsid w:val="00A8367C"/>
    <w:rsid w:val="00A83D05"/>
    <w:rsid w:val="00A84EBC"/>
    <w:rsid w:val="00A87F85"/>
    <w:rsid w:val="00A9281B"/>
    <w:rsid w:val="00A93D56"/>
    <w:rsid w:val="00A9479E"/>
    <w:rsid w:val="00A952C3"/>
    <w:rsid w:val="00A961F0"/>
    <w:rsid w:val="00A963CA"/>
    <w:rsid w:val="00A978EA"/>
    <w:rsid w:val="00AA2C59"/>
    <w:rsid w:val="00AA3408"/>
    <w:rsid w:val="00AA4414"/>
    <w:rsid w:val="00AA56AC"/>
    <w:rsid w:val="00AA64DC"/>
    <w:rsid w:val="00AB17DD"/>
    <w:rsid w:val="00AB2DF2"/>
    <w:rsid w:val="00AB3160"/>
    <w:rsid w:val="00AB3894"/>
    <w:rsid w:val="00AB6EC4"/>
    <w:rsid w:val="00AC150F"/>
    <w:rsid w:val="00AC2DAF"/>
    <w:rsid w:val="00AC458D"/>
    <w:rsid w:val="00AC47A2"/>
    <w:rsid w:val="00AC67D9"/>
    <w:rsid w:val="00AD0830"/>
    <w:rsid w:val="00AD1865"/>
    <w:rsid w:val="00AD3D48"/>
    <w:rsid w:val="00AD3FFA"/>
    <w:rsid w:val="00AD46E2"/>
    <w:rsid w:val="00AD47FF"/>
    <w:rsid w:val="00AD5175"/>
    <w:rsid w:val="00AD534D"/>
    <w:rsid w:val="00AD565F"/>
    <w:rsid w:val="00AD6FC7"/>
    <w:rsid w:val="00AE05AE"/>
    <w:rsid w:val="00AE2750"/>
    <w:rsid w:val="00AE2D22"/>
    <w:rsid w:val="00AE3BAE"/>
    <w:rsid w:val="00AE3C12"/>
    <w:rsid w:val="00AE60FB"/>
    <w:rsid w:val="00AE7ABF"/>
    <w:rsid w:val="00AF04F2"/>
    <w:rsid w:val="00AF15AE"/>
    <w:rsid w:val="00AF1D79"/>
    <w:rsid w:val="00AF3378"/>
    <w:rsid w:val="00AF5DE1"/>
    <w:rsid w:val="00B01DA2"/>
    <w:rsid w:val="00B022F5"/>
    <w:rsid w:val="00B046AF"/>
    <w:rsid w:val="00B04F94"/>
    <w:rsid w:val="00B06259"/>
    <w:rsid w:val="00B07390"/>
    <w:rsid w:val="00B11476"/>
    <w:rsid w:val="00B11937"/>
    <w:rsid w:val="00B13B7F"/>
    <w:rsid w:val="00B13D7A"/>
    <w:rsid w:val="00B14704"/>
    <w:rsid w:val="00B15BF4"/>
    <w:rsid w:val="00B15D52"/>
    <w:rsid w:val="00B165CB"/>
    <w:rsid w:val="00B16A12"/>
    <w:rsid w:val="00B22F0D"/>
    <w:rsid w:val="00B23027"/>
    <w:rsid w:val="00B24793"/>
    <w:rsid w:val="00B260C3"/>
    <w:rsid w:val="00B268C2"/>
    <w:rsid w:val="00B3089A"/>
    <w:rsid w:val="00B31F09"/>
    <w:rsid w:val="00B32956"/>
    <w:rsid w:val="00B32F87"/>
    <w:rsid w:val="00B34369"/>
    <w:rsid w:val="00B35263"/>
    <w:rsid w:val="00B35D69"/>
    <w:rsid w:val="00B361B3"/>
    <w:rsid w:val="00B366E5"/>
    <w:rsid w:val="00B410AE"/>
    <w:rsid w:val="00B41AE8"/>
    <w:rsid w:val="00B42B54"/>
    <w:rsid w:val="00B43896"/>
    <w:rsid w:val="00B44184"/>
    <w:rsid w:val="00B50692"/>
    <w:rsid w:val="00B51957"/>
    <w:rsid w:val="00B526FA"/>
    <w:rsid w:val="00B52B54"/>
    <w:rsid w:val="00B535F0"/>
    <w:rsid w:val="00B55762"/>
    <w:rsid w:val="00B55812"/>
    <w:rsid w:val="00B56A74"/>
    <w:rsid w:val="00B6126A"/>
    <w:rsid w:val="00B619A1"/>
    <w:rsid w:val="00B62D9B"/>
    <w:rsid w:val="00B62FD1"/>
    <w:rsid w:val="00B66236"/>
    <w:rsid w:val="00B6655C"/>
    <w:rsid w:val="00B667E4"/>
    <w:rsid w:val="00B66ED7"/>
    <w:rsid w:val="00B703F6"/>
    <w:rsid w:val="00B71757"/>
    <w:rsid w:val="00B73CE0"/>
    <w:rsid w:val="00B74688"/>
    <w:rsid w:val="00B74A64"/>
    <w:rsid w:val="00B76CB3"/>
    <w:rsid w:val="00B7701D"/>
    <w:rsid w:val="00B77C63"/>
    <w:rsid w:val="00B80186"/>
    <w:rsid w:val="00B81310"/>
    <w:rsid w:val="00B81971"/>
    <w:rsid w:val="00B81E2D"/>
    <w:rsid w:val="00B824AA"/>
    <w:rsid w:val="00B84C81"/>
    <w:rsid w:val="00B85E1C"/>
    <w:rsid w:val="00B85E8C"/>
    <w:rsid w:val="00B86461"/>
    <w:rsid w:val="00B90B4B"/>
    <w:rsid w:val="00B9309E"/>
    <w:rsid w:val="00B932B3"/>
    <w:rsid w:val="00BA08A8"/>
    <w:rsid w:val="00BA1ABA"/>
    <w:rsid w:val="00BA220A"/>
    <w:rsid w:val="00BA2D11"/>
    <w:rsid w:val="00BA4066"/>
    <w:rsid w:val="00BA46B9"/>
    <w:rsid w:val="00BB23F6"/>
    <w:rsid w:val="00BB2B65"/>
    <w:rsid w:val="00BB368B"/>
    <w:rsid w:val="00BB3FEA"/>
    <w:rsid w:val="00BB40CD"/>
    <w:rsid w:val="00BB4295"/>
    <w:rsid w:val="00BB47AF"/>
    <w:rsid w:val="00BB4E4D"/>
    <w:rsid w:val="00BB5205"/>
    <w:rsid w:val="00BB5CAC"/>
    <w:rsid w:val="00BB62EE"/>
    <w:rsid w:val="00BB76D5"/>
    <w:rsid w:val="00BB7BD3"/>
    <w:rsid w:val="00BC05AF"/>
    <w:rsid w:val="00BC14DC"/>
    <w:rsid w:val="00BC1762"/>
    <w:rsid w:val="00BC3212"/>
    <w:rsid w:val="00BC6847"/>
    <w:rsid w:val="00BC6ABE"/>
    <w:rsid w:val="00BD1820"/>
    <w:rsid w:val="00BD4D67"/>
    <w:rsid w:val="00BD79FD"/>
    <w:rsid w:val="00BE0A83"/>
    <w:rsid w:val="00BE13DF"/>
    <w:rsid w:val="00BE17F4"/>
    <w:rsid w:val="00BE2D78"/>
    <w:rsid w:val="00BE4CDC"/>
    <w:rsid w:val="00BE5DD3"/>
    <w:rsid w:val="00BE6CB4"/>
    <w:rsid w:val="00BF3502"/>
    <w:rsid w:val="00BF360F"/>
    <w:rsid w:val="00BF3B3C"/>
    <w:rsid w:val="00BF42F6"/>
    <w:rsid w:val="00BF6307"/>
    <w:rsid w:val="00BF7E7E"/>
    <w:rsid w:val="00C004C7"/>
    <w:rsid w:val="00C01D97"/>
    <w:rsid w:val="00C027C7"/>
    <w:rsid w:val="00C0298B"/>
    <w:rsid w:val="00C02F39"/>
    <w:rsid w:val="00C04E6A"/>
    <w:rsid w:val="00C0577C"/>
    <w:rsid w:val="00C057ED"/>
    <w:rsid w:val="00C06A06"/>
    <w:rsid w:val="00C0734E"/>
    <w:rsid w:val="00C10D22"/>
    <w:rsid w:val="00C11141"/>
    <w:rsid w:val="00C111B2"/>
    <w:rsid w:val="00C137DA"/>
    <w:rsid w:val="00C15484"/>
    <w:rsid w:val="00C212F9"/>
    <w:rsid w:val="00C214E5"/>
    <w:rsid w:val="00C246B9"/>
    <w:rsid w:val="00C250C6"/>
    <w:rsid w:val="00C26FCB"/>
    <w:rsid w:val="00C271D4"/>
    <w:rsid w:val="00C27CC8"/>
    <w:rsid w:val="00C30470"/>
    <w:rsid w:val="00C32D7F"/>
    <w:rsid w:val="00C33C8C"/>
    <w:rsid w:val="00C36CF7"/>
    <w:rsid w:val="00C427C0"/>
    <w:rsid w:val="00C447A9"/>
    <w:rsid w:val="00C453E3"/>
    <w:rsid w:val="00C45AFC"/>
    <w:rsid w:val="00C47352"/>
    <w:rsid w:val="00C50397"/>
    <w:rsid w:val="00C512E1"/>
    <w:rsid w:val="00C52A22"/>
    <w:rsid w:val="00C539EB"/>
    <w:rsid w:val="00C56078"/>
    <w:rsid w:val="00C56D0D"/>
    <w:rsid w:val="00C577BD"/>
    <w:rsid w:val="00C57E5C"/>
    <w:rsid w:val="00C63C0E"/>
    <w:rsid w:val="00C63D66"/>
    <w:rsid w:val="00C6415B"/>
    <w:rsid w:val="00C65B1C"/>
    <w:rsid w:val="00C668DD"/>
    <w:rsid w:val="00C67A77"/>
    <w:rsid w:val="00C7139D"/>
    <w:rsid w:val="00C7262A"/>
    <w:rsid w:val="00C72BD5"/>
    <w:rsid w:val="00C73190"/>
    <w:rsid w:val="00C74147"/>
    <w:rsid w:val="00C742A8"/>
    <w:rsid w:val="00C75DA9"/>
    <w:rsid w:val="00C76111"/>
    <w:rsid w:val="00C77312"/>
    <w:rsid w:val="00C7760A"/>
    <w:rsid w:val="00C77C56"/>
    <w:rsid w:val="00C8011A"/>
    <w:rsid w:val="00C82D58"/>
    <w:rsid w:val="00C83FF7"/>
    <w:rsid w:val="00C859A0"/>
    <w:rsid w:val="00C860FC"/>
    <w:rsid w:val="00C8659D"/>
    <w:rsid w:val="00C87694"/>
    <w:rsid w:val="00C90BA5"/>
    <w:rsid w:val="00C91CAA"/>
    <w:rsid w:val="00C9264B"/>
    <w:rsid w:val="00C92E27"/>
    <w:rsid w:val="00C92F50"/>
    <w:rsid w:val="00C93D83"/>
    <w:rsid w:val="00C943ED"/>
    <w:rsid w:val="00C946CC"/>
    <w:rsid w:val="00C94DE4"/>
    <w:rsid w:val="00CA0D07"/>
    <w:rsid w:val="00CA1393"/>
    <w:rsid w:val="00CA1BFF"/>
    <w:rsid w:val="00CA3A34"/>
    <w:rsid w:val="00CA4476"/>
    <w:rsid w:val="00CA4B9E"/>
    <w:rsid w:val="00CA4EF8"/>
    <w:rsid w:val="00CA5028"/>
    <w:rsid w:val="00CA69B8"/>
    <w:rsid w:val="00CA71D4"/>
    <w:rsid w:val="00CA7951"/>
    <w:rsid w:val="00CB06B5"/>
    <w:rsid w:val="00CB0BF0"/>
    <w:rsid w:val="00CB2402"/>
    <w:rsid w:val="00CB676F"/>
    <w:rsid w:val="00CB6B23"/>
    <w:rsid w:val="00CB70F7"/>
    <w:rsid w:val="00CB72AC"/>
    <w:rsid w:val="00CC2942"/>
    <w:rsid w:val="00CC544F"/>
    <w:rsid w:val="00CD1C0F"/>
    <w:rsid w:val="00CD2418"/>
    <w:rsid w:val="00CD2B33"/>
    <w:rsid w:val="00CD2C80"/>
    <w:rsid w:val="00CD4409"/>
    <w:rsid w:val="00CD5E28"/>
    <w:rsid w:val="00CD6FD4"/>
    <w:rsid w:val="00CD75C3"/>
    <w:rsid w:val="00CE1E68"/>
    <w:rsid w:val="00CE3D0D"/>
    <w:rsid w:val="00CE3E75"/>
    <w:rsid w:val="00CE7065"/>
    <w:rsid w:val="00CF11FD"/>
    <w:rsid w:val="00CF5704"/>
    <w:rsid w:val="00D0144F"/>
    <w:rsid w:val="00D03AA3"/>
    <w:rsid w:val="00D04D0B"/>
    <w:rsid w:val="00D05D7E"/>
    <w:rsid w:val="00D067F0"/>
    <w:rsid w:val="00D06885"/>
    <w:rsid w:val="00D1014D"/>
    <w:rsid w:val="00D10275"/>
    <w:rsid w:val="00D10AAF"/>
    <w:rsid w:val="00D10FC2"/>
    <w:rsid w:val="00D12651"/>
    <w:rsid w:val="00D1278C"/>
    <w:rsid w:val="00D12FFB"/>
    <w:rsid w:val="00D13A1B"/>
    <w:rsid w:val="00D14983"/>
    <w:rsid w:val="00D153EA"/>
    <w:rsid w:val="00D15BE4"/>
    <w:rsid w:val="00D20DAC"/>
    <w:rsid w:val="00D210E1"/>
    <w:rsid w:val="00D2162C"/>
    <w:rsid w:val="00D23639"/>
    <w:rsid w:val="00D27A6F"/>
    <w:rsid w:val="00D33094"/>
    <w:rsid w:val="00D3694C"/>
    <w:rsid w:val="00D41F61"/>
    <w:rsid w:val="00D42DB9"/>
    <w:rsid w:val="00D45F04"/>
    <w:rsid w:val="00D50022"/>
    <w:rsid w:val="00D52E85"/>
    <w:rsid w:val="00D53D50"/>
    <w:rsid w:val="00D54781"/>
    <w:rsid w:val="00D55234"/>
    <w:rsid w:val="00D553F3"/>
    <w:rsid w:val="00D5628C"/>
    <w:rsid w:val="00D56FE3"/>
    <w:rsid w:val="00D61C2E"/>
    <w:rsid w:val="00D61CEA"/>
    <w:rsid w:val="00D6290D"/>
    <w:rsid w:val="00D63A31"/>
    <w:rsid w:val="00D6595E"/>
    <w:rsid w:val="00D674F6"/>
    <w:rsid w:val="00D6767B"/>
    <w:rsid w:val="00D70718"/>
    <w:rsid w:val="00D70F1B"/>
    <w:rsid w:val="00D71731"/>
    <w:rsid w:val="00D7302D"/>
    <w:rsid w:val="00D7334C"/>
    <w:rsid w:val="00D7594C"/>
    <w:rsid w:val="00D8084E"/>
    <w:rsid w:val="00D80AA2"/>
    <w:rsid w:val="00D8162B"/>
    <w:rsid w:val="00D81DBD"/>
    <w:rsid w:val="00D81F18"/>
    <w:rsid w:val="00D82E6F"/>
    <w:rsid w:val="00D84720"/>
    <w:rsid w:val="00D85863"/>
    <w:rsid w:val="00D867C8"/>
    <w:rsid w:val="00D90014"/>
    <w:rsid w:val="00D9033E"/>
    <w:rsid w:val="00D91956"/>
    <w:rsid w:val="00D91E61"/>
    <w:rsid w:val="00D92691"/>
    <w:rsid w:val="00D938CA"/>
    <w:rsid w:val="00D952A9"/>
    <w:rsid w:val="00D95429"/>
    <w:rsid w:val="00D96A3E"/>
    <w:rsid w:val="00DA104C"/>
    <w:rsid w:val="00DA6CB2"/>
    <w:rsid w:val="00DB04B0"/>
    <w:rsid w:val="00DB1884"/>
    <w:rsid w:val="00DB1A70"/>
    <w:rsid w:val="00DB1B9A"/>
    <w:rsid w:val="00DB2378"/>
    <w:rsid w:val="00DB264B"/>
    <w:rsid w:val="00DB3C47"/>
    <w:rsid w:val="00DB4A24"/>
    <w:rsid w:val="00DC17C4"/>
    <w:rsid w:val="00DC1BE5"/>
    <w:rsid w:val="00DC25A6"/>
    <w:rsid w:val="00DC25D3"/>
    <w:rsid w:val="00DC2787"/>
    <w:rsid w:val="00DC3FAE"/>
    <w:rsid w:val="00DC4423"/>
    <w:rsid w:val="00DC465C"/>
    <w:rsid w:val="00DC60BE"/>
    <w:rsid w:val="00DC7040"/>
    <w:rsid w:val="00DC7A27"/>
    <w:rsid w:val="00DC7BBB"/>
    <w:rsid w:val="00DD0DEA"/>
    <w:rsid w:val="00DD1034"/>
    <w:rsid w:val="00DD11F9"/>
    <w:rsid w:val="00DD205D"/>
    <w:rsid w:val="00DD22FE"/>
    <w:rsid w:val="00DD3C3F"/>
    <w:rsid w:val="00DD474A"/>
    <w:rsid w:val="00DD4C14"/>
    <w:rsid w:val="00DD5EBD"/>
    <w:rsid w:val="00DE071F"/>
    <w:rsid w:val="00DE219D"/>
    <w:rsid w:val="00DE4CA5"/>
    <w:rsid w:val="00DE638D"/>
    <w:rsid w:val="00DF13EB"/>
    <w:rsid w:val="00DF1791"/>
    <w:rsid w:val="00DF4CC1"/>
    <w:rsid w:val="00DF5C1A"/>
    <w:rsid w:val="00DF6348"/>
    <w:rsid w:val="00DF6E27"/>
    <w:rsid w:val="00E01216"/>
    <w:rsid w:val="00E02036"/>
    <w:rsid w:val="00E02276"/>
    <w:rsid w:val="00E0414C"/>
    <w:rsid w:val="00E045EA"/>
    <w:rsid w:val="00E06793"/>
    <w:rsid w:val="00E0697A"/>
    <w:rsid w:val="00E0759D"/>
    <w:rsid w:val="00E07D1E"/>
    <w:rsid w:val="00E104F0"/>
    <w:rsid w:val="00E11760"/>
    <w:rsid w:val="00E11AC0"/>
    <w:rsid w:val="00E14B50"/>
    <w:rsid w:val="00E15BE8"/>
    <w:rsid w:val="00E170E1"/>
    <w:rsid w:val="00E2052F"/>
    <w:rsid w:val="00E20CD5"/>
    <w:rsid w:val="00E22584"/>
    <w:rsid w:val="00E22A8B"/>
    <w:rsid w:val="00E22BED"/>
    <w:rsid w:val="00E25253"/>
    <w:rsid w:val="00E26911"/>
    <w:rsid w:val="00E27230"/>
    <w:rsid w:val="00E30379"/>
    <w:rsid w:val="00E30903"/>
    <w:rsid w:val="00E33180"/>
    <w:rsid w:val="00E35077"/>
    <w:rsid w:val="00E35715"/>
    <w:rsid w:val="00E35E3F"/>
    <w:rsid w:val="00E36F9F"/>
    <w:rsid w:val="00E37ACF"/>
    <w:rsid w:val="00E40750"/>
    <w:rsid w:val="00E416F6"/>
    <w:rsid w:val="00E42733"/>
    <w:rsid w:val="00E42CB4"/>
    <w:rsid w:val="00E43420"/>
    <w:rsid w:val="00E44562"/>
    <w:rsid w:val="00E44D92"/>
    <w:rsid w:val="00E45087"/>
    <w:rsid w:val="00E46680"/>
    <w:rsid w:val="00E51330"/>
    <w:rsid w:val="00E51E4A"/>
    <w:rsid w:val="00E524FB"/>
    <w:rsid w:val="00E5438F"/>
    <w:rsid w:val="00E543C2"/>
    <w:rsid w:val="00E5464B"/>
    <w:rsid w:val="00E5534B"/>
    <w:rsid w:val="00E55716"/>
    <w:rsid w:val="00E557FE"/>
    <w:rsid w:val="00E57897"/>
    <w:rsid w:val="00E603F8"/>
    <w:rsid w:val="00E61E67"/>
    <w:rsid w:val="00E62ACB"/>
    <w:rsid w:val="00E63E52"/>
    <w:rsid w:val="00E63F76"/>
    <w:rsid w:val="00E64F8C"/>
    <w:rsid w:val="00E674BE"/>
    <w:rsid w:val="00E678D9"/>
    <w:rsid w:val="00E706E4"/>
    <w:rsid w:val="00E70CF7"/>
    <w:rsid w:val="00E71A3E"/>
    <w:rsid w:val="00E71C4E"/>
    <w:rsid w:val="00E72535"/>
    <w:rsid w:val="00E74796"/>
    <w:rsid w:val="00E74AD8"/>
    <w:rsid w:val="00E74E46"/>
    <w:rsid w:val="00E7771F"/>
    <w:rsid w:val="00E77989"/>
    <w:rsid w:val="00E82304"/>
    <w:rsid w:val="00E82560"/>
    <w:rsid w:val="00E84405"/>
    <w:rsid w:val="00E84A33"/>
    <w:rsid w:val="00E90609"/>
    <w:rsid w:val="00E91554"/>
    <w:rsid w:val="00E95DB3"/>
    <w:rsid w:val="00E97BFD"/>
    <w:rsid w:val="00EA0491"/>
    <w:rsid w:val="00EA09E2"/>
    <w:rsid w:val="00EA1AF5"/>
    <w:rsid w:val="00EA4B94"/>
    <w:rsid w:val="00EA4CBD"/>
    <w:rsid w:val="00EA7DCF"/>
    <w:rsid w:val="00EB16A0"/>
    <w:rsid w:val="00EB1709"/>
    <w:rsid w:val="00EB2676"/>
    <w:rsid w:val="00EB2BC9"/>
    <w:rsid w:val="00EB3399"/>
    <w:rsid w:val="00EB3AAB"/>
    <w:rsid w:val="00EB47B6"/>
    <w:rsid w:val="00EB7938"/>
    <w:rsid w:val="00EC0552"/>
    <w:rsid w:val="00EC1089"/>
    <w:rsid w:val="00EC40EF"/>
    <w:rsid w:val="00EC679C"/>
    <w:rsid w:val="00EC7D30"/>
    <w:rsid w:val="00ED2360"/>
    <w:rsid w:val="00ED3344"/>
    <w:rsid w:val="00ED42E5"/>
    <w:rsid w:val="00ED53D7"/>
    <w:rsid w:val="00ED5DA8"/>
    <w:rsid w:val="00ED618A"/>
    <w:rsid w:val="00ED67E0"/>
    <w:rsid w:val="00ED7F6D"/>
    <w:rsid w:val="00EE10E1"/>
    <w:rsid w:val="00EE145A"/>
    <w:rsid w:val="00EE231F"/>
    <w:rsid w:val="00EE24FB"/>
    <w:rsid w:val="00EE3936"/>
    <w:rsid w:val="00EE494B"/>
    <w:rsid w:val="00EE56EB"/>
    <w:rsid w:val="00EE68E1"/>
    <w:rsid w:val="00EF0321"/>
    <w:rsid w:val="00EF04A8"/>
    <w:rsid w:val="00EF24F9"/>
    <w:rsid w:val="00EF27B9"/>
    <w:rsid w:val="00EF3D14"/>
    <w:rsid w:val="00EF523B"/>
    <w:rsid w:val="00EF55FD"/>
    <w:rsid w:val="00EF5D6B"/>
    <w:rsid w:val="00EF6C25"/>
    <w:rsid w:val="00EF71C9"/>
    <w:rsid w:val="00F00EEA"/>
    <w:rsid w:val="00F018CF"/>
    <w:rsid w:val="00F01F75"/>
    <w:rsid w:val="00F02595"/>
    <w:rsid w:val="00F0272C"/>
    <w:rsid w:val="00F02B45"/>
    <w:rsid w:val="00F02C8D"/>
    <w:rsid w:val="00F02E2D"/>
    <w:rsid w:val="00F04D0A"/>
    <w:rsid w:val="00F05D45"/>
    <w:rsid w:val="00F07FFA"/>
    <w:rsid w:val="00F10C44"/>
    <w:rsid w:val="00F110F7"/>
    <w:rsid w:val="00F140E1"/>
    <w:rsid w:val="00F148E4"/>
    <w:rsid w:val="00F14F05"/>
    <w:rsid w:val="00F157AE"/>
    <w:rsid w:val="00F16C6E"/>
    <w:rsid w:val="00F16E2B"/>
    <w:rsid w:val="00F171D7"/>
    <w:rsid w:val="00F17232"/>
    <w:rsid w:val="00F17514"/>
    <w:rsid w:val="00F22067"/>
    <w:rsid w:val="00F2208E"/>
    <w:rsid w:val="00F22C60"/>
    <w:rsid w:val="00F231A6"/>
    <w:rsid w:val="00F23862"/>
    <w:rsid w:val="00F24094"/>
    <w:rsid w:val="00F240F8"/>
    <w:rsid w:val="00F2417D"/>
    <w:rsid w:val="00F24C46"/>
    <w:rsid w:val="00F267FC"/>
    <w:rsid w:val="00F2696D"/>
    <w:rsid w:val="00F310FC"/>
    <w:rsid w:val="00F31372"/>
    <w:rsid w:val="00F31A94"/>
    <w:rsid w:val="00F31BF9"/>
    <w:rsid w:val="00F31E77"/>
    <w:rsid w:val="00F33DA4"/>
    <w:rsid w:val="00F34DFC"/>
    <w:rsid w:val="00F4019A"/>
    <w:rsid w:val="00F40D49"/>
    <w:rsid w:val="00F418EA"/>
    <w:rsid w:val="00F42978"/>
    <w:rsid w:val="00F436BA"/>
    <w:rsid w:val="00F437C0"/>
    <w:rsid w:val="00F43930"/>
    <w:rsid w:val="00F446A9"/>
    <w:rsid w:val="00F44B08"/>
    <w:rsid w:val="00F46181"/>
    <w:rsid w:val="00F46C50"/>
    <w:rsid w:val="00F53A09"/>
    <w:rsid w:val="00F54663"/>
    <w:rsid w:val="00F54921"/>
    <w:rsid w:val="00F565B6"/>
    <w:rsid w:val="00F60121"/>
    <w:rsid w:val="00F62230"/>
    <w:rsid w:val="00F62A45"/>
    <w:rsid w:val="00F64731"/>
    <w:rsid w:val="00F650F2"/>
    <w:rsid w:val="00F65748"/>
    <w:rsid w:val="00F70165"/>
    <w:rsid w:val="00F71345"/>
    <w:rsid w:val="00F71655"/>
    <w:rsid w:val="00F71A75"/>
    <w:rsid w:val="00F750D4"/>
    <w:rsid w:val="00F77458"/>
    <w:rsid w:val="00F77A5D"/>
    <w:rsid w:val="00F77ECC"/>
    <w:rsid w:val="00F80CAD"/>
    <w:rsid w:val="00F82BD2"/>
    <w:rsid w:val="00F8620E"/>
    <w:rsid w:val="00F86FB3"/>
    <w:rsid w:val="00F87245"/>
    <w:rsid w:val="00F90FB4"/>
    <w:rsid w:val="00F91F40"/>
    <w:rsid w:val="00F92DB9"/>
    <w:rsid w:val="00F93451"/>
    <w:rsid w:val="00F93F04"/>
    <w:rsid w:val="00F942A6"/>
    <w:rsid w:val="00F970D0"/>
    <w:rsid w:val="00F97132"/>
    <w:rsid w:val="00FA0D2B"/>
    <w:rsid w:val="00FA1030"/>
    <w:rsid w:val="00FA3A7D"/>
    <w:rsid w:val="00FA3F00"/>
    <w:rsid w:val="00FA46C1"/>
    <w:rsid w:val="00FA5D2C"/>
    <w:rsid w:val="00FA5FFD"/>
    <w:rsid w:val="00FB1E28"/>
    <w:rsid w:val="00FB1F98"/>
    <w:rsid w:val="00FB20F6"/>
    <w:rsid w:val="00FB3F5C"/>
    <w:rsid w:val="00FB4415"/>
    <w:rsid w:val="00FB58C7"/>
    <w:rsid w:val="00FB68AC"/>
    <w:rsid w:val="00FB6A4B"/>
    <w:rsid w:val="00FC1153"/>
    <w:rsid w:val="00FC1A73"/>
    <w:rsid w:val="00FC1BF5"/>
    <w:rsid w:val="00FC2AE7"/>
    <w:rsid w:val="00FC34A8"/>
    <w:rsid w:val="00FC3CC7"/>
    <w:rsid w:val="00FC3D89"/>
    <w:rsid w:val="00FC45B5"/>
    <w:rsid w:val="00FC4A32"/>
    <w:rsid w:val="00FC794A"/>
    <w:rsid w:val="00FD0C0F"/>
    <w:rsid w:val="00FD0CC5"/>
    <w:rsid w:val="00FD0D6A"/>
    <w:rsid w:val="00FD2584"/>
    <w:rsid w:val="00FD4185"/>
    <w:rsid w:val="00FD4248"/>
    <w:rsid w:val="00FD5C39"/>
    <w:rsid w:val="00FD6239"/>
    <w:rsid w:val="00FD6D86"/>
    <w:rsid w:val="00FD7DFA"/>
    <w:rsid w:val="00FE1093"/>
    <w:rsid w:val="00FE12CA"/>
    <w:rsid w:val="00FE3832"/>
    <w:rsid w:val="00FE46D0"/>
    <w:rsid w:val="00FE6837"/>
    <w:rsid w:val="00FF0B33"/>
    <w:rsid w:val="00FF40D6"/>
    <w:rsid w:val="00FF4985"/>
    <w:rsid w:val="00FF4B12"/>
    <w:rsid w:val="00FF6628"/>
    <w:rsid w:val="00FF7D8A"/>
    <w:rsid w:val="084085B4"/>
    <w:rsid w:val="0B146CA0"/>
    <w:rsid w:val="1D64ECCC"/>
    <w:rsid w:val="1E726942"/>
    <w:rsid w:val="1FE72384"/>
    <w:rsid w:val="4032E69E"/>
    <w:rsid w:val="5A0AEBD6"/>
    <w:rsid w:val="5D451683"/>
    <w:rsid w:val="5F7D67FF"/>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2B5F"/>
  <w15:docId w15:val="{C47E6C70-2FF8-4C8A-A059-9C75BA49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3E"/>
    <w:rPr>
      <w:rFonts w:ascii="Times New Roman" w:eastAsia="Times New Roman" w:hAnsi="Times New Roman" w:cs="Times New Roman"/>
      <w:sz w:val="24"/>
      <w:szCs w:val="24"/>
      <w:lang w:eastAsia="es-CO"/>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uiPriority w:val="99"/>
    <w:rsid w:val="00F65748"/>
  </w:style>
  <w:style w:type="paragraph" w:styleId="Prrafodelista">
    <w:name w:val="List Paragraph"/>
    <w:aliases w:val="List,Normal. Viñetas,titulo 3,Ha,Bullets,Lista vistosa - Énfasis 11,Cuadrícula clara - Énfasis 31,Num Bullet 1"/>
    <w:basedOn w:val="Normal"/>
    <w:link w:val="PrrafodelistaCar"/>
    <w:uiPriority w:val="1"/>
    <w:qFormat/>
    <w:rsid w:val="005E04F5"/>
    <w:pPr>
      <w:ind w:left="720"/>
      <w:contextualSpacing/>
    </w:pPr>
    <w:rPr>
      <w:rFonts w:eastAsia="MS Mincho"/>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rFonts w:eastAsia="MS Mincho"/>
      <w:sz w:val="20"/>
      <w:szCs w:val="20"/>
      <w:lang w:val="es-ES" w:eastAsia="es-ES"/>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lang w:val="es-ES" w:eastAsia="es-ES"/>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lang w:val="es-ES" w:eastAsia="es-ES"/>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lang w:val="es-ES" w:eastAsia="es-ES"/>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hAnsi="Arial"/>
      <w:sz w:val="20"/>
      <w:szCs w:val="20"/>
      <w:lang w:val="es-ES_tradnl" w:eastAsia="es-ES"/>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Num Bullet 1 Car"/>
    <w:link w:val="Prrafodelista"/>
    <w:uiPriority w:val="1"/>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eastAsia="en-US"/>
    </w:rPr>
  </w:style>
  <w:style w:type="paragraph" w:customStyle="1" w:styleId="xmsonormal">
    <w:name w:val="x_msonormal"/>
    <w:basedOn w:val="Normal"/>
    <w:uiPriority w:val="99"/>
    <w:rsid w:val="002F2BCC"/>
    <w:pPr>
      <w:spacing w:before="100" w:beforeAutospacing="1" w:after="100" w:afterAutospacing="1"/>
    </w:p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paragraph" w:styleId="Textoindependiente">
    <w:name w:val="Body Text"/>
    <w:basedOn w:val="Normal"/>
    <w:link w:val="TextoindependienteCar"/>
    <w:uiPriority w:val="1"/>
    <w:unhideWhenUsed/>
    <w:qFormat/>
    <w:rsid w:val="00C7139D"/>
    <w:pPr>
      <w:spacing w:after="120"/>
    </w:pPr>
    <w:rPr>
      <w:rFonts w:eastAsia="MS Mincho"/>
      <w:lang w:val="es-ES" w:eastAsia="es-ES"/>
    </w:rPr>
  </w:style>
  <w:style w:type="character" w:customStyle="1" w:styleId="TextoindependienteCar">
    <w:name w:val="Texto independiente Car"/>
    <w:basedOn w:val="Fuentedeprrafopredeter"/>
    <w:link w:val="Textoindependiente"/>
    <w:uiPriority w:val="1"/>
    <w:rsid w:val="00C7139D"/>
    <w:rPr>
      <w:rFonts w:ascii="Times New Roman" w:eastAsia="MS Mincho" w:hAnsi="Times New Roman" w:cs="Times New Roman"/>
      <w:sz w:val="24"/>
      <w:szCs w:val="24"/>
      <w:lang w:val="es-ES" w:eastAsia="es-ES"/>
    </w:rPr>
  </w:style>
  <w:style w:type="paragraph" w:styleId="Descripcin">
    <w:name w:val="caption"/>
    <w:basedOn w:val="Normal"/>
    <w:next w:val="Normal"/>
    <w:uiPriority w:val="35"/>
    <w:semiHidden/>
    <w:unhideWhenUsed/>
    <w:qFormat/>
    <w:rsid w:val="006B309A"/>
    <w:pPr>
      <w:spacing w:after="200"/>
    </w:pPr>
    <w:rPr>
      <w:rFonts w:asciiTheme="minorHAnsi" w:eastAsiaTheme="minorHAnsi" w:hAnsiTheme="minorHAnsi" w:cstheme="minorBidi"/>
      <w:i/>
      <w:iCs/>
      <w:color w:val="1F497D" w:themeColor="text2"/>
      <w:sz w:val="18"/>
      <w:szCs w:val="18"/>
      <w:lang w:eastAsia="en-US"/>
    </w:rPr>
  </w:style>
  <w:style w:type="paragraph" w:styleId="Revisin">
    <w:name w:val="Revision"/>
    <w:uiPriority w:val="99"/>
    <w:semiHidden/>
    <w:rsid w:val="006B309A"/>
    <w:rPr>
      <w:rFonts w:ascii="Arial MT" w:eastAsia="Arial MT" w:hAnsi="Arial MT" w:cs="Arial MT"/>
      <w:lang w:val="es-ES"/>
    </w:rPr>
  </w:style>
  <w:style w:type="paragraph" w:customStyle="1" w:styleId="TableParagraph">
    <w:name w:val="Table Paragraph"/>
    <w:basedOn w:val="Normal"/>
    <w:uiPriority w:val="1"/>
    <w:semiHidden/>
    <w:qFormat/>
    <w:rsid w:val="006B309A"/>
    <w:pPr>
      <w:widowControl w:val="0"/>
      <w:autoSpaceDE w:val="0"/>
      <w:autoSpaceDN w:val="0"/>
    </w:pPr>
    <w:rPr>
      <w:rFonts w:ascii="Arial MT" w:eastAsia="Arial MT" w:hAnsi="Arial MT" w:cs="Arial MT"/>
      <w:sz w:val="22"/>
      <w:szCs w:val="22"/>
      <w:lang w:val="es-ES" w:eastAsia="en-US"/>
    </w:rPr>
  </w:style>
  <w:style w:type="paragraph" w:customStyle="1" w:styleId="paragraph">
    <w:name w:val="paragraph"/>
    <w:basedOn w:val="Normal"/>
    <w:uiPriority w:val="99"/>
    <w:semiHidden/>
    <w:rsid w:val="006B309A"/>
    <w:pPr>
      <w:spacing w:before="100" w:beforeAutospacing="1" w:after="100" w:afterAutospacing="1"/>
    </w:pPr>
  </w:style>
  <w:style w:type="character" w:customStyle="1" w:styleId="UnresolvedMention1">
    <w:name w:val="Unresolved Mention1"/>
    <w:basedOn w:val="Fuentedeprrafopredeter"/>
    <w:uiPriority w:val="99"/>
    <w:semiHidden/>
    <w:rsid w:val="006B309A"/>
    <w:rPr>
      <w:color w:val="605E5C"/>
      <w:shd w:val="clear" w:color="auto" w:fill="E1DFDD"/>
    </w:rPr>
  </w:style>
  <w:style w:type="character" w:customStyle="1" w:styleId="ui-provider">
    <w:name w:val="ui-provider"/>
    <w:basedOn w:val="Fuentedeprrafopredeter"/>
    <w:rsid w:val="006B309A"/>
  </w:style>
  <w:style w:type="character" w:customStyle="1" w:styleId="normaltextrun">
    <w:name w:val="normaltextrun"/>
    <w:basedOn w:val="Fuentedeprrafopredeter"/>
    <w:rsid w:val="006B309A"/>
  </w:style>
  <w:style w:type="character" w:customStyle="1" w:styleId="eop">
    <w:name w:val="eop"/>
    <w:basedOn w:val="Fuentedeprrafopredeter"/>
    <w:rsid w:val="006B309A"/>
  </w:style>
  <w:style w:type="character" w:customStyle="1" w:styleId="tabchar">
    <w:name w:val="tabchar"/>
    <w:basedOn w:val="Fuentedeprrafopredeter"/>
    <w:rsid w:val="006B309A"/>
  </w:style>
  <w:style w:type="table" w:customStyle="1" w:styleId="NormalTable0">
    <w:name w:val="Normal Table0"/>
    <w:uiPriority w:val="2"/>
    <w:semiHidden/>
    <w:qFormat/>
    <w:rsid w:val="006B309A"/>
    <w:pPr>
      <w:widowControl w:val="0"/>
      <w:autoSpaceDE w:val="0"/>
      <w:autoSpaceDN w:val="0"/>
    </w:pPr>
    <w:rPr>
      <w:lang w:val="en-US"/>
    </w:rPr>
    <w:tblPr>
      <w:tblCellMar>
        <w:top w:w="0" w:type="dxa"/>
        <w:left w:w="0" w:type="dxa"/>
        <w:bottom w:w="0" w:type="dxa"/>
        <w:right w:w="0" w:type="dxa"/>
      </w:tblCellMar>
    </w:tblPr>
  </w:style>
  <w:style w:type="character" w:styleId="nfasis">
    <w:name w:val="Emphasis"/>
    <w:basedOn w:val="Fuentedeprrafopredeter"/>
    <w:uiPriority w:val="20"/>
    <w:qFormat/>
    <w:rsid w:val="006B309A"/>
    <w:rPr>
      <w:i/>
      <w:iCs/>
    </w:rPr>
  </w:style>
  <w:style w:type="character" w:customStyle="1" w:styleId="UnresolvedMention2">
    <w:name w:val="Unresolved Mention2"/>
    <w:basedOn w:val="Fuentedeprrafopredeter"/>
    <w:uiPriority w:val="99"/>
    <w:semiHidden/>
    <w:unhideWhenUsed/>
    <w:rsid w:val="001F764B"/>
    <w:rPr>
      <w:color w:val="605E5C"/>
      <w:shd w:val="clear" w:color="auto" w:fill="E1DFDD"/>
    </w:rPr>
  </w:style>
  <w:style w:type="character" w:customStyle="1" w:styleId="bitlink--hash">
    <w:name w:val="bitlink--hash"/>
    <w:basedOn w:val="Fuentedeprrafopredeter"/>
    <w:rsid w:val="00D7594C"/>
  </w:style>
  <w:style w:type="character" w:customStyle="1" w:styleId="Mencinsinresolver1">
    <w:name w:val="Mención sin resolver1"/>
    <w:basedOn w:val="Fuentedeprrafopredeter"/>
    <w:uiPriority w:val="99"/>
    <w:semiHidden/>
    <w:unhideWhenUsed/>
    <w:rsid w:val="0052191C"/>
    <w:rPr>
      <w:color w:val="605E5C"/>
      <w:shd w:val="clear" w:color="auto" w:fill="E1DFDD"/>
    </w:rPr>
  </w:style>
  <w:style w:type="character" w:customStyle="1" w:styleId="cf01">
    <w:name w:val="cf01"/>
    <w:basedOn w:val="Fuentedeprrafopredeter"/>
    <w:rsid w:val="00E303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7997">
      <w:bodyDiv w:val="1"/>
      <w:marLeft w:val="0"/>
      <w:marRight w:val="0"/>
      <w:marTop w:val="0"/>
      <w:marBottom w:val="0"/>
      <w:divBdr>
        <w:top w:val="none" w:sz="0" w:space="0" w:color="auto"/>
        <w:left w:val="none" w:sz="0" w:space="0" w:color="auto"/>
        <w:bottom w:val="none" w:sz="0" w:space="0" w:color="auto"/>
        <w:right w:val="none" w:sz="0" w:space="0" w:color="auto"/>
      </w:divBdr>
    </w:div>
    <w:div w:id="57020341">
      <w:bodyDiv w:val="1"/>
      <w:marLeft w:val="0"/>
      <w:marRight w:val="0"/>
      <w:marTop w:val="0"/>
      <w:marBottom w:val="0"/>
      <w:divBdr>
        <w:top w:val="none" w:sz="0" w:space="0" w:color="auto"/>
        <w:left w:val="none" w:sz="0" w:space="0" w:color="auto"/>
        <w:bottom w:val="none" w:sz="0" w:space="0" w:color="auto"/>
        <w:right w:val="none" w:sz="0" w:space="0" w:color="auto"/>
      </w:divBdr>
    </w:div>
    <w:div w:id="167256592">
      <w:bodyDiv w:val="1"/>
      <w:marLeft w:val="0"/>
      <w:marRight w:val="0"/>
      <w:marTop w:val="0"/>
      <w:marBottom w:val="0"/>
      <w:divBdr>
        <w:top w:val="none" w:sz="0" w:space="0" w:color="auto"/>
        <w:left w:val="none" w:sz="0" w:space="0" w:color="auto"/>
        <w:bottom w:val="none" w:sz="0" w:space="0" w:color="auto"/>
        <w:right w:val="none" w:sz="0" w:space="0" w:color="auto"/>
      </w:divBdr>
    </w:div>
    <w:div w:id="176115731">
      <w:bodyDiv w:val="1"/>
      <w:marLeft w:val="0"/>
      <w:marRight w:val="0"/>
      <w:marTop w:val="0"/>
      <w:marBottom w:val="0"/>
      <w:divBdr>
        <w:top w:val="none" w:sz="0" w:space="0" w:color="auto"/>
        <w:left w:val="none" w:sz="0" w:space="0" w:color="auto"/>
        <w:bottom w:val="none" w:sz="0" w:space="0" w:color="auto"/>
        <w:right w:val="none" w:sz="0" w:space="0" w:color="auto"/>
      </w:divBdr>
    </w:div>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03445865">
      <w:bodyDiv w:val="1"/>
      <w:marLeft w:val="0"/>
      <w:marRight w:val="0"/>
      <w:marTop w:val="0"/>
      <w:marBottom w:val="0"/>
      <w:divBdr>
        <w:top w:val="none" w:sz="0" w:space="0" w:color="auto"/>
        <w:left w:val="none" w:sz="0" w:space="0" w:color="auto"/>
        <w:bottom w:val="none" w:sz="0" w:space="0" w:color="auto"/>
        <w:right w:val="none" w:sz="0" w:space="0" w:color="auto"/>
      </w:divBdr>
    </w:div>
    <w:div w:id="246157749">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61575229">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275406093">
      <w:bodyDiv w:val="1"/>
      <w:marLeft w:val="0"/>
      <w:marRight w:val="0"/>
      <w:marTop w:val="0"/>
      <w:marBottom w:val="0"/>
      <w:divBdr>
        <w:top w:val="none" w:sz="0" w:space="0" w:color="auto"/>
        <w:left w:val="none" w:sz="0" w:space="0" w:color="auto"/>
        <w:bottom w:val="none" w:sz="0" w:space="0" w:color="auto"/>
        <w:right w:val="none" w:sz="0" w:space="0" w:color="auto"/>
      </w:divBdr>
      <w:divsChild>
        <w:div w:id="1879120892">
          <w:marLeft w:val="0"/>
          <w:marRight w:val="0"/>
          <w:marTop w:val="0"/>
          <w:marBottom w:val="0"/>
          <w:divBdr>
            <w:top w:val="none" w:sz="0" w:space="0" w:color="auto"/>
            <w:left w:val="none" w:sz="0" w:space="0" w:color="auto"/>
            <w:bottom w:val="none" w:sz="0" w:space="0" w:color="auto"/>
            <w:right w:val="none" w:sz="0" w:space="0" w:color="auto"/>
          </w:divBdr>
          <w:divsChild>
            <w:div w:id="1001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440564334">
      <w:bodyDiv w:val="1"/>
      <w:marLeft w:val="0"/>
      <w:marRight w:val="0"/>
      <w:marTop w:val="0"/>
      <w:marBottom w:val="0"/>
      <w:divBdr>
        <w:top w:val="none" w:sz="0" w:space="0" w:color="auto"/>
        <w:left w:val="none" w:sz="0" w:space="0" w:color="auto"/>
        <w:bottom w:val="none" w:sz="0" w:space="0" w:color="auto"/>
        <w:right w:val="none" w:sz="0" w:space="0" w:color="auto"/>
      </w:divBdr>
    </w:div>
    <w:div w:id="538787669">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84327313">
      <w:bodyDiv w:val="1"/>
      <w:marLeft w:val="0"/>
      <w:marRight w:val="0"/>
      <w:marTop w:val="0"/>
      <w:marBottom w:val="0"/>
      <w:divBdr>
        <w:top w:val="none" w:sz="0" w:space="0" w:color="auto"/>
        <w:left w:val="none" w:sz="0" w:space="0" w:color="auto"/>
        <w:bottom w:val="none" w:sz="0" w:space="0" w:color="auto"/>
        <w:right w:val="none" w:sz="0" w:space="0" w:color="auto"/>
      </w:divBdr>
    </w:div>
    <w:div w:id="76488510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59550">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884215726">
      <w:bodyDiv w:val="1"/>
      <w:marLeft w:val="0"/>
      <w:marRight w:val="0"/>
      <w:marTop w:val="0"/>
      <w:marBottom w:val="0"/>
      <w:divBdr>
        <w:top w:val="none" w:sz="0" w:space="0" w:color="auto"/>
        <w:left w:val="none" w:sz="0" w:space="0" w:color="auto"/>
        <w:bottom w:val="none" w:sz="0" w:space="0" w:color="auto"/>
        <w:right w:val="none" w:sz="0" w:space="0" w:color="auto"/>
      </w:divBdr>
      <w:divsChild>
        <w:div w:id="1366372367">
          <w:marLeft w:val="0"/>
          <w:marRight w:val="0"/>
          <w:marTop w:val="0"/>
          <w:marBottom w:val="0"/>
          <w:divBdr>
            <w:top w:val="none" w:sz="0" w:space="0" w:color="auto"/>
            <w:left w:val="none" w:sz="0" w:space="0" w:color="auto"/>
            <w:bottom w:val="none" w:sz="0" w:space="0" w:color="auto"/>
            <w:right w:val="none" w:sz="0" w:space="0" w:color="auto"/>
          </w:divBdr>
          <w:divsChild>
            <w:div w:id="12501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1681">
      <w:bodyDiv w:val="1"/>
      <w:marLeft w:val="0"/>
      <w:marRight w:val="0"/>
      <w:marTop w:val="0"/>
      <w:marBottom w:val="0"/>
      <w:divBdr>
        <w:top w:val="none" w:sz="0" w:space="0" w:color="auto"/>
        <w:left w:val="none" w:sz="0" w:space="0" w:color="auto"/>
        <w:bottom w:val="none" w:sz="0" w:space="0" w:color="auto"/>
        <w:right w:val="none" w:sz="0" w:space="0" w:color="auto"/>
      </w:divBdr>
    </w:div>
    <w:div w:id="903367820">
      <w:bodyDiv w:val="1"/>
      <w:marLeft w:val="0"/>
      <w:marRight w:val="0"/>
      <w:marTop w:val="0"/>
      <w:marBottom w:val="0"/>
      <w:divBdr>
        <w:top w:val="none" w:sz="0" w:space="0" w:color="auto"/>
        <w:left w:val="none" w:sz="0" w:space="0" w:color="auto"/>
        <w:bottom w:val="none" w:sz="0" w:space="0" w:color="auto"/>
        <w:right w:val="none" w:sz="0" w:space="0" w:color="auto"/>
      </w:divBdr>
      <w:divsChild>
        <w:div w:id="1174299186">
          <w:marLeft w:val="0"/>
          <w:marRight w:val="0"/>
          <w:marTop w:val="0"/>
          <w:marBottom w:val="0"/>
          <w:divBdr>
            <w:top w:val="none" w:sz="0" w:space="0" w:color="auto"/>
            <w:left w:val="none" w:sz="0" w:space="0" w:color="auto"/>
            <w:bottom w:val="none" w:sz="0" w:space="0" w:color="auto"/>
            <w:right w:val="none" w:sz="0" w:space="0" w:color="auto"/>
          </w:divBdr>
          <w:divsChild>
            <w:div w:id="12831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43695666">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172333687">
      <w:bodyDiv w:val="1"/>
      <w:marLeft w:val="0"/>
      <w:marRight w:val="0"/>
      <w:marTop w:val="0"/>
      <w:marBottom w:val="0"/>
      <w:divBdr>
        <w:top w:val="none" w:sz="0" w:space="0" w:color="auto"/>
        <w:left w:val="none" w:sz="0" w:space="0" w:color="auto"/>
        <w:bottom w:val="none" w:sz="0" w:space="0" w:color="auto"/>
        <w:right w:val="none" w:sz="0" w:space="0" w:color="auto"/>
      </w:divBdr>
      <w:divsChild>
        <w:div w:id="1395926591">
          <w:marLeft w:val="0"/>
          <w:marRight w:val="0"/>
          <w:marTop w:val="0"/>
          <w:marBottom w:val="0"/>
          <w:divBdr>
            <w:top w:val="none" w:sz="0" w:space="0" w:color="auto"/>
            <w:left w:val="none" w:sz="0" w:space="0" w:color="auto"/>
            <w:bottom w:val="none" w:sz="0" w:space="0" w:color="auto"/>
            <w:right w:val="none" w:sz="0" w:space="0" w:color="auto"/>
          </w:divBdr>
          <w:divsChild>
            <w:div w:id="12731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5999">
      <w:bodyDiv w:val="1"/>
      <w:marLeft w:val="0"/>
      <w:marRight w:val="0"/>
      <w:marTop w:val="0"/>
      <w:marBottom w:val="0"/>
      <w:divBdr>
        <w:top w:val="none" w:sz="0" w:space="0" w:color="auto"/>
        <w:left w:val="none" w:sz="0" w:space="0" w:color="auto"/>
        <w:bottom w:val="none" w:sz="0" w:space="0" w:color="auto"/>
        <w:right w:val="none" w:sz="0" w:space="0" w:color="auto"/>
      </w:divBdr>
    </w:div>
    <w:div w:id="1291982718">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0647269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41090696">
      <w:bodyDiv w:val="1"/>
      <w:marLeft w:val="0"/>
      <w:marRight w:val="0"/>
      <w:marTop w:val="0"/>
      <w:marBottom w:val="0"/>
      <w:divBdr>
        <w:top w:val="none" w:sz="0" w:space="0" w:color="auto"/>
        <w:left w:val="none" w:sz="0" w:space="0" w:color="auto"/>
        <w:bottom w:val="none" w:sz="0" w:space="0" w:color="auto"/>
        <w:right w:val="none" w:sz="0" w:space="0" w:color="auto"/>
      </w:divBdr>
    </w:div>
    <w:div w:id="1545554158">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563253332">
      <w:bodyDiv w:val="1"/>
      <w:marLeft w:val="0"/>
      <w:marRight w:val="0"/>
      <w:marTop w:val="0"/>
      <w:marBottom w:val="0"/>
      <w:divBdr>
        <w:top w:val="none" w:sz="0" w:space="0" w:color="auto"/>
        <w:left w:val="none" w:sz="0" w:space="0" w:color="auto"/>
        <w:bottom w:val="none" w:sz="0" w:space="0" w:color="auto"/>
        <w:right w:val="none" w:sz="0" w:space="0" w:color="auto"/>
      </w:divBdr>
      <w:divsChild>
        <w:div w:id="1211766381">
          <w:marLeft w:val="0"/>
          <w:marRight w:val="0"/>
          <w:marTop w:val="0"/>
          <w:marBottom w:val="0"/>
          <w:divBdr>
            <w:top w:val="none" w:sz="0" w:space="0" w:color="auto"/>
            <w:left w:val="none" w:sz="0" w:space="0" w:color="auto"/>
            <w:bottom w:val="none" w:sz="0" w:space="0" w:color="auto"/>
            <w:right w:val="none" w:sz="0" w:space="0" w:color="auto"/>
          </w:divBdr>
          <w:divsChild>
            <w:div w:id="202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40758">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692147881">
      <w:bodyDiv w:val="1"/>
      <w:marLeft w:val="0"/>
      <w:marRight w:val="0"/>
      <w:marTop w:val="0"/>
      <w:marBottom w:val="0"/>
      <w:divBdr>
        <w:top w:val="none" w:sz="0" w:space="0" w:color="auto"/>
        <w:left w:val="none" w:sz="0" w:space="0" w:color="auto"/>
        <w:bottom w:val="none" w:sz="0" w:space="0" w:color="auto"/>
        <w:right w:val="none" w:sz="0" w:space="0" w:color="auto"/>
      </w:divBdr>
      <w:divsChild>
        <w:div w:id="185292802">
          <w:marLeft w:val="0"/>
          <w:marRight w:val="0"/>
          <w:marTop w:val="0"/>
          <w:marBottom w:val="0"/>
          <w:divBdr>
            <w:top w:val="none" w:sz="0" w:space="0" w:color="auto"/>
            <w:left w:val="none" w:sz="0" w:space="0" w:color="auto"/>
            <w:bottom w:val="none" w:sz="0" w:space="0" w:color="auto"/>
            <w:right w:val="none" w:sz="0" w:space="0" w:color="auto"/>
          </w:divBdr>
        </w:div>
      </w:divsChild>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727145617">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69761233">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04439065">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1938515445">
      <w:bodyDiv w:val="1"/>
      <w:marLeft w:val="0"/>
      <w:marRight w:val="0"/>
      <w:marTop w:val="0"/>
      <w:marBottom w:val="0"/>
      <w:divBdr>
        <w:top w:val="none" w:sz="0" w:space="0" w:color="auto"/>
        <w:left w:val="none" w:sz="0" w:space="0" w:color="auto"/>
        <w:bottom w:val="none" w:sz="0" w:space="0" w:color="auto"/>
        <w:right w:val="none" w:sz="0" w:space="0" w:color="auto"/>
      </w:divBdr>
    </w:div>
    <w:div w:id="2057729055">
      <w:bodyDiv w:val="1"/>
      <w:marLeft w:val="0"/>
      <w:marRight w:val="0"/>
      <w:marTop w:val="0"/>
      <w:marBottom w:val="0"/>
      <w:divBdr>
        <w:top w:val="none" w:sz="0" w:space="0" w:color="auto"/>
        <w:left w:val="none" w:sz="0" w:space="0" w:color="auto"/>
        <w:bottom w:val="none" w:sz="0" w:space="0" w:color="auto"/>
        <w:right w:val="none" w:sz="0" w:space="0" w:color="auto"/>
      </w:divBdr>
      <w:divsChild>
        <w:div w:id="1497305319">
          <w:marLeft w:val="0"/>
          <w:marRight w:val="0"/>
          <w:marTop w:val="0"/>
          <w:marBottom w:val="0"/>
          <w:divBdr>
            <w:top w:val="none" w:sz="0" w:space="0" w:color="auto"/>
            <w:left w:val="none" w:sz="0" w:space="0" w:color="auto"/>
            <w:bottom w:val="none" w:sz="0" w:space="0" w:color="auto"/>
            <w:right w:val="none" w:sz="0" w:space="0" w:color="auto"/>
          </w:divBdr>
          <w:divsChild>
            <w:div w:id="17543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089035736">
      <w:bodyDiv w:val="1"/>
      <w:marLeft w:val="0"/>
      <w:marRight w:val="0"/>
      <w:marTop w:val="0"/>
      <w:marBottom w:val="0"/>
      <w:divBdr>
        <w:top w:val="none" w:sz="0" w:space="0" w:color="auto"/>
        <w:left w:val="none" w:sz="0" w:space="0" w:color="auto"/>
        <w:bottom w:val="none" w:sz="0" w:space="0" w:color="auto"/>
        <w:right w:val="none" w:sz="0" w:space="0" w:color="auto"/>
      </w:divBdr>
      <w:divsChild>
        <w:div w:id="173351154">
          <w:marLeft w:val="0"/>
          <w:marRight w:val="0"/>
          <w:marTop w:val="0"/>
          <w:marBottom w:val="0"/>
          <w:divBdr>
            <w:top w:val="none" w:sz="0" w:space="0" w:color="auto"/>
            <w:left w:val="none" w:sz="0" w:space="0" w:color="auto"/>
            <w:bottom w:val="none" w:sz="0" w:space="0" w:color="auto"/>
            <w:right w:val="none" w:sz="0" w:space="0" w:color="auto"/>
          </w:divBdr>
          <w:divsChild>
            <w:div w:id="1834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50117">
      <w:bodyDiv w:val="1"/>
      <w:marLeft w:val="0"/>
      <w:marRight w:val="0"/>
      <w:marTop w:val="0"/>
      <w:marBottom w:val="0"/>
      <w:divBdr>
        <w:top w:val="none" w:sz="0" w:space="0" w:color="auto"/>
        <w:left w:val="none" w:sz="0" w:space="0" w:color="auto"/>
        <w:bottom w:val="none" w:sz="0" w:space="0" w:color="auto"/>
        <w:right w:val="none" w:sz="0" w:space="0" w:color="auto"/>
      </w:divBdr>
      <w:divsChild>
        <w:div w:id="1392728574">
          <w:marLeft w:val="0"/>
          <w:marRight w:val="0"/>
          <w:marTop w:val="0"/>
          <w:marBottom w:val="0"/>
          <w:divBdr>
            <w:top w:val="none" w:sz="0" w:space="0" w:color="auto"/>
            <w:left w:val="none" w:sz="0" w:space="0" w:color="auto"/>
            <w:bottom w:val="none" w:sz="0" w:space="0" w:color="auto"/>
            <w:right w:val="none" w:sz="0" w:space="0" w:color="auto"/>
          </w:divBdr>
          <w:divsChild>
            <w:div w:id="257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minhaciendagovco.sharepoint.com/sites/028SGP-PAE/Documentos%20compartidos/PAE/ENTIDADES%20TERRITORIALES%20ATENDIDAS/San%20Bernardo%20del%20Viento/Levantamiento%20MCSG%20SAn%20Bernardo%20del%20Viento/Informe%20Seguimiento%20Vigencia%202023/bit.ly/3pRoSjl" TargetMode="External"/><Relationship Id="rId39" Type="http://schemas.openxmlformats.org/officeDocument/2006/relationships/header" Target="header2.xml"/><Relationship Id="rId21" Type="http://schemas.openxmlformats.org/officeDocument/2006/relationships/hyperlink" Target="file:///C:/Users/pparra/Downloads/bit.ly/3XGn6hM" TargetMode="External"/><Relationship Id="rId34" Type="http://schemas.openxmlformats.org/officeDocument/2006/relationships/hyperlink" Target="https://minhaciendagovco.sharepoint.com/:v:/s/028SGP-PAE/EbcYcZvCtIhMgsrG31NVRVMB_mxKicf7kN8iRtCoJvju7A?e=nCm1b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contratos.gov.co/consultas/detalleProceso.do?numConstancia=22-1-222418&amp;g-recaptcha-response=03AFY_a8Vg8HGgul9ukoqlq-PZeVT52OjPhNp-VpcPo3VIBABS5Oz8HrLZhdqcIK74GutHk1Veo1APEv2jnd-5l16ifDW-R0fc1vSod66Q8P-CtV4q9dpwQs2Gv5C8Wvm0ZO9hKsTHJ1C-266FAG8B_fr82xJKKasIu0GTAUHtlKwQm6JDZgBbQqWHvOx1oUlohEUwoiRTEAPoxJsAUTAmYjRKfBlW6CaJia7rZ_7oGyNJ2cj-fQqGdM1Ymmu8TIhydb8MaIKS4z7VXD9ay1CODmVhjrYoXug7IeV-2vAnQEgi9FzKy2opW0sFWtWmD9WXSqPDVsMrKHTatkW9ZpCUaAdrG1aa4bAzmywEQuAwMCXbh_dOq0G1cAoEudIwALc6CGRo50dLj_J4LFMTpce-2Sb6a20brjgPFyIbv0oM8a6Sq7ZzEC0ENtLVVpIxeRlTs1e5WD8_UwLvXxDuUMafTYBxbydiW4wuNBw1HACyBK0n_BDN_Jzud-41Ns8Y16hOGNo5I7kEcGH2wwNWCp4HJfHcuylvfUSAUg" TargetMode="External"/><Relationship Id="rId29" Type="http://schemas.openxmlformats.org/officeDocument/2006/relationships/hyperlink" Target="file:///C:/Users/pparra/Downloads/bit.ly/3riATy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pparra/Downloads/bit.ly/3PIaYuH" TargetMode="External"/><Relationship Id="rId32" Type="http://schemas.openxmlformats.org/officeDocument/2006/relationships/hyperlink" Target="file:///C:/Users/pparra/Downloads/bit.ly/3rh9j5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C:/Users/pparra/Downloads/bit.ly/3XGn6hM" TargetMode="External"/><Relationship Id="rId28" Type="http://schemas.openxmlformats.org/officeDocument/2006/relationships/hyperlink" Target="file:///C:/Users/pparra/Downloads/bit.ly/3D0ZI4O" TargetMode="External"/><Relationship Id="rId36" Type="http://schemas.openxmlformats.org/officeDocument/2006/relationships/hyperlink" Target="http://portalgestiondoc.minhacienda.red/PortalEmpleado/viewer.jsp?config=nVxZOQ+rm4b3AptoIyrCroCW8BHqBBTJacTCG29ZImBAST7h7g/WqdnBXZJz3JrOhiJmN7rThqrhM8IX6aj21TdocknUlvqo0eO1cxBhIkRJV1DDPpTDVhYy1kh0XC5hbDb5Zv0y2Vpb5GTYeX2ijAIOAmV1JaZwqtvxjuoraeNe0LzMJbD12zzoFDglzN7l&amp;guid=-5d79a1541894c3086a8-4c67&amp;idrepository=879" TargetMode="External"/><Relationship Id="rId10" Type="http://schemas.openxmlformats.org/officeDocument/2006/relationships/endnotes" Target="endnotes.xml"/><Relationship Id="rId19" Type="http://schemas.openxmlformats.org/officeDocument/2006/relationships/hyperlink" Target="https://www.contratos.gov.co/consultas/detalleProceso.do?numConstancia=22-1-227238&amp;g-recaptcha-response=03AFY_a8VhOFot3fOQ-k1NXPLBUuS9fj6YbL689eHZKn1x68yg4IoNMVC8lf-k2FOE8HR6i2sH0Ang7qFcHLYyXRjMHdlA4lHh_qWdojNwf6PVQ3qWlDOehNu0iaEPG4FgxByFY2lb7ejMVSxczXc8rtfysPtTkfyGtk7eDtLZMpzvYnEnD4rlCXBugJG3QQsmEi6_2r5YzfCO20pm6UnAYSaElqnRfDVseTw1zHsaKylaC4RrgFBrCgJuhJygzqWfCzPqoM76E9m2f0hYtiFqwKzMybJgTGKLoqJuY6puurACDfl9jF3qA_hfQK-GOqQRKQMbdzdZe6Wxx4CcMOVaOB7qsskcJgpSroxqfbk4ufrhHTRTz4iXKZOjqK8xrRloxPTTg7ixsvahkanvUkU98EwK6XlEFUgmKmgDF-Mu-0I7tHYLy2liOGBFOLwAbRTb9qSQcZ9MQy8vuqTvb_T9sw84hYnKmn5jjPZYXzElrbvwaBo_qgmAZeFG7l8H6BUIB8bExGQEJt9MpK6r8mHk-ztwPPuhd15Usw" TargetMode="External"/><Relationship Id="rId31" Type="http://schemas.openxmlformats.org/officeDocument/2006/relationships/hyperlink" Target="https://minhaciendagovco.sharepoint.com/:v:/s/028SGP-PAE/EbcYcZvCtIhMgsrG31NVRVMB_mxKicf7kN8iRtCoJvju7A?e=nCm1b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C:/Users/pparra/Downloads/bit.ly/3PIaYuH" TargetMode="External"/><Relationship Id="rId27" Type="http://schemas.openxmlformats.org/officeDocument/2006/relationships/hyperlink" Target="https://bit.ly/3NS6MWn" TargetMode="External"/><Relationship Id="rId30" Type="http://schemas.openxmlformats.org/officeDocument/2006/relationships/hyperlink" Target="file:///C:/Users/pparra/Downloads/bit.ly/43cKmos" TargetMode="External"/><Relationship Id="rId35" Type="http://schemas.openxmlformats.org/officeDocument/2006/relationships/hyperlink" Target="file:///C:/Users/pparra/Downloads/bit.ly/43r68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file:///C:/Users/pparra/Downloads/bit.ly/3pRoSjl" TargetMode="External"/><Relationship Id="rId33" Type="http://schemas.openxmlformats.org/officeDocument/2006/relationships/hyperlink" Target="file:///C:/Users/pparra/Downloads/bit.ly/43cKmos"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p:properties xmlns:p="http://schemas.microsoft.com/office/2006/metadata/properties" xmlns:pc="http://schemas.microsoft.com/office/infopath/2007/PartnerControls" xmlns:xsi="http://www.w3.org/2001/XMLSchema-instance">
  <documentManagement>
    <TaxCatchAll xmlns="fb81f478-06d5-40fe-9ac3-32aa24d1e628" xsi:nil="true"/>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documentManagement>
</p:properties>
</file>

<file path=customXml/itemProps1.xml><?xml version="1.0" encoding="utf-8"?>
<ds:datastoreItem xmlns:ds="http://schemas.openxmlformats.org/officeDocument/2006/customXml" ds:itemID="{186E62EF-0B42-4CE1-BF33-F39C61DEC6D3}"/>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9F178CB7-5910-43CD-94E8-1E7D8EAB893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EC905E02-6388-40E5-AC59-BF22428E01F0}">
  <ds:schemaRefs>
    <ds:schemaRef ds:uri="http://schemas.microsoft.com/office/2006/metadata/properties"/>
    <ds:schemaRef ds:uri="http://schemas.microsoft.com/office/infopath/2007/PartnerControls"/>
    <ds:schemaRef ds:uri="642b9254-8ff6-4406-97c0-eaec56a46be9"/>
    <ds:schemaRef ds:uri="84922039-3944-4df8-8868-f5d62b3b2a6f"/>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34</Pages>
  <Words>12958</Words>
  <Characters>71274</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84064</CharactersWithSpaces>
  <SharedDoc>false</SharedDoc>
  <HLinks>
    <vt:vector size="138" baseType="variant">
      <vt:variant>
        <vt:i4>8061035</vt:i4>
      </vt:variant>
      <vt:variant>
        <vt:i4>66</vt:i4>
      </vt:variant>
      <vt:variant>
        <vt:i4>0</vt:i4>
      </vt:variant>
      <vt:variant>
        <vt:i4>5</vt:i4>
      </vt:variant>
      <vt:variant>
        <vt:lpwstr>http://portalgestiondoc.minhacienda.red/PortalEmpleado/viewer.jsp?config=nVxZOQ+rm4b3AptoIyrCroCW8BHqBBTJacTCG29ZImBAST7h7g/WqdnBXZJz3JrOhiJmN7rThqrhM8IX6aj21TdocknUlvqo0eO1cxBhIkRJV1DDPpTDVhYy1kh0XC5hbDb5Zv0y2Vpb5GTYeX2ijAIOAmV1JaZwqtvxjuoraeNe0LzMJbD12zzoFDglzN7l&amp;guid=-5d79a1541894c3086a8-4c67&amp;idrepository=879</vt:lpwstr>
      </vt:variant>
      <vt:variant>
        <vt:lpwstr/>
      </vt:variant>
      <vt:variant>
        <vt:i4>3539007</vt:i4>
      </vt:variant>
      <vt:variant>
        <vt:i4>63</vt:i4>
      </vt:variant>
      <vt:variant>
        <vt:i4>0</vt:i4>
      </vt:variant>
      <vt:variant>
        <vt:i4>5</vt:i4>
      </vt:variant>
      <vt:variant>
        <vt:lpwstr>bit.ly/43r68oV</vt:lpwstr>
      </vt:variant>
      <vt:variant>
        <vt:lpwstr/>
      </vt:variant>
      <vt:variant>
        <vt:i4>7012361</vt:i4>
      </vt:variant>
      <vt:variant>
        <vt:i4>60</vt:i4>
      </vt:variant>
      <vt:variant>
        <vt:i4>0</vt:i4>
      </vt:variant>
      <vt:variant>
        <vt:i4>5</vt:i4>
      </vt:variant>
      <vt:variant>
        <vt:lpwstr>https://minhaciendagovco.sharepoint.com/:v:/s/028SGP-PAE/EbcYcZvCtIhMgsrG31NVRVMB_mxKicf7kN8iRtCoJvju7A?e=nCm1bx</vt:lpwstr>
      </vt:variant>
      <vt:variant>
        <vt:lpwstr/>
      </vt:variant>
      <vt:variant>
        <vt:i4>7798882</vt:i4>
      </vt:variant>
      <vt:variant>
        <vt:i4>57</vt:i4>
      </vt:variant>
      <vt:variant>
        <vt:i4>0</vt:i4>
      </vt:variant>
      <vt:variant>
        <vt:i4>5</vt:i4>
      </vt:variant>
      <vt:variant>
        <vt:lpwstr>bit.ly/43cKmos</vt:lpwstr>
      </vt:variant>
      <vt:variant>
        <vt:lpwstr/>
      </vt:variant>
      <vt:variant>
        <vt:i4>4063275</vt:i4>
      </vt:variant>
      <vt:variant>
        <vt:i4>54</vt:i4>
      </vt:variant>
      <vt:variant>
        <vt:i4>0</vt:i4>
      </vt:variant>
      <vt:variant>
        <vt:i4>5</vt:i4>
      </vt:variant>
      <vt:variant>
        <vt:lpwstr>bit.ly/3rh9j51</vt:lpwstr>
      </vt:variant>
      <vt:variant>
        <vt:lpwstr/>
      </vt:variant>
      <vt:variant>
        <vt:i4>7012361</vt:i4>
      </vt:variant>
      <vt:variant>
        <vt:i4>51</vt:i4>
      </vt:variant>
      <vt:variant>
        <vt:i4>0</vt:i4>
      </vt:variant>
      <vt:variant>
        <vt:i4>5</vt:i4>
      </vt:variant>
      <vt:variant>
        <vt:lpwstr>https://minhaciendagovco.sharepoint.com/:v:/s/028SGP-PAE/EbcYcZvCtIhMgsrG31NVRVMB_mxKicf7kN8iRtCoJvju7A?e=nCm1bx</vt:lpwstr>
      </vt:variant>
      <vt:variant>
        <vt:lpwstr/>
      </vt:variant>
      <vt:variant>
        <vt:i4>7798882</vt:i4>
      </vt:variant>
      <vt:variant>
        <vt:i4>48</vt:i4>
      </vt:variant>
      <vt:variant>
        <vt:i4>0</vt:i4>
      </vt:variant>
      <vt:variant>
        <vt:i4>5</vt:i4>
      </vt:variant>
      <vt:variant>
        <vt:lpwstr>bit.ly/43cKmos</vt:lpwstr>
      </vt:variant>
      <vt:variant>
        <vt:lpwstr/>
      </vt:variant>
      <vt:variant>
        <vt:i4>7667775</vt:i4>
      </vt:variant>
      <vt:variant>
        <vt:i4>45</vt:i4>
      </vt:variant>
      <vt:variant>
        <vt:i4>0</vt:i4>
      </vt:variant>
      <vt:variant>
        <vt:i4>5</vt:i4>
      </vt:variant>
      <vt:variant>
        <vt:lpwstr>bit.ly/3riATyE</vt:lpwstr>
      </vt:variant>
      <vt:variant>
        <vt:lpwstr/>
      </vt:variant>
      <vt:variant>
        <vt:i4>3866751</vt:i4>
      </vt:variant>
      <vt:variant>
        <vt:i4>42</vt:i4>
      </vt:variant>
      <vt:variant>
        <vt:i4>0</vt:i4>
      </vt:variant>
      <vt:variant>
        <vt:i4>5</vt:i4>
      </vt:variant>
      <vt:variant>
        <vt:lpwstr>bit.ly/3D0ZI4O</vt:lpwstr>
      </vt:variant>
      <vt:variant>
        <vt:lpwstr/>
      </vt:variant>
      <vt:variant>
        <vt:i4>8061035</vt:i4>
      </vt:variant>
      <vt:variant>
        <vt:i4>39</vt:i4>
      </vt:variant>
      <vt:variant>
        <vt:i4>0</vt:i4>
      </vt:variant>
      <vt:variant>
        <vt:i4>5</vt:i4>
      </vt:variant>
      <vt:variant>
        <vt:lpwstr>http://portalgestiondoc.minhacienda.red/PortalEmpleado/viewer.jsp?config=nVxZOQ+rm4b3AptoIyrCroCW8BHqBBTJacTCG29ZImBAST7h7g/WqdnBXZJz3JrOhiJmN7rThqrhM8IX6aj21TdocknUlvqo0eO1cxBhIkRJV1DDPpTDVhYy1kh0XC5hbDb5Zv0y2Vpb5GTYeX2ijAIOAmV1JaZwqtvxjuoraeNe0LzMJbD12zzoFDglzN7l&amp;guid=-5d79a1541894c3086a8-4c67&amp;idrepository=879</vt:lpwstr>
      </vt:variant>
      <vt:variant>
        <vt:lpwstr/>
      </vt:variant>
      <vt:variant>
        <vt:i4>3539007</vt:i4>
      </vt:variant>
      <vt:variant>
        <vt:i4>36</vt:i4>
      </vt:variant>
      <vt:variant>
        <vt:i4>0</vt:i4>
      </vt:variant>
      <vt:variant>
        <vt:i4>5</vt:i4>
      </vt:variant>
      <vt:variant>
        <vt:lpwstr>bit.ly/43r68oV</vt:lpwstr>
      </vt:variant>
      <vt:variant>
        <vt:lpwstr/>
      </vt:variant>
      <vt:variant>
        <vt:i4>7012361</vt:i4>
      </vt:variant>
      <vt:variant>
        <vt:i4>33</vt:i4>
      </vt:variant>
      <vt:variant>
        <vt:i4>0</vt:i4>
      </vt:variant>
      <vt:variant>
        <vt:i4>5</vt:i4>
      </vt:variant>
      <vt:variant>
        <vt:lpwstr>https://minhaciendagovco.sharepoint.com/:v:/s/028SGP-PAE/EbcYcZvCtIhMgsrG31NVRVMB_mxKicf7kN8iRtCoJvju7A?e=nCm1bx</vt:lpwstr>
      </vt:variant>
      <vt:variant>
        <vt:lpwstr/>
      </vt:variant>
      <vt:variant>
        <vt:i4>7798882</vt:i4>
      </vt:variant>
      <vt:variant>
        <vt:i4>30</vt:i4>
      </vt:variant>
      <vt:variant>
        <vt:i4>0</vt:i4>
      </vt:variant>
      <vt:variant>
        <vt:i4>5</vt:i4>
      </vt:variant>
      <vt:variant>
        <vt:lpwstr>bit.ly/43cKmos</vt:lpwstr>
      </vt:variant>
      <vt:variant>
        <vt:lpwstr/>
      </vt:variant>
      <vt:variant>
        <vt:i4>4063275</vt:i4>
      </vt:variant>
      <vt:variant>
        <vt:i4>27</vt:i4>
      </vt:variant>
      <vt:variant>
        <vt:i4>0</vt:i4>
      </vt:variant>
      <vt:variant>
        <vt:i4>5</vt:i4>
      </vt:variant>
      <vt:variant>
        <vt:lpwstr>bit.ly/3rh9j51</vt:lpwstr>
      </vt:variant>
      <vt:variant>
        <vt:lpwstr/>
      </vt:variant>
      <vt:variant>
        <vt:i4>7077946</vt:i4>
      </vt:variant>
      <vt:variant>
        <vt:i4>24</vt:i4>
      </vt:variant>
      <vt:variant>
        <vt:i4>0</vt:i4>
      </vt:variant>
      <vt:variant>
        <vt:i4>5</vt:i4>
      </vt:variant>
      <vt:variant>
        <vt:lpwstr>https://bit.ly/3NS6MWn</vt:lpwstr>
      </vt:variant>
      <vt:variant>
        <vt:lpwstr/>
      </vt:variant>
      <vt:variant>
        <vt:i4>5963801</vt:i4>
      </vt:variant>
      <vt:variant>
        <vt:i4>21</vt:i4>
      </vt:variant>
      <vt:variant>
        <vt:i4>0</vt:i4>
      </vt:variant>
      <vt:variant>
        <vt:i4>5</vt:i4>
      </vt:variant>
      <vt:variant>
        <vt:lpwstr>https://minhaciendagovco.sharepoint.com/sites/028SGP-PAE/Documentos compartidos/PAE/ENTIDADES TERRITORIALES ATENDIDAS/San Bernardo del Viento/Levantamiento MCSG SAn Bernardo del Viento/Informe Seguimiento Vigencia 2023/bit.ly/3pRoSjl</vt:lpwstr>
      </vt:variant>
      <vt:variant>
        <vt:lpwstr/>
      </vt:variant>
      <vt:variant>
        <vt:i4>6291488</vt:i4>
      </vt:variant>
      <vt:variant>
        <vt:i4>18</vt:i4>
      </vt:variant>
      <vt:variant>
        <vt:i4>0</vt:i4>
      </vt:variant>
      <vt:variant>
        <vt:i4>5</vt:i4>
      </vt:variant>
      <vt:variant>
        <vt:lpwstr>bit.ly/3pRoSjl</vt:lpwstr>
      </vt:variant>
      <vt:variant>
        <vt:lpwstr/>
      </vt:variant>
      <vt:variant>
        <vt:i4>7667761</vt:i4>
      </vt:variant>
      <vt:variant>
        <vt:i4>15</vt:i4>
      </vt:variant>
      <vt:variant>
        <vt:i4>0</vt:i4>
      </vt:variant>
      <vt:variant>
        <vt:i4>5</vt:i4>
      </vt:variant>
      <vt:variant>
        <vt:lpwstr>bit.ly/3PIaYuH</vt:lpwstr>
      </vt:variant>
      <vt:variant>
        <vt:lpwstr/>
      </vt:variant>
      <vt:variant>
        <vt:i4>3211307</vt:i4>
      </vt:variant>
      <vt:variant>
        <vt:i4>12</vt:i4>
      </vt:variant>
      <vt:variant>
        <vt:i4>0</vt:i4>
      </vt:variant>
      <vt:variant>
        <vt:i4>5</vt:i4>
      </vt:variant>
      <vt:variant>
        <vt:lpwstr>bit.ly/3XGn6hM</vt:lpwstr>
      </vt:variant>
      <vt:variant>
        <vt:lpwstr/>
      </vt:variant>
      <vt:variant>
        <vt:i4>7667761</vt:i4>
      </vt:variant>
      <vt:variant>
        <vt:i4>9</vt:i4>
      </vt:variant>
      <vt:variant>
        <vt:i4>0</vt:i4>
      </vt:variant>
      <vt:variant>
        <vt:i4>5</vt:i4>
      </vt:variant>
      <vt:variant>
        <vt:lpwstr>bit.ly/3PIaYuH</vt:lpwstr>
      </vt:variant>
      <vt:variant>
        <vt:lpwstr/>
      </vt:variant>
      <vt:variant>
        <vt:i4>3211307</vt:i4>
      </vt:variant>
      <vt:variant>
        <vt:i4>6</vt:i4>
      </vt:variant>
      <vt:variant>
        <vt:i4>0</vt:i4>
      </vt:variant>
      <vt:variant>
        <vt:i4>5</vt:i4>
      </vt:variant>
      <vt:variant>
        <vt:lpwstr>bit.ly/3XGn6hM</vt:lpwstr>
      </vt:variant>
      <vt:variant>
        <vt:lpwstr/>
      </vt:variant>
      <vt:variant>
        <vt:i4>6225980</vt:i4>
      </vt:variant>
      <vt:variant>
        <vt:i4>3</vt:i4>
      </vt:variant>
      <vt:variant>
        <vt:i4>0</vt:i4>
      </vt:variant>
      <vt:variant>
        <vt:i4>5</vt:i4>
      </vt:variant>
      <vt:variant>
        <vt:lpwstr>https://www.contratos.gov.co/consultas/detalleProceso.do?numConstancia=22-1-222418&amp;g-recaptcha-response=03AFY_a8Vg8HGgul9ukoqlq-PZeVT52OjPhNp-VpcPo3VIBABS5Oz8HrLZhdqcIK74GutHk1Veo1APEv2jnd-5l16ifDW-R0fc1vSod66Q8P-CtV4q9dpwQs2Gv5C8Wvm0ZO9hKsTHJ1C-266FAG8B_fr82xJKKasIu0GTAUHtlKwQm6JDZgBbQqWHvOx1oUlohEUwoiRTEAPoxJsAUTAmYjRKfBlW6CaJia7rZ_7oGyNJ2cj-fQqGdM1Ymmu8TIhydb8MaIKS4z7VXD9ay1CODmVhjrYoXug7IeV-2vAnQEgi9FzKy2opW0sFWtWmD9WXSqPDVsMrKHTatkW9ZpCUaAdrG1aa4bAzmywEQuAwMCXbh_dOq0G1cAoEudIwALc6CGRo50dLj_J4LFMTpce-2Sb6a20brjgPFyIbv0oM8a6Sq7ZzEC0ENtLVVpIxeRlTs1e5WD8_UwLvXxDuUMafTYBxbydiW4wuNBw1HACyBK0n_BDN_Jzud-41Ns8Y16hOGNo5I7kEcGH2wwNWCp4HJfHcuylvfUSAUg</vt:lpwstr>
      </vt:variant>
      <vt:variant>
        <vt:lpwstr/>
      </vt:variant>
      <vt:variant>
        <vt:i4>1966156</vt:i4>
      </vt:variant>
      <vt:variant>
        <vt:i4>0</vt:i4>
      </vt:variant>
      <vt:variant>
        <vt:i4>0</vt:i4>
      </vt:variant>
      <vt:variant>
        <vt:i4>5</vt:i4>
      </vt:variant>
      <vt:variant>
        <vt:lpwstr>https://www.contratos.gov.co/consultas/detalleProceso.do?numConstancia=22-1-227238&amp;g-recaptcha-response=03AFY_a8VhOFot3fOQ-k1NXPLBUuS9fj6YbL689eHZKn1x68yg4IoNMVC8lf-k2FOE8HR6i2sH0Ang7qFcHLYyXRjMHdlA4lHh_qWdojNwf6PVQ3qWlDOehNu0iaEPG4FgxByFY2lb7ejMVSxczXc8rtfysPtTkfyGtk7eDtLZMpzvYnEnD4rlCXBugJG3QQsmEi6_2r5YzfCO20pm6UnAYSaElqnRfDVseTw1zHsaKylaC4RrgFBrCgJuhJygzqWfCzPqoM76E9m2f0hYtiFqwKzMybJgTGKLoqJuY6puurACDfl9jF3qA_hfQK-GOqQRKQMbdzdZe6Wxx4CcMOVaOB7qsskcJgpSroxqfbk4ufrhHTRTz4iXKZOjqK8xrRloxPTTg7ixsvahkanvUkU98EwK6XlEFUgmKmgDF-Mu-0I7tHYLy2liOGBFOLwAbRTb9qSQcZ9MQy8vuqTvb_T9sw84hYnKmn5jjPZYXzElrbvwaBo_qgmAZeFG7l8H6BUIB8bExGQEJt9MpK6r8mHk-ztwPPuhd15Us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2015-12-16T18:04:00Z</cp:lastPrinted>
  <dcterms:created xsi:type="dcterms:W3CDTF">2023-10-14T06:18:00Z</dcterms:created>
  <dcterms:modified xsi:type="dcterms:W3CDTF">2023-10-14T06:18:00Z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y fmtid="{D5CDD505-2E9C-101B-9397-08002B2CF9AE}" pid="4" name="MediaServiceImageTags">
    <vt:lpwstr/>
  </property>
</Properties>
</file>