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27C" w:rsidRPr="004C40DF" w:rsidRDefault="00BC702A" w:rsidP="002E5C96">
      <w:pPr>
        <w:contextualSpacing/>
        <w:jc w:val="center"/>
        <w:rPr>
          <w:rFonts w:ascii="Arial" w:hAnsi="Arial" w:cs="Arial"/>
          <w:b/>
          <w:bCs/>
          <w:sz w:val="22"/>
          <w:szCs w:val="22"/>
          <w:lang w:val="es-ES_tradnl"/>
        </w:rPr>
      </w:pPr>
      <w:bookmarkStart w:id="0" w:name="_Hlk24416037"/>
      <w:bookmarkStart w:id="1" w:name="_GoBack"/>
      <w:bookmarkEnd w:id="1"/>
      <w:r w:rsidRPr="004C40DF">
        <w:rPr>
          <w:rFonts w:ascii="Arial" w:hAnsi="Arial" w:cs="Arial"/>
          <w:b/>
          <w:bCs/>
          <w:sz w:val="22"/>
          <w:szCs w:val="22"/>
          <w:lang w:val="es-ES_tradnl"/>
        </w:rPr>
        <w:t xml:space="preserve">INFORME DE </w:t>
      </w:r>
      <w:r w:rsidR="00BF7D64" w:rsidRPr="004C40DF">
        <w:rPr>
          <w:rFonts w:ascii="Arial" w:hAnsi="Arial" w:cs="Arial"/>
          <w:b/>
          <w:bCs/>
          <w:sz w:val="22"/>
          <w:szCs w:val="22"/>
          <w:lang w:val="es-ES_tradnl"/>
        </w:rPr>
        <w:t>SEGUMIE</w:t>
      </w:r>
      <w:r w:rsidRPr="004C40DF">
        <w:rPr>
          <w:rFonts w:ascii="Arial" w:hAnsi="Arial" w:cs="Arial"/>
          <w:b/>
          <w:bCs/>
          <w:sz w:val="22"/>
          <w:szCs w:val="22"/>
          <w:lang w:val="es-ES_tradnl"/>
        </w:rPr>
        <w:t>N</w:t>
      </w:r>
      <w:r w:rsidR="00BF7D64" w:rsidRPr="004C40DF">
        <w:rPr>
          <w:rFonts w:ascii="Arial" w:hAnsi="Arial" w:cs="Arial"/>
          <w:b/>
          <w:bCs/>
          <w:sz w:val="22"/>
          <w:szCs w:val="22"/>
          <w:lang w:val="es-ES_tradnl"/>
        </w:rPr>
        <w:t>TO</w:t>
      </w:r>
      <w:r w:rsidR="005B6526" w:rsidRPr="004C40DF">
        <w:rPr>
          <w:rFonts w:ascii="Arial" w:hAnsi="Arial" w:cs="Arial"/>
          <w:b/>
          <w:bCs/>
          <w:sz w:val="22"/>
          <w:szCs w:val="22"/>
          <w:lang w:val="es-ES_tradnl"/>
        </w:rPr>
        <w:t xml:space="preserve"> A LA</w:t>
      </w:r>
      <w:r w:rsidR="00BF7D64" w:rsidRPr="004C40DF">
        <w:rPr>
          <w:rFonts w:ascii="Arial" w:hAnsi="Arial" w:cs="Arial"/>
          <w:b/>
          <w:bCs/>
          <w:sz w:val="22"/>
          <w:szCs w:val="22"/>
          <w:lang w:val="es-ES_tradnl"/>
        </w:rPr>
        <w:t xml:space="preserve"> EXTENSIÓN DE LA</w:t>
      </w:r>
      <w:r w:rsidR="005B6526" w:rsidRPr="004C40DF">
        <w:rPr>
          <w:rFonts w:ascii="Arial" w:hAnsi="Arial" w:cs="Arial"/>
          <w:b/>
          <w:bCs/>
          <w:sz w:val="22"/>
          <w:szCs w:val="22"/>
          <w:lang w:val="es-ES_tradnl"/>
        </w:rPr>
        <w:t xml:space="preserve"> MEDIDA CORRECTIVA DE ASUNCIÓN TEMPORAL DE LA COMPETENCIA DE LA PRESTACIÓN DEL SERVICIO DE ALIMENTACIÓN ESCOLAR, </w:t>
      </w:r>
      <w:r w:rsidR="009C227C" w:rsidRPr="004C40DF">
        <w:rPr>
          <w:rFonts w:ascii="Arial" w:hAnsi="Arial" w:cs="Arial"/>
          <w:b/>
          <w:bCs/>
          <w:sz w:val="22"/>
          <w:szCs w:val="22"/>
          <w:lang w:val="es-ES_tradnl"/>
        </w:rPr>
        <w:t xml:space="preserve">ADOPTADA EN EL </w:t>
      </w:r>
      <w:r w:rsidR="00723923" w:rsidRPr="004C40DF">
        <w:rPr>
          <w:rFonts w:ascii="Arial" w:hAnsi="Arial" w:cs="Arial"/>
          <w:b/>
          <w:bCs/>
          <w:sz w:val="22"/>
          <w:szCs w:val="22"/>
          <w:lang w:val="es-ES_tradnl"/>
        </w:rPr>
        <w:t xml:space="preserve">MUNICIPIO DE </w:t>
      </w:r>
      <w:r w:rsidR="00DA7DC1" w:rsidRPr="004C40DF">
        <w:rPr>
          <w:rFonts w:ascii="Arial" w:hAnsi="Arial" w:cs="Arial"/>
          <w:b/>
          <w:bCs/>
          <w:sz w:val="22"/>
          <w:szCs w:val="22"/>
          <w:lang w:val="es-ES_tradnl"/>
        </w:rPr>
        <w:t>BARRANCAS</w:t>
      </w:r>
      <w:r w:rsidR="009C227C" w:rsidRPr="004C40DF">
        <w:rPr>
          <w:rFonts w:ascii="Arial" w:hAnsi="Arial" w:cs="Arial"/>
          <w:b/>
          <w:bCs/>
          <w:sz w:val="22"/>
          <w:szCs w:val="22"/>
          <w:lang w:val="es-ES_tradnl"/>
        </w:rPr>
        <w:t xml:space="preserve"> – LA GUAJIRA, EN APLICACIÓN DEL DECRETO 028 DE 2008</w:t>
      </w:r>
      <w:r w:rsidR="00D92F71" w:rsidRPr="004C40DF">
        <w:rPr>
          <w:rFonts w:ascii="Arial" w:hAnsi="Arial" w:cs="Arial"/>
          <w:b/>
          <w:bCs/>
          <w:sz w:val="22"/>
          <w:szCs w:val="22"/>
          <w:lang w:val="es-ES_tradnl"/>
        </w:rPr>
        <w:t>.</w:t>
      </w:r>
    </w:p>
    <w:p w:rsidR="009C227C" w:rsidRPr="004C40DF" w:rsidRDefault="009C227C" w:rsidP="002E5C96">
      <w:pPr>
        <w:contextualSpacing/>
        <w:jc w:val="center"/>
        <w:rPr>
          <w:rFonts w:ascii="Arial" w:hAnsi="Arial" w:cs="Arial"/>
          <w:b/>
          <w:bCs/>
          <w:sz w:val="22"/>
          <w:szCs w:val="22"/>
          <w:lang w:val="es-ES_tradnl"/>
        </w:rPr>
      </w:pPr>
    </w:p>
    <w:bookmarkEnd w:id="0"/>
    <w:p w:rsidR="000F7C5B" w:rsidRPr="000F7C5B" w:rsidRDefault="000F7C5B" w:rsidP="002E5C96">
      <w:pPr>
        <w:contextualSpacing/>
        <w:jc w:val="both"/>
        <w:rPr>
          <w:rFonts w:ascii="Arial" w:hAnsi="Arial" w:cs="Arial"/>
          <w:bCs/>
          <w:sz w:val="22"/>
          <w:szCs w:val="22"/>
          <w:lang w:val="es-ES_tradnl" w:eastAsia="en-US"/>
        </w:rPr>
      </w:pPr>
      <w:r w:rsidRPr="000F7C5B">
        <w:rPr>
          <w:rFonts w:ascii="Arial" w:hAnsi="Arial" w:cs="Arial"/>
          <w:b/>
          <w:bCs/>
          <w:sz w:val="22"/>
          <w:szCs w:val="22"/>
          <w:lang w:val="es-ES_tradnl" w:eastAsia="en-US"/>
        </w:rPr>
        <w:t>Periodo Evaluado:</w:t>
      </w:r>
      <w:r w:rsidRPr="000F7C5B">
        <w:rPr>
          <w:rFonts w:ascii="Arial" w:hAnsi="Arial" w:cs="Arial"/>
          <w:sz w:val="22"/>
          <w:lang w:val="es-ES_tradnl" w:eastAsia="en-US"/>
        </w:rPr>
        <w:t xml:space="preserve"> </w:t>
      </w:r>
      <w:r w:rsidRPr="000F7C5B">
        <w:rPr>
          <w:rFonts w:ascii="Arial" w:hAnsi="Arial" w:cs="Arial"/>
          <w:bCs/>
          <w:sz w:val="22"/>
          <w:szCs w:val="22"/>
          <w:lang w:val="es-ES_tradnl" w:eastAsia="en-US"/>
        </w:rPr>
        <w:t>Del 1 de diciembre de 2019 a 31 de enero de 2021.</w:t>
      </w:r>
    </w:p>
    <w:p w:rsidR="000F7C5B" w:rsidRPr="000F7C5B" w:rsidRDefault="000F7C5B" w:rsidP="002E5C96">
      <w:pPr>
        <w:contextualSpacing/>
        <w:jc w:val="both"/>
        <w:rPr>
          <w:rFonts w:ascii="Arial" w:hAnsi="Arial" w:cs="Arial"/>
          <w:b/>
          <w:bCs/>
          <w:sz w:val="22"/>
          <w:szCs w:val="22"/>
          <w:lang w:val="es-ES_tradnl" w:eastAsia="en-US"/>
        </w:rPr>
      </w:pPr>
    </w:p>
    <w:p w:rsidR="000F7C5B" w:rsidRPr="000F7C5B" w:rsidRDefault="000F7C5B" w:rsidP="002E5C96">
      <w:pPr>
        <w:numPr>
          <w:ilvl w:val="0"/>
          <w:numId w:val="2"/>
        </w:numPr>
        <w:autoSpaceDE w:val="0"/>
        <w:autoSpaceDN w:val="0"/>
        <w:adjustRightInd w:val="0"/>
        <w:spacing w:before="240"/>
        <w:contextualSpacing/>
        <w:jc w:val="both"/>
        <w:outlineLvl w:val="0"/>
        <w:rPr>
          <w:rFonts w:ascii="Arial" w:eastAsia="Calibri" w:hAnsi="Arial" w:cs="Arial"/>
          <w:b/>
          <w:sz w:val="22"/>
          <w:szCs w:val="22"/>
          <w:u w:color="000000"/>
          <w:lang w:val="es-CO" w:eastAsia="en-US"/>
        </w:rPr>
      </w:pPr>
      <w:r w:rsidRPr="000F7C5B">
        <w:rPr>
          <w:rFonts w:ascii="Arial" w:eastAsia="Calibri" w:hAnsi="Arial" w:cs="Arial"/>
          <w:b/>
          <w:sz w:val="22"/>
          <w:szCs w:val="22"/>
          <w:u w:color="000000"/>
          <w:lang w:val="es-CO" w:eastAsia="en-US"/>
        </w:rPr>
        <w:t>DIAGNÓSTICO INICIAL.</w:t>
      </w:r>
    </w:p>
    <w:p w:rsidR="000F7C5B" w:rsidRPr="000F7C5B" w:rsidRDefault="000F7C5B" w:rsidP="002E5C96">
      <w:pPr>
        <w:contextualSpacing/>
        <w:jc w:val="both"/>
        <w:rPr>
          <w:rFonts w:ascii="Arial" w:hAnsi="Arial" w:cs="Arial"/>
          <w:sz w:val="22"/>
          <w:szCs w:val="22"/>
          <w:lang w:val="es-CO" w:eastAsia="en-US"/>
        </w:rPr>
      </w:pPr>
    </w:p>
    <w:p w:rsidR="000F7C5B" w:rsidRPr="000F7C5B" w:rsidRDefault="000F7C5B" w:rsidP="002E5C96">
      <w:pPr>
        <w:contextualSpacing/>
        <w:jc w:val="both"/>
        <w:rPr>
          <w:rFonts w:ascii="Arial" w:hAnsi="Arial" w:cs="Arial"/>
          <w:b/>
          <w:sz w:val="22"/>
          <w:szCs w:val="22"/>
          <w:lang w:val="es-CO" w:eastAsia="en-US"/>
        </w:rPr>
      </w:pPr>
      <w:r w:rsidRPr="000F7C5B">
        <w:rPr>
          <w:rFonts w:ascii="Arial" w:hAnsi="Arial" w:cs="Arial"/>
          <w:b/>
          <w:sz w:val="22"/>
          <w:szCs w:val="22"/>
          <w:lang w:val="es-CO" w:eastAsia="en-US"/>
        </w:rPr>
        <w:t>Antecedentes.</w:t>
      </w:r>
    </w:p>
    <w:p w:rsidR="005B6526" w:rsidRPr="004C40DF" w:rsidRDefault="005B6526" w:rsidP="002E5C96">
      <w:pPr>
        <w:contextualSpacing/>
        <w:rPr>
          <w:rFonts w:ascii="Arial" w:hAnsi="Arial" w:cs="Arial"/>
          <w:sz w:val="22"/>
          <w:szCs w:val="22"/>
          <w:lang w:val="es-CO"/>
        </w:rPr>
      </w:pPr>
    </w:p>
    <w:p w:rsidR="000F7C5B" w:rsidRPr="000F7C5B" w:rsidRDefault="000F7C5B" w:rsidP="002E5C96">
      <w:pPr>
        <w:contextualSpacing/>
        <w:jc w:val="both"/>
        <w:rPr>
          <w:rFonts w:ascii="Arial" w:hAnsi="Arial" w:cs="Arial"/>
          <w:sz w:val="22"/>
          <w:szCs w:val="22"/>
          <w:lang w:val="es-ES_tradnl" w:eastAsia="en-US"/>
        </w:rPr>
      </w:pPr>
      <w:r w:rsidRPr="000F7C5B">
        <w:rPr>
          <w:rFonts w:ascii="Arial" w:hAnsi="Arial" w:cs="Arial"/>
          <w:sz w:val="22"/>
          <w:szCs w:val="22"/>
          <w:lang w:val="es-ES_tradnl" w:eastAsia="en-US"/>
        </w:rPr>
        <w:t>En el año 2017, la Dirección General de Apoyo Fiscal del Ministerio de Hacienda y Crédito Público, el Ministerio de Educación Nacional y el Departamento Nacional de Planeación, en el marco de sus competencias presentaron a consideración del Consejo Nacional de Política Económica y Social – CONPES Social, el informe al que se refiere el artículo 2.6.3.4.2.15 del Decreto 1068 de 2015, en el cual se recomienda adoptar la Medida Correctiva de Asunción Temporal de la Competencia en el Servicio de Alimentación Escolar a cada uno de los Municipios del Departamento de La Guajira. Como resultado de este proceso, el Consejo Nacional de Política Económica y Social expidió el Documento CONPES 3883 del 21 de febrero de 2017 en el cual se recomendó la adopción de manera cautelar de la Medida Correctiva de Asunción Temporal de la Competencia de la prestación de los Servicios de Salud, Educación, Alimentación Escolar y Agua Potable y Saneamiento Básico en el Departamento de La Guajira por un período de 36 meses en aplicación al Decreto 028 de 2008.</w:t>
      </w:r>
    </w:p>
    <w:p w:rsidR="000F7C5B" w:rsidRPr="000F7C5B" w:rsidRDefault="000F7C5B" w:rsidP="002E5C96">
      <w:pPr>
        <w:contextualSpacing/>
        <w:jc w:val="both"/>
        <w:rPr>
          <w:rFonts w:ascii="Arial" w:hAnsi="Arial" w:cs="Arial"/>
          <w:sz w:val="22"/>
          <w:szCs w:val="22"/>
          <w:lang w:val="es-ES_tradnl" w:eastAsia="en-US"/>
        </w:rPr>
      </w:pPr>
    </w:p>
    <w:p w:rsidR="000F7C5B" w:rsidRPr="000F7C5B" w:rsidRDefault="000F7C5B" w:rsidP="002E5C96">
      <w:pPr>
        <w:contextualSpacing/>
        <w:jc w:val="both"/>
        <w:rPr>
          <w:rFonts w:ascii="Arial" w:hAnsi="Arial" w:cs="Arial"/>
          <w:i/>
          <w:sz w:val="22"/>
          <w:szCs w:val="22"/>
          <w:lang w:val="es-ES_tradnl" w:eastAsia="en-US"/>
        </w:rPr>
      </w:pPr>
      <w:r w:rsidRPr="000F7C5B">
        <w:rPr>
          <w:rFonts w:ascii="Arial" w:hAnsi="Arial" w:cs="Arial"/>
          <w:sz w:val="22"/>
          <w:szCs w:val="22"/>
          <w:lang w:val="es-ES_tradnl" w:eastAsia="en-US"/>
        </w:rPr>
        <w:t xml:space="preserve">En consecuencia, esta Dirección emitió la Resolución 0478 del 21 de febrero de 2017 </w:t>
      </w:r>
      <w:r w:rsidRPr="000F7C5B">
        <w:rPr>
          <w:rFonts w:ascii="Arial" w:hAnsi="Arial" w:cs="Arial"/>
          <w:i/>
          <w:sz w:val="22"/>
          <w:szCs w:val="22"/>
          <w:lang w:val="es-ES_tradnl" w:eastAsia="en-US"/>
        </w:rPr>
        <w:t>“Por la cual se formulan cargos y se adopta de manera cautelar la Medida Correctiva de Asunción Temporal de la Competencia de la prestación del Servicio de Alimentación Escolar en los Municipios de Albania, Barrancas, Dibulla, Distracción, El Molino, Fonseca, Hatonuevo, La Jagua del Pilar, Maicao, Manaure, Riohacha, San Juan del Cesar, Uribia, Urumita, y Villanueva del Departamento de La Guajira de acuerdo con lo previsto en el artículo 208 del Estatuto Orgánico del Sistema Financiero, el artículo 14 del Decreto 028 de 2008 y sus normas reglamentarias”.</w:t>
      </w:r>
    </w:p>
    <w:p w:rsidR="000F7C5B" w:rsidRPr="000F7C5B" w:rsidRDefault="000F7C5B" w:rsidP="002E5C96">
      <w:pPr>
        <w:contextualSpacing/>
        <w:jc w:val="both"/>
        <w:rPr>
          <w:rFonts w:ascii="Arial" w:hAnsi="Arial" w:cs="Arial"/>
          <w:i/>
          <w:sz w:val="22"/>
          <w:szCs w:val="22"/>
          <w:lang w:val="es-ES_tradnl" w:eastAsia="en-US"/>
        </w:rPr>
      </w:pPr>
    </w:p>
    <w:p w:rsidR="000F7C5B" w:rsidRPr="000F7C5B" w:rsidRDefault="000F7C5B" w:rsidP="002E5C96">
      <w:pPr>
        <w:contextualSpacing/>
        <w:jc w:val="both"/>
        <w:rPr>
          <w:rFonts w:ascii="Arial" w:hAnsi="Arial" w:cs="Arial"/>
          <w:i/>
          <w:sz w:val="22"/>
          <w:szCs w:val="22"/>
          <w:lang w:val="es-ES_tradnl" w:eastAsia="en-US"/>
        </w:rPr>
      </w:pPr>
      <w:bookmarkStart w:id="2" w:name="_Hlk53157225"/>
      <w:r w:rsidRPr="000F7C5B">
        <w:rPr>
          <w:rFonts w:ascii="Arial" w:hAnsi="Arial" w:cs="Arial"/>
          <w:sz w:val="22"/>
          <w:szCs w:val="22"/>
          <w:lang w:val="es-ES_tradnl" w:eastAsia="en-US"/>
        </w:rPr>
        <w:t xml:space="preserve">En el marco de la evaluación de la Medida, la Dirección General de Apoyo Fiscal dictaminó el cumplimiento parcial de las actividades establecidas, así como la persistencia de los eventos de riesgo que propiciaron la adopción de la Medida Correctiva. Por tal motivo, esta Dirección expidió la Resolución 0625 del 21 de febrero de 2020 </w:t>
      </w:r>
      <w:r w:rsidRPr="000F7C5B">
        <w:rPr>
          <w:rFonts w:ascii="Arial" w:hAnsi="Arial" w:cs="Arial"/>
          <w:i/>
          <w:sz w:val="22"/>
          <w:szCs w:val="22"/>
          <w:lang w:val="es-ES_tradnl" w:eastAsia="en-US"/>
        </w:rPr>
        <w:t>“Por la cual se extiende la vigencia de la Medida Cautelar Correctiva de Asunción Temporal de la Competencia de la prestación del Servicio de Alimentación Escolar con cargo al Sistema General de Participaciones en los Municipios de Albania, Barrancas, Dibulla, Distracción, El Molino, Fonseca, Hatonuevo, La Jagua del Pilar, Maicao, Manaure, Riohacha, San Juan del Cesar, Uribia, Urumita, y Villanueva del Departamento de La Guajira ordenada mediante la Resolución 0478 del 21 de febrero de 2017</w:t>
      </w:r>
      <w:r w:rsidRPr="000F7C5B">
        <w:rPr>
          <w:rFonts w:ascii="Arial" w:hAnsi="Arial" w:cs="Arial"/>
          <w:sz w:val="22"/>
          <w:szCs w:val="22"/>
          <w:lang w:val="es-ES_tradnl" w:eastAsia="en-US"/>
        </w:rPr>
        <w:t>”, atendiendo la recomendación del Documento CONPES No. 3984 del 20 de febrero de 2020.</w:t>
      </w:r>
    </w:p>
    <w:bookmarkEnd w:id="2"/>
    <w:p w:rsidR="000F7C5B" w:rsidRPr="000F7C5B" w:rsidRDefault="000F7C5B" w:rsidP="002E5C96">
      <w:pPr>
        <w:contextualSpacing/>
        <w:jc w:val="both"/>
        <w:rPr>
          <w:rFonts w:ascii="Arial" w:hAnsi="Arial" w:cs="Arial"/>
          <w:sz w:val="22"/>
          <w:szCs w:val="22"/>
          <w:lang w:val="es-ES_tradnl" w:eastAsia="en-US"/>
        </w:rPr>
      </w:pPr>
    </w:p>
    <w:p w:rsidR="000F7C5B" w:rsidRPr="000F7C5B" w:rsidRDefault="000F7C5B" w:rsidP="002E5C96">
      <w:pPr>
        <w:contextualSpacing/>
        <w:jc w:val="both"/>
        <w:rPr>
          <w:rFonts w:ascii="Arial" w:hAnsi="Arial" w:cs="Arial"/>
          <w:sz w:val="22"/>
          <w:szCs w:val="22"/>
          <w:lang w:val="es-ES_tradnl" w:eastAsia="en-US"/>
        </w:rPr>
      </w:pPr>
      <w:r w:rsidRPr="000F7C5B">
        <w:rPr>
          <w:rFonts w:ascii="Arial" w:hAnsi="Arial" w:cs="Arial"/>
          <w:sz w:val="22"/>
          <w:szCs w:val="22"/>
          <w:lang w:val="es-ES_tradnl" w:eastAsia="en-US"/>
        </w:rPr>
        <w:t xml:space="preserve">La extensión a la Medida de Asunción Temporal de la Competencia se estableció por un término de hasta dos años a partir del 21 de febrero de 2020, de acuerdo con el parágrafo único del numeral 13.3.3 del artículo 13 del Decreto 028 de 2008 y el artículo 2.6.3.4.2.13 del Decreto 1068 de 2015. Sin perjuicio de esto, la Medida podrá levantarse por solicitud de la Entidad Territorial </w:t>
      </w:r>
      <w:r w:rsidRPr="000F7C5B">
        <w:rPr>
          <w:rFonts w:ascii="Arial" w:hAnsi="Arial" w:cs="Arial"/>
          <w:sz w:val="22"/>
          <w:szCs w:val="22"/>
          <w:lang w:val="es-ES_tradnl" w:eastAsia="en-US"/>
        </w:rPr>
        <w:lastRenderedPageBreak/>
        <w:t>de manera anticipada, una vez se superen los eventos que motivaron su adopción, de manera que las condiciones y la mejora de la prestación del Servicio lo permitan.</w:t>
      </w:r>
    </w:p>
    <w:p w:rsidR="000F7C5B" w:rsidRPr="000F7C5B" w:rsidRDefault="000F7C5B" w:rsidP="002E5C96">
      <w:pPr>
        <w:contextualSpacing/>
        <w:jc w:val="both"/>
        <w:rPr>
          <w:rFonts w:ascii="Arial" w:hAnsi="Arial" w:cs="Arial"/>
          <w:sz w:val="22"/>
          <w:szCs w:val="22"/>
          <w:lang w:val="es-ES_tradnl" w:eastAsia="en-US"/>
        </w:rPr>
      </w:pPr>
    </w:p>
    <w:p w:rsidR="000F7C5B" w:rsidRPr="000F7C5B" w:rsidRDefault="000F7C5B" w:rsidP="002E5C96">
      <w:pPr>
        <w:contextualSpacing/>
        <w:jc w:val="both"/>
        <w:rPr>
          <w:rFonts w:ascii="Arial" w:eastAsia="Arial" w:hAnsi="Arial" w:cs="Arial"/>
          <w:sz w:val="22"/>
          <w:szCs w:val="22"/>
          <w:lang w:eastAsia="en-US"/>
        </w:rPr>
      </w:pPr>
      <w:r w:rsidRPr="5DF04215">
        <w:rPr>
          <w:rFonts w:ascii="Arial" w:eastAsia="Arial" w:hAnsi="Arial" w:cs="Arial"/>
          <w:sz w:val="22"/>
          <w:szCs w:val="22"/>
          <w:lang w:eastAsia="en-US"/>
        </w:rPr>
        <w:t xml:space="preserve">En </w:t>
      </w:r>
      <w:r w:rsidRPr="004A33E7">
        <w:rPr>
          <w:rFonts w:ascii="Arial" w:eastAsia="Arial" w:hAnsi="Arial" w:cs="Arial"/>
          <w:sz w:val="22"/>
          <w:szCs w:val="22"/>
          <w:lang w:eastAsia="en-US"/>
        </w:rPr>
        <w:t xml:space="preserve">desarrollo de lo </w:t>
      </w:r>
      <w:r w:rsidRPr="004A33E7">
        <w:rPr>
          <w:rFonts w:ascii="Arial" w:hAnsi="Arial" w:cs="Arial"/>
          <w:sz w:val="22"/>
          <w:szCs w:val="22"/>
          <w:lang w:eastAsia="en-US"/>
        </w:rPr>
        <w:t>anterior</w:t>
      </w:r>
      <w:r w:rsidRPr="004A33E7">
        <w:rPr>
          <w:rFonts w:ascii="Arial" w:eastAsia="Arial" w:hAnsi="Arial" w:cs="Arial"/>
          <w:sz w:val="22"/>
          <w:szCs w:val="22"/>
          <w:lang w:eastAsia="en-US"/>
        </w:rPr>
        <w:t xml:space="preserve">, la Dirección General de Apoyo Fiscal </w:t>
      </w:r>
      <w:r w:rsidRPr="004A33E7">
        <w:rPr>
          <w:rFonts w:ascii="Arial" w:hAnsi="Arial" w:cs="Arial"/>
          <w:sz w:val="22"/>
          <w:szCs w:val="22"/>
          <w:lang w:eastAsia="en-US"/>
        </w:rPr>
        <w:t>realizó una solicitud de información a</w:t>
      </w:r>
      <w:r w:rsidRPr="004A33E7">
        <w:rPr>
          <w:rFonts w:ascii="Arial" w:eastAsia="Arial" w:hAnsi="Arial" w:cs="Arial"/>
          <w:sz w:val="22"/>
          <w:szCs w:val="22"/>
          <w:lang w:eastAsia="en-US"/>
        </w:rPr>
        <w:t xml:space="preserve"> la Administración Temporal de la Competencia </w:t>
      </w:r>
      <w:r w:rsidRPr="004A33E7">
        <w:rPr>
          <w:rFonts w:ascii="Arial" w:hAnsi="Arial" w:cs="Arial"/>
          <w:sz w:val="22"/>
          <w:szCs w:val="22"/>
          <w:lang w:eastAsia="en-US"/>
        </w:rPr>
        <w:t xml:space="preserve">mediante oficio con radicado 2-2020-022179 del 30 de mayo de 2020, y a la </w:t>
      </w:r>
      <w:r w:rsidRPr="004A33E7">
        <w:rPr>
          <w:rFonts w:ascii="Arial" w:eastAsia="Arial" w:hAnsi="Arial" w:cs="Arial"/>
          <w:sz w:val="22"/>
          <w:szCs w:val="22"/>
          <w:lang w:eastAsia="en-US"/>
        </w:rPr>
        <w:t xml:space="preserve">Entidad Territorial mediante oficio </w:t>
      </w:r>
      <w:r w:rsidRPr="004A33E7">
        <w:rPr>
          <w:rFonts w:ascii="Arial" w:hAnsi="Arial" w:cs="Arial"/>
          <w:sz w:val="22"/>
          <w:szCs w:val="22"/>
          <w:lang w:eastAsia="en-US"/>
        </w:rPr>
        <w:t>con radicado 2-2020-0221</w:t>
      </w:r>
      <w:r w:rsidR="705DB1EB" w:rsidRPr="004A33E7">
        <w:rPr>
          <w:rFonts w:ascii="Arial" w:hAnsi="Arial" w:cs="Arial"/>
          <w:sz w:val="22"/>
          <w:szCs w:val="22"/>
          <w:lang w:eastAsia="en-US"/>
        </w:rPr>
        <w:t>64</w:t>
      </w:r>
      <w:r w:rsidRPr="004A33E7">
        <w:rPr>
          <w:rFonts w:ascii="Arial" w:hAnsi="Arial" w:cs="Arial"/>
          <w:sz w:val="22"/>
          <w:szCs w:val="22"/>
          <w:lang w:eastAsia="en-US"/>
        </w:rPr>
        <w:t xml:space="preserve"> para determinar los avances de las responsabilidades asignadas al Municipio y a la Administración Temporal, mediante el Documento CONPES No. 3984 de 2020. La Administración Temporal remitió información solicitada mediante oficio con radicado </w:t>
      </w:r>
      <w:r w:rsidRPr="004A33E7">
        <w:rPr>
          <w:rFonts w:ascii="Arial" w:eastAsia="Arial" w:hAnsi="Arial" w:cs="Arial"/>
          <w:sz w:val="22"/>
          <w:szCs w:val="22"/>
          <w:lang w:eastAsia="en-US"/>
        </w:rPr>
        <w:t xml:space="preserve">1-2020-056515 del 30 de junio de 2020 </w:t>
      </w:r>
      <w:r w:rsidRPr="004A33E7">
        <w:rPr>
          <w:rFonts w:ascii="Arial" w:hAnsi="Arial" w:cs="Arial"/>
          <w:sz w:val="22"/>
          <w:szCs w:val="22"/>
          <w:lang w:val="es-CO" w:eastAsia="en-US"/>
        </w:rPr>
        <w:t>y posteriormente la Entidad Territorial hizo lo correspondiente mediante el oficio con radicado 1-2020-05</w:t>
      </w:r>
      <w:r w:rsidR="508AC4BD" w:rsidRPr="004A33E7">
        <w:rPr>
          <w:rFonts w:ascii="Arial" w:hAnsi="Arial" w:cs="Arial"/>
          <w:sz w:val="22"/>
          <w:szCs w:val="22"/>
          <w:lang w:val="es-CO" w:eastAsia="en-US"/>
        </w:rPr>
        <w:t>7792</w:t>
      </w:r>
      <w:r w:rsidRPr="004A33E7">
        <w:rPr>
          <w:rFonts w:ascii="Arial" w:hAnsi="Arial" w:cs="Arial"/>
          <w:sz w:val="22"/>
          <w:szCs w:val="22"/>
          <w:lang w:val="es-CO" w:eastAsia="en-US"/>
        </w:rPr>
        <w:t xml:space="preserve"> del </w:t>
      </w:r>
      <w:r w:rsidR="22235DC1" w:rsidRPr="004A33E7">
        <w:rPr>
          <w:rFonts w:ascii="Arial" w:hAnsi="Arial" w:cs="Arial"/>
          <w:sz w:val="22"/>
          <w:szCs w:val="22"/>
          <w:lang w:val="es-CO" w:eastAsia="en-US"/>
        </w:rPr>
        <w:t>3</w:t>
      </w:r>
      <w:r w:rsidRPr="004A33E7">
        <w:rPr>
          <w:rFonts w:ascii="Arial" w:hAnsi="Arial" w:cs="Arial"/>
          <w:sz w:val="22"/>
          <w:szCs w:val="22"/>
          <w:lang w:val="es-CO" w:eastAsia="en-US"/>
        </w:rPr>
        <w:t xml:space="preserve"> de julio de 2020</w:t>
      </w:r>
      <w:r w:rsidRPr="004A33E7">
        <w:rPr>
          <w:rFonts w:ascii="Arial" w:hAnsi="Arial" w:cs="Arial"/>
          <w:color w:val="000000"/>
          <w:sz w:val="22"/>
          <w:szCs w:val="22"/>
          <w:shd w:val="clear" w:color="auto" w:fill="FFFFFF"/>
          <w:lang w:eastAsia="en-US"/>
        </w:rPr>
        <w:t>.</w:t>
      </w:r>
      <w:r w:rsidRPr="004A33E7">
        <w:rPr>
          <w:rFonts w:ascii="Arial" w:eastAsia="Arial" w:hAnsi="Arial" w:cs="Arial"/>
          <w:sz w:val="22"/>
          <w:szCs w:val="22"/>
          <w:lang w:eastAsia="en-US"/>
        </w:rPr>
        <w:t xml:space="preserve"> Los resultados del primer seguimiento a la extensión de la Medida Correctiva dieron</w:t>
      </w:r>
      <w:r w:rsidRPr="5DF04215">
        <w:rPr>
          <w:rFonts w:ascii="Arial" w:eastAsia="Arial" w:hAnsi="Arial" w:cs="Arial"/>
          <w:sz w:val="22"/>
          <w:szCs w:val="22"/>
          <w:lang w:eastAsia="en-US"/>
        </w:rPr>
        <w:t xml:space="preserve"> cuenta de algunas falencias tanto de la ATC, como del Municipio, en relación con la cofinanciación del Programa, la calidad y oportunidad de los diferentes reportes del CHIP, la inclusión del PAE en las herramientas de planeación financiera, en el manual de procesos y procedimientos y</w:t>
      </w:r>
      <w:r w:rsidR="3C483FAD" w:rsidRPr="5DF04215">
        <w:rPr>
          <w:rFonts w:ascii="Arial" w:eastAsia="Arial" w:hAnsi="Arial" w:cs="Arial"/>
          <w:sz w:val="22"/>
          <w:szCs w:val="22"/>
          <w:lang w:eastAsia="en-US"/>
        </w:rPr>
        <w:t xml:space="preserve"> en la</w:t>
      </w:r>
      <w:r w:rsidRPr="5DF04215">
        <w:rPr>
          <w:rFonts w:ascii="Arial" w:eastAsia="Arial" w:hAnsi="Arial" w:cs="Arial"/>
          <w:sz w:val="22"/>
          <w:szCs w:val="22"/>
          <w:lang w:eastAsia="en-US"/>
        </w:rPr>
        <w:t xml:space="preserve"> promoción de espacios de control social y participación ciudadana</w:t>
      </w:r>
      <w:r w:rsidRPr="000F7C5B">
        <w:rPr>
          <w:rFonts w:ascii="Arial" w:eastAsia="Arial" w:hAnsi="Arial" w:cs="Arial"/>
          <w:sz w:val="22"/>
          <w:szCs w:val="22"/>
          <w:lang w:eastAsia="en-US"/>
        </w:rPr>
        <w:t>.</w:t>
      </w:r>
    </w:p>
    <w:p w:rsidR="000F7C5B" w:rsidRPr="000F7C5B" w:rsidRDefault="000F7C5B" w:rsidP="002E5C96">
      <w:pPr>
        <w:contextualSpacing/>
        <w:jc w:val="both"/>
        <w:rPr>
          <w:rFonts w:ascii="Arial" w:eastAsia="Arial" w:hAnsi="Arial" w:cs="Arial"/>
          <w:sz w:val="22"/>
          <w:szCs w:val="22"/>
          <w:lang w:eastAsia="en-US"/>
        </w:rPr>
      </w:pPr>
    </w:p>
    <w:p w:rsidR="000F7C5B" w:rsidRPr="000E5FE4" w:rsidRDefault="000F7C5B" w:rsidP="002E5C96">
      <w:pPr>
        <w:contextualSpacing/>
        <w:jc w:val="both"/>
        <w:rPr>
          <w:rFonts w:ascii="Arial" w:eastAsia="Arial" w:hAnsi="Arial" w:cs="Arial"/>
          <w:sz w:val="22"/>
          <w:szCs w:val="22"/>
          <w:lang w:val="es-CO" w:eastAsia="en-US"/>
        </w:rPr>
      </w:pPr>
      <w:r w:rsidRPr="5DF04215">
        <w:rPr>
          <w:rFonts w:ascii="Arial" w:eastAsia="Arial" w:hAnsi="Arial" w:cs="Arial"/>
          <w:sz w:val="22"/>
          <w:szCs w:val="22"/>
          <w:lang w:val="es-CO" w:eastAsia="en-US"/>
        </w:rPr>
        <w:t xml:space="preserve">Posteriormente, dando continuidad al ejercicio de seguimiento de los indicadores de la Medida Correctiva, esta Dirección realizó </w:t>
      </w:r>
      <w:r w:rsidRPr="00D46449">
        <w:rPr>
          <w:rFonts w:ascii="Arial" w:eastAsia="Arial" w:hAnsi="Arial" w:cs="Arial"/>
          <w:sz w:val="22"/>
          <w:szCs w:val="22"/>
          <w:lang w:val="es-CO" w:eastAsia="en-US"/>
        </w:rPr>
        <w:t xml:space="preserve">una segunda solicitud de información </w:t>
      </w:r>
      <w:r w:rsidRPr="00D46449">
        <w:rPr>
          <w:rFonts w:ascii="Arial" w:hAnsi="Arial" w:cs="Arial"/>
          <w:sz w:val="22"/>
          <w:szCs w:val="22"/>
          <w:lang w:val="es-CO" w:eastAsia="en-US"/>
        </w:rPr>
        <w:t>a</w:t>
      </w:r>
      <w:r w:rsidRPr="00D46449">
        <w:rPr>
          <w:rFonts w:ascii="Arial" w:eastAsia="Arial" w:hAnsi="Arial" w:cs="Arial"/>
          <w:sz w:val="22"/>
          <w:szCs w:val="22"/>
          <w:lang w:val="es-CO" w:eastAsia="en-US"/>
        </w:rPr>
        <w:t xml:space="preserve"> la Administración Temporal de la Competencia </w:t>
      </w:r>
      <w:r w:rsidRPr="000E5FE4">
        <w:rPr>
          <w:rFonts w:ascii="Arial" w:eastAsia="Arial" w:hAnsi="Arial" w:cs="Arial"/>
          <w:sz w:val="22"/>
          <w:szCs w:val="22"/>
          <w:lang w:val="es-CO" w:eastAsia="en-US"/>
        </w:rPr>
        <w:t>mediante el oficio con radicado 2-2021-003651 del 27 de enero de 2021, y a la Entidad Territorial con oficio con radicado 2-2021-003</w:t>
      </w:r>
      <w:r w:rsidR="1A8FCEF8" w:rsidRPr="000E5FE4">
        <w:rPr>
          <w:rFonts w:ascii="Arial" w:eastAsia="Arial" w:hAnsi="Arial" w:cs="Arial"/>
          <w:sz w:val="22"/>
          <w:szCs w:val="22"/>
          <w:lang w:val="es-CO" w:eastAsia="en-US"/>
        </w:rPr>
        <w:t xml:space="preserve">882 </w:t>
      </w:r>
      <w:r w:rsidRPr="000E5FE4">
        <w:rPr>
          <w:rFonts w:ascii="Arial" w:eastAsia="Arial" w:hAnsi="Arial" w:cs="Arial"/>
          <w:sz w:val="22"/>
          <w:szCs w:val="22"/>
          <w:lang w:val="es-CO" w:eastAsia="en-US"/>
        </w:rPr>
        <w:t xml:space="preserve">del 28 de enero de 2021 </w:t>
      </w:r>
      <w:r w:rsidRPr="00D46449">
        <w:rPr>
          <w:rFonts w:ascii="Arial" w:eastAsia="Arial" w:hAnsi="Arial" w:cs="Arial"/>
          <w:sz w:val="22"/>
          <w:szCs w:val="22"/>
          <w:lang w:val="es-CO" w:eastAsia="en-US"/>
        </w:rPr>
        <w:t xml:space="preserve">con el objetivo de determinar los avances de las actividades del </w:t>
      </w:r>
      <w:r w:rsidR="002E5C96">
        <w:rPr>
          <w:rFonts w:ascii="Arial" w:eastAsia="Arial" w:hAnsi="Arial" w:cs="Arial"/>
          <w:sz w:val="22"/>
          <w:szCs w:val="22"/>
          <w:lang w:val="es-CO" w:eastAsia="en-US"/>
        </w:rPr>
        <w:t xml:space="preserve">Documento </w:t>
      </w:r>
      <w:r w:rsidRPr="000E5FE4">
        <w:rPr>
          <w:rFonts w:ascii="Arial" w:eastAsia="Arial" w:hAnsi="Arial" w:cs="Arial"/>
          <w:sz w:val="22"/>
          <w:szCs w:val="22"/>
          <w:lang w:val="es-CO" w:eastAsia="en-US"/>
        </w:rPr>
        <w:t>CONPES No. 3984 de 2020</w:t>
      </w:r>
      <w:r w:rsidRPr="00D46449">
        <w:rPr>
          <w:rFonts w:ascii="Arial" w:eastAsia="Arial" w:hAnsi="Arial" w:cs="Arial"/>
          <w:sz w:val="22"/>
          <w:szCs w:val="22"/>
          <w:lang w:val="es-CO" w:eastAsia="en-US"/>
        </w:rPr>
        <w:t xml:space="preserve"> con corte al mes de enero de 2021. Dicha información fue allegada por l</w:t>
      </w:r>
      <w:r w:rsidRPr="000E5FE4">
        <w:rPr>
          <w:rFonts w:ascii="Arial" w:eastAsia="Arial" w:hAnsi="Arial" w:cs="Arial"/>
          <w:sz w:val="22"/>
          <w:szCs w:val="22"/>
          <w:lang w:val="es-CO" w:eastAsia="en-US"/>
        </w:rPr>
        <w:t xml:space="preserve">a Administración Temporal mediante oficio radicado 1-2021-014567 del 19 de febrero de 2021 </w:t>
      </w:r>
      <w:r w:rsidR="00D46449" w:rsidRPr="000E5FE4">
        <w:rPr>
          <w:rFonts w:ascii="Arial" w:eastAsia="Arial" w:hAnsi="Arial" w:cs="Arial"/>
          <w:sz w:val="22"/>
          <w:szCs w:val="22"/>
          <w:lang w:val="es-CO" w:eastAsia="en-US"/>
        </w:rPr>
        <w:t>y posteriormente la Entidad Territorial solicito una prórroga a través del oficio No. 1-2021-014</w:t>
      </w:r>
      <w:r w:rsidR="000E5FE4" w:rsidRPr="000E5FE4">
        <w:rPr>
          <w:rFonts w:ascii="Arial" w:eastAsia="Arial" w:hAnsi="Arial" w:cs="Arial"/>
          <w:sz w:val="22"/>
          <w:szCs w:val="22"/>
          <w:lang w:val="es-CO" w:eastAsia="en-US"/>
        </w:rPr>
        <w:t>603</w:t>
      </w:r>
      <w:r w:rsidR="000E5FE4">
        <w:rPr>
          <w:rFonts w:ascii="Arial" w:eastAsia="Arial" w:hAnsi="Arial" w:cs="Arial"/>
          <w:sz w:val="22"/>
          <w:szCs w:val="22"/>
          <w:lang w:val="es-CO" w:eastAsia="en-US"/>
        </w:rPr>
        <w:t xml:space="preserve"> del 22 de febrero de 2020,</w:t>
      </w:r>
      <w:r w:rsidR="00D46449" w:rsidRPr="000E5FE4">
        <w:rPr>
          <w:rFonts w:ascii="Arial" w:eastAsia="Arial" w:hAnsi="Arial" w:cs="Arial"/>
          <w:sz w:val="22"/>
          <w:szCs w:val="22"/>
          <w:lang w:val="es-CO" w:eastAsia="en-US"/>
        </w:rPr>
        <w:t xml:space="preserve"> la cual fue autorizada por esta Dirección a través del</w:t>
      </w:r>
      <w:r w:rsidR="002E5C96">
        <w:rPr>
          <w:rFonts w:ascii="Arial" w:eastAsia="Arial" w:hAnsi="Arial" w:cs="Arial"/>
          <w:sz w:val="22"/>
          <w:szCs w:val="22"/>
          <w:lang w:val="es-CO" w:eastAsia="en-US"/>
        </w:rPr>
        <w:t xml:space="preserve"> oficio con</w:t>
      </w:r>
      <w:r w:rsidR="00D46449" w:rsidRPr="000E5FE4">
        <w:rPr>
          <w:rFonts w:ascii="Arial" w:eastAsia="Arial" w:hAnsi="Arial" w:cs="Arial"/>
          <w:sz w:val="22"/>
          <w:szCs w:val="22"/>
          <w:lang w:val="es-CO" w:eastAsia="en-US"/>
        </w:rPr>
        <w:t xml:space="preserve"> radicado No. 2-2021-</w:t>
      </w:r>
      <w:r w:rsidR="000E5FE4" w:rsidRPr="000E5FE4">
        <w:rPr>
          <w:rFonts w:ascii="Arial" w:eastAsia="Arial" w:hAnsi="Arial" w:cs="Arial"/>
          <w:sz w:val="22"/>
          <w:szCs w:val="22"/>
          <w:lang w:val="es-CO" w:eastAsia="en-US"/>
        </w:rPr>
        <w:t xml:space="preserve">009139 </w:t>
      </w:r>
      <w:r w:rsidR="00D46449" w:rsidRPr="000E5FE4">
        <w:rPr>
          <w:rFonts w:ascii="Arial" w:eastAsia="Arial" w:hAnsi="Arial" w:cs="Arial"/>
          <w:sz w:val="22"/>
          <w:szCs w:val="22"/>
          <w:lang w:val="es-CO" w:eastAsia="en-US"/>
        </w:rPr>
        <w:t>del 2</w:t>
      </w:r>
      <w:r w:rsidR="000E5FE4">
        <w:rPr>
          <w:rFonts w:ascii="Arial" w:eastAsia="Arial" w:hAnsi="Arial" w:cs="Arial"/>
          <w:sz w:val="22"/>
          <w:szCs w:val="22"/>
          <w:lang w:val="es-CO" w:eastAsia="en-US"/>
        </w:rPr>
        <w:t>5</w:t>
      </w:r>
      <w:r w:rsidR="00D46449" w:rsidRPr="000E5FE4">
        <w:rPr>
          <w:rFonts w:ascii="Arial" w:eastAsia="Arial" w:hAnsi="Arial" w:cs="Arial"/>
          <w:sz w:val="22"/>
          <w:szCs w:val="22"/>
          <w:lang w:val="es-CO" w:eastAsia="en-US"/>
        </w:rPr>
        <w:t xml:space="preserve"> de febrero de 2021</w:t>
      </w:r>
      <w:r w:rsidR="000E5FE4" w:rsidRPr="000E5FE4">
        <w:rPr>
          <w:rFonts w:ascii="Arial" w:eastAsia="Arial" w:hAnsi="Arial" w:cs="Arial"/>
          <w:sz w:val="22"/>
          <w:szCs w:val="22"/>
          <w:lang w:val="es-CO" w:eastAsia="en-US"/>
        </w:rPr>
        <w:t>, finalmente el Municipio remitió</w:t>
      </w:r>
      <w:r w:rsidR="002E5C96">
        <w:rPr>
          <w:rFonts w:ascii="Arial" w:eastAsia="Arial" w:hAnsi="Arial" w:cs="Arial"/>
          <w:sz w:val="22"/>
          <w:szCs w:val="22"/>
          <w:lang w:val="es-CO" w:eastAsia="en-US"/>
        </w:rPr>
        <w:t xml:space="preserve"> la</w:t>
      </w:r>
      <w:r w:rsidR="000E5FE4" w:rsidRPr="000E5FE4">
        <w:rPr>
          <w:rFonts w:ascii="Arial" w:eastAsia="Arial" w:hAnsi="Arial" w:cs="Arial"/>
          <w:sz w:val="22"/>
          <w:szCs w:val="22"/>
          <w:lang w:val="es-CO" w:eastAsia="en-US"/>
        </w:rPr>
        <w:t xml:space="preserve"> información mediante oficio con </w:t>
      </w:r>
      <w:r w:rsidRPr="000E5FE4">
        <w:rPr>
          <w:rFonts w:ascii="Arial" w:eastAsia="Arial" w:hAnsi="Arial" w:cs="Arial"/>
          <w:sz w:val="22"/>
          <w:szCs w:val="22"/>
          <w:lang w:val="es-CO" w:eastAsia="en-US"/>
        </w:rPr>
        <w:t>radicado 1-2021-0</w:t>
      </w:r>
      <w:r w:rsidR="5C9D0DD0" w:rsidRPr="000E5FE4">
        <w:rPr>
          <w:rFonts w:ascii="Arial" w:eastAsia="Arial" w:hAnsi="Arial" w:cs="Arial"/>
          <w:sz w:val="22"/>
          <w:szCs w:val="22"/>
          <w:lang w:val="es-CO" w:eastAsia="en-US"/>
        </w:rPr>
        <w:t>22188</w:t>
      </w:r>
      <w:r w:rsidRPr="000E5FE4">
        <w:rPr>
          <w:rFonts w:ascii="Arial" w:eastAsia="Arial" w:hAnsi="Arial" w:cs="Arial"/>
          <w:sz w:val="22"/>
          <w:szCs w:val="22"/>
          <w:lang w:val="es-CO" w:eastAsia="en-US"/>
        </w:rPr>
        <w:t xml:space="preserve"> del </w:t>
      </w:r>
      <w:r w:rsidR="1102150F" w:rsidRPr="000E5FE4">
        <w:rPr>
          <w:rFonts w:ascii="Arial" w:eastAsia="Arial" w:hAnsi="Arial" w:cs="Arial"/>
          <w:sz w:val="22"/>
          <w:szCs w:val="22"/>
          <w:lang w:val="es-CO" w:eastAsia="en-US"/>
        </w:rPr>
        <w:t>1</w:t>
      </w:r>
      <w:r w:rsidR="0C5EA33F" w:rsidRPr="000E5FE4">
        <w:rPr>
          <w:rFonts w:ascii="Arial" w:eastAsia="Arial" w:hAnsi="Arial" w:cs="Arial"/>
          <w:sz w:val="22"/>
          <w:szCs w:val="22"/>
          <w:lang w:val="es-CO" w:eastAsia="en-US"/>
        </w:rPr>
        <w:t>5</w:t>
      </w:r>
      <w:r w:rsidRPr="000E5FE4">
        <w:rPr>
          <w:rFonts w:ascii="Arial" w:eastAsia="Arial" w:hAnsi="Arial" w:cs="Arial"/>
          <w:sz w:val="22"/>
          <w:szCs w:val="22"/>
          <w:lang w:val="es-CO" w:eastAsia="en-US"/>
        </w:rPr>
        <w:t xml:space="preserve"> de </w:t>
      </w:r>
      <w:r w:rsidR="223E8C48" w:rsidRPr="000E5FE4">
        <w:rPr>
          <w:rFonts w:ascii="Arial" w:eastAsia="Arial" w:hAnsi="Arial" w:cs="Arial"/>
          <w:sz w:val="22"/>
          <w:szCs w:val="22"/>
          <w:lang w:val="es-CO" w:eastAsia="en-US"/>
        </w:rPr>
        <w:t>marzo</w:t>
      </w:r>
      <w:r w:rsidRPr="000E5FE4">
        <w:rPr>
          <w:rFonts w:ascii="Arial" w:eastAsia="Arial" w:hAnsi="Arial" w:cs="Arial"/>
          <w:sz w:val="22"/>
          <w:szCs w:val="22"/>
          <w:lang w:val="es-CO" w:eastAsia="en-US"/>
        </w:rPr>
        <w:t xml:space="preserve"> de 2021.</w:t>
      </w:r>
    </w:p>
    <w:p w:rsidR="000F7C5B" w:rsidRPr="000E5FE4" w:rsidRDefault="000F7C5B" w:rsidP="002E5C96">
      <w:pPr>
        <w:contextualSpacing/>
        <w:jc w:val="both"/>
        <w:rPr>
          <w:rFonts w:ascii="Arial" w:eastAsia="Arial" w:hAnsi="Arial" w:cs="Arial"/>
          <w:sz w:val="22"/>
          <w:szCs w:val="22"/>
          <w:lang w:val="es-CO" w:eastAsia="en-US"/>
        </w:rPr>
      </w:pPr>
    </w:p>
    <w:p w:rsidR="000F7C5B" w:rsidRPr="000F7C5B" w:rsidRDefault="000F7C5B" w:rsidP="002E5C96">
      <w:pPr>
        <w:contextualSpacing/>
        <w:jc w:val="both"/>
        <w:rPr>
          <w:rFonts w:ascii="Arial" w:eastAsia="Arial" w:hAnsi="Arial" w:cs="Arial"/>
          <w:sz w:val="22"/>
          <w:lang w:val="es-CO" w:eastAsia="en-US"/>
        </w:rPr>
      </w:pPr>
      <w:r w:rsidRPr="000F7C5B">
        <w:rPr>
          <w:rFonts w:ascii="Arial" w:eastAsia="Arial" w:hAnsi="Arial" w:cs="Arial"/>
          <w:sz w:val="22"/>
          <w:szCs w:val="22"/>
          <w:lang w:eastAsia="en-US"/>
        </w:rPr>
        <w:t>Los resultados del segundo seguimiento a la extensión de la Medida Correctiva se muestran a continuación:</w:t>
      </w:r>
    </w:p>
    <w:p w:rsidR="00990191" w:rsidRPr="004C40DF" w:rsidRDefault="00990191" w:rsidP="002E5C96">
      <w:pPr>
        <w:pStyle w:val="Sinespaciado"/>
        <w:contextualSpacing/>
        <w:jc w:val="both"/>
        <w:rPr>
          <w:rFonts w:ascii="Arial" w:hAnsi="Arial" w:cs="Arial"/>
        </w:rPr>
      </w:pPr>
    </w:p>
    <w:p w:rsidR="005B6526" w:rsidRPr="004C40DF" w:rsidRDefault="005B6526" w:rsidP="002E5C96">
      <w:pPr>
        <w:contextualSpacing/>
        <w:jc w:val="both"/>
        <w:rPr>
          <w:rFonts w:ascii="Arial" w:hAnsi="Arial" w:cs="Arial"/>
          <w:b/>
          <w:bCs/>
          <w:sz w:val="22"/>
          <w:szCs w:val="22"/>
        </w:rPr>
      </w:pPr>
      <w:r w:rsidRPr="004C40DF">
        <w:rPr>
          <w:rFonts w:ascii="Arial" w:hAnsi="Arial" w:cs="Arial"/>
          <w:b/>
          <w:bCs/>
          <w:sz w:val="22"/>
          <w:szCs w:val="22"/>
        </w:rPr>
        <w:t>Caracterización sectorial.</w:t>
      </w:r>
    </w:p>
    <w:p w:rsidR="005B6526" w:rsidRPr="004C40DF" w:rsidRDefault="005B6526" w:rsidP="002E5C96">
      <w:pPr>
        <w:contextualSpacing/>
        <w:jc w:val="both"/>
        <w:rPr>
          <w:rFonts w:ascii="Arial" w:hAnsi="Arial" w:cs="Arial"/>
          <w:sz w:val="22"/>
          <w:szCs w:val="22"/>
        </w:rPr>
      </w:pPr>
    </w:p>
    <w:p w:rsidR="00C24F13" w:rsidRPr="004C40DF" w:rsidRDefault="003C03F1" w:rsidP="002E5C96">
      <w:pPr>
        <w:pStyle w:val="Sinespaciado"/>
        <w:contextualSpacing/>
        <w:jc w:val="both"/>
        <w:rPr>
          <w:rFonts w:ascii="Arial" w:hAnsi="Arial" w:cs="Arial"/>
        </w:rPr>
      </w:pPr>
      <w:r w:rsidRPr="004C40DF">
        <w:rPr>
          <w:rFonts w:ascii="Arial" w:hAnsi="Arial" w:cs="Arial"/>
        </w:rPr>
        <w:t>Barrancas es un Municipio de categoría sexta localizado en el margen izquierdo del Río Ranchería en la parte media del Departamento de La Guajira, aproximadamente a 103,9 Km. de la capital del Departamento, tiene una extensión aproximada de 7</w:t>
      </w:r>
      <w:r w:rsidR="00DB6A52" w:rsidRPr="004C40DF">
        <w:rPr>
          <w:rFonts w:ascii="Arial" w:hAnsi="Arial" w:cs="Arial"/>
        </w:rPr>
        <w:t>93</w:t>
      </w:r>
      <w:r w:rsidRPr="004C40DF">
        <w:rPr>
          <w:rFonts w:ascii="Arial" w:hAnsi="Arial" w:cs="Arial"/>
        </w:rPr>
        <w:t xml:space="preserve"> Km</w:t>
      </w:r>
      <w:r w:rsidRPr="004C40DF">
        <w:rPr>
          <w:rFonts w:ascii="Arial" w:hAnsi="Arial" w:cs="Arial"/>
          <w:vertAlign w:val="superscript"/>
        </w:rPr>
        <w:t>2</w:t>
      </w:r>
      <w:r w:rsidRPr="004C40DF">
        <w:rPr>
          <w:rFonts w:ascii="Arial" w:hAnsi="Arial" w:cs="Arial"/>
        </w:rPr>
        <w:t xml:space="preserve"> y cuenta con una población </w:t>
      </w:r>
      <w:r w:rsidR="00017800" w:rsidRPr="004C40DF">
        <w:rPr>
          <w:rFonts w:ascii="Arial" w:hAnsi="Arial" w:cs="Arial"/>
        </w:rPr>
        <w:t xml:space="preserve">proyectada </w:t>
      </w:r>
      <w:r w:rsidRPr="004C40DF">
        <w:rPr>
          <w:rFonts w:ascii="Arial" w:hAnsi="Arial" w:cs="Arial"/>
        </w:rPr>
        <w:t>para 20</w:t>
      </w:r>
      <w:r w:rsidR="00E0106A" w:rsidRPr="004C40DF">
        <w:rPr>
          <w:rFonts w:ascii="Arial" w:hAnsi="Arial" w:cs="Arial"/>
        </w:rPr>
        <w:t>2</w:t>
      </w:r>
      <w:r w:rsidR="00C93F0C">
        <w:rPr>
          <w:rFonts w:ascii="Arial" w:hAnsi="Arial" w:cs="Arial"/>
        </w:rPr>
        <w:t>1</w:t>
      </w:r>
      <w:r w:rsidRPr="004C40DF">
        <w:rPr>
          <w:rFonts w:ascii="Arial" w:hAnsi="Arial" w:cs="Arial"/>
        </w:rPr>
        <w:t xml:space="preserve"> de </w:t>
      </w:r>
      <w:r w:rsidR="00867EFF" w:rsidRPr="004C40DF">
        <w:rPr>
          <w:rFonts w:ascii="Arial" w:hAnsi="Arial" w:cs="Arial"/>
        </w:rPr>
        <w:t>3</w:t>
      </w:r>
      <w:r w:rsidR="00C93F0C">
        <w:rPr>
          <w:rFonts w:ascii="Arial" w:hAnsi="Arial" w:cs="Arial"/>
        </w:rPr>
        <w:t>9.221</w:t>
      </w:r>
      <w:r w:rsidR="00867EFF" w:rsidRPr="004C40DF">
        <w:rPr>
          <w:rFonts w:ascii="Arial" w:hAnsi="Arial" w:cs="Arial"/>
        </w:rPr>
        <w:t xml:space="preserve"> </w:t>
      </w:r>
      <w:r w:rsidRPr="004C40DF">
        <w:rPr>
          <w:rFonts w:ascii="Arial" w:hAnsi="Arial" w:cs="Arial"/>
        </w:rPr>
        <w:t>habitantes</w:t>
      </w:r>
      <w:r w:rsidR="006059C8" w:rsidRPr="004C40DF">
        <w:rPr>
          <w:rFonts w:ascii="Arial" w:hAnsi="Arial" w:cs="Arial"/>
        </w:rPr>
        <w:t xml:space="preserve">. </w:t>
      </w:r>
      <w:r w:rsidR="007125C0" w:rsidRPr="004C40DF">
        <w:rPr>
          <w:rFonts w:ascii="Arial" w:hAnsi="Arial" w:cs="Arial"/>
        </w:rPr>
        <w:t>En 202</w:t>
      </w:r>
      <w:r w:rsidR="00C93F0C">
        <w:rPr>
          <w:rFonts w:ascii="Arial" w:hAnsi="Arial" w:cs="Arial"/>
        </w:rPr>
        <w:t>1</w:t>
      </w:r>
      <w:r w:rsidR="009C4E8F" w:rsidRPr="004C40DF">
        <w:rPr>
          <w:rFonts w:ascii="Arial" w:hAnsi="Arial" w:cs="Arial"/>
        </w:rPr>
        <w:t xml:space="preserve">, la población en edad escolar en el </w:t>
      </w:r>
      <w:r w:rsidR="00F0362E" w:rsidRPr="004C40DF">
        <w:rPr>
          <w:rFonts w:ascii="Arial" w:hAnsi="Arial" w:cs="Arial"/>
        </w:rPr>
        <w:t>Municipio</w:t>
      </w:r>
      <w:r w:rsidR="00A22D67" w:rsidRPr="004C40DF">
        <w:rPr>
          <w:rFonts w:ascii="Arial" w:hAnsi="Arial" w:cs="Arial"/>
        </w:rPr>
        <w:t xml:space="preserve"> (población entre 5 y 17</w:t>
      </w:r>
      <w:r w:rsidR="009C4E8F" w:rsidRPr="004C40DF">
        <w:rPr>
          <w:rFonts w:ascii="Arial" w:hAnsi="Arial" w:cs="Arial"/>
        </w:rPr>
        <w:t xml:space="preserve"> </w:t>
      </w:r>
      <w:r w:rsidR="00637988" w:rsidRPr="004C40DF">
        <w:rPr>
          <w:rFonts w:ascii="Arial" w:hAnsi="Arial" w:cs="Arial"/>
        </w:rPr>
        <w:t>años</w:t>
      </w:r>
      <w:r w:rsidR="009C4E8F" w:rsidRPr="004C40DF">
        <w:rPr>
          <w:rFonts w:ascii="Arial" w:hAnsi="Arial" w:cs="Arial"/>
        </w:rPr>
        <w:t xml:space="preserve">) es de </w:t>
      </w:r>
      <w:r w:rsidR="00EC17E0" w:rsidRPr="004C40DF">
        <w:rPr>
          <w:rFonts w:ascii="Arial" w:hAnsi="Arial" w:cs="Arial"/>
        </w:rPr>
        <w:t>10.</w:t>
      </w:r>
      <w:r w:rsidR="00C93F0C">
        <w:rPr>
          <w:rFonts w:ascii="Arial" w:hAnsi="Arial" w:cs="Arial"/>
        </w:rPr>
        <w:t>408</w:t>
      </w:r>
      <w:r w:rsidR="009C4E8F" w:rsidRPr="004C40DF">
        <w:rPr>
          <w:rFonts w:ascii="Arial" w:hAnsi="Arial" w:cs="Arial"/>
        </w:rPr>
        <w:t xml:space="preserve"> niños y jóvenes.</w:t>
      </w:r>
    </w:p>
    <w:p w:rsidR="000F7C5B" w:rsidRPr="004C40DF" w:rsidRDefault="000F7C5B" w:rsidP="00271379">
      <w:pPr>
        <w:contextualSpacing/>
        <w:rPr>
          <w:rFonts w:ascii="Arial" w:eastAsiaTheme="minorHAnsi" w:hAnsi="Arial" w:cs="Arial"/>
          <w:sz w:val="22"/>
          <w:szCs w:val="22"/>
          <w:lang w:val="es-CO" w:eastAsia="en-US"/>
        </w:rPr>
      </w:pPr>
      <w:r w:rsidRPr="004C40DF">
        <w:rPr>
          <w:rFonts w:ascii="Arial" w:hAnsi="Arial" w:cs="Arial"/>
        </w:rPr>
        <w:br w:type="page"/>
      </w:r>
    </w:p>
    <w:p w:rsidR="009C4E8F" w:rsidRPr="004C40DF" w:rsidRDefault="009C4E8F">
      <w:pPr>
        <w:pStyle w:val="Sinespaciado"/>
        <w:contextualSpacing/>
        <w:jc w:val="both"/>
        <w:rPr>
          <w:rFonts w:ascii="Arial" w:hAnsi="Arial" w:cs="Arial"/>
        </w:rPr>
      </w:pPr>
    </w:p>
    <w:p w:rsidR="009C4E8F" w:rsidRPr="004C40DF" w:rsidRDefault="009C4E8F">
      <w:pPr>
        <w:pStyle w:val="Descripcin"/>
      </w:pPr>
      <w:r w:rsidRPr="004C40DF">
        <w:t xml:space="preserve">Ilustración </w:t>
      </w:r>
      <w:r w:rsidRPr="004C40DF">
        <w:fldChar w:fldCharType="begin"/>
      </w:r>
      <w:r w:rsidRPr="004C40DF">
        <w:instrText xml:space="preserve"> SEQ Ilustración \* ARABIC </w:instrText>
      </w:r>
      <w:r w:rsidRPr="004C40DF">
        <w:fldChar w:fldCharType="separate"/>
      </w:r>
      <w:r w:rsidRPr="004C40DF">
        <w:rPr>
          <w:noProof/>
        </w:rPr>
        <w:t>1</w:t>
      </w:r>
      <w:r w:rsidRPr="004C40DF">
        <w:fldChar w:fldCharType="end"/>
      </w:r>
      <w:r w:rsidRPr="004C40DF">
        <w:t xml:space="preserve"> </w:t>
      </w:r>
      <w:r w:rsidR="00333D2C" w:rsidRPr="004C40DF">
        <w:t>Caracterización</w:t>
      </w:r>
      <w:r w:rsidRPr="004C40DF">
        <w:t xml:space="preserve"> del </w:t>
      </w:r>
      <w:r w:rsidR="00333D2C" w:rsidRPr="004C40DF">
        <w:t xml:space="preserve">Municipio de </w:t>
      </w:r>
      <w:r w:rsidR="00C05C37" w:rsidRPr="004C40DF">
        <w:t xml:space="preserve">Barrancas </w:t>
      </w:r>
      <w:r w:rsidRPr="004C40DF">
        <w:t>– La Guajira</w:t>
      </w:r>
      <w:r w:rsidR="00D92F71" w:rsidRPr="004C40DF">
        <w:t>.</w:t>
      </w:r>
    </w:p>
    <w:tbl>
      <w:tblPr>
        <w:tblW w:w="10916" w:type="dxa"/>
        <w:tblInd w:w="-998" w:type="dxa"/>
        <w:tblCellMar>
          <w:left w:w="70" w:type="dxa"/>
          <w:right w:w="70" w:type="dxa"/>
        </w:tblCellMar>
        <w:tblLook w:val="04A0" w:firstRow="1" w:lastRow="0" w:firstColumn="1" w:lastColumn="0" w:noHBand="0" w:noVBand="1"/>
      </w:tblPr>
      <w:tblGrid>
        <w:gridCol w:w="4730"/>
        <w:gridCol w:w="696"/>
        <w:gridCol w:w="2796"/>
        <w:gridCol w:w="630"/>
        <w:gridCol w:w="268"/>
        <w:gridCol w:w="424"/>
        <w:gridCol w:w="474"/>
        <w:gridCol w:w="185"/>
        <w:gridCol w:w="713"/>
      </w:tblGrid>
      <w:tr w:rsidR="000F7C5B" w:rsidRPr="000F7C5B" w:rsidTr="00FD2CE6">
        <w:trPr>
          <w:trHeight w:val="345"/>
        </w:trPr>
        <w:tc>
          <w:tcPr>
            <w:tcW w:w="4730" w:type="dxa"/>
            <w:vMerge w:val="restart"/>
            <w:tcBorders>
              <w:top w:val="single" w:sz="4" w:space="0" w:color="4472C4"/>
              <w:left w:val="single" w:sz="4" w:space="0" w:color="4472C4"/>
              <w:bottom w:val="single" w:sz="4" w:space="0" w:color="4472C4"/>
              <w:right w:val="single" w:sz="4" w:space="0" w:color="4472C4"/>
            </w:tcBorders>
            <w:shd w:val="clear" w:color="000000" w:fill="D6DCE4"/>
            <w:vAlign w:val="center"/>
            <w:hideMark/>
          </w:tcPr>
          <w:p w:rsidR="000F7C5B" w:rsidRPr="000F7C5B" w:rsidRDefault="00FD2CE6" w:rsidP="00271379">
            <w:pPr>
              <w:contextualSpacing/>
              <w:jc w:val="center"/>
              <w:rPr>
                <w:rFonts w:ascii="Arial" w:eastAsia="Times New Roman" w:hAnsi="Arial" w:cs="Arial"/>
                <w:color w:val="000000"/>
                <w:sz w:val="16"/>
                <w:szCs w:val="16"/>
                <w:lang w:val="es-CO" w:eastAsia="es-CO"/>
              </w:rPr>
            </w:pPr>
            <w:r w:rsidRPr="004C40DF">
              <w:rPr>
                <w:rFonts w:ascii="Arial" w:hAnsi="Arial" w:cs="Arial"/>
                <w:noProof/>
                <w:lang w:val="es-CO" w:eastAsia="es-CO"/>
              </w:rPr>
              <w:drawing>
                <wp:inline distT="0" distB="0" distL="0" distR="0">
                  <wp:extent cx="2912400" cy="2390400"/>
                  <wp:effectExtent l="0" t="0" r="2540" b="0"/>
                  <wp:docPr id="6" name="Imagen 6" descr="Colombia - La Guajira - Barranca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2912400" cy="2390400"/>
                          </a:xfrm>
                          <a:prstGeom prst="rect">
                            <a:avLst/>
                          </a:prstGeom>
                        </pic:spPr>
                      </pic:pic>
                    </a:graphicData>
                  </a:graphic>
                </wp:inline>
              </w:drawing>
            </w:r>
          </w:p>
        </w:tc>
        <w:tc>
          <w:tcPr>
            <w:tcW w:w="696" w:type="dxa"/>
            <w:vMerge w:val="restart"/>
            <w:tcBorders>
              <w:top w:val="single" w:sz="4" w:space="0" w:color="4F81BD" w:themeColor="accent1"/>
              <w:left w:val="nil"/>
              <w:bottom w:val="nil"/>
              <w:right w:val="nil"/>
            </w:tcBorders>
            <w:shd w:val="clear" w:color="auto" w:fill="auto"/>
            <w:noWrap/>
            <w:vAlign w:val="bottom"/>
            <w:hideMark/>
          </w:tcPr>
          <w:p w:rsidR="000F7C5B" w:rsidRPr="000F7C5B" w:rsidRDefault="000F7C5B" w:rsidP="00271379">
            <w:pPr>
              <w:contextualSpacing/>
              <w:rPr>
                <w:rFonts w:ascii="Arial" w:eastAsia="Times New Roman" w:hAnsi="Arial" w:cs="Arial"/>
                <w:color w:val="000000"/>
                <w:sz w:val="22"/>
                <w:szCs w:val="22"/>
                <w:lang w:val="es-CO" w:eastAsia="es-CO"/>
              </w:rPr>
            </w:pPr>
          </w:p>
          <w:p w:rsidR="000F7C5B" w:rsidRPr="000F7C5B" w:rsidRDefault="000F7C5B" w:rsidP="00271379">
            <w:pPr>
              <w:contextualSpacing/>
              <w:rPr>
                <w:rFonts w:ascii="Arial" w:eastAsia="Times New Roman" w:hAnsi="Arial" w:cs="Arial"/>
                <w:color w:val="000000"/>
                <w:sz w:val="22"/>
                <w:szCs w:val="22"/>
                <w:lang w:val="es-CO" w:eastAsia="es-CO"/>
              </w:rPr>
            </w:pPr>
          </w:p>
        </w:tc>
        <w:tc>
          <w:tcPr>
            <w:tcW w:w="2796" w:type="dxa"/>
            <w:tcBorders>
              <w:top w:val="single" w:sz="4" w:space="0" w:color="4472C4"/>
              <w:left w:val="nil"/>
              <w:bottom w:val="nil"/>
              <w:right w:val="single" w:sz="4" w:space="0" w:color="4472C4"/>
            </w:tcBorders>
            <w:shd w:val="clear" w:color="000000" w:fill="FFFFFF"/>
            <w:vAlign w:val="center"/>
            <w:hideMark/>
          </w:tcPr>
          <w:p w:rsidR="000F7C5B" w:rsidRPr="000F7C5B" w:rsidRDefault="000F7C5B" w:rsidP="00271379">
            <w:pPr>
              <w:contextualSpacing/>
              <w:rPr>
                <w:rFonts w:ascii="Arial" w:eastAsia="Times New Roman" w:hAnsi="Arial" w:cs="Arial"/>
                <w:b/>
                <w:bCs/>
                <w:color w:val="000000"/>
                <w:sz w:val="16"/>
                <w:szCs w:val="16"/>
                <w:lang w:val="es-CO" w:eastAsia="es-CO"/>
              </w:rPr>
            </w:pPr>
            <w:r w:rsidRPr="000F7C5B">
              <w:rPr>
                <w:rFonts w:ascii="Arial" w:eastAsia="Times New Roman" w:hAnsi="Arial" w:cs="Arial"/>
                <w:b/>
                <w:bCs/>
                <w:color w:val="000000"/>
                <w:sz w:val="16"/>
                <w:szCs w:val="16"/>
                <w:lang w:val="es-CO" w:eastAsia="es-CO"/>
              </w:rPr>
              <w:t>Alcalde 2020-2023:</w:t>
            </w:r>
          </w:p>
        </w:tc>
        <w:tc>
          <w:tcPr>
            <w:tcW w:w="2694" w:type="dxa"/>
            <w:gridSpan w:val="6"/>
            <w:tcBorders>
              <w:top w:val="single" w:sz="4" w:space="0" w:color="4472C4"/>
              <w:left w:val="nil"/>
              <w:bottom w:val="nil"/>
              <w:right w:val="single"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IVAN MAURICIO DE JESUS SOTO BALAN</w:t>
            </w:r>
          </w:p>
        </w:tc>
      </w:tr>
      <w:tr w:rsidR="000F7C5B" w:rsidRPr="000F7C5B" w:rsidTr="00FD2CE6">
        <w:trPr>
          <w:trHeight w:val="345"/>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0F7C5B" w:rsidRPr="000F7C5B" w:rsidRDefault="000F7C5B" w:rsidP="00271379">
            <w:pPr>
              <w:contextualSpacing/>
              <w:rPr>
                <w:rFonts w:ascii="Arial" w:eastAsia="Times New Roman" w:hAnsi="Arial" w:cs="Arial"/>
                <w:color w:val="000000"/>
                <w:sz w:val="16"/>
                <w:szCs w:val="16"/>
                <w:lang w:val="es-CO" w:eastAsia="es-CO"/>
              </w:rPr>
            </w:pPr>
          </w:p>
        </w:tc>
        <w:tc>
          <w:tcPr>
            <w:tcW w:w="696" w:type="dxa"/>
            <w:vMerge/>
            <w:tcBorders>
              <w:top w:val="nil"/>
              <w:left w:val="nil"/>
              <w:bottom w:val="nil"/>
              <w:right w:val="nil"/>
            </w:tcBorders>
            <w:vAlign w:val="center"/>
            <w:hideMark/>
          </w:tcPr>
          <w:p w:rsidR="000F7C5B" w:rsidRPr="000F7C5B" w:rsidRDefault="000F7C5B" w:rsidP="00271379">
            <w:pPr>
              <w:contextualSpacing/>
              <w:rPr>
                <w:rFonts w:ascii="Arial" w:eastAsia="Times New Roman" w:hAnsi="Arial" w:cs="Arial"/>
                <w:color w:val="000000"/>
                <w:sz w:val="22"/>
                <w:szCs w:val="22"/>
                <w:lang w:val="es-CO" w:eastAsia="es-CO"/>
              </w:rPr>
            </w:pPr>
          </w:p>
        </w:tc>
        <w:tc>
          <w:tcPr>
            <w:tcW w:w="2796" w:type="dxa"/>
            <w:tcBorders>
              <w:top w:val="nil"/>
              <w:left w:val="nil"/>
              <w:bottom w:val="single" w:sz="4" w:space="0" w:color="4472C4"/>
              <w:right w:val="single" w:sz="4" w:space="0" w:color="4472C4"/>
            </w:tcBorders>
            <w:shd w:val="clear" w:color="000000" w:fill="FFFFFF"/>
            <w:vAlign w:val="center"/>
            <w:hideMark/>
          </w:tcPr>
          <w:p w:rsidR="000F7C5B" w:rsidRPr="000F7C5B" w:rsidRDefault="000F7C5B" w:rsidP="00271379">
            <w:pPr>
              <w:contextualSpacing/>
              <w:rPr>
                <w:rFonts w:ascii="Arial" w:eastAsia="Times New Roman" w:hAnsi="Arial" w:cs="Arial"/>
                <w:b/>
                <w:bCs/>
                <w:color w:val="000000"/>
                <w:sz w:val="16"/>
                <w:szCs w:val="16"/>
                <w:lang w:val="es-CO" w:eastAsia="es-CO"/>
              </w:rPr>
            </w:pPr>
            <w:r w:rsidRPr="000F7C5B">
              <w:rPr>
                <w:rFonts w:ascii="Arial" w:eastAsia="Times New Roman" w:hAnsi="Arial" w:cs="Arial"/>
                <w:b/>
                <w:bCs/>
                <w:color w:val="000000"/>
                <w:sz w:val="16"/>
                <w:szCs w:val="16"/>
                <w:lang w:val="es-CO" w:eastAsia="es-CO"/>
              </w:rPr>
              <w:t>Categoría Ley 617 de 2000:</w:t>
            </w:r>
          </w:p>
        </w:tc>
        <w:tc>
          <w:tcPr>
            <w:tcW w:w="2694" w:type="dxa"/>
            <w:gridSpan w:val="6"/>
            <w:tcBorders>
              <w:top w:val="nil"/>
              <w:left w:val="nil"/>
              <w:bottom w:val="single" w:sz="4" w:space="0" w:color="4472C4"/>
              <w:right w:val="single"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6</w:t>
            </w:r>
          </w:p>
        </w:tc>
      </w:tr>
      <w:tr w:rsidR="000F7C5B" w:rsidRPr="000F7C5B" w:rsidTr="00FD2CE6">
        <w:trPr>
          <w:trHeight w:val="345"/>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0F7C5B" w:rsidRPr="000F7C5B" w:rsidRDefault="000F7C5B" w:rsidP="00271379">
            <w:pPr>
              <w:contextualSpacing/>
              <w:rPr>
                <w:rFonts w:ascii="Arial" w:eastAsia="Times New Roman" w:hAnsi="Arial" w:cs="Arial"/>
                <w:color w:val="000000"/>
                <w:sz w:val="16"/>
                <w:szCs w:val="16"/>
                <w:lang w:val="es-CO" w:eastAsia="es-CO"/>
              </w:rPr>
            </w:pPr>
          </w:p>
        </w:tc>
        <w:tc>
          <w:tcPr>
            <w:tcW w:w="696" w:type="dxa"/>
            <w:vMerge w:val="restart"/>
            <w:tcBorders>
              <w:top w:val="single" w:sz="4" w:space="0" w:color="4472C4"/>
              <w:left w:val="single" w:sz="4" w:space="0" w:color="4472C4"/>
              <w:bottom w:val="nil"/>
              <w:right w:val="nil"/>
            </w:tcBorders>
            <w:shd w:val="clear" w:color="000000" w:fill="FFFFFF"/>
            <w:vAlign w:val="center"/>
            <w:hideMark/>
          </w:tcPr>
          <w:p w:rsidR="000F7C5B" w:rsidRPr="000F7C5B" w:rsidRDefault="000F7C5B" w:rsidP="00271379">
            <w:pPr>
              <w:contextualSpacing/>
              <w:rPr>
                <w:rFonts w:ascii="Arial" w:eastAsia="Times New Roman" w:hAnsi="Arial" w:cs="Arial"/>
                <w:color w:val="000000"/>
                <w:sz w:val="18"/>
                <w:szCs w:val="18"/>
                <w:lang w:val="es-CO" w:eastAsia="es-CO"/>
              </w:rPr>
            </w:pPr>
            <w:r w:rsidRPr="000F7C5B">
              <w:rPr>
                <w:rFonts w:ascii="Arial" w:eastAsia="Times New Roman" w:hAnsi="Arial" w:cs="Arial"/>
                <w:color w:val="000000"/>
                <w:sz w:val="18"/>
                <w:szCs w:val="18"/>
                <w:lang w:val="es-CO" w:eastAsia="es-CO"/>
              </w:rPr>
              <w:t> </w:t>
            </w:r>
          </w:p>
        </w:tc>
        <w:tc>
          <w:tcPr>
            <w:tcW w:w="2796" w:type="dxa"/>
            <w:tcBorders>
              <w:top w:val="nil"/>
              <w:left w:val="nil"/>
              <w:bottom w:val="nil"/>
              <w:right w:val="single" w:sz="4" w:space="0" w:color="4472C4"/>
            </w:tcBorders>
            <w:shd w:val="clear" w:color="000000" w:fill="FFFFFF"/>
            <w:vAlign w:val="center"/>
            <w:hideMark/>
          </w:tcPr>
          <w:p w:rsidR="000F7C5B" w:rsidRPr="000F7C5B" w:rsidRDefault="000F7C5B" w:rsidP="00271379">
            <w:pPr>
              <w:contextualSpacing/>
              <w:rPr>
                <w:rFonts w:ascii="Arial" w:eastAsia="Times New Roman" w:hAnsi="Arial" w:cs="Arial"/>
                <w:b/>
                <w:bCs/>
                <w:color w:val="000000"/>
                <w:sz w:val="16"/>
                <w:szCs w:val="16"/>
                <w:lang w:val="es-CO" w:eastAsia="es-CO"/>
              </w:rPr>
            </w:pPr>
            <w:r w:rsidRPr="000F7C5B">
              <w:rPr>
                <w:rFonts w:ascii="Arial" w:eastAsia="Times New Roman" w:hAnsi="Arial" w:cs="Arial"/>
                <w:b/>
                <w:bCs/>
                <w:color w:val="000000"/>
                <w:sz w:val="16"/>
                <w:szCs w:val="16"/>
                <w:lang w:val="es-CO" w:eastAsia="es-CO"/>
              </w:rPr>
              <w:t>Extensión (km</w:t>
            </w:r>
            <w:r w:rsidRPr="00271379">
              <w:rPr>
                <w:rFonts w:ascii="Arial" w:eastAsia="Times New Roman" w:hAnsi="Arial" w:cs="Arial"/>
                <w:b/>
                <w:bCs/>
                <w:color w:val="000000"/>
                <w:sz w:val="16"/>
                <w:szCs w:val="16"/>
                <w:vertAlign w:val="superscript"/>
                <w:lang w:val="es-CO" w:eastAsia="es-CO"/>
              </w:rPr>
              <w:t>2</w:t>
            </w:r>
            <w:r w:rsidRPr="000F7C5B">
              <w:rPr>
                <w:rFonts w:ascii="Arial" w:eastAsia="Times New Roman" w:hAnsi="Arial" w:cs="Arial"/>
                <w:b/>
                <w:bCs/>
                <w:color w:val="000000"/>
                <w:sz w:val="16"/>
                <w:szCs w:val="16"/>
                <w:lang w:val="es-CO" w:eastAsia="es-CO"/>
              </w:rPr>
              <w:t xml:space="preserve">): </w:t>
            </w:r>
          </w:p>
        </w:tc>
        <w:tc>
          <w:tcPr>
            <w:tcW w:w="2694" w:type="dxa"/>
            <w:gridSpan w:val="6"/>
            <w:tcBorders>
              <w:top w:val="nil"/>
              <w:left w:val="nil"/>
              <w:bottom w:val="nil"/>
              <w:right w:val="single"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793</w:t>
            </w:r>
          </w:p>
        </w:tc>
      </w:tr>
      <w:tr w:rsidR="000F7C5B" w:rsidRPr="000F7C5B" w:rsidTr="00FD2CE6">
        <w:trPr>
          <w:trHeight w:val="345"/>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0F7C5B" w:rsidRPr="000F7C5B" w:rsidRDefault="000F7C5B" w:rsidP="00271379">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single" w:sz="4" w:space="0" w:color="4472C4"/>
              <w:bottom w:val="nil"/>
              <w:right w:val="nil"/>
            </w:tcBorders>
            <w:vAlign w:val="center"/>
            <w:hideMark/>
          </w:tcPr>
          <w:p w:rsidR="000F7C5B" w:rsidRPr="000F7C5B" w:rsidRDefault="000F7C5B" w:rsidP="00271379">
            <w:pPr>
              <w:contextualSpacing/>
              <w:rPr>
                <w:rFonts w:ascii="Arial" w:eastAsia="Times New Roman" w:hAnsi="Arial" w:cs="Arial"/>
                <w:color w:val="000000"/>
                <w:sz w:val="18"/>
                <w:szCs w:val="18"/>
                <w:lang w:val="es-CO" w:eastAsia="es-CO"/>
              </w:rPr>
            </w:pPr>
          </w:p>
        </w:tc>
        <w:tc>
          <w:tcPr>
            <w:tcW w:w="2796" w:type="dxa"/>
            <w:tcBorders>
              <w:top w:val="nil"/>
              <w:left w:val="nil"/>
              <w:bottom w:val="single" w:sz="4" w:space="0" w:color="4472C4"/>
              <w:right w:val="single" w:sz="4" w:space="0" w:color="4472C4"/>
            </w:tcBorders>
            <w:shd w:val="clear" w:color="000000" w:fill="FFFFFF"/>
            <w:vAlign w:val="center"/>
            <w:hideMark/>
          </w:tcPr>
          <w:p w:rsidR="000F7C5B" w:rsidRPr="000F7C5B" w:rsidRDefault="000F7C5B" w:rsidP="00271379">
            <w:pPr>
              <w:contextualSpacing/>
              <w:rPr>
                <w:rFonts w:ascii="Arial" w:eastAsia="Times New Roman" w:hAnsi="Arial" w:cs="Arial"/>
                <w:b/>
                <w:bCs/>
                <w:color w:val="000000"/>
                <w:sz w:val="16"/>
                <w:szCs w:val="16"/>
                <w:lang w:val="es-CO" w:eastAsia="es-CO"/>
              </w:rPr>
            </w:pPr>
            <w:r w:rsidRPr="000F7C5B">
              <w:rPr>
                <w:rFonts w:ascii="Arial" w:eastAsia="Times New Roman" w:hAnsi="Arial" w:cs="Arial"/>
                <w:b/>
                <w:bCs/>
                <w:color w:val="000000"/>
                <w:sz w:val="16"/>
                <w:szCs w:val="16"/>
                <w:lang w:val="es-CO" w:eastAsia="es-CO"/>
              </w:rPr>
              <w:t>Número de resguardos indígenas:</w:t>
            </w:r>
          </w:p>
        </w:tc>
        <w:tc>
          <w:tcPr>
            <w:tcW w:w="2694" w:type="dxa"/>
            <w:gridSpan w:val="6"/>
            <w:tcBorders>
              <w:top w:val="nil"/>
              <w:left w:val="nil"/>
              <w:bottom w:val="single" w:sz="4" w:space="0" w:color="4472C4"/>
              <w:right w:val="single"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6</w:t>
            </w:r>
          </w:p>
        </w:tc>
      </w:tr>
      <w:tr w:rsidR="00FD2CE6" w:rsidRPr="004C40DF" w:rsidTr="00FD2CE6">
        <w:trPr>
          <w:trHeight w:val="300"/>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0F7C5B" w:rsidRPr="000F7C5B" w:rsidRDefault="000F7C5B" w:rsidP="00271379">
            <w:pPr>
              <w:contextualSpacing/>
              <w:rPr>
                <w:rFonts w:ascii="Arial" w:eastAsia="Times New Roman" w:hAnsi="Arial" w:cs="Arial"/>
                <w:color w:val="000000"/>
                <w:sz w:val="16"/>
                <w:szCs w:val="16"/>
                <w:lang w:val="es-CO" w:eastAsia="es-CO"/>
              </w:rPr>
            </w:pPr>
          </w:p>
        </w:tc>
        <w:tc>
          <w:tcPr>
            <w:tcW w:w="696" w:type="dxa"/>
            <w:vMerge w:val="restart"/>
            <w:tcBorders>
              <w:top w:val="single" w:sz="4" w:space="0" w:color="4472C4"/>
              <w:left w:val="single" w:sz="4" w:space="0" w:color="4472C4"/>
              <w:bottom w:val="nil"/>
              <w:right w:val="nil"/>
            </w:tcBorders>
            <w:shd w:val="clear" w:color="000000" w:fill="FFFFFF"/>
            <w:vAlign w:val="center"/>
            <w:hideMark/>
          </w:tcPr>
          <w:p w:rsidR="000F7C5B" w:rsidRPr="000F7C5B" w:rsidRDefault="000F7C5B" w:rsidP="00271379">
            <w:pPr>
              <w:contextualSpacing/>
              <w:rPr>
                <w:rFonts w:ascii="Arial" w:eastAsia="Times New Roman" w:hAnsi="Arial" w:cs="Arial"/>
                <w:color w:val="000000"/>
                <w:sz w:val="18"/>
                <w:szCs w:val="18"/>
                <w:lang w:val="es-CO" w:eastAsia="es-CO"/>
              </w:rPr>
            </w:pPr>
            <w:r w:rsidRPr="000F7C5B">
              <w:rPr>
                <w:rFonts w:ascii="Arial" w:eastAsia="Times New Roman" w:hAnsi="Arial" w:cs="Arial"/>
                <w:color w:val="000000"/>
                <w:sz w:val="18"/>
                <w:szCs w:val="18"/>
                <w:lang w:val="es-CO" w:eastAsia="es-CO"/>
              </w:rPr>
              <w:t> </w:t>
            </w:r>
          </w:p>
        </w:tc>
        <w:tc>
          <w:tcPr>
            <w:tcW w:w="2796" w:type="dxa"/>
            <w:tcBorders>
              <w:top w:val="nil"/>
              <w:left w:val="nil"/>
              <w:bottom w:val="nil"/>
              <w:right w:val="nil"/>
            </w:tcBorders>
            <w:shd w:val="clear" w:color="000000" w:fill="FFFFFF"/>
            <w:noWrap/>
            <w:vAlign w:val="bottom"/>
            <w:hideMark/>
          </w:tcPr>
          <w:p w:rsidR="000F7C5B" w:rsidRPr="000F7C5B" w:rsidRDefault="000F7C5B" w:rsidP="00271379">
            <w:pPr>
              <w:contextualSpacing/>
              <w:rPr>
                <w:rFonts w:ascii="Arial" w:eastAsia="Times New Roman" w:hAnsi="Arial" w:cs="Arial"/>
                <w:color w:val="000000"/>
                <w:sz w:val="22"/>
                <w:szCs w:val="22"/>
                <w:lang w:val="es-CO" w:eastAsia="es-CO"/>
              </w:rPr>
            </w:pPr>
            <w:r w:rsidRPr="000F7C5B">
              <w:rPr>
                <w:rFonts w:ascii="Arial" w:eastAsia="Times New Roman" w:hAnsi="Arial" w:cs="Arial"/>
                <w:color w:val="000000"/>
                <w:sz w:val="22"/>
                <w:szCs w:val="22"/>
                <w:lang w:val="es-CO" w:eastAsia="es-CO"/>
              </w:rPr>
              <w:t> </w:t>
            </w:r>
          </w:p>
        </w:tc>
        <w:tc>
          <w:tcPr>
            <w:tcW w:w="898" w:type="dxa"/>
            <w:gridSpan w:val="2"/>
            <w:tcBorders>
              <w:top w:val="nil"/>
              <w:left w:val="single" w:sz="4" w:space="0" w:color="4472C4"/>
              <w:bottom w:val="dotted" w:sz="4" w:space="0" w:color="4472C4"/>
              <w:right w:val="dotted"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b/>
                <w:bCs/>
                <w:color w:val="7F7F7F"/>
                <w:sz w:val="16"/>
                <w:szCs w:val="16"/>
                <w:lang w:val="es-CO" w:eastAsia="es-CO"/>
              </w:rPr>
            </w:pPr>
            <w:r w:rsidRPr="000F7C5B">
              <w:rPr>
                <w:rFonts w:ascii="Arial" w:eastAsia="Times New Roman" w:hAnsi="Arial" w:cs="Arial"/>
                <w:b/>
                <w:bCs/>
                <w:color w:val="7F7F7F"/>
                <w:sz w:val="16"/>
                <w:szCs w:val="16"/>
                <w:lang w:val="es-CO" w:eastAsia="es-CO"/>
              </w:rPr>
              <w:t>Total</w:t>
            </w:r>
          </w:p>
        </w:tc>
        <w:tc>
          <w:tcPr>
            <w:tcW w:w="898" w:type="dxa"/>
            <w:gridSpan w:val="2"/>
            <w:tcBorders>
              <w:top w:val="single" w:sz="4" w:space="0" w:color="4472C4"/>
              <w:left w:val="nil"/>
              <w:bottom w:val="dotted" w:sz="4" w:space="0" w:color="4472C4"/>
              <w:right w:val="dotted"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b/>
                <w:bCs/>
                <w:color w:val="7F7F7F"/>
                <w:sz w:val="16"/>
                <w:szCs w:val="16"/>
                <w:lang w:val="es-CO" w:eastAsia="es-CO"/>
              </w:rPr>
            </w:pPr>
            <w:r w:rsidRPr="000F7C5B">
              <w:rPr>
                <w:rFonts w:ascii="Arial" w:eastAsia="Times New Roman" w:hAnsi="Arial" w:cs="Arial"/>
                <w:b/>
                <w:bCs/>
                <w:color w:val="7F7F7F"/>
                <w:sz w:val="16"/>
                <w:szCs w:val="16"/>
                <w:lang w:val="es-CO" w:eastAsia="es-CO"/>
              </w:rPr>
              <w:t>Urbana</w:t>
            </w:r>
          </w:p>
        </w:tc>
        <w:tc>
          <w:tcPr>
            <w:tcW w:w="898" w:type="dxa"/>
            <w:gridSpan w:val="2"/>
            <w:tcBorders>
              <w:top w:val="single" w:sz="4" w:space="0" w:color="4472C4"/>
              <w:left w:val="nil"/>
              <w:bottom w:val="dotted" w:sz="4" w:space="0" w:color="4472C4"/>
              <w:right w:val="single"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b/>
                <w:bCs/>
                <w:color w:val="7F7F7F"/>
                <w:sz w:val="16"/>
                <w:szCs w:val="16"/>
                <w:lang w:val="es-CO" w:eastAsia="es-CO"/>
              </w:rPr>
            </w:pPr>
            <w:r w:rsidRPr="000F7C5B">
              <w:rPr>
                <w:rFonts w:ascii="Arial" w:eastAsia="Times New Roman" w:hAnsi="Arial" w:cs="Arial"/>
                <w:b/>
                <w:bCs/>
                <w:color w:val="7F7F7F"/>
                <w:sz w:val="16"/>
                <w:szCs w:val="16"/>
                <w:lang w:val="es-CO" w:eastAsia="es-CO"/>
              </w:rPr>
              <w:t>Rural</w:t>
            </w:r>
          </w:p>
        </w:tc>
      </w:tr>
      <w:tr w:rsidR="00FD2CE6" w:rsidRPr="004C40DF" w:rsidTr="00FD2CE6">
        <w:trPr>
          <w:trHeight w:val="300"/>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0F7C5B" w:rsidRPr="000F7C5B" w:rsidRDefault="000F7C5B" w:rsidP="00271379">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single" w:sz="4" w:space="0" w:color="4472C4"/>
              <w:bottom w:val="nil"/>
              <w:right w:val="nil"/>
            </w:tcBorders>
            <w:vAlign w:val="center"/>
            <w:hideMark/>
          </w:tcPr>
          <w:p w:rsidR="000F7C5B" w:rsidRPr="000F7C5B" w:rsidRDefault="000F7C5B" w:rsidP="00271379">
            <w:pPr>
              <w:contextualSpacing/>
              <w:rPr>
                <w:rFonts w:ascii="Arial" w:eastAsia="Times New Roman" w:hAnsi="Arial" w:cs="Arial"/>
                <w:color w:val="000000"/>
                <w:sz w:val="18"/>
                <w:szCs w:val="18"/>
                <w:lang w:val="es-CO" w:eastAsia="es-CO"/>
              </w:rPr>
            </w:pPr>
          </w:p>
        </w:tc>
        <w:tc>
          <w:tcPr>
            <w:tcW w:w="2796" w:type="dxa"/>
            <w:tcBorders>
              <w:top w:val="nil"/>
              <w:left w:val="nil"/>
              <w:bottom w:val="nil"/>
              <w:right w:val="single" w:sz="4" w:space="0" w:color="4472C4"/>
            </w:tcBorders>
            <w:shd w:val="clear" w:color="000000" w:fill="FFFFFF"/>
            <w:vAlign w:val="center"/>
            <w:hideMark/>
          </w:tcPr>
          <w:p w:rsidR="000F7C5B" w:rsidRPr="000F7C5B" w:rsidRDefault="000F7C5B" w:rsidP="00271379">
            <w:pPr>
              <w:contextualSpacing/>
              <w:rPr>
                <w:rFonts w:ascii="Arial" w:eastAsia="Times New Roman" w:hAnsi="Arial" w:cs="Arial"/>
                <w:b/>
                <w:bCs/>
                <w:color w:val="000000"/>
                <w:sz w:val="16"/>
                <w:szCs w:val="16"/>
                <w:lang w:val="es-CO" w:eastAsia="es-CO"/>
              </w:rPr>
            </w:pPr>
            <w:r w:rsidRPr="000F7C5B">
              <w:rPr>
                <w:rFonts w:ascii="Arial" w:eastAsia="Times New Roman" w:hAnsi="Arial" w:cs="Arial"/>
                <w:b/>
                <w:bCs/>
                <w:color w:val="000000"/>
                <w:sz w:val="16"/>
                <w:szCs w:val="16"/>
                <w:lang w:val="es-CO" w:eastAsia="es-CO"/>
              </w:rPr>
              <w:t>Población 2021:</w:t>
            </w:r>
          </w:p>
        </w:tc>
        <w:tc>
          <w:tcPr>
            <w:tcW w:w="898" w:type="dxa"/>
            <w:gridSpan w:val="2"/>
            <w:tcBorders>
              <w:top w:val="nil"/>
              <w:left w:val="nil"/>
              <w:bottom w:val="dotted" w:sz="4" w:space="0" w:color="4472C4"/>
              <w:right w:val="dotted"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39.221</w:t>
            </w:r>
          </w:p>
        </w:tc>
        <w:tc>
          <w:tcPr>
            <w:tcW w:w="898" w:type="dxa"/>
            <w:gridSpan w:val="2"/>
            <w:tcBorders>
              <w:top w:val="dotted" w:sz="4" w:space="0" w:color="4472C4"/>
              <w:left w:val="nil"/>
              <w:bottom w:val="dotted" w:sz="4" w:space="0" w:color="4472C4"/>
              <w:right w:val="dotted"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19.087</w:t>
            </w:r>
          </w:p>
        </w:tc>
        <w:tc>
          <w:tcPr>
            <w:tcW w:w="898" w:type="dxa"/>
            <w:gridSpan w:val="2"/>
            <w:tcBorders>
              <w:top w:val="dotted" w:sz="4" w:space="0" w:color="4472C4"/>
              <w:left w:val="nil"/>
              <w:bottom w:val="dotted" w:sz="4" w:space="0" w:color="4472C4"/>
              <w:right w:val="single"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20.134</w:t>
            </w:r>
          </w:p>
        </w:tc>
      </w:tr>
      <w:tr w:rsidR="000F7C5B" w:rsidRPr="000F7C5B" w:rsidTr="00FD2CE6">
        <w:trPr>
          <w:trHeight w:val="300"/>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0F7C5B" w:rsidRPr="000F7C5B" w:rsidRDefault="000F7C5B" w:rsidP="00271379">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single" w:sz="4" w:space="0" w:color="4472C4"/>
              <w:bottom w:val="nil"/>
              <w:right w:val="nil"/>
            </w:tcBorders>
            <w:vAlign w:val="center"/>
            <w:hideMark/>
          </w:tcPr>
          <w:p w:rsidR="000F7C5B" w:rsidRPr="000F7C5B" w:rsidRDefault="000F7C5B" w:rsidP="00271379">
            <w:pPr>
              <w:contextualSpacing/>
              <w:rPr>
                <w:rFonts w:ascii="Arial" w:eastAsia="Times New Roman" w:hAnsi="Arial" w:cs="Arial"/>
                <w:color w:val="000000"/>
                <w:sz w:val="18"/>
                <w:szCs w:val="18"/>
                <w:lang w:val="es-CO" w:eastAsia="es-CO"/>
              </w:rPr>
            </w:pPr>
          </w:p>
        </w:tc>
        <w:tc>
          <w:tcPr>
            <w:tcW w:w="2796" w:type="dxa"/>
            <w:tcBorders>
              <w:top w:val="nil"/>
              <w:left w:val="nil"/>
              <w:bottom w:val="nil"/>
              <w:right w:val="single" w:sz="4" w:space="0" w:color="4472C4"/>
            </w:tcBorders>
            <w:shd w:val="clear" w:color="000000" w:fill="FFFFFF"/>
            <w:vAlign w:val="center"/>
            <w:hideMark/>
          </w:tcPr>
          <w:p w:rsidR="000F7C5B" w:rsidRPr="000F7C5B" w:rsidRDefault="000F7C5B" w:rsidP="00271379">
            <w:pPr>
              <w:contextualSpacing/>
              <w:rPr>
                <w:rFonts w:ascii="Arial" w:eastAsia="Times New Roman" w:hAnsi="Arial" w:cs="Arial"/>
                <w:b/>
                <w:bCs/>
                <w:color w:val="000000"/>
                <w:sz w:val="16"/>
                <w:szCs w:val="16"/>
                <w:lang w:val="es-CO" w:eastAsia="es-CO"/>
              </w:rPr>
            </w:pPr>
            <w:r w:rsidRPr="000F7C5B">
              <w:rPr>
                <w:rFonts w:ascii="Arial" w:eastAsia="Times New Roman" w:hAnsi="Arial" w:cs="Arial"/>
                <w:b/>
                <w:bCs/>
                <w:color w:val="000000"/>
                <w:sz w:val="16"/>
                <w:szCs w:val="16"/>
                <w:lang w:val="es-CO" w:eastAsia="es-CO"/>
              </w:rPr>
              <w:t>Población 5-17 años 2021:</w:t>
            </w:r>
          </w:p>
        </w:tc>
        <w:tc>
          <w:tcPr>
            <w:tcW w:w="2694" w:type="dxa"/>
            <w:gridSpan w:val="6"/>
            <w:tcBorders>
              <w:top w:val="nil"/>
              <w:left w:val="nil"/>
              <w:bottom w:val="single" w:sz="4" w:space="0" w:color="4472C4"/>
              <w:right w:val="single"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10.408</w:t>
            </w:r>
          </w:p>
        </w:tc>
      </w:tr>
      <w:tr w:rsidR="000F7C5B" w:rsidRPr="000F7C5B" w:rsidTr="00FD2CE6">
        <w:trPr>
          <w:trHeight w:val="300"/>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0F7C5B" w:rsidRPr="000F7C5B" w:rsidRDefault="000F7C5B" w:rsidP="00271379">
            <w:pPr>
              <w:contextualSpacing/>
              <w:rPr>
                <w:rFonts w:ascii="Arial" w:eastAsia="Times New Roman" w:hAnsi="Arial" w:cs="Arial"/>
                <w:color w:val="000000"/>
                <w:sz w:val="16"/>
                <w:szCs w:val="16"/>
                <w:lang w:val="es-CO" w:eastAsia="es-CO"/>
              </w:rPr>
            </w:pPr>
          </w:p>
        </w:tc>
        <w:tc>
          <w:tcPr>
            <w:tcW w:w="696" w:type="dxa"/>
            <w:vMerge w:val="restart"/>
            <w:tcBorders>
              <w:top w:val="single" w:sz="4" w:space="0" w:color="4472C4"/>
              <w:left w:val="nil"/>
              <w:bottom w:val="nil"/>
              <w:right w:val="nil"/>
            </w:tcBorders>
            <w:shd w:val="clear" w:color="000000" w:fill="FFFFFF"/>
            <w:hideMark/>
          </w:tcPr>
          <w:p w:rsidR="000F7C5B" w:rsidRPr="000F7C5B" w:rsidRDefault="0008740B" w:rsidP="00271379">
            <w:pPr>
              <w:contextualSpacing/>
              <w:rPr>
                <w:rFonts w:ascii="Arial" w:eastAsia="Times New Roman" w:hAnsi="Arial" w:cs="Arial"/>
                <w:color w:val="000000"/>
                <w:sz w:val="18"/>
                <w:szCs w:val="18"/>
                <w:lang w:val="es-CO" w:eastAsia="es-CO"/>
              </w:rPr>
            </w:pPr>
            <w:r>
              <w:rPr>
                <w:rFonts w:ascii="Arial" w:eastAsia="Times New Roman" w:hAnsi="Arial" w:cs="Arial"/>
                <w:noProof/>
                <w:color w:val="000000"/>
                <w:sz w:val="22"/>
                <w:szCs w:val="22"/>
                <w:lang w:val="es-CO" w:eastAsia="es-CO"/>
              </w:rPr>
              <w:pict>
                <v:group id="Grupo 4" o:spid="_x0000_s1026" style="position:absolute;margin-left:-1pt;margin-top:-116.75pt;width:28.5pt;height:213.75pt;z-index:251658240;mso-position-horizontal-relative:text;mso-position-vertical-relative:text" coordsize="3600,25154">
                  <v:group id="Grupo 15" o:spid="_x0000_s1027" style="position:absolute;width:3600;height:18943" coordsize="3600,2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 o:spid="_x0000_s1028" type="#_x0000_t75" style="position:absolute;width:3600;height: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">
                      <v:imagedata r:id="rId12" o:title="" croptop="18589f" cropbottom="15900f" cropleft="19688f" cropright="28051f"/>
                    </v:shape>
                    <v:shape id="Imagen 20" o:spid="_x0000_s1029" type="#_x0000_t75" style="position:absolute;left:3;top:5032;width:3594;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">
                      <v:imagedata r:id="rId13" o:title="" croptop="18193f" cropbottom="15899f" cropleft="19799f" cropright="28163f"/>
                    </v:shape>
                    <v:shape id="Imagen 21" o:spid="_x0000_s1030" type="#_x0000_t75" style="position:absolute;top:11121;width:3600;height: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">
                      <v:imagedata r:id="rId14" o:title="" croptop="17402f" cropbottom="16493f" cropleft="19688f" cropright="27941f"/>
                    </v:shape>
                    <v:shape id="Imagen 22" o:spid="_x0000_s1031" type="#_x0000_t75" style="position:absolute;left:3;top:17855;width:3594;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">
                      <v:imagedata r:id="rId15" o:title="" croptop="17205f" cropbottom="16888f" cropleft="19798f" cropright="28053f"/>
                    </v:shape>
                  </v:group>
                  <v:shape id="Imagen 18" o:spid="_x0000_s1032" type="#_x0000_t75" style="position:absolute;left:3;top:21403;width:3594;height:3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">
                    <v:imagedata r:id="rId16" o:title="" croptop="15425f" cropbottom="6802f" cropleft="18908f" cropright="22269f"/>
                  </v:shape>
                </v:group>
              </w:pict>
            </w:r>
            <w:r w:rsidR="000F7C5B" w:rsidRPr="000F7C5B">
              <w:rPr>
                <w:rFonts w:ascii="Arial" w:eastAsia="Times New Roman" w:hAnsi="Arial" w:cs="Arial"/>
                <w:color w:val="000000"/>
                <w:sz w:val="18"/>
                <w:szCs w:val="18"/>
                <w:lang w:val="es-CO" w:eastAsia="es-CO"/>
              </w:rPr>
              <w:t> </w:t>
            </w:r>
          </w:p>
        </w:tc>
        <w:tc>
          <w:tcPr>
            <w:tcW w:w="2796" w:type="dxa"/>
            <w:tcBorders>
              <w:top w:val="single" w:sz="4" w:space="0" w:color="4472C4"/>
              <w:left w:val="nil"/>
              <w:bottom w:val="nil"/>
              <w:right w:val="single" w:sz="4" w:space="0" w:color="4472C4"/>
            </w:tcBorders>
            <w:shd w:val="clear" w:color="000000" w:fill="FFFFFF"/>
            <w:vAlign w:val="center"/>
            <w:hideMark/>
          </w:tcPr>
          <w:p w:rsidR="000F7C5B" w:rsidRPr="000F7C5B" w:rsidRDefault="000F7C5B" w:rsidP="00271379">
            <w:pPr>
              <w:contextualSpacing/>
              <w:rPr>
                <w:rFonts w:ascii="Arial" w:eastAsia="Times New Roman" w:hAnsi="Arial" w:cs="Arial"/>
                <w:b/>
                <w:bCs/>
                <w:color w:val="000000"/>
                <w:sz w:val="16"/>
                <w:szCs w:val="16"/>
                <w:lang w:val="es-CO" w:eastAsia="es-CO"/>
              </w:rPr>
            </w:pPr>
            <w:r w:rsidRPr="000F7C5B">
              <w:rPr>
                <w:rFonts w:ascii="Arial" w:eastAsia="Times New Roman" w:hAnsi="Arial" w:cs="Arial"/>
                <w:b/>
                <w:bCs/>
                <w:color w:val="000000"/>
                <w:sz w:val="16"/>
                <w:szCs w:val="16"/>
                <w:lang w:val="es-CO" w:eastAsia="es-CO"/>
              </w:rPr>
              <w:t>AESGPAE 2021 (pesos):</w:t>
            </w:r>
          </w:p>
        </w:tc>
        <w:tc>
          <w:tcPr>
            <w:tcW w:w="2694" w:type="dxa"/>
            <w:gridSpan w:val="6"/>
            <w:tcBorders>
              <w:top w:val="single" w:sz="4" w:space="0" w:color="4472C4"/>
              <w:left w:val="nil"/>
              <w:bottom w:val="nil"/>
              <w:right w:val="single"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$458.502.722</w:t>
            </w:r>
          </w:p>
        </w:tc>
      </w:tr>
      <w:tr w:rsidR="00FD2CE6" w:rsidRPr="004C40DF" w:rsidTr="00FD2CE6">
        <w:trPr>
          <w:trHeight w:val="397"/>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FD2CE6" w:rsidRPr="000F7C5B" w:rsidRDefault="00FD2CE6" w:rsidP="00271379">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nil"/>
              <w:bottom w:val="nil"/>
              <w:right w:val="nil"/>
            </w:tcBorders>
            <w:vAlign w:val="center"/>
            <w:hideMark/>
          </w:tcPr>
          <w:p w:rsidR="00FD2CE6" w:rsidRPr="000F7C5B" w:rsidRDefault="00FD2CE6" w:rsidP="00271379">
            <w:pPr>
              <w:contextualSpacing/>
              <w:rPr>
                <w:rFonts w:ascii="Arial" w:eastAsia="Times New Roman" w:hAnsi="Arial" w:cs="Arial"/>
                <w:color w:val="000000"/>
                <w:sz w:val="18"/>
                <w:szCs w:val="18"/>
                <w:lang w:val="es-CO" w:eastAsia="es-CO"/>
              </w:rPr>
            </w:pPr>
          </w:p>
        </w:tc>
        <w:tc>
          <w:tcPr>
            <w:tcW w:w="2796" w:type="dxa"/>
            <w:tcBorders>
              <w:top w:val="single" w:sz="4" w:space="0" w:color="4472C4"/>
              <w:left w:val="nil"/>
              <w:bottom w:val="nil"/>
              <w:right w:val="single" w:sz="4" w:space="0" w:color="4472C4"/>
            </w:tcBorders>
            <w:shd w:val="clear" w:color="000000" w:fill="FFFFFF"/>
            <w:vAlign w:val="center"/>
            <w:hideMark/>
          </w:tcPr>
          <w:p w:rsidR="00FD2CE6" w:rsidRPr="000F7C5B" w:rsidRDefault="00FD2CE6" w:rsidP="00271379">
            <w:pPr>
              <w:contextualSpacing/>
              <w:rPr>
                <w:rFonts w:ascii="Arial" w:eastAsia="Times New Roman" w:hAnsi="Arial" w:cs="Arial"/>
                <w:b/>
                <w:bCs/>
                <w:color w:val="000000"/>
                <w:sz w:val="16"/>
                <w:szCs w:val="16"/>
                <w:lang w:val="es-CO" w:eastAsia="es-CO"/>
              </w:rPr>
            </w:pPr>
            <w:r w:rsidRPr="000F7C5B">
              <w:rPr>
                <w:rFonts w:ascii="Arial" w:eastAsia="Times New Roman" w:hAnsi="Arial" w:cs="Arial"/>
                <w:b/>
                <w:bCs/>
                <w:color w:val="000000"/>
                <w:sz w:val="16"/>
                <w:szCs w:val="16"/>
                <w:lang w:val="es-CO" w:eastAsia="es-CO"/>
              </w:rPr>
              <w:t>Inversión AESGPAE 2021 (pesos):</w:t>
            </w:r>
          </w:p>
        </w:tc>
        <w:tc>
          <w:tcPr>
            <w:tcW w:w="2694" w:type="dxa"/>
            <w:gridSpan w:val="6"/>
            <w:tcBorders>
              <w:top w:val="nil"/>
              <w:left w:val="nil"/>
              <w:bottom w:val="nil"/>
              <w:right w:val="single" w:sz="4" w:space="0" w:color="4472C4"/>
            </w:tcBorders>
            <w:shd w:val="clear" w:color="000000" w:fill="FFFFFF"/>
            <w:vAlign w:val="center"/>
            <w:hideMark/>
          </w:tcPr>
          <w:p w:rsidR="00FD2CE6" w:rsidRPr="004C40DF" w:rsidRDefault="00FD2CE6"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 </w:t>
            </w:r>
          </w:p>
          <w:p w:rsidR="00FD2CE6" w:rsidRPr="000F7C5B" w:rsidRDefault="00FD2CE6" w:rsidP="00271379">
            <w:pPr>
              <w:contextualSpacing/>
              <w:jc w:val="center"/>
              <w:rPr>
                <w:rFonts w:ascii="Arial" w:eastAsia="Times New Roman" w:hAnsi="Arial" w:cs="Arial"/>
                <w:color w:val="000000"/>
                <w:sz w:val="16"/>
                <w:szCs w:val="16"/>
                <w:lang w:val="es-CO" w:eastAsia="es-CO"/>
              </w:rPr>
            </w:pPr>
          </w:p>
        </w:tc>
      </w:tr>
      <w:tr w:rsidR="000F7C5B" w:rsidRPr="000F7C5B" w:rsidTr="00FD2CE6">
        <w:trPr>
          <w:trHeight w:val="450"/>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0F7C5B" w:rsidRPr="000F7C5B" w:rsidRDefault="000F7C5B" w:rsidP="00271379">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nil"/>
              <w:bottom w:val="nil"/>
              <w:right w:val="nil"/>
            </w:tcBorders>
            <w:vAlign w:val="center"/>
            <w:hideMark/>
          </w:tcPr>
          <w:p w:rsidR="000F7C5B" w:rsidRPr="000F7C5B" w:rsidRDefault="000F7C5B" w:rsidP="00271379">
            <w:pPr>
              <w:contextualSpacing/>
              <w:rPr>
                <w:rFonts w:ascii="Arial" w:eastAsia="Times New Roman" w:hAnsi="Arial" w:cs="Arial"/>
                <w:color w:val="000000"/>
                <w:sz w:val="18"/>
                <w:szCs w:val="18"/>
                <w:lang w:val="es-CO" w:eastAsia="es-CO"/>
              </w:rPr>
            </w:pPr>
          </w:p>
        </w:tc>
        <w:tc>
          <w:tcPr>
            <w:tcW w:w="2796" w:type="dxa"/>
            <w:tcBorders>
              <w:top w:val="nil"/>
              <w:left w:val="nil"/>
              <w:bottom w:val="single" w:sz="4" w:space="0" w:color="4472C4"/>
              <w:right w:val="single" w:sz="4" w:space="0" w:color="4472C4"/>
            </w:tcBorders>
            <w:shd w:val="clear" w:color="000000" w:fill="FFFFFF"/>
            <w:vAlign w:val="center"/>
            <w:hideMark/>
          </w:tcPr>
          <w:p w:rsidR="000F7C5B" w:rsidRPr="000F7C5B" w:rsidRDefault="000F7C5B" w:rsidP="00271379">
            <w:pPr>
              <w:contextualSpacing/>
              <w:rPr>
                <w:rFonts w:ascii="Arial" w:eastAsia="Times New Roman" w:hAnsi="Arial" w:cs="Arial"/>
                <w:b/>
                <w:bCs/>
                <w:color w:val="000000"/>
                <w:sz w:val="16"/>
                <w:szCs w:val="16"/>
                <w:lang w:val="es-CO" w:eastAsia="es-CO"/>
              </w:rPr>
            </w:pPr>
            <w:r w:rsidRPr="000F7C5B">
              <w:rPr>
                <w:rFonts w:ascii="Arial" w:eastAsia="Times New Roman" w:hAnsi="Arial" w:cs="Arial"/>
                <w:b/>
                <w:bCs/>
                <w:color w:val="000000"/>
                <w:sz w:val="16"/>
                <w:szCs w:val="16"/>
                <w:lang w:val="es-CO" w:eastAsia="es-CO"/>
              </w:rPr>
              <w:t>Inversión PAE otras fuentes 2021 (pesos):</w:t>
            </w:r>
          </w:p>
        </w:tc>
        <w:tc>
          <w:tcPr>
            <w:tcW w:w="2694" w:type="dxa"/>
            <w:gridSpan w:val="6"/>
            <w:tcBorders>
              <w:top w:val="nil"/>
              <w:left w:val="nil"/>
              <w:bottom w:val="single" w:sz="4" w:space="0" w:color="4472C4"/>
              <w:right w:val="single"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 </w:t>
            </w:r>
          </w:p>
        </w:tc>
      </w:tr>
      <w:tr w:rsidR="000F7C5B" w:rsidRPr="004C40DF" w:rsidTr="00FD2CE6">
        <w:trPr>
          <w:trHeight w:val="450"/>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0F7C5B" w:rsidRPr="000F7C5B" w:rsidRDefault="000F7C5B" w:rsidP="00271379">
            <w:pPr>
              <w:contextualSpacing/>
              <w:rPr>
                <w:rFonts w:ascii="Arial" w:eastAsia="Times New Roman" w:hAnsi="Arial" w:cs="Arial"/>
                <w:color w:val="000000"/>
                <w:sz w:val="16"/>
                <w:szCs w:val="16"/>
                <w:lang w:val="es-CO" w:eastAsia="es-CO"/>
              </w:rPr>
            </w:pPr>
          </w:p>
        </w:tc>
        <w:tc>
          <w:tcPr>
            <w:tcW w:w="696" w:type="dxa"/>
            <w:vMerge w:val="restart"/>
            <w:tcBorders>
              <w:top w:val="single" w:sz="4" w:space="0" w:color="4472C4"/>
              <w:left w:val="single" w:sz="4" w:space="0" w:color="4472C4"/>
              <w:bottom w:val="single" w:sz="4" w:space="0" w:color="4472C4"/>
              <w:right w:val="nil"/>
            </w:tcBorders>
            <w:shd w:val="clear" w:color="000000" w:fill="FFFFFF"/>
            <w:hideMark/>
          </w:tcPr>
          <w:p w:rsidR="000F7C5B" w:rsidRPr="000F7C5B" w:rsidRDefault="000F7C5B" w:rsidP="00271379">
            <w:pPr>
              <w:contextualSpacing/>
              <w:rPr>
                <w:rFonts w:ascii="Arial" w:eastAsia="Times New Roman" w:hAnsi="Arial" w:cs="Arial"/>
                <w:color w:val="000000"/>
                <w:sz w:val="18"/>
                <w:szCs w:val="18"/>
                <w:lang w:val="es-CO" w:eastAsia="es-CO"/>
              </w:rPr>
            </w:pPr>
            <w:r w:rsidRPr="000F7C5B">
              <w:rPr>
                <w:rFonts w:ascii="Arial" w:eastAsia="Times New Roman" w:hAnsi="Arial" w:cs="Arial"/>
                <w:color w:val="000000"/>
                <w:sz w:val="18"/>
                <w:szCs w:val="18"/>
                <w:lang w:val="es-CO" w:eastAsia="es-CO"/>
              </w:rPr>
              <w:t> </w:t>
            </w:r>
          </w:p>
        </w:tc>
        <w:tc>
          <w:tcPr>
            <w:tcW w:w="2796" w:type="dxa"/>
            <w:vMerge w:val="restart"/>
            <w:tcBorders>
              <w:top w:val="nil"/>
              <w:left w:val="nil"/>
              <w:bottom w:val="nil"/>
              <w:right w:val="single" w:sz="4" w:space="0" w:color="4472C4"/>
            </w:tcBorders>
            <w:shd w:val="clear" w:color="000000" w:fill="FFFFFF"/>
            <w:vAlign w:val="bottom"/>
            <w:hideMark/>
          </w:tcPr>
          <w:p w:rsidR="000F7C5B" w:rsidRPr="000F7C5B" w:rsidRDefault="000F7C5B" w:rsidP="00271379">
            <w:pPr>
              <w:contextualSpacing/>
              <w:rPr>
                <w:rFonts w:ascii="Arial" w:eastAsia="Times New Roman" w:hAnsi="Arial" w:cs="Arial"/>
                <w:b/>
                <w:bCs/>
                <w:color w:val="000000"/>
                <w:sz w:val="16"/>
                <w:szCs w:val="16"/>
                <w:lang w:val="es-CO" w:eastAsia="es-CO"/>
              </w:rPr>
            </w:pPr>
            <w:r w:rsidRPr="000F7C5B">
              <w:rPr>
                <w:rFonts w:ascii="Arial" w:eastAsia="Times New Roman" w:hAnsi="Arial" w:cs="Arial"/>
                <w:b/>
                <w:bCs/>
                <w:color w:val="000000"/>
                <w:sz w:val="16"/>
                <w:szCs w:val="16"/>
                <w:lang w:val="es-CO" w:eastAsia="es-CO"/>
              </w:rPr>
              <w:t>Número de establecimientos educativos oficiales 2021:</w:t>
            </w:r>
          </w:p>
        </w:tc>
        <w:tc>
          <w:tcPr>
            <w:tcW w:w="630" w:type="dxa"/>
            <w:tcBorders>
              <w:top w:val="nil"/>
              <w:left w:val="nil"/>
              <w:bottom w:val="dotted" w:sz="4" w:space="0" w:color="4472C4"/>
              <w:right w:val="dotted"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b/>
                <w:bCs/>
                <w:color w:val="7F7F7F"/>
                <w:sz w:val="16"/>
                <w:szCs w:val="16"/>
                <w:lang w:val="es-CO" w:eastAsia="es-CO"/>
              </w:rPr>
            </w:pPr>
            <w:r w:rsidRPr="000F7C5B">
              <w:rPr>
                <w:rFonts w:ascii="Arial" w:eastAsia="Times New Roman" w:hAnsi="Arial" w:cs="Arial"/>
                <w:b/>
                <w:bCs/>
                <w:color w:val="7F7F7F"/>
                <w:sz w:val="16"/>
                <w:szCs w:val="16"/>
                <w:lang w:val="es-CO" w:eastAsia="es-CO"/>
              </w:rPr>
              <w:t>Total</w:t>
            </w:r>
          </w:p>
        </w:tc>
        <w:tc>
          <w:tcPr>
            <w:tcW w:w="692" w:type="dxa"/>
            <w:gridSpan w:val="2"/>
            <w:tcBorders>
              <w:top w:val="nil"/>
              <w:left w:val="nil"/>
              <w:bottom w:val="dotted" w:sz="4" w:space="0" w:color="4472C4"/>
              <w:right w:val="dotted"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b/>
                <w:bCs/>
                <w:color w:val="7F7F7F"/>
                <w:sz w:val="16"/>
                <w:szCs w:val="16"/>
                <w:lang w:val="es-CO" w:eastAsia="es-CO"/>
              </w:rPr>
            </w:pPr>
            <w:r w:rsidRPr="000F7C5B">
              <w:rPr>
                <w:rFonts w:ascii="Arial" w:eastAsia="Times New Roman" w:hAnsi="Arial" w:cs="Arial"/>
                <w:b/>
                <w:bCs/>
                <w:color w:val="7F7F7F"/>
                <w:sz w:val="16"/>
                <w:szCs w:val="16"/>
                <w:lang w:val="es-CO" w:eastAsia="es-CO"/>
              </w:rPr>
              <w:t>Urbana</w:t>
            </w:r>
          </w:p>
        </w:tc>
        <w:tc>
          <w:tcPr>
            <w:tcW w:w="659" w:type="dxa"/>
            <w:gridSpan w:val="2"/>
            <w:tcBorders>
              <w:top w:val="nil"/>
              <w:left w:val="nil"/>
              <w:bottom w:val="dotted" w:sz="4" w:space="0" w:color="4472C4"/>
              <w:right w:val="dotted"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b/>
                <w:bCs/>
                <w:color w:val="7F7F7F"/>
                <w:sz w:val="16"/>
                <w:szCs w:val="16"/>
                <w:lang w:val="es-CO" w:eastAsia="es-CO"/>
              </w:rPr>
            </w:pPr>
            <w:r w:rsidRPr="000F7C5B">
              <w:rPr>
                <w:rFonts w:ascii="Arial" w:eastAsia="Times New Roman" w:hAnsi="Arial" w:cs="Arial"/>
                <w:b/>
                <w:bCs/>
                <w:color w:val="7F7F7F"/>
                <w:sz w:val="16"/>
                <w:szCs w:val="16"/>
                <w:lang w:val="es-CO" w:eastAsia="es-CO"/>
              </w:rPr>
              <w:t>Rural</w:t>
            </w:r>
          </w:p>
        </w:tc>
        <w:tc>
          <w:tcPr>
            <w:tcW w:w="713" w:type="dxa"/>
            <w:tcBorders>
              <w:top w:val="single" w:sz="4" w:space="0" w:color="4472C4"/>
              <w:left w:val="nil"/>
              <w:bottom w:val="dotted" w:sz="4" w:space="0" w:color="4472C4"/>
              <w:right w:val="single"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b/>
                <w:bCs/>
                <w:color w:val="7F7F7F"/>
                <w:sz w:val="16"/>
                <w:szCs w:val="16"/>
                <w:lang w:val="es-CO" w:eastAsia="es-CO"/>
              </w:rPr>
            </w:pPr>
            <w:r w:rsidRPr="000F7C5B">
              <w:rPr>
                <w:rFonts w:ascii="Arial" w:eastAsia="Times New Roman" w:hAnsi="Arial" w:cs="Arial"/>
                <w:b/>
                <w:bCs/>
                <w:color w:val="7F7F7F"/>
                <w:sz w:val="16"/>
                <w:szCs w:val="16"/>
                <w:lang w:val="es-CO" w:eastAsia="es-CO"/>
              </w:rPr>
              <w:t>Urbana / rural</w:t>
            </w:r>
          </w:p>
        </w:tc>
      </w:tr>
      <w:tr w:rsidR="00FD2CE6" w:rsidRPr="004C40DF" w:rsidTr="00FD2CE6">
        <w:trPr>
          <w:trHeight w:val="300"/>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0F7C5B" w:rsidRPr="000F7C5B" w:rsidRDefault="000F7C5B" w:rsidP="00271379">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single" w:sz="4" w:space="0" w:color="4472C4"/>
              <w:bottom w:val="single" w:sz="4" w:space="0" w:color="4472C4"/>
              <w:right w:val="nil"/>
            </w:tcBorders>
            <w:vAlign w:val="center"/>
            <w:hideMark/>
          </w:tcPr>
          <w:p w:rsidR="000F7C5B" w:rsidRPr="000F7C5B" w:rsidRDefault="000F7C5B" w:rsidP="00271379">
            <w:pPr>
              <w:contextualSpacing/>
              <w:rPr>
                <w:rFonts w:ascii="Arial" w:eastAsia="Times New Roman" w:hAnsi="Arial" w:cs="Arial"/>
                <w:color w:val="000000"/>
                <w:sz w:val="18"/>
                <w:szCs w:val="18"/>
                <w:lang w:val="es-CO" w:eastAsia="es-CO"/>
              </w:rPr>
            </w:pPr>
          </w:p>
        </w:tc>
        <w:tc>
          <w:tcPr>
            <w:tcW w:w="2796" w:type="dxa"/>
            <w:vMerge/>
            <w:tcBorders>
              <w:top w:val="nil"/>
              <w:left w:val="nil"/>
              <w:bottom w:val="nil"/>
              <w:right w:val="single" w:sz="4" w:space="0" w:color="4472C4"/>
            </w:tcBorders>
            <w:vAlign w:val="center"/>
            <w:hideMark/>
          </w:tcPr>
          <w:p w:rsidR="000F7C5B" w:rsidRPr="000F7C5B" w:rsidRDefault="000F7C5B" w:rsidP="00271379">
            <w:pPr>
              <w:contextualSpacing/>
              <w:rPr>
                <w:rFonts w:ascii="Arial" w:eastAsia="Times New Roman" w:hAnsi="Arial" w:cs="Arial"/>
                <w:b/>
                <w:bCs/>
                <w:color w:val="000000"/>
                <w:sz w:val="16"/>
                <w:szCs w:val="16"/>
                <w:lang w:val="es-CO" w:eastAsia="es-CO"/>
              </w:rPr>
            </w:pPr>
          </w:p>
        </w:tc>
        <w:tc>
          <w:tcPr>
            <w:tcW w:w="630" w:type="dxa"/>
            <w:tcBorders>
              <w:top w:val="nil"/>
              <w:left w:val="nil"/>
              <w:bottom w:val="dotted" w:sz="4" w:space="0" w:color="4472C4"/>
              <w:right w:val="dotted"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8</w:t>
            </w:r>
          </w:p>
        </w:tc>
        <w:tc>
          <w:tcPr>
            <w:tcW w:w="692" w:type="dxa"/>
            <w:gridSpan w:val="2"/>
            <w:tcBorders>
              <w:top w:val="nil"/>
              <w:left w:val="nil"/>
              <w:bottom w:val="dotted" w:sz="4" w:space="0" w:color="4472C4"/>
              <w:right w:val="dotted"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1</w:t>
            </w:r>
          </w:p>
        </w:tc>
        <w:tc>
          <w:tcPr>
            <w:tcW w:w="659" w:type="dxa"/>
            <w:gridSpan w:val="2"/>
            <w:tcBorders>
              <w:top w:val="nil"/>
              <w:left w:val="nil"/>
              <w:bottom w:val="dotted" w:sz="4" w:space="0" w:color="4472C4"/>
              <w:right w:val="dotted"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5</w:t>
            </w:r>
          </w:p>
        </w:tc>
        <w:tc>
          <w:tcPr>
            <w:tcW w:w="713" w:type="dxa"/>
            <w:tcBorders>
              <w:top w:val="nil"/>
              <w:left w:val="nil"/>
              <w:bottom w:val="dotted" w:sz="4" w:space="0" w:color="4472C4"/>
              <w:right w:val="single"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2</w:t>
            </w:r>
          </w:p>
        </w:tc>
      </w:tr>
      <w:tr w:rsidR="00FD2CE6" w:rsidRPr="004C40DF" w:rsidTr="00FD2CE6">
        <w:trPr>
          <w:trHeight w:val="300"/>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0F7C5B" w:rsidRPr="000F7C5B" w:rsidRDefault="000F7C5B" w:rsidP="00271379">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single" w:sz="4" w:space="0" w:color="4472C4"/>
              <w:bottom w:val="single" w:sz="4" w:space="0" w:color="4472C4"/>
              <w:right w:val="nil"/>
            </w:tcBorders>
            <w:vAlign w:val="center"/>
            <w:hideMark/>
          </w:tcPr>
          <w:p w:rsidR="000F7C5B" w:rsidRPr="000F7C5B" w:rsidRDefault="000F7C5B" w:rsidP="00271379">
            <w:pPr>
              <w:contextualSpacing/>
              <w:rPr>
                <w:rFonts w:ascii="Arial" w:eastAsia="Times New Roman" w:hAnsi="Arial" w:cs="Arial"/>
                <w:color w:val="000000"/>
                <w:sz w:val="18"/>
                <w:szCs w:val="18"/>
                <w:lang w:val="es-CO" w:eastAsia="es-CO"/>
              </w:rPr>
            </w:pPr>
          </w:p>
        </w:tc>
        <w:tc>
          <w:tcPr>
            <w:tcW w:w="2796" w:type="dxa"/>
            <w:tcBorders>
              <w:top w:val="nil"/>
              <w:left w:val="nil"/>
              <w:bottom w:val="single" w:sz="4" w:space="0" w:color="4472C4"/>
              <w:right w:val="single" w:sz="4" w:space="0" w:color="4472C4"/>
            </w:tcBorders>
            <w:shd w:val="clear" w:color="000000" w:fill="FFFFFF"/>
            <w:vAlign w:val="center"/>
            <w:hideMark/>
          </w:tcPr>
          <w:p w:rsidR="000F7C5B" w:rsidRPr="000F7C5B" w:rsidRDefault="000F7C5B" w:rsidP="00271379">
            <w:pPr>
              <w:contextualSpacing/>
              <w:rPr>
                <w:rFonts w:ascii="Arial" w:eastAsia="Times New Roman" w:hAnsi="Arial" w:cs="Arial"/>
                <w:b/>
                <w:bCs/>
                <w:color w:val="000000"/>
                <w:sz w:val="16"/>
                <w:szCs w:val="16"/>
                <w:lang w:val="es-CO" w:eastAsia="es-CO"/>
              </w:rPr>
            </w:pPr>
            <w:r w:rsidRPr="000F7C5B">
              <w:rPr>
                <w:rFonts w:ascii="Arial" w:eastAsia="Times New Roman" w:hAnsi="Arial" w:cs="Arial"/>
                <w:b/>
                <w:bCs/>
                <w:color w:val="000000"/>
                <w:sz w:val="16"/>
                <w:szCs w:val="16"/>
                <w:lang w:val="es-CO" w:eastAsia="es-CO"/>
              </w:rPr>
              <w:t>Número de sedes 2021:</w:t>
            </w:r>
          </w:p>
        </w:tc>
        <w:tc>
          <w:tcPr>
            <w:tcW w:w="630" w:type="dxa"/>
            <w:tcBorders>
              <w:top w:val="nil"/>
              <w:left w:val="nil"/>
              <w:bottom w:val="single" w:sz="4" w:space="0" w:color="4472C4"/>
              <w:right w:val="dotted" w:sz="4" w:space="0" w:color="4472C4"/>
            </w:tcBorders>
            <w:shd w:val="clear" w:color="000000" w:fill="FFFFFF"/>
            <w:vAlign w:val="center"/>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35</w:t>
            </w:r>
          </w:p>
        </w:tc>
        <w:tc>
          <w:tcPr>
            <w:tcW w:w="692" w:type="dxa"/>
            <w:gridSpan w:val="2"/>
            <w:tcBorders>
              <w:top w:val="nil"/>
              <w:left w:val="nil"/>
              <w:bottom w:val="single" w:sz="4" w:space="0" w:color="4472C4"/>
              <w:right w:val="nil"/>
            </w:tcBorders>
            <w:shd w:val="clear" w:color="000000" w:fill="FFFFFF"/>
            <w:noWrap/>
            <w:vAlign w:val="bottom"/>
            <w:hideMark/>
          </w:tcPr>
          <w:p w:rsidR="000F7C5B" w:rsidRPr="000F7C5B" w:rsidRDefault="000F7C5B" w:rsidP="00271379">
            <w:pPr>
              <w:contextualSpacing/>
              <w:jc w:val="center"/>
              <w:rPr>
                <w:rFonts w:ascii="Arial" w:eastAsia="Times New Roman" w:hAnsi="Arial" w:cs="Arial"/>
                <w:sz w:val="16"/>
                <w:szCs w:val="16"/>
                <w:lang w:val="es-CO" w:eastAsia="es-CO"/>
              </w:rPr>
            </w:pPr>
            <w:r w:rsidRPr="000F7C5B">
              <w:rPr>
                <w:rFonts w:ascii="Arial" w:eastAsia="Times New Roman" w:hAnsi="Arial" w:cs="Arial"/>
                <w:sz w:val="16"/>
                <w:szCs w:val="16"/>
                <w:lang w:val="es-CO" w:eastAsia="es-CO"/>
              </w:rPr>
              <w:t>9</w:t>
            </w:r>
          </w:p>
        </w:tc>
        <w:tc>
          <w:tcPr>
            <w:tcW w:w="659" w:type="dxa"/>
            <w:gridSpan w:val="2"/>
            <w:tcBorders>
              <w:top w:val="nil"/>
              <w:left w:val="dotted" w:sz="4" w:space="0" w:color="4472C4"/>
              <w:bottom w:val="single" w:sz="4" w:space="0" w:color="4472C4"/>
              <w:right w:val="dotted" w:sz="4" w:space="0" w:color="4472C4"/>
            </w:tcBorders>
            <w:shd w:val="clear" w:color="000000" w:fill="FFFFFF"/>
            <w:noWrap/>
            <w:vAlign w:val="bottom"/>
            <w:hideMark/>
          </w:tcPr>
          <w:p w:rsidR="000F7C5B" w:rsidRPr="000F7C5B" w:rsidRDefault="000F7C5B" w:rsidP="00271379">
            <w:pPr>
              <w:contextualSpacing/>
              <w:jc w:val="center"/>
              <w:rPr>
                <w:rFonts w:ascii="Arial" w:eastAsia="Times New Roman" w:hAnsi="Arial" w:cs="Arial"/>
                <w:color w:val="000000"/>
                <w:sz w:val="16"/>
                <w:szCs w:val="16"/>
                <w:lang w:val="es-CO" w:eastAsia="es-CO"/>
              </w:rPr>
            </w:pPr>
            <w:r w:rsidRPr="000F7C5B">
              <w:rPr>
                <w:rFonts w:ascii="Arial" w:eastAsia="Times New Roman" w:hAnsi="Arial" w:cs="Arial"/>
                <w:color w:val="000000"/>
                <w:sz w:val="16"/>
                <w:szCs w:val="16"/>
                <w:lang w:val="es-CO" w:eastAsia="es-CO"/>
              </w:rPr>
              <w:t>26</w:t>
            </w:r>
          </w:p>
        </w:tc>
        <w:tc>
          <w:tcPr>
            <w:tcW w:w="713" w:type="dxa"/>
            <w:tcBorders>
              <w:top w:val="dotted" w:sz="4" w:space="0" w:color="4472C4"/>
              <w:left w:val="nil"/>
              <w:bottom w:val="single" w:sz="4" w:space="0" w:color="4472C4"/>
              <w:right w:val="single" w:sz="4" w:space="0" w:color="4472C4"/>
            </w:tcBorders>
            <w:shd w:val="clear" w:color="000000" w:fill="D9D9D9"/>
            <w:noWrap/>
            <w:vAlign w:val="bottom"/>
            <w:hideMark/>
          </w:tcPr>
          <w:p w:rsidR="000F7C5B" w:rsidRPr="000F7C5B" w:rsidRDefault="000F7C5B" w:rsidP="00271379">
            <w:pPr>
              <w:contextualSpacing/>
              <w:jc w:val="center"/>
              <w:rPr>
                <w:rFonts w:ascii="Arial" w:eastAsia="Times New Roman" w:hAnsi="Arial" w:cs="Arial"/>
                <w:color w:val="000000"/>
                <w:sz w:val="22"/>
                <w:szCs w:val="22"/>
                <w:lang w:val="es-CO" w:eastAsia="es-CO"/>
              </w:rPr>
            </w:pPr>
            <w:r w:rsidRPr="000F7C5B">
              <w:rPr>
                <w:rFonts w:ascii="Arial" w:eastAsia="Times New Roman" w:hAnsi="Arial" w:cs="Arial"/>
                <w:color w:val="000000"/>
                <w:sz w:val="22"/>
                <w:szCs w:val="22"/>
                <w:lang w:val="es-CO" w:eastAsia="es-CO"/>
              </w:rPr>
              <w:t> </w:t>
            </w:r>
          </w:p>
        </w:tc>
      </w:tr>
    </w:tbl>
    <w:p w:rsidR="00E61CC5" w:rsidRPr="004C40DF" w:rsidRDefault="00E61CC5">
      <w:pPr>
        <w:pStyle w:val="Sinespaciado"/>
        <w:keepNext/>
        <w:contextualSpacing/>
        <w:jc w:val="center"/>
        <w:rPr>
          <w:rFonts w:ascii="Arial" w:hAnsi="Arial" w:cs="Arial"/>
          <w:sz w:val="18"/>
        </w:rPr>
      </w:pPr>
      <w:r w:rsidRPr="004C40DF">
        <w:rPr>
          <w:rFonts w:ascii="Arial" w:hAnsi="Arial" w:cs="Arial"/>
          <w:sz w:val="18"/>
        </w:rPr>
        <w:t xml:space="preserve">Fuente: </w:t>
      </w:r>
      <w:r w:rsidR="00A22D67" w:rsidRPr="004C40DF">
        <w:rPr>
          <w:rFonts w:ascii="Arial" w:hAnsi="Arial" w:cs="Arial"/>
          <w:sz w:val="18"/>
        </w:rPr>
        <w:t>DANE, IGAC, SICODIS, MEN</w:t>
      </w:r>
    </w:p>
    <w:p w:rsidR="00661237" w:rsidRPr="004C40DF" w:rsidRDefault="00661237">
      <w:pPr>
        <w:pStyle w:val="Sinespaciado"/>
        <w:contextualSpacing/>
        <w:jc w:val="both"/>
        <w:rPr>
          <w:rFonts w:ascii="Arial" w:hAnsi="Arial" w:cs="Arial"/>
          <w:highlight w:val="cyan"/>
        </w:rPr>
      </w:pPr>
    </w:p>
    <w:p w:rsidR="005B6526" w:rsidRPr="004C40DF" w:rsidRDefault="00A22D67">
      <w:pPr>
        <w:pStyle w:val="Sinespaciado"/>
        <w:contextualSpacing/>
        <w:jc w:val="both"/>
        <w:rPr>
          <w:rFonts w:ascii="Arial" w:hAnsi="Arial" w:cs="Arial"/>
        </w:rPr>
      </w:pPr>
      <w:r w:rsidRPr="004C40DF">
        <w:rPr>
          <w:rFonts w:ascii="Arial" w:hAnsi="Arial" w:cs="Arial"/>
        </w:rPr>
        <w:t xml:space="preserve">En el Municipio de </w:t>
      </w:r>
      <w:r w:rsidR="00CF59E5" w:rsidRPr="004C40DF">
        <w:rPr>
          <w:rFonts w:ascii="Arial" w:hAnsi="Arial" w:cs="Arial"/>
        </w:rPr>
        <w:t xml:space="preserve">Barrancas </w:t>
      </w:r>
      <w:r w:rsidRPr="004C40DF">
        <w:rPr>
          <w:rFonts w:ascii="Arial" w:hAnsi="Arial" w:cs="Arial"/>
        </w:rPr>
        <w:t>el Servici</w:t>
      </w:r>
      <w:r w:rsidR="00310F4B" w:rsidRPr="004C40DF">
        <w:rPr>
          <w:rFonts w:ascii="Arial" w:hAnsi="Arial" w:cs="Arial"/>
        </w:rPr>
        <w:t xml:space="preserve">o Educativo Oficial se presta a través de </w:t>
      </w:r>
      <w:r w:rsidR="00CD5855" w:rsidRPr="004C40DF">
        <w:rPr>
          <w:rFonts w:ascii="Arial" w:hAnsi="Arial" w:cs="Arial"/>
        </w:rPr>
        <w:t>ocho</w:t>
      </w:r>
      <w:r w:rsidR="00310F4B" w:rsidRPr="004C40DF">
        <w:rPr>
          <w:rFonts w:ascii="Arial" w:hAnsi="Arial" w:cs="Arial"/>
        </w:rPr>
        <w:t xml:space="preserve"> (</w:t>
      </w:r>
      <w:r w:rsidR="00CD5855" w:rsidRPr="004C40DF">
        <w:rPr>
          <w:rFonts w:ascii="Arial" w:hAnsi="Arial" w:cs="Arial"/>
        </w:rPr>
        <w:t>8</w:t>
      </w:r>
      <w:r w:rsidR="00310F4B" w:rsidRPr="004C40DF">
        <w:rPr>
          <w:rFonts w:ascii="Arial" w:hAnsi="Arial" w:cs="Arial"/>
        </w:rPr>
        <w:t>) instituciones educativas</w:t>
      </w:r>
      <w:r w:rsidRPr="004C40DF">
        <w:rPr>
          <w:rFonts w:ascii="Arial" w:hAnsi="Arial" w:cs="Arial"/>
        </w:rPr>
        <w:t xml:space="preserve">, </w:t>
      </w:r>
      <w:r w:rsidR="00962066" w:rsidRPr="004C40DF">
        <w:rPr>
          <w:rFonts w:ascii="Arial" w:hAnsi="Arial" w:cs="Arial"/>
        </w:rPr>
        <w:t xml:space="preserve">en </w:t>
      </w:r>
      <w:r w:rsidR="00CD5855" w:rsidRPr="004C40DF">
        <w:rPr>
          <w:rFonts w:ascii="Arial" w:hAnsi="Arial" w:cs="Arial"/>
        </w:rPr>
        <w:t>treinta y cinco</w:t>
      </w:r>
      <w:r w:rsidR="00962066" w:rsidRPr="004C40DF">
        <w:rPr>
          <w:rFonts w:ascii="Arial" w:hAnsi="Arial" w:cs="Arial"/>
        </w:rPr>
        <w:t xml:space="preserve"> (</w:t>
      </w:r>
      <w:r w:rsidR="00CD5855" w:rsidRPr="004C40DF">
        <w:rPr>
          <w:rFonts w:ascii="Arial" w:hAnsi="Arial" w:cs="Arial"/>
        </w:rPr>
        <w:t>3</w:t>
      </w:r>
      <w:r w:rsidR="00962066" w:rsidRPr="004C40DF">
        <w:rPr>
          <w:rFonts w:ascii="Arial" w:hAnsi="Arial" w:cs="Arial"/>
        </w:rPr>
        <w:t xml:space="preserve">5) diferentes sedes </w:t>
      </w:r>
      <w:r w:rsidRPr="004C40DF">
        <w:rPr>
          <w:rFonts w:ascii="Arial" w:hAnsi="Arial" w:cs="Arial"/>
        </w:rPr>
        <w:t>que ofrecen el ciclo de educación básica completa.</w:t>
      </w:r>
    </w:p>
    <w:p w:rsidR="00661237" w:rsidRPr="004C40DF" w:rsidRDefault="00661237">
      <w:pPr>
        <w:pStyle w:val="Sinespaciado"/>
        <w:contextualSpacing/>
        <w:jc w:val="both"/>
        <w:rPr>
          <w:rFonts w:ascii="Arial" w:hAnsi="Arial" w:cs="Arial"/>
          <w:highlight w:val="cyan"/>
        </w:rPr>
      </w:pPr>
    </w:p>
    <w:p w:rsidR="00D92F71" w:rsidRPr="004C40DF" w:rsidRDefault="00D92F71">
      <w:pPr>
        <w:pStyle w:val="Sinespaciado"/>
        <w:contextualSpacing/>
        <w:jc w:val="both"/>
        <w:rPr>
          <w:rFonts w:ascii="Arial" w:hAnsi="Arial" w:cs="Arial"/>
          <w:highlight w:val="cyan"/>
        </w:rPr>
      </w:pPr>
    </w:p>
    <w:p w:rsidR="00FD2CE6" w:rsidRPr="004C40DF" w:rsidRDefault="00FD2CE6">
      <w:pPr>
        <w:pStyle w:val="Descripcin"/>
      </w:pPr>
      <w:r w:rsidRPr="004C40DF">
        <w:t xml:space="preserve">Tabla </w:t>
      </w:r>
      <w:r w:rsidRPr="004C40DF">
        <w:fldChar w:fldCharType="begin"/>
      </w:r>
      <w:r w:rsidRPr="004C40DF">
        <w:instrText xml:space="preserve"> SEQ Tabla \* ARABIC </w:instrText>
      </w:r>
      <w:r w:rsidRPr="004C40DF">
        <w:fldChar w:fldCharType="separate"/>
      </w:r>
      <w:r w:rsidRPr="004C40DF">
        <w:rPr>
          <w:noProof/>
        </w:rPr>
        <w:t>1</w:t>
      </w:r>
      <w:r w:rsidRPr="004C40DF">
        <w:fldChar w:fldCharType="end"/>
      </w:r>
      <w:r w:rsidRPr="004C40DF">
        <w:t xml:space="preserve"> Matrícula Oficial del Municipio de Barrancas – La Guajira.</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
        <w:gridCol w:w="4400"/>
        <w:gridCol w:w="1123"/>
        <w:gridCol w:w="1027"/>
        <w:gridCol w:w="1027"/>
        <w:gridCol w:w="1370"/>
      </w:tblGrid>
      <w:tr w:rsidR="006F78FF" w:rsidRPr="00810F98" w:rsidTr="0093648E">
        <w:trPr>
          <w:trHeight w:val="184"/>
          <w:jc w:val="center"/>
        </w:trPr>
        <w:tc>
          <w:tcPr>
            <w:tcW w:w="5000" w:type="pct"/>
            <w:gridSpan w:val="6"/>
            <w:shd w:val="clear" w:color="000000" w:fill="666699"/>
          </w:tcPr>
          <w:p w:rsidR="006F78FF" w:rsidRPr="00810F98" w:rsidRDefault="006F78FF">
            <w:pPr>
              <w:contextualSpacing/>
              <w:jc w:val="center"/>
              <w:rPr>
                <w:rFonts w:ascii="Arial" w:eastAsia="Times New Roman" w:hAnsi="Arial" w:cs="Arial"/>
                <w:b/>
                <w:bCs/>
                <w:color w:val="FFFFFF"/>
                <w:sz w:val="14"/>
                <w:szCs w:val="18"/>
                <w:lang w:val="es-CO" w:eastAsia="es-CO"/>
              </w:rPr>
            </w:pPr>
            <w:r w:rsidRPr="00810F98">
              <w:rPr>
                <w:rFonts w:ascii="Arial" w:eastAsia="Times New Roman" w:hAnsi="Arial" w:cs="Arial"/>
                <w:b/>
                <w:bCs/>
                <w:color w:val="FFFFFF"/>
                <w:sz w:val="14"/>
                <w:szCs w:val="18"/>
                <w:lang w:eastAsia="es-CO"/>
              </w:rPr>
              <w:t>MATRÍCULA SIMAT DEL MUNICIPIO 2019 -2020</w:t>
            </w:r>
          </w:p>
        </w:tc>
      </w:tr>
      <w:tr w:rsidR="006F78FF" w:rsidRPr="00810F98" w:rsidTr="006F78FF">
        <w:trPr>
          <w:trHeight w:val="504"/>
          <w:jc w:val="center"/>
        </w:trPr>
        <w:tc>
          <w:tcPr>
            <w:tcW w:w="155" w:type="pct"/>
            <w:shd w:val="clear" w:color="000000" w:fill="CCCCFF"/>
            <w:vAlign w:val="center"/>
            <w:hideMark/>
          </w:tcPr>
          <w:p w:rsidR="006F78FF" w:rsidRPr="00810F98" w:rsidRDefault="006F78FF">
            <w:pPr>
              <w:contextualSpacing/>
              <w:jc w:val="center"/>
              <w:rPr>
                <w:rFonts w:ascii="Arial" w:eastAsia="Times New Roman" w:hAnsi="Arial" w:cs="Arial"/>
                <w:b/>
                <w:bCs/>
                <w:color w:val="000000"/>
                <w:sz w:val="14"/>
                <w:szCs w:val="18"/>
                <w:lang w:val="es-CO" w:eastAsia="es-CO"/>
              </w:rPr>
            </w:pPr>
            <w:r w:rsidRPr="00810F98">
              <w:rPr>
                <w:rFonts w:ascii="Arial" w:eastAsia="Times New Roman" w:hAnsi="Arial" w:cs="Arial"/>
                <w:b/>
                <w:bCs/>
                <w:color w:val="000000"/>
                <w:sz w:val="14"/>
                <w:szCs w:val="18"/>
                <w:lang w:eastAsia="es-CO"/>
              </w:rPr>
              <w:t> </w:t>
            </w:r>
          </w:p>
        </w:tc>
        <w:tc>
          <w:tcPr>
            <w:tcW w:w="2383" w:type="pct"/>
            <w:shd w:val="clear" w:color="000000" w:fill="CCCCFF"/>
            <w:vAlign w:val="center"/>
            <w:hideMark/>
          </w:tcPr>
          <w:p w:rsidR="006F78FF" w:rsidRPr="00810F98" w:rsidRDefault="006F78FF">
            <w:pPr>
              <w:contextualSpacing/>
              <w:jc w:val="center"/>
              <w:rPr>
                <w:rFonts w:ascii="Arial" w:eastAsia="Times New Roman" w:hAnsi="Arial" w:cs="Arial"/>
                <w:b/>
                <w:bCs/>
                <w:color w:val="000000"/>
                <w:sz w:val="14"/>
                <w:szCs w:val="18"/>
                <w:lang w:val="es-CO" w:eastAsia="es-CO"/>
              </w:rPr>
            </w:pPr>
            <w:r w:rsidRPr="00810F98">
              <w:rPr>
                <w:rFonts w:ascii="Arial" w:eastAsia="Times New Roman" w:hAnsi="Arial" w:cs="Arial"/>
                <w:b/>
                <w:bCs/>
                <w:color w:val="000000"/>
                <w:sz w:val="14"/>
                <w:szCs w:val="18"/>
                <w:lang w:eastAsia="es-CO"/>
              </w:rPr>
              <w:t>INSTITUCIÓN EDUCATIVA</w:t>
            </w:r>
          </w:p>
        </w:tc>
        <w:tc>
          <w:tcPr>
            <w:tcW w:w="608" w:type="pct"/>
            <w:shd w:val="clear" w:color="000000" w:fill="CCCCFF"/>
            <w:vAlign w:val="center"/>
            <w:hideMark/>
          </w:tcPr>
          <w:p w:rsidR="006F78FF" w:rsidRPr="00810F98" w:rsidRDefault="006F78FF">
            <w:pPr>
              <w:contextualSpacing/>
              <w:jc w:val="center"/>
              <w:rPr>
                <w:rFonts w:ascii="Arial" w:eastAsia="Times New Roman" w:hAnsi="Arial" w:cs="Arial"/>
                <w:b/>
                <w:bCs/>
                <w:color w:val="000000"/>
                <w:sz w:val="14"/>
                <w:szCs w:val="18"/>
                <w:lang w:val="es-CO" w:eastAsia="es-CO"/>
              </w:rPr>
            </w:pPr>
            <w:r w:rsidRPr="00810F98">
              <w:rPr>
                <w:rFonts w:ascii="Arial" w:eastAsia="Times New Roman" w:hAnsi="Arial" w:cs="Arial"/>
                <w:b/>
                <w:bCs/>
                <w:color w:val="000000"/>
                <w:sz w:val="14"/>
                <w:szCs w:val="18"/>
                <w:lang w:eastAsia="es-CO"/>
              </w:rPr>
              <w:t xml:space="preserve">SEDES REPORTADAS </w:t>
            </w:r>
          </w:p>
        </w:tc>
        <w:tc>
          <w:tcPr>
            <w:tcW w:w="556" w:type="pct"/>
            <w:shd w:val="clear" w:color="000000" w:fill="CCCCFF"/>
            <w:vAlign w:val="center"/>
          </w:tcPr>
          <w:p w:rsidR="006F78FF" w:rsidRPr="00810F98" w:rsidRDefault="006F78FF">
            <w:pPr>
              <w:contextualSpacing/>
              <w:jc w:val="center"/>
              <w:rPr>
                <w:rFonts w:ascii="Arial" w:eastAsia="Times New Roman" w:hAnsi="Arial" w:cs="Arial"/>
                <w:b/>
                <w:bCs/>
                <w:color w:val="000000"/>
                <w:sz w:val="14"/>
                <w:szCs w:val="18"/>
                <w:lang w:val="es-CO" w:eastAsia="es-CO"/>
              </w:rPr>
            </w:pPr>
            <w:r w:rsidRPr="00810F98">
              <w:rPr>
                <w:rFonts w:ascii="Arial" w:eastAsia="Times New Roman" w:hAnsi="Arial" w:cs="Arial"/>
                <w:b/>
                <w:bCs/>
                <w:color w:val="000000"/>
                <w:sz w:val="14"/>
                <w:szCs w:val="18"/>
                <w:lang w:eastAsia="es-CO"/>
              </w:rPr>
              <w:t>MATRÍCULA REPORTADA 2020</w:t>
            </w:r>
          </w:p>
        </w:tc>
        <w:tc>
          <w:tcPr>
            <w:tcW w:w="556" w:type="pct"/>
            <w:shd w:val="clear" w:color="000000" w:fill="CCCCFF"/>
            <w:vAlign w:val="center"/>
          </w:tcPr>
          <w:p w:rsidR="006F78FF" w:rsidRPr="00810F98" w:rsidRDefault="006F78FF">
            <w:pPr>
              <w:contextualSpacing/>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MATRÍCULA REPORTADA 2021</w:t>
            </w:r>
          </w:p>
        </w:tc>
        <w:tc>
          <w:tcPr>
            <w:tcW w:w="742" w:type="pct"/>
            <w:shd w:val="clear" w:color="000000" w:fill="CCCCFF"/>
            <w:vAlign w:val="center"/>
            <w:hideMark/>
          </w:tcPr>
          <w:p w:rsidR="006F78FF" w:rsidRPr="00810F98" w:rsidRDefault="006F78FF">
            <w:pPr>
              <w:contextualSpacing/>
              <w:jc w:val="center"/>
              <w:rPr>
                <w:rFonts w:ascii="Arial" w:eastAsia="Times New Roman" w:hAnsi="Arial" w:cs="Arial"/>
                <w:b/>
                <w:bCs/>
                <w:color w:val="000000"/>
                <w:sz w:val="14"/>
                <w:szCs w:val="18"/>
                <w:lang w:val="es-CO" w:eastAsia="es-CO"/>
              </w:rPr>
            </w:pPr>
            <w:r w:rsidRPr="00810F98">
              <w:rPr>
                <w:rFonts w:ascii="Arial" w:eastAsia="Times New Roman" w:hAnsi="Arial" w:cs="Arial"/>
                <w:b/>
                <w:bCs/>
                <w:color w:val="000000"/>
                <w:sz w:val="14"/>
                <w:szCs w:val="18"/>
                <w:lang w:eastAsia="es-CO"/>
              </w:rPr>
              <w:t>ZONA</w:t>
            </w:r>
          </w:p>
        </w:tc>
      </w:tr>
      <w:tr w:rsidR="006F78FF" w:rsidRPr="00810F98" w:rsidTr="0093648E">
        <w:trPr>
          <w:trHeight w:val="184"/>
          <w:jc w:val="center"/>
        </w:trPr>
        <w:tc>
          <w:tcPr>
            <w:tcW w:w="155" w:type="pct"/>
            <w:shd w:val="clear" w:color="auto" w:fill="auto"/>
            <w:vAlign w:val="center"/>
            <w:hideMark/>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eastAsia="es-CO"/>
              </w:rPr>
              <w:t>1</w:t>
            </w:r>
          </w:p>
        </w:tc>
        <w:tc>
          <w:tcPr>
            <w:tcW w:w="2383" w:type="pct"/>
            <w:shd w:val="clear" w:color="auto" w:fill="auto"/>
            <w:noWrap/>
            <w:vAlign w:val="center"/>
            <w:hideMark/>
          </w:tcPr>
          <w:p w:rsidR="006F78FF" w:rsidRPr="00810F98" w:rsidRDefault="006F78FF" w:rsidP="00271379">
            <w:pPr>
              <w:contextualSpacing/>
              <w:rPr>
                <w:rFonts w:ascii="Arial" w:eastAsia="Times New Roman" w:hAnsi="Arial" w:cs="Arial"/>
                <w:sz w:val="14"/>
                <w:szCs w:val="18"/>
                <w:lang w:val="es-CO" w:eastAsia="es-CO"/>
              </w:rPr>
            </w:pPr>
            <w:r w:rsidRPr="00810F98">
              <w:rPr>
                <w:rFonts w:ascii="Arial" w:eastAsia="Times New Roman" w:hAnsi="Arial" w:cs="Arial"/>
                <w:sz w:val="14"/>
                <w:szCs w:val="18"/>
                <w:lang w:val="es-CO" w:eastAsia="es-CO"/>
              </w:rPr>
              <w:t>CENTRO EDUCATIVO LUIS A. BRITO DE SAN PEDRO</w:t>
            </w:r>
          </w:p>
        </w:tc>
        <w:tc>
          <w:tcPr>
            <w:tcW w:w="608"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7</w:t>
            </w:r>
          </w:p>
        </w:tc>
        <w:tc>
          <w:tcPr>
            <w:tcW w:w="556" w:type="pct"/>
            <w:tcBorders>
              <w:top w:val="nil"/>
              <w:left w:val="nil"/>
              <w:bottom w:val="single" w:sz="4" w:space="0" w:color="auto"/>
              <w:right w:val="single" w:sz="4" w:space="0" w:color="auto"/>
            </w:tcBorders>
            <w:noWrap/>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406</w:t>
            </w:r>
          </w:p>
        </w:tc>
        <w:tc>
          <w:tcPr>
            <w:tcW w:w="556" w:type="pct"/>
            <w:tcBorders>
              <w:top w:val="nil"/>
              <w:left w:val="nil"/>
              <w:bottom w:val="single" w:sz="8" w:space="0" w:color="auto"/>
              <w:right w:val="single" w:sz="8" w:space="0" w:color="auto"/>
            </w:tcBorders>
            <w:shd w:val="clear" w:color="auto" w:fill="auto"/>
            <w:vAlign w:val="center"/>
          </w:tcPr>
          <w:p w:rsidR="006F78FF" w:rsidRPr="00810F98" w:rsidRDefault="006F78FF">
            <w:pPr>
              <w:contextualSpacing/>
              <w:jc w:val="center"/>
              <w:rPr>
                <w:rFonts w:ascii="Arial" w:eastAsia="Times New Roman" w:hAnsi="Arial" w:cs="Arial"/>
                <w:color w:val="000000"/>
                <w:sz w:val="14"/>
                <w:szCs w:val="18"/>
                <w:lang w:val="es-CO" w:eastAsia="es-CO"/>
              </w:rPr>
            </w:pPr>
            <w:r>
              <w:rPr>
                <w:rFonts w:ascii="Arial" w:hAnsi="Arial" w:cs="Arial"/>
                <w:color w:val="000000"/>
                <w:sz w:val="14"/>
                <w:szCs w:val="14"/>
              </w:rPr>
              <w:t>462</w:t>
            </w:r>
          </w:p>
        </w:tc>
        <w:tc>
          <w:tcPr>
            <w:tcW w:w="742"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RURAL</w:t>
            </w:r>
          </w:p>
        </w:tc>
      </w:tr>
      <w:tr w:rsidR="006F78FF" w:rsidRPr="00810F98" w:rsidTr="0093648E">
        <w:trPr>
          <w:trHeight w:val="184"/>
          <w:jc w:val="center"/>
        </w:trPr>
        <w:tc>
          <w:tcPr>
            <w:tcW w:w="155" w:type="pct"/>
            <w:shd w:val="clear" w:color="auto" w:fill="auto"/>
            <w:vAlign w:val="center"/>
            <w:hideMark/>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eastAsia="es-CO"/>
              </w:rPr>
              <w:t>2</w:t>
            </w:r>
          </w:p>
        </w:tc>
        <w:tc>
          <w:tcPr>
            <w:tcW w:w="2383" w:type="pct"/>
            <w:shd w:val="clear" w:color="auto" w:fill="auto"/>
            <w:noWrap/>
            <w:vAlign w:val="center"/>
            <w:hideMark/>
          </w:tcPr>
          <w:p w:rsidR="006F78FF" w:rsidRPr="00810F98" w:rsidRDefault="006F78FF" w:rsidP="00271379">
            <w:pPr>
              <w:contextualSpacing/>
              <w:rPr>
                <w:rFonts w:ascii="Arial" w:eastAsia="Times New Roman" w:hAnsi="Arial" w:cs="Arial"/>
                <w:sz w:val="14"/>
                <w:szCs w:val="18"/>
                <w:lang w:val="es-CO" w:eastAsia="es-CO"/>
              </w:rPr>
            </w:pPr>
            <w:r w:rsidRPr="00810F98">
              <w:rPr>
                <w:rFonts w:ascii="Arial" w:eastAsia="Times New Roman" w:hAnsi="Arial" w:cs="Arial"/>
                <w:sz w:val="14"/>
                <w:szCs w:val="18"/>
                <w:lang w:val="es-CO" w:eastAsia="es-CO"/>
              </w:rPr>
              <w:t>CENTRO ETNOEDUCATIVO RURAL BALLENAS</w:t>
            </w:r>
          </w:p>
        </w:tc>
        <w:tc>
          <w:tcPr>
            <w:tcW w:w="608"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5</w:t>
            </w:r>
          </w:p>
        </w:tc>
        <w:tc>
          <w:tcPr>
            <w:tcW w:w="556" w:type="pct"/>
            <w:tcBorders>
              <w:top w:val="nil"/>
              <w:left w:val="nil"/>
              <w:bottom w:val="single" w:sz="4" w:space="0" w:color="auto"/>
              <w:right w:val="single" w:sz="4" w:space="0" w:color="auto"/>
            </w:tcBorders>
            <w:noWrap/>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483</w:t>
            </w:r>
          </w:p>
        </w:tc>
        <w:tc>
          <w:tcPr>
            <w:tcW w:w="556" w:type="pct"/>
            <w:tcBorders>
              <w:top w:val="nil"/>
              <w:left w:val="nil"/>
              <w:bottom w:val="single" w:sz="8" w:space="0" w:color="auto"/>
              <w:right w:val="single" w:sz="8" w:space="0" w:color="auto"/>
            </w:tcBorders>
            <w:shd w:val="clear" w:color="auto" w:fill="auto"/>
            <w:vAlign w:val="center"/>
          </w:tcPr>
          <w:p w:rsidR="006F78FF" w:rsidRPr="00810F98" w:rsidRDefault="006F78FF">
            <w:pPr>
              <w:contextualSpacing/>
              <w:jc w:val="center"/>
              <w:rPr>
                <w:rFonts w:ascii="Arial" w:eastAsia="Times New Roman" w:hAnsi="Arial" w:cs="Arial"/>
                <w:color w:val="000000"/>
                <w:sz w:val="14"/>
                <w:szCs w:val="18"/>
                <w:lang w:val="es-CO" w:eastAsia="es-CO"/>
              </w:rPr>
            </w:pPr>
            <w:r>
              <w:rPr>
                <w:rFonts w:ascii="Arial" w:hAnsi="Arial" w:cs="Arial"/>
                <w:color w:val="000000"/>
                <w:sz w:val="14"/>
                <w:szCs w:val="14"/>
              </w:rPr>
              <w:t>514</w:t>
            </w:r>
          </w:p>
        </w:tc>
        <w:tc>
          <w:tcPr>
            <w:tcW w:w="742"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RURAL</w:t>
            </w:r>
          </w:p>
        </w:tc>
      </w:tr>
      <w:tr w:rsidR="006F78FF" w:rsidRPr="00810F98" w:rsidTr="0093648E">
        <w:trPr>
          <w:trHeight w:val="184"/>
          <w:jc w:val="center"/>
        </w:trPr>
        <w:tc>
          <w:tcPr>
            <w:tcW w:w="155" w:type="pct"/>
            <w:shd w:val="clear" w:color="auto" w:fill="auto"/>
            <w:vAlign w:val="center"/>
            <w:hideMark/>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eastAsia="es-CO"/>
              </w:rPr>
              <w:t>3</w:t>
            </w:r>
          </w:p>
        </w:tc>
        <w:tc>
          <w:tcPr>
            <w:tcW w:w="2383" w:type="pct"/>
            <w:shd w:val="clear" w:color="auto" w:fill="auto"/>
            <w:noWrap/>
            <w:vAlign w:val="center"/>
            <w:hideMark/>
          </w:tcPr>
          <w:p w:rsidR="006F78FF" w:rsidRPr="00810F98" w:rsidRDefault="006F78FF" w:rsidP="00271379">
            <w:pPr>
              <w:contextualSpacing/>
              <w:rPr>
                <w:rFonts w:ascii="Arial" w:eastAsia="Times New Roman" w:hAnsi="Arial" w:cs="Arial"/>
                <w:sz w:val="14"/>
                <w:szCs w:val="18"/>
                <w:lang w:val="es-CO" w:eastAsia="es-CO"/>
              </w:rPr>
            </w:pPr>
            <w:r w:rsidRPr="00810F98">
              <w:rPr>
                <w:rFonts w:ascii="Arial" w:eastAsia="Times New Roman" w:hAnsi="Arial" w:cs="Arial"/>
                <w:sz w:val="14"/>
                <w:szCs w:val="18"/>
                <w:lang w:val="es-CO" w:eastAsia="es-CO"/>
              </w:rPr>
              <w:t>CENTRO ETNOEDUCATIVO RURAL PROVINCIAL</w:t>
            </w:r>
          </w:p>
        </w:tc>
        <w:tc>
          <w:tcPr>
            <w:tcW w:w="608"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3</w:t>
            </w:r>
          </w:p>
        </w:tc>
        <w:tc>
          <w:tcPr>
            <w:tcW w:w="556" w:type="pct"/>
            <w:tcBorders>
              <w:top w:val="nil"/>
              <w:left w:val="nil"/>
              <w:bottom w:val="single" w:sz="4" w:space="0" w:color="auto"/>
              <w:right w:val="single" w:sz="4" w:space="0" w:color="auto"/>
            </w:tcBorders>
            <w:noWrap/>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223</w:t>
            </w:r>
          </w:p>
        </w:tc>
        <w:tc>
          <w:tcPr>
            <w:tcW w:w="556" w:type="pct"/>
            <w:tcBorders>
              <w:top w:val="nil"/>
              <w:left w:val="nil"/>
              <w:bottom w:val="single" w:sz="8" w:space="0" w:color="auto"/>
              <w:right w:val="single" w:sz="8" w:space="0" w:color="auto"/>
            </w:tcBorders>
            <w:shd w:val="clear" w:color="auto" w:fill="auto"/>
            <w:vAlign w:val="center"/>
          </w:tcPr>
          <w:p w:rsidR="006F78FF" w:rsidRPr="00810F98" w:rsidRDefault="006F78FF">
            <w:pPr>
              <w:contextualSpacing/>
              <w:jc w:val="center"/>
              <w:rPr>
                <w:rFonts w:ascii="Arial" w:eastAsia="Times New Roman" w:hAnsi="Arial" w:cs="Arial"/>
                <w:color w:val="000000"/>
                <w:sz w:val="14"/>
                <w:szCs w:val="18"/>
                <w:lang w:val="es-CO" w:eastAsia="es-CO"/>
              </w:rPr>
            </w:pPr>
            <w:r>
              <w:rPr>
                <w:rFonts w:ascii="Arial" w:hAnsi="Arial" w:cs="Arial"/>
                <w:color w:val="000000"/>
                <w:sz w:val="14"/>
                <w:szCs w:val="14"/>
              </w:rPr>
              <w:t>216</w:t>
            </w:r>
          </w:p>
        </w:tc>
        <w:tc>
          <w:tcPr>
            <w:tcW w:w="742"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RURAL</w:t>
            </w:r>
          </w:p>
        </w:tc>
      </w:tr>
      <w:tr w:rsidR="006F78FF" w:rsidRPr="00810F98" w:rsidTr="0093648E">
        <w:trPr>
          <w:trHeight w:val="184"/>
          <w:jc w:val="center"/>
        </w:trPr>
        <w:tc>
          <w:tcPr>
            <w:tcW w:w="155" w:type="pct"/>
            <w:shd w:val="clear" w:color="auto" w:fill="auto"/>
            <w:vAlign w:val="center"/>
            <w:hideMark/>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eastAsia="es-CO"/>
              </w:rPr>
              <w:t>4</w:t>
            </w:r>
          </w:p>
        </w:tc>
        <w:tc>
          <w:tcPr>
            <w:tcW w:w="2383" w:type="pct"/>
            <w:shd w:val="clear" w:color="auto" w:fill="auto"/>
            <w:noWrap/>
            <w:vAlign w:val="center"/>
            <w:hideMark/>
          </w:tcPr>
          <w:p w:rsidR="006F78FF" w:rsidRPr="00810F98" w:rsidRDefault="006F78FF" w:rsidP="00271379">
            <w:pPr>
              <w:contextualSpacing/>
              <w:rPr>
                <w:rFonts w:ascii="Arial" w:eastAsia="Times New Roman" w:hAnsi="Arial" w:cs="Arial"/>
                <w:sz w:val="14"/>
                <w:szCs w:val="18"/>
                <w:lang w:val="es-CO" w:eastAsia="es-CO"/>
              </w:rPr>
            </w:pPr>
            <w:r w:rsidRPr="00810F98">
              <w:rPr>
                <w:rFonts w:ascii="Arial" w:eastAsia="Times New Roman" w:hAnsi="Arial" w:cs="Arial"/>
                <w:sz w:val="14"/>
                <w:szCs w:val="18"/>
                <w:lang w:val="es-CO" w:eastAsia="es-CO"/>
              </w:rPr>
              <w:t>INSTITUCIÓN EDUCATIVA PAULO VI</w:t>
            </w:r>
          </w:p>
        </w:tc>
        <w:tc>
          <w:tcPr>
            <w:tcW w:w="608"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4</w:t>
            </w:r>
          </w:p>
        </w:tc>
        <w:tc>
          <w:tcPr>
            <w:tcW w:w="556" w:type="pct"/>
            <w:tcBorders>
              <w:top w:val="nil"/>
              <w:left w:val="nil"/>
              <w:bottom w:val="single" w:sz="4" w:space="0" w:color="auto"/>
              <w:right w:val="single" w:sz="4" w:space="0" w:color="auto"/>
            </w:tcBorders>
            <w:noWrap/>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1.635</w:t>
            </w:r>
          </w:p>
        </w:tc>
        <w:tc>
          <w:tcPr>
            <w:tcW w:w="556" w:type="pct"/>
            <w:tcBorders>
              <w:top w:val="nil"/>
              <w:left w:val="nil"/>
              <w:bottom w:val="single" w:sz="8" w:space="0" w:color="auto"/>
              <w:right w:val="single" w:sz="8" w:space="0" w:color="auto"/>
            </w:tcBorders>
            <w:shd w:val="clear" w:color="auto" w:fill="auto"/>
            <w:vAlign w:val="center"/>
          </w:tcPr>
          <w:p w:rsidR="006F78FF" w:rsidRPr="00810F98" w:rsidRDefault="006F78FF">
            <w:pPr>
              <w:contextualSpacing/>
              <w:jc w:val="center"/>
              <w:rPr>
                <w:rFonts w:ascii="Arial" w:eastAsia="Times New Roman" w:hAnsi="Arial" w:cs="Arial"/>
                <w:color w:val="000000"/>
                <w:sz w:val="14"/>
                <w:szCs w:val="18"/>
                <w:lang w:val="es-CO" w:eastAsia="es-CO"/>
              </w:rPr>
            </w:pPr>
            <w:r>
              <w:rPr>
                <w:rFonts w:ascii="Arial" w:hAnsi="Arial" w:cs="Arial"/>
                <w:color w:val="000000"/>
                <w:sz w:val="14"/>
                <w:szCs w:val="14"/>
              </w:rPr>
              <w:t>1632</w:t>
            </w:r>
          </w:p>
        </w:tc>
        <w:tc>
          <w:tcPr>
            <w:tcW w:w="742"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URBANA</w:t>
            </w:r>
          </w:p>
        </w:tc>
      </w:tr>
      <w:tr w:rsidR="006F78FF" w:rsidRPr="00810F98" w:rsidTr="0093648E">
        <w:trPr>
          <w:trHeight w:val="184"/>
          <w:jc w:val="center"/>
        </w:trPr>
        <w:tc>
          <w:tcPr>
            <w:tcW w:w="155" w:type="pct"/>
            <w:shd w:val="clear" w:color="auto" w:fill="auto"/>
            <w:vAlign w:val="center"/>
            <w:hideMark/>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eastAsia="es-CO"/>
              </w:rPr>
              <w:t>5</w:t>
            </w:r>
          </w:p>
        </w:tc>
        <w:tc>
          <w:tcPr>
            <w:tcW w:w="2383" w:type="pct"/>
            <w:shd w:val="clear" w:color="auto" w:fill="auto"/>
            <w:noWrap/>
            <w:vAlign w:val="center"/>
            <w:hideMark/>
          </w:tcPr>
          <w:p w:rsidR="006F78FF" w:rsidRPr="00810F98" w:rsidRDefault="006F78FF" w:rsidP="00271379">
            <w:pPr>
              <w:contextualSpacing/>
              <w:rPr>
                <w:rFonts w:ascii="Arial" w:eastAsia="Times New Roman" w:hAnsi="Arial" w:cs="Arial"/>
                <w:sz w:val="14"/>
                <w:szCs w:val="18"/>
                <w:lang w:val="es-CO" w:eastAsia="es-CO"/>
              </w:rPr>
            </w:pPr>
            <w:r w:rsidRPr="00810F98">
              <w:rPr>
                <w:rFonts w:ascii="Arial" w:eastAsia="Times New Roman" w:hAnsi="Arial" w:cs="Arial"/>
                <w:sz w:val="14"/>
                <w:szCs w:val="18"/>
                <w:lang w:val="es-CO" w:eastAsia="es-CO"/>
              </w:rPr>
              <w:t>INSTITUCION EDUCATIVA JOSE AGUSTIN SOLANO</w:t>
            </w:r>
          </w:p>
        </w:tc>
        <w:tc>
          <w:tcPr>
            <w:tcW w:w="608"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4</w:t>
            </w:r>
          </w:p>
        </w:tc>
        <w:tc>
          <w:tcPr>
            <w:tcW w:w="556" w:type="pct"/>
            <w:tcBorders>
              <w:top w:val="nil"/>
              <w:left w:val="nil"/>
              <w:bottom w:val="single" w:sz="4" w:space="0" w:color="auto"/>
              <w:right w:val="single" w:sz="4" w:space="0" w:color="auto"/>
            </w:tcBorders>
            <w:noWrap/>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810</w:t>
            </w:r>
          </w:p>
        </w:tc>
        <w:tc>
          <w:tcPr>
            <w:tcW w:w="556" w:type="pct"/>
            <w:tcBorders>
              <w:top w:val="nil"/>
              <w:left w:val="nil"/>
              <w:bottom w:val="single" w:sz="8" w:space="0" w:color="auto"/>
              <w:right w:val="single" w:sz="8" w:space="0" w:color="auto"/>
            </w:tcBorders>
            <w:shd w:val="clear" w:color="auto" w:fill="auto"/>
            <w:vAlign w:val="center"/>
          </w:tcPr>
          <w:p w:rsidR="006F78FF" w:rsidRPr="00810F98" w:rsidRDefault="006F78FF">
            <w:pPr>
              <w:contextualSpacing/>
              <w:jc w:val="center"/>
              <w:rPr>
                <w:rFonts w:ascii="Arial" w:eastAsia="Times New Roman" w:hAnsi="Arial" w:cs="Arial"/>
                <w:color w:val="000000"/>
                <w:sz w:val="14"/>
                <w:szCs w:val="18"/>
                <w:lang w:val="es-CO" w:eastAsia="es-CO"/>
              </w:rPr>
            </w:pPr>
            <w:r>
              <w:rPr>
                <w:rFonts w:ascii="Arial" w:hAnsi="Arial" w:cs="Arial"/>
                <w:color w:val="000000"/>
                <w:sz w:val="14"/>
                <w:szCs w:val="14"/>
              </w:rPr>
              <w:t>764</w:t>
            </w:r>
          </w:p>
        </w:tc>
        <w:tc>
          <w:tcPr>
            <w:tcW w:w="742"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URBANA Y RURAL</w:t>
            </w:r>
          </w:p>
        </w:tc>
      </w:tr>
      <w:tr w:rsidR="006F78FF" w:rsidRPr="00810F98" w:rsidTr="0093648E">
        <w:trPr>
          <w:trHeight w:val="184"/>
          <w:jc w:val="center"/>
        </w:trPr>
        <w:tc>
          <w:tcPr>
            <w:tcW w:w="155" w:type="pct"/>
            <w:shd w:val="clear" w:color="auto" w:fill="auto"/>
            <w:vAlign w:val="center"/>
          </w:tcPr>
          <w:p w:rsidR="006F78FF" w:rsidRPr="00810F98" w:rsidRDefault="006F78FF">
            <w:pPr>
              <w:contextualSpacing/>
              <w:jc w:val="center"/>
              <w:rPr>
                <w:rFonts w:ascii="Arial" w:eastAsia="Times New Roman" w:hAnsi="Arial" w:cs="Arial"/>
                <w:color w:val="000000"/>
                <w:sz w:val="14"/>
                <w:szCs w:val="18"/>
                <w:lang w:eastAsia="es-CO"/>
              </w:rPr>
            </w:pPr>
            <w:r w:rsidRPr="00810F98">
              <w:rPr>
                <w:rFonts w:ascii="Arial" w:eastAsia="Times New Roman" w:hAnsi="Arial" w:cs="Arial"/>
                <w:color w:val="000000"/>
                <w:sz w:val="14"/>
                <w:szCs w:val="18"/>
                <w:lang w:val="es-CO" w:eastAsia="es-CO"/>
              </w:rPr>
              <w:t>6</w:t>
            </w:r>
          </w:p>
        </w:tc>
        <w:tc>
          <w:tcPr>
            <w:tcW w:w="2383" w:type="pct"/>
            <w:shd w:val="clear" w:color="auto" w:fill="auto"/>
            <w:noWrap/>
            <w:vAlign w:val="center"/>
          </w:tcPr>
          <w:p w:rsidR="006F78FF" w:rsidRPr="00810F98" w:rsidRDefault="006F78FF" w:rsidP="00271379">
            <w:pPr>
              <w:contextualSpacing/>
              <w:rPr>
                <w:rFonts w:ascii="Arial" w:hAnsi="Arial" w:cs="Arial"/>
                <w:sz w:val="14"/>
                <w:szCs w:val="18"/>
              </w:rPr>
            </w:pPr>
            <w:r w:rsidRPr="00810F98">
              <w:rPr>
                <w:rFonts w:ascii="Arial" w:eastAsia="Times New Roman" w:hAnsi="Arial" w:cs="Arial"/>
                <w:sz w:val="14"/>
                <w:szCs w:val="18"/>
                <w:lang w:val="es-CO" w:eastAsia="es-CO"/>
              </w:rPr>
              <w:t>INSTITUCION EDUCATIVA RURAL ELOY HERNANDEZ DIAZ</w:t>
            </w:r>
          </w:p>
        </w:tc>
        <w:tc>
          <w:tcPr>
            <w:tcW w:w="608"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2</w:t>
            </w:r>
          </w:p>
        </w:tc>
        <w:tc>
          <w:tcPr>
            <w:tcW w:w="556" w:type="pct"/>
            <w:tcBorders>
              <w:top w:val="nil"/>
              <w:left w:val="nil"/>
              <w:bottom w:val="single" w:sz="4" w:space="0" w:color="auto"/>
              <w:right w:val="single" w:sz="4" w:space="0" w:color="auto"/>
            </w:tcBorders>
            <w:noWrap/>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545</w:t>
            </w:r>
          </w:p>
        </w:tc>
        <w:tc>
          <w:tcPr>
            <w:tcW w:w="556" w:type="pct"/>
            <w:tcBorders>
              <w:top w:val="nil"/>
              <w:left w:val="nil"/>
              <w:bottom w:val="single" w:sz="8" w:space="0" w:color="auto"/>
              <w:right w:val="single" w:sz="8" w:space="0" w:color="auto"/>
            </w:tcBorders>
            <w:shd w:val="clear" w:color="auto" w:fill="auto"/>
            <w:vAlign w:val="center"/>
          </w:tcPr>
          <w:p w:rsidR="006F78FF" w:rsidRPr="00810F98" w:rsidRDefault="006F78FF">
            <w:pPr>
              <w:contextualSpacing/>
              <w:jc w:val="center"/>
              <w:rPr>
                <w:rFonts w:ascii="Arial" w:eastAsia="Times New Roman" w:hAnsi="Arial" w:cs="Arial"/>
                <w:color w:val="000000"/>
                <w:sz w:val="14"/>
                <w:szCs w:val="18"/>
                <w:lang w:val="es-CO" w:eastAsia="es-CO"/>
              </w:rPr>
            </w:pPr>
            <w:r>
              <w:rPr>
                <w:rFonts w:ascii="Arial" w:hAnsi="Arial" w:cs="Arial"/>
                <w:color w:val="000000"/>
                <w:sz w:val="14"/>
                <w:szCs w:val="14"/>
              </w:rPr>
              <w:t>511</w:t>
            </w:r>
          </w:p>
        </w:tc>
        <w:tc>
          <w:tcPr>
            <w:tcW w:w="742"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RURAL</w:t>
            </w:r>
          </w:p>
        </w:tc>
      </w:tr>
      <w:tr w:rsidR="006F78FF" w:rsidRPr="00810F98" w:rsidTr="0093648E">
        <w:trPr>
          <w:trHeight w:val="184"/>
          <w:jc w:val="center"/>
        </w:trPr>
        <w:tc>
          <w:tcPr>
            <w:tcW w:w="155" w:type="pct"/>
            <w:shd w:val="clear" w:color="auto" w:fill="auto"/>
            <w:vAlign w:val="center"/>
          </w:tcPr>
          <w:p w:rsidR="006F78FF" w:rsidRPr="00810F98" w:rsidRDefault="006F78FF">
            <w:pPr>
              <w:contextualSpacing/>
              <w:jc w:val="center"/>
              <w:rPr>
                <w:rFonts w:ascii="Arial" w:eastAsia="Times New Roman" w:hAnsi="Arial" w:cs="Arial"/>
                <w:color w:val="000000"/>
                <w:sz w:val="14"/>
                <w:szCs w:val="18"/>
                <w:lang w:eastAsia="es-CO"/>
              </w:rPr>
            </w:pPr>
            <w:r w:rsidRPr="00810F98">
              <w:rPr>
                <w:rFonts w:ascii="Arial" w:eastAsia="Times New Roman" w:hAnsi="Arial" w:cs="Arial"/>
                <w:color w:val="000000"/>
                <w:sz w:val="14"/>
                <w:szCs w:val="18"/>
                <w:lang w:val="es-CO" w:eastAsia="es-CO"/>
              </w:rPr>
              <w:t>7</w:t>
            </w:r>
          </w:p>
        </w:tc>
        <w:tc>
          <w:tcPr>
            <w:tcW w:w="2383" w:type="pct"/>
            <w:shd w:val="clear" w:color="auto" w:fill="auto"/>
            <w:noWrap/>
            <w:vAlign w:val="center"/>
          </w:tcPr>
          <w:p w:rsidR="006F78FF" w:rsidRPr="00810F98" w:rsidRDefault="006F78FF" w:rsidP="00271379">
            <w:pPr>
              <w:contextualSpacing/>
              <w:rPr>
                <w:rFonts w:ascii="Arial" w:hAnsi="Arial" w:cs="Arial"/>
                <w:sz w:val="14"/>
                <w:szCs w:val="18"/>
              </w:rPr>
            </w:pPr>
            <w:r w:rsidRPr="00810F98">
              <w:rPr>
                <w:rFonts w:ascii="Arial" w:eastAsia="Times New Roman" w:hAnsi="Arial" w:cs="Arial"/>
                <w:sz w:val="14"/>
                <w:szCs w:val="18"/>
                <w:lang w:val="es-CO" w:eastAsia="es-CO"/>
              </w:rPr>
              <w:t>INSTITUCION EDUCATIVA TÉCNICA REMEDIOS SOLANO</w:t>
            </w:r>
          </w:p>
        </w:tc>
        <w:tc>
          <w:tcPr>
            <w:tcW w:w="608"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4</w:t>
            </w:r>
          </w:p>
        </w:tc>
        <w:tc>
          <w:tcPr>
            <w:tcW w:w="556" w:type="pct"/>
            <w:tcBorders>
              <w:top w:val="nil"/>
              <w:left w:val="nil"/>
              <w:bottom w:val="single" w:sz="4" w:space="0" w:color="auto"/>
              <w:right w:val="single" w:sz="4" w:space="0" w:color="auto"/>
            </w:tcBorders>
            <w:noWrap/>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2.091</w:t>
            </w:r>
          </w:p>
        </w:tc>
        <w:tc>
          <w:tcPr>
            <w:tcW w:w="556" w:type="pct"/>
            <w:tcBorders>
              <w:top w:val="nil"/>
              <w:left w:val="nil"/>
              <w:bottom w:val="single" w:sz="8" w:space="0" w:color="auto"/>
              <w:right w:val="single" w:sz="8" w:space="0" w:color="auto"/>
            </w:tcBorders>
            <w:shd w:val="clear" w:color="auto" w:fill="auto"/>
            <w:vAlign w:val="center"/>
          </w:tcPr>
          <w:p w:rsidR="006F78FF" w:rsidRPr="00810F98" w:rsidRDefault="006F78FF">
            <w:pPr>
              <w:contextualSpacing/>
              <w:jc w:val="center"/>
              <w:rPr>
                <w:rFonts w:ascii="Arial" w:eastAsia="Times New Roman" w:hAnsi="Arial" w:cs="Arial"/>
                <w:color w:val="000000"/>
                <w:sz w:val="14"/>
                <w:szCs w:val="18"/>
                <w:lang w:val="es-CO" w:eastAsia="es-CO"/>
              </w:rPr>
            </w:pPr>
            <w:r>
              <w:rPr>
                <w:rFonts w:ascii="Arial" w:hAnsi="Arial" w:cs="Arial"/>
                <w:color w:val="000000"/>
                <w:sz w:val="14"/>
                <w:szCs w:val="14"/>
              </w:rPr>
              <w:t>1830</w:t>
            </w:r>
          </w:p>
        </w:tc>
        <w:tc>
          <w:tcPr>
            <w:tcW w:w="742"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URBANA</w:t>
            </w:r>
          </w:p>
        </w:tc>
      </w:tr>
      <w:tr w:rsidR="006F78FF" w:rsidRPr="00810F98" w:rsidTr="0093648E">
        <w:trPr>
          <w:trHeight w:val="184"/>
          <w:jc w:val="center"/>
        </w:trPr>
        <w:tc>
          <w:tcPr>
            <w:tcW w:w="155" w:type="pct"/>
            <w:shd w:val="clear" w:color="auto" w:fill="auto"/>
            <w:vAlign w:val="center"/>
          </w:tcPr>
          <w:p w:rsidR="006F78FF" w:rsidRPr="00810F98" w:rsidRDefault="006F78FF">
            <w:pPr>
              <w:contextualSpacing/>
              <w:jc w:val="center"/>
              <w:rPr>
                <w:rFonts w:ascii="Arial" w:eastAsia="Times New Roman" w:hAnsi="Arial" w:cs="Arial"/>
                <w:color w:val="000000"/>
                <w:sz w:val="14"/>
                <w:szCs w:val="18"/>
                <w:lang w:eastAsia="es-CO"/>
              </w:rPr>
            </w:pPr>
            <w:r w:rsidRPr="00810F98">
              <w:rPr>
                <w:rFonts w:ascii="Arial" w:eastAsia="Times New Roman" w:hAnsi="Arial" w:cs="Arial"/>
                <w:color w:val="000000"/>
                <w:sz w:val="14"/>
                <w:szCs w:val="18"/>
                <w:lang w:val="es-CO" w:eastAsia="es-CO"/>
              </w:rPr>
              <w:t>8</w:t>
            </w:r>
          </w:p>
        </w:tc>
        <w:tc>
          <w:tcPr>
            <w:tcW w:w="2383" w:type="pct"/>
            <w:shd w:val="clear" w:color="auto" w:fill="auto"/>
            <w:noWrap/>
            <w:vAlign w:val="center"/>
          </w:tcPr>
          <w:p w:rsidR="006F78FF" w:rsidRPr="00810F98" w:rsidRDefault="006F78FF" w:rsidP="00271379">
            <w:pPr>
              <w:contextualSpacing/>
              <w:rPr>
                <w:rFonts w:ascii="Arial" w:hAnsi="Arial" w:cs="Arial"/>
                <w:sz w:val="14"/>
                <w:szCs w:val="18"/>
              </w:rPr>
            </w:pPr>
            <w:r w:rsidRPr="00810F98">
              <w:rPr>
                <w:rFonts w:ascii="Arial" w:eastAsia="Times New Roman" w:hAnsi="Arial" w:cs="Arial"/>
                <w:sz w:val="14"/>
                <w:szCs w:val="18"/>
                <w:lang w:val="es-CO" w:eastAsia="es-CO"/>
              </w:rPr>
              <w:t>INSTITUCION ETNOEDUCATIVA MONTE ALVERNIA</w:t>
            </w:r>
          </w:p>
        </w:tc>
        <w:tc>
          <w:tcPr>
            <w:tcW w:w="608"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sz w:val="14"/>
                <w:szCs w:val="18"/>
                <w:lang w:val="es-CO" w:eastAsia="es-CO"/>
              </w:rPr>
              <w:t>6</w:t>
            </w:r>
          </w:p>
        </w:tc>
        <w:tc>
          <w:tcPr>
            <w:tcW w:w="556" w:type="pct"/>
            <w:tcBorders>
              <w:top w:val="nil"/>
              <w:left w:val="nil"/>
              <w:bottom w:val="single" w:sz="4" w:space="0" w:color="auto"/>
              <w:right w:val="single" w:sz="4" w:space="0" w:color="auto"/>
            </w:tcBorders>
            <w:noWrap/>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1.158</w:t>
            </w:r>
          </w:p>
        </w:tc>
        <w:tc>
          <w:tcPr>
            <w:tcW w:w="556" w:type="pct"/>
            <w:tcBorders>
              <w:top w:val="nil"/>
              <w:left w:val="nil"/>
              <w:bottom w:val="single" w:sz="8" w:space="0" w:color="auto"/>
              <w:right w:val="single" w:sz="8" w:space="0" w:color="auto"/>
            </w:tcBorders>
            <w:shd w:val="clear" w:color="auto" w:fill="auto"/>
            <w:vAlign w:val="center"/>
          </w:tcPr>
          <w:p w:rsidR="006F78FF" w:rsidRPr="00810F98" w:rsidRDefault="006F78FF">
            <w:pPr>
              <w:ind w:left="708" w:hanging="708"/>
              <w:contextualSpacing/>
              <w:jc w:val="center"/>
              <w:rPr>
                <w:rFonts w:ascii="Arial" w:eastAsia="Times New Roman" w:hAnsi="Arial" w:cs="Arial"/>
                <w:color w:val="000000"/>
                <w:sz w:val="14"/>
                <w:szCs w:val="18"/>
                <w:lang w:val="es-CO" w:eastAsia="es-CO"/>
              </w:rPr>
            </w:pPr>
            <w:r>
              <w:rPr>
                <w:rFonts w:ascii="Arial" w:hAnsi="Arial" w:cs="Arial"/>
                <w:color w:val="000000"/>
                <w:sz w:val="14"/>
                <w:szCs w:val="14"/>
              </w:rPr>
              <w:t>1134</w:t>
            </w:r>
          </w:p>
        </w:tc>
        <w:tc>
          <w:tcPr>
            <w:tcW w:w="742" w:type="pct"/>
            <w:shd w:val="clear" w:color="auto" w:fill="auto"/>
            <w:noWrap/>
            <w:vAlign w:val="center"/>
          </w:tcPr>
          <w:p w:rsidR="006F78FF" w:rsidRPr="00810F98" w:rsidRDefault="006F78FF">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sz w:val="14"/>
                <w:szCs w:val="18"/>
                <w:lang w:val="es-CO" w:eastAsia="es-CO"/>
              </w:rPr>
              <w:t>RURAL</w:t>
            </w:r>
          </w:p>
        </w:tc>
      </w:tr>
      <w:tr w:rsidR="006F78FF" w:rsidRPr="00810F98" w:rsidTr="0093648E">
        <w:trPr>
          <w:trHeight w:val="216"/>
          <w:jc w:val="center"/>
        </w:trPr>
        <w:tc>
          <w:tcPr>
            <w:tcW w:w="2538" w:type="pct"/>
            <w:gridSpan w:val="2"/>
            <w:shd w:val="clear" w:color="000000" w:fill="666699"/>
            <w:vAlign w:val="center"/>
            <w:hideMark/>
          </w:tcPr>
          <w:p w:rsidR="006F78FF" w:rsidRPr="00810F98" w:rsidRDefault="006F78FF">
            <w:pPr>
              <w:contextualSpacing/>
              <w:jc w:val="center"/>
              <w:rPr>
                <w:rFonts w:ascii="Arial" w:eastAsia="Times New Roman" w:hAnsi="Arial" w:cs="Arial"/>
                <w:b/>
                <w:bCs/>
                <w:color w:val="FFFFFF"/>
                <w:sz w:val="14"/>
                <w:szCs w:val="18"/>
                <w:lang w:val="es-CO" w:eastAsia="es-CO"/>
              </w:rPr>
            </w:pPr>
            <w:r w:rsidRPr="00810F98">
              <w:rPr>
                <w:rFonts w:ascii="Arial" w:eastAsia="Times New Roman" w:hAnsi="Arial" w:cs="Arial"/>
                <w:b/>
                <w:bCs/>
                <w:color w:val="FFFFFF"/>
                <w:sz w:val="14"/>
                <w:szCs w:val="18"/>
                <w:lang w:eastAsia="es-CO"/>
              </w:rPr>
              <w:t>TOTAL</w:t>
            </w:r>
          </w:p>
        </w:tc>
        <w:tc>
          <w:tcPr>
            <w:tcW w:w="608" w:type="pct"/>
            <w:shd w:val="clear" w:color="000000" w:fill="666699"/>
            <w:noWrap/>
            <w:vAlign w:val="center"/>
          </w:tcPr>
          <w:p w:rsidR="006F78FF" w:rsidRPr="00810F98" w:rsidRDefault="006F78FF">
            <w:pPr>
              <w:contextualSpacing/>
              <w:jc w:val="center"/>
              <w:rPr>
                <w:rFonts w:ascii="Arial" w:eastAsia="Times New Roman" w:hAnsi="Arial" w:cs="Arial"/>
                <w:b/>
                <w:bCs/>
                <w:color w:val="FFFFFF"/>
                <w:sz w:val="16"/>
                <w:szCs w:val="16"/>
                <w:lang w:val="es-CO" w:eastAsia="es-CO"/>
              </w:rPr>
            </w:pPr>
            <w:r w:rsidRPr="00810F98">
              <w:rPr>
                <w:rFonts w:ascii="Arial" w:eastAsia="Times New Roman" w:hAnsi="Arial" w:cs="Arial"/>
                <w:b/>
                <w:bCs/>
                <w:color w:val="FFFFFF"/>
                <w:sz w:val="16"/>
                <w:szCs w:val="16"/>
                <w:lang w:val="es-CO" w:eastAsia="es-CO"/>
              </w:rPr>
              <w:t>35</w:t>
            </w:r>
          </w:p>
        </w:tc>
        <w:tc>
          <w:tcPr>
            <w:tcW w:w="556" w:type="pct"/>
            <w:shd w:val="clear" w:color="000000" w:fill="666699"/>
            <w:noWrap/>
            <w:vAlign w:val="center"/>
          </w:tcPr>
          <w:p w:rsidR="006F78FF" w:rsidRPr="00810F98" w:rsidRDefault="006F78FF">
            <w:pPr>
              <w:contextualSpacing/>
              <w:jc w:val="center"/>
              <w:rPr>
                <w:rFonts w:ascii="Arial" w:eastAsia="Times New Roman" w:hAnsi="Arial" w:cs="Arial"/>
                <w:color w:val="000000"/>
                <w:sz w:val="16"/>
                <w:szCs w:val="16"/>
                <w:lang w:val="es-CO" w:eastAsia="es-CO"/>
              </w:rPr>
            </w:pPr>
            <w:r w:rsidRPr="006F78FF">
              <w:rPr>
                <w:rFonts w:ascii="Arial" w:eastAsia="Times New Roman" w:hAnsi="Arial" w:cs="Arial"/>
                <w:color w:val="FFFFFF" w:themeColor="background1"/>
                <w:sz w:val="16"/>
                <w:szCs w:val="16"/>
                <w:lang w:val="es-CO" w:eastAsia="es-CO"/>
              </w:rPr>
              <w:t>7351</w:t>
            </w:r>
          </w:p>
        </w:tc>
        <w:tc>
          <w:tcPr>
            <w:tcW w:w="556" w:type="pct"/>
            <w:tcBorders>
              <w:top w:val="nil"/>
              <w:left w:val="nil"/>
              <w:bottom w:val="single" w:sz="4" w:space="0" w:color="auto"/>
              <w:right w:val="single" w:sz="4" w:space="0" w:color="auto"/>
            </w:tcBorders>
            <w:shd w:val="clear" w:color="auto" w:fill="666699"/>
            <w:vAlign w:val="center"/>
          </w:tcPr>
          <w:p w:rsidR="006F78FF" w:rsidRPr="00810F98" w:rsidRDefault="006F78FF">
            <w:pPr>
              <w:contextualSpacing/>
              <w:jc w:val="center"/>
              <w:rPr>
                <w:rFonts w:ascii="Arial" w:eastAsia="Times New Roman" w:hAnsi="Arial" w:cs="Arial"/>
                <w:color w:val="FFFFFF" w:themeColor="background1"/>
                <w:sz w:val="16"/>
                <w:szCs w:val="16"/>
                <w:lang w:val="es-CO" w:eastAsia="es-CO"/>
              </w:rPr>
            </w:pPr>
            <w:r w:rsidRPr="006F78FF">
              <w:rPr>
                <w:rFonts w:ascii="Arial" w:eastAsia="Times New Roman" w:hAnsi="Arial" w:cs="Arial"/>
                <w:color w:val="FFFFFF" w:themeColor="background1"/>
                <w:sz w:val="16"/>
                <w:szCs w:val="16"/>
                <w:lang w:val="es-CO" w:eastAsia="es-CO"/>
              </w:rPr>
              <w:t>7063</w:t>
            </w:r>
          </w:p>
        </w:tc>
        <w:tc>
          <w:tcPr>
            <w:tcW w:w="742" w:type="pct"/>
            <w:tcBorders>
              <w:top w:val="nil"/>
              <w:left w:val="nil"/>
              <w:bottom w:val="single" w:sz="8" w:space="0" w:color="auto"/>
              <w:right w:val="single" w:sz="8" w:space="0" w:color="auto"/>
            </w:tcBorders>
            <w:shd w:val="clear" w:color="000000" w:fill="666699"/>
            <w:noWrap/>
            <w:vAlign w:val="center"/>
            <w:hideMark/>
          </w:tcPr>
          <w:p w:rsidR="006F78FF" w:rsidRPr="00810F98" w:rsidRDefault="006F78FF">
            <w:pPr>
              <w:contextualSpacing/>
              <w:rPr>
                <w:rFonts w:ascii="Arial" w:eastAsia="Times New Roman" w:hAnsi="Arial" w:cs="Arial"/>
                <w:sz w:val="14"/>
                <w:szCs w:val="22"/>
                <w:lang w:val="es-CO" w:eastAsia="es-CO"/>
              </w:rPr>
            </w:pPr>
          </w:p>
        </w:tc>
      </w:tr>
    </w:tbl>
    <w:p w:rsidR="003E0FB2" w:rsidRPr="004C40DF" w:rsidRDefault="003E0FB2">
      <w:pPr>
        <w:contextualSpacing/>
        <w:jc w:val="center"/>
        <w:rPr>
          <w:rFonts w:ascii="Arial" w:hAnsi="Arial" w:cs="Arial"/>
          <w:sz w:val="16"/>
          <w:szCs w:val="22"/>
        </w:rPr>
      </w:pPr>
      <w:r w:rsidRPr="004C40DF">
        <w:rPr>
          <w:rFonts w:ascii="Arial" w:hAnsi="Arial" w:cs="Arial"/>
          <w:sz w:val="16"/>
          <w:szCs w:val="22"/>
        </w:rPr>
        <w:t>Fuente: SIMAT</w:t>
      </w:r>
      <w:r w:rsidR="008377F1" w:rsidRPr="004C40DF">
        <w:rPr>
          <w:rFonts w:ascii="Arial" w:hAnsi="Arial" w:cs="Arial"/>
          <w:sz w:val="16"/>
          <w:szCs w:val="22"/>
        </w:rPr>
        <w:t xml:space="preserve"> mayo 2020</w:t>
      </w:r>
      <w:r w:rsidR="006F78FF">
        <w:rPr>
          <w:rFonts w:ascii="Arial" w:hAnsi="Arial" w:cs="Arial"/>
          <w:sz w:val="16"/>
          <w:szCs w:val="22"/>
        </w:rPr>
        <w:t xml:space="preserve"> enero 2021</w:t>
      </w:r>
    </w:p>
    <w:p w:rsidR="00BF7D64" w:rsidRPr="004C40DF" w:rsidRDefault="00BF7D64">
      <w:pPr>
        <w:contextualSpacing/>
        <w:jc w:val="center"/>
        <w:rPr>
          <w:rFonts w:ascii="Arial" w:hAnsi="Arial" w:cs="Arial"/>
          <w:sz w:val="16"/>
          <w:szCs w:val="22"/>
        </w:rPr>
      </w:pPr>
      <w:r w:rsidRPr="004C40DF">
        <w:rPr>
          <w:rFonts w:ascii="Arial" w:hAnsi="Arial" w:cs="Arial"/>
          <w:sz w:val="16"/>
          <w:szCs w:val="22"/>
        </w:rPr>
        <w:t>Decreto 0391 de 2019 por medio del cual se actualiza el Directorio Único de Establecimientos Educativos de la Administradora Temporal para el Sector Educación en el Departamento de La Guajira.</w:t>
      </w:r>
    </w:p>
    <w:p w:rsidR="005B6526" w:rsidRPr="004C40DF" w:rsidRDefault="005B6526">
      <w:pPr>
        <w:contextualSpacing/>
        <w:rPr>
          <w:rFonts w:ascii="Arial" w:hAnsi="Arial" w:cs="Arial"/>
          <w:sz w:val="22"/>
          <w:szCs w:val="22"/>
          <w:highlight w:val="cyan"/>
        </w:rPr>
      </w:pPr>
    </w:p>
    <w:p w:rsidR="004E4CC3" w:rsidRPr="004C40DF" w:rsidRDefault="004E4CC3">
      <w:pPr>
        <w:contextualSpacing/>
        <w:jc w:val="both"/>
        <w:rPr>
          <w:rFonts w:ascii="Arial" w:hAnsi="Arial" w:cs="Arial"/>
          <w:sz w:val="22"/>
          <w:szCs w:val="22"/>
        </w:rPr>
      </w:pPr>
      <w:bookmarkStart w:id="3" w:name="_Hlk24406021"/>
      <w:r w:rsidRPr="004C40DF">
        <w:rPr>
          <w:rFonts w:ascii="Arial" w:hAnsi="Arial" w:cs="Arial"/>
          <w:sz w:val="22"/>
          <w:szCs w:val="22"/>
        </w:rPr>
        <w:t xml:space="preserve">Teniendo en cuenta que el Municipio de </w:t>
      </w:r>
      <w:r w:rsidR="00C05C37" w:rsidRPr="004C40DF">
        <w:rPr>
          <w:rFonts w:ascii="Arial" w:hAnsi="Arial" w:cs="Arial"/>
          <w:sz w:val="22"/>
          <w:szCs w:val="22"/>
        </w:rPr>
        <w:t>Barrancas</w:t>
      </w:r>
      <w:r w:rsidRPr="004C40DF">
        <w:rPr>
          <w:rFonts w:ascii="Arial" w:hAnsi="Arial" w:cs="Arial"/>
          <w:sz w:val="22"/>
          <w:szCs w:val="22"/>
        </w:rPr>
        <w:t xml:space="preserve"> no está certificado en Educación, la prestación de los Servicios de Alimentación Escolar se realizó con recursos municipales (recursos de transferencias del SGP), </w:t>
      </w:r>
      <w:r w:rsidR="003F3197" w:rsidRPr="004C40DF">
        <w:rPr>
          <w:rFonts w:ascii="Arial" w:hAnsi="Arial" w:cs="Arial"/>
          <w:sz w:val="22"/>
          <w:szCs w:val="22"/>
        </w:rPr>
        <w:t xml:space="preserve">recursos del Sistema de </w:t>
      </w:r>
      <w:r w:rsidR="00773BDB" w:rsidRPr="004C40DF">
        <w:rPr>
          <w:rFonts w:ascii="Arial" w:hAnsi="Arial" w:cs="Arial"/>
          <w:sz w:val="22"/>
          <w:szCs w:val="22"/>
        </w:rPr>
        <w:t>R</w:t>
      </w:r>
      <w:r w:rsidR="003F3197" w:rsidRPr="004C40DF">
        <w:rPr>
          <w:rFonts w:ascii="Arial" w:hAnsi="Arial" w:cs="Arial"/>
          <w:sz w:val="22"/>
          <w:szCs w:val="22"/>
        </w:rPr>
        <w:t xml:space="preserve">egalías </w:t>
      </w:r>
      <w:r w:rsidRPr="004C40DF">
        <w:rPr>
          <w:rFonts w:ascii="Arial" w:hAnsi="Arial" w:cs="Arial"/>
          <w:sz w:val="22"/>
          <w:szCs w:val="22"/>
        </w:rPr>
        <w:t>con recursos de cofinanciación Nacional (Documento CONPES 151) y con recursos PAE que transfiere el Ministerio de Educación Nacional - MEN a las Entidades Territoriales Certificadas, que en este caso corresponde al Departamento de La Guajira.</w:t>
      </w:r>
    </w:p>
    <w:bookmarkEnd w:id="3"/>
    <w:p w:rsidR="005B6526" w:rsidRPr="004C40DF" w:rsidRDefault="005B6526">
      <w:pPr>
        <w:contextualSpacing/>
        <w:jc w:val="both"/>
        <w:rPr>
          <w:rFonts w:ascii="Arial" w:hAnsi="Arial" w:cs="Arial"/>
          <w:sz w:val="22"/>
          <w:szCs w:val="22"/>
        </w:rPr>
      </w:pPr>
    </w:p>
    <w:p w:rsidR="0033520C" w:rsidRDefault="00056093">
      <w:pPr>
        <w:contextualSpacing/>
        <w:jc w:val="both"/>
        <w:rPr>
          <w:rFonts w:ascii="Arial" w:hAnsi="Arial" w:cs="Arial"/>
          <w:sz w:val="22"/>
          <w:szCs w:val="22"/>
        </w:rPr>
      </w:pPr>
      <w:r w:rsidRPr="004C40DF">
        <w:rPr>
          <w:rFonts w:ascii="Arial" w:hAnsi="Arial" w:cs="Arial"/>
          <w:sz w:val="22"/>
          <w:szCs w:val="22"/>
        </w:rPr>
        <w:t>La inversión municipal en el Programa de Alimentación Escolar se ha concentrado en la contratación con terceros para la provisión del Servicio en las instituc</w:t>
      </w:r>
      <w:r w:rsidR="00796E36">
        <w:rPr>
          <w:rFonts w:ascii="Arial" w:hAnsi="Arial" w:cs="Arial"/>
          <w:sz w:val="22"/>
          <w:szCs w:val="22"/>
        </w:rPr>
        <w:t>iones educativas. Entre 2016 y enero de 2021</w:t>
      </w:r>
      <w:r w:rsidRPr="004C40DF">
        <w:rPr>
          <w:rFonts w:ascii="Arial" w:hAnsi="Arial" w:cs="Arial"/>
          <w:sz w:val="22"/>
          <w:szCs w:val="22"/>
        </w:rPr>
        <w:t>, de acuerdo con las ejecuciones presupuestales suministradas por el Municipio y reporte del FUT, se han destinado recursos por $</w:t>
      </w:r>
      <w:r w:rsidR="00796E36">
        <w:rPr>
          <w:rFonts w:ascii="Arial" w:hAnsi="Arial" w:cs="Arial"/>
          <w:sz w:val="22"/>
          <w:szCs w:val="22"/>
        </w:rPr>
        <w:t>10</w:t>
      </w:r>
      <w:r w:rsidR="00567838" w:rsidRPr="004C40DF">
        <w:rPr>
          <w:rFonts w:ascii="Arial" w:hAnsi="Arial" w:cs="Arial"/>
          <w:sz w:val="22"/>
          <w:szCs w:val="22"/>
        </w:rPr>
        <w:t>.4</w:t>
      </w:r>
      <w:r w:rsidR="00796E36">
        <w:rPr>
          <w:rFonts w:ascii="Arial" w:hAnsi="Arial" w:cs="Arial"/>
          <w:sz w:val="22"/>
          <w:szCs w:val="22"/>
        </w:rPr>
        <w:t>84</w:t>
      </w:r>
      <w:r w:rsidRPr="004C40DF">
        <w:rPr>
          <w:rFonts w:ascii="Arial" w:hAnsi="Arial" w:cs="Arial"/>
          <w:sz w:val="22"/>
          <w:szCs w:val="22"/>
        </w:rPr>
        <w:t xml:space="preserve"> millones</w:t>
      </w:r>
      <w:r w:rsidR="0004223A" w:rsidRPr="004C40DF">
        <w:rPr>
          <w:rFonts w:ascii="Arial" w:hAnsi="Arial" w:cs="Arial"/>
          <w:sz w:val="22"/>
          <w:szCs w:val="22"/>
        </w:rPr>
        <w:t xml:space="preserve">, de los cuales el </w:t>
      </w:r>
      <w:r w:rsidR="00796E36">
        <w:rPr>
          <w:rFonts w:ascii="Arial" w:hAnsi="Arial" w:cs="Arial"/>
          <w:sz w:val="22"/>
          <w:szCs w:val="22"/>
        </w:rPr>
        <w:t>50,6</w:t>
      </w:r>
      <w:r w:rsidR="00484C25" w:rsidRPr="004C40DF">
        <w:rPr>
          <w:rFonts w:ascii="Arial" w:hAnsi="Arial" w:cs="Arial"/>
          <w:sz w:val="22"/>
          <w:szCs w:val="22"/>
        </w:rPr>
        <w:t xml:space="preserve"> </w:t>
      </w:r>
      <w:r w:rsidRPr="004C40DF">
        <w:rPr>
          <w:rFonts w:ascii="Arial" w:hAnsi="Arial" w:cs="Arial"/>
          <w:sz w:val="22"/>
          <w:szCs w:val="22"/>
        </w:rPr>
        <w:t>% ($</w:t>
      </w:r>
      <w:r w:rsidR="00796E36">
        <w:rPr>
          <w:rFonts w:ascii="Arial" w:hAnsi="Arial" w:cs="Arial"/>
          <w:sz w:val="22"/>
          <w:szCs w:val="22"/>
        </w:rPr>
        <w:t>5.309</w:t>
      </w:r>
      <w:r w:rsidRPr="004C40DF">
        <w:rPr>
          <w:rFonts w:ascii="Arial" w:hAnsi="Arial" w:cs="Arial"/>
          <w:sz w:val="22"/>
          <w:szCs w:val="22"/>
        </w:rPr>
        <w:t xml:space="preserve"> millones) fueron financiados</w:t>
      </w:r>
      <w:r w:rsidR="00796E36">
        <w:rPr>
          <w:rFonts w:ascii="Arial" w:hAnsi="Arial" w:cs="Arial"/>
          <w:sz w:val="22"/>
          <w:szCs w:val="22"/>
        </w:rPr>
        <w:t xml:space="preserve"> </w:t>
      </w:r>
      <w:r w:rsidR="00796E36" w:rsidRPr="004C40DF">
        <w:rPr>
          <w:rFonts w:ascii="Arial" w:hAnsi="Arial" w:cs="Arial"/>
          <w:sz w:val="22"/>
          <w:szCs w:val="22"/>
        </w:rPr>
        <w:t>mediante recursos de cofinanciación (Documento CONPES 151)</w:t>
      </w:r>
      <w:r w:rsidR="009E43B8" w:rsidRPr="004C40DF">
        <w:rPr>
          <w:rFonts w:ascii="Arial" w:hAnsi="Arial" w:cs="Arial"/>
          <w:sz w:val="22"/>
          <w:szCs w:val="22"/>
        </w:rPr>
        <w:t>;</w:t>
      </w:r>
      <w:r w:rsidRPr="004C40DF">
        <w:rPr>
          <w:rFonts w:ascii="Arial" w:hAnsi="Arial" w:cs="Arial"/>
          <w:sz w:val="22"/>
          <w:szCs w:val="22"/>
        </w:rPr>
        <w:t xml:space="preserve"> </w:t>
      </w:r>
      <w:r w:rsidR="00796E36">
        <w:rPr>
          <w:rFonts w:ascii="Arial" w:hAnsi="Arial" w:cs="Arial"/>
          <w:sz w:val="22"/>
          <w:szCs w:val="22"/>
        </w:rPr>
        <w:t>28</w:t>
      </w:r>
      <w:r w:rsidR="0004223A" w:rsidRPr="004C40DF">
        <w:rPr>
          <w:rFonts w:ascii="Arial" w:hAnsi="Arial" w:cs="Arial"/>
          <w:sz w:val="22"/>
          <w:szCs w:val="22"/>
        </w:rPr>
        <w:t>,</w:t>
      </w:r>
      <w:r w:rsidR="00796E36">
        <w:rPr>
          <w:rFonts w:ascii="Arial" w:hAnsi="Arial" w:cs="Arial"/>
          <w:sz w:val="22"/>
          <w:szCs w:val="22"/>
        </w:rPr>
        <w:t>6</w:t>
      </w:r>
      <w:r w:rsidRPr="004C40DF">
        <w:rPr>
          <w:rFonts w:ascii="Arial" w:hAnsi="Arial" w:cs="Arial"/>
          <w:sz w:val="22"/>
          <w:szCs w:val="22"/>
        </w:rPr>
        <w:t xml:space="preserve"> % ($</w:t>
      </w:r>
      <w:r w:rsidR="00796E36">
        <w:rPr>
          <w:rFonts w:ascii="Arial" w:hAnsi="Arial" w:cs="Arial"/>
          <w:sz w:val="22"/>
          <w:szCs w:val="22"/>
        </w:rPr>
        <w:t>2.998</w:t>
      </w:r>
      <w:r w:rsidRPr="004C40DF">
        <w:rPr>
          <w:rFonts w:ascii="Arial" w:hAnsi="Arial" w:cs="Arial"/>
          <w:sz w:val="22"/>
          <w:szCs w:val="22"/>
        </w:rPr>
        <w:t xml:space="preserve"> millones) fueron financiados</w:t>
      </w:r>
      <w:r w:rsidR="00796E36">
        <w:rPr>
          <w:rFonts w:ascii="Arial" w:hAnsi="Arial" w:cs="Arial"/>
          <w:sz w:val="22"/>
          <w:szCs w:val="22"/>
        </w:rPr>
        <w:t xml:space="preserve"> </w:t>
      </w:r>
      <w:r w:rsidR="00796E36" w:rsidRPr="004C40DF">
        <w:rPr>
          <w:rFonts w:ascii="Arial" w:hAnsi="Arial" w:cs="Arial"/>
          <w:sz w:val="22"/>
          <w:szCs w:val="22"/>
        </w:rPr>
        <w:t>con fuente de Sistema General de Regalías</w:t>
      </w:r>
      <w:r w:rsidRPr="004C40DF">
        <w:rPr>
          <w:rFonts w:ascii="Arial" w:hAnsi="Arial" w:cs="Arial"/>
          <w:sz w:val="22"/>
          <w:szCs w:val="22"/>
        </w:rPr>
        <w:t>;</w:t>
      </w:r>
      <w:r w:rsidR="0004223A" w:rsidRPr="004C40DF">
        <w:rPr>
          <w:rFonts w:ascii="Arial" w:hAnsi="Arial" w:cs="Arial"/>
          <w:sz w:val="22"/>
          <w:szCs w:val="22"/>
        </w:rPr>
        <w:t xml:space="preserve"> </w:t>
      </w:r>
      <w:r w:rsidR="00796E36">
        <w:rPr>
          <w:rFonts w:ascii="Arial" w:hAnsi="Arial" w:cs="Arial"/>
          <w:sz w:val="22"/>
          <w:szCs w:val="22"/>
        </w:rPr>
        <w:t>13,4</w:t>
      </w:r>
      <w:r w:rsidRPr="004C40DF">
        <w:rPr>
          <w:rFonts w:ascii="Arial" w:hAnsi="Arial" w:cs="Arial"/>
          <w:sz w:val="22"/>
          <w:szCs w:val="22"/>
        </w:rPr>
        <w:t xml:space="preserve"> % ($</w:t>
      </w:r>
      <w:r w:rsidR="00796E36">
        <w:rPr>
          <w:rFonts w:ascii="Arial" w:hAnsi="Arial" w:cs="Arial"/>
          <w:sz w:val="22"/>
          <w:szCs w:val="22"/>
        </w:rPr>
        <w:t>1.408</w:t>
      </w:r>
      <w:r w:rsidRPr="004C40DF">
        <w:rPr>
          <w:rFonts w:ascii="Arial" w:hAnsi="Arial" w:cs="Arial"/>
          <w:sz w:val="22"/>
          <w:szCs w:val="22"/>
        </w:rPr>
        <w:t xml:space="preserve"> millones) </w:t>
      </w:r>
      <w:r w:rsidR="000F3AAF" w:rsidRPr="004C40DF">
        <w:rPr>
          <w:rFonts w:ascii="Arial" w:hAnsi="Arial" w:cs="Arial"/>
          <w:sz w:val="22"/>
          <w:szCs w:val="22"/>
        </w:rPr>
        <w:t>fueron financiados con fuente SGP – Asignación Especial para la Alimentación Escolar</w:t>
      </w:r>
      <w:r w:rsidRPr="004C40DF">
        <w:rPr>
          <w:rFonts w:ascii="Arial" w:hAnsi="Arial" w:cs="Arial"/>
          <w:sz w:val="22"/>
          <w:szCs w:val="22"/>
        </w:rPr>
        <w:t>;</w:t>
      </w:r>
      <w:r w:rsidR="0004223A" w:rsidRPr="004C40DF">
        <w:rPr>
          <w:rFonts w:ascii="Arial" w:hAnsi="Arial" w:cs="Arial"/>
          <w:sz w:val="22"/>
          <w:szCs w:val="22"/>
        </w:rPr>
        <w:t xml:space="preserve"> </w:t>
      </w:r>
      <w:r w:rsidR="00796E36">
        <w:rPr>
          <w:rFonts w:ascii="Arial" w:hAnsi="Arial" w:cs="Arial"/>
          <w:sz w:val="22"/>
          <w:szCs w:val="22"/>
        </w:rPr>
        <w:t>4,1</w:t>
      </w:r>
      <w:r w:rsidR="0004223A" w:rsidRPr="004C40DF">
        <w:rPr>
          <w:rFonts w:ascii="Arial" w:hAnsi="Arial" w:cs="Arial"/>
          <w:sz w:val="22"/>
          <w:szCs w:val="22"/>
        </w:rPr>
        <w:t xml:space="preserve"> % ($</w:t>
      </w:r>
      <w:r w:rsidR="00753EF4" w:rsidRPr="004C40DF">
        <w:rPr>
          <w:rFonts w:ascii="Arial" w:hAnsi="Arial" w:cs="Arial"/>
          <w:sz w:val="22"/>
          <w:szCs w:val="22"/>
        </w:rPr>
        <w:t>428</w:t>
      </w:r>
      <w:r w:rsidRPr="004C40DF">
        <w:rPr>
          <w:rFonts w:ascii="Arial" w:hAnsi="Arial" w:cs="Arial"/>
          <w:sz w:val="22"/>
          <w:szCs w:val="22"/>
        </w:rPr>
        <w:t xml:space="preserve"> millones)</w:t>
      </w:r>
      <w:r w:rsidR="00753EF4" w:rsidRPr="004C40DF">
        <w:rPr>
          <w:rFonts w:ascii="Arial" w:hAnsi="Arial" w:cs="Arial"/>
          <w:sz w:val="22"/>
          <w:szCs w:val="22"/>
        </w:rPr>
        <w:t xml:space="preserve"> corresponden a recursos de cofinanciación departamental</w:t>
      </w:r>
      <w:r w:rsidR="005A50D2" w:rsidRPr="004C40DF">
        <w:rPr>
          <w:rFonts w:ascii="Arial" w:hAnsi="Arial" w:cs="Arial"/>
          <w:sz w:val="22"/>
          <w:szCs w:val="22"/>
        </w:rPr>
        <w:t xml:space="preserve"> y</w:t>
      </w:r>
      <w:r w:rsidRPr="004C40DF">
        <w:rPr>
          <w:rFonts w:ascii="Arial" w:hAnsi="Arial" w:cs="Arial"/>
          <w:sz w:val="22"/>
          <w:szCs w:val="22"/>
        </w:rPr>
        <w:t xml:space="preserve"> </w:t>
      </w:r>
      <w:r w:rsidR="00796E36">
        <w:rPr>
          <w:rFonts w:ascii="Arial" w:hAnsi="Arial" w:cs="Arial"/>
          <w:sz w:val="22"/>
          <w:szCs w:val="22"/>
        </w:rPr>
        <w:t>3,2</w:t>
      </w:r>
      <w:r w:rsidRPr="004C40DF">
        <w:rPr>
          <w:rFonts w:ascii="Arial" w:hAnsi="Arial" w:cs="Arial"/>
          <w:sz w:val="22"/>
          <w:szCs w:val="22"/>
        </w:rPr>
        <w:t xml:space="preserve"> % ($</w:t>
      </w:r>
      <w:r w:rsidR="004340F2" w:rsidRPr="004C40DF">
        <w:rPr>
          <w:rFonts w:ascii="Arial" w:hAnsi="Arial" w:cs="Arial"/>
          <w:sz w:val="22"/>
          <w:szCs w:val="22"/>
        </w:rPr>
        <w:t>33</w:t>
      </w:r>
      <w:r w:rsidR="0004223A" w:rsidRPr="004C40DF">
        <w:rPr>
          <w:rFonts w:ascii="Arial" w:hAnsi="Arial" w:cs="Arial"/>
          <w:sz w:val="22"/>
          <w:szCs w:val="22"/>
        </w:rPr>
        <w:t>9</w:t>
      </w:r>
      <w:r w:rsidRPr="004C40DF">
        <w:rPr>
          <w:rFonts w:ascii="Arial" w:hAnsi="Arial" w:cs="Arial"/>
          <w:sz w:val="22"/>
          <w:szCs w:val="22"/>
        </w:rPr>
        <w:t xml:space="preserve"> millones) correspondieron a recursos de capital.</w:t>
      </w:r>
    </w:p>
    <w:p w:rsidR="00796E36" w:rsidRDefault="00796E36">
      <w:pPr>
        <w:contextualSpacing/>
        <w:jc w:val="both"/>
        <w:rPr>
          <w:rFonts w:ascii="Arial" w:hAnsi="Arial" w:cs="Arial"/>
          <w:sz w:val="22"/>
          <w:szCs w:val="22"/>
        </w:rPr>
      </w:pPr>
    </w:p>
    <w:p w:rsidR="00FD2CE6" w:rsidRPr="004C40DF" w:rsidRDefault="00FD2CE6">
      <w:pPr>
        <w:pStyle w:val="Descripcin"/>
      </w:pPr>
      <w:r w:rsidRPr="004C40DF">
        <w:t xml:space="preserve">Tabla </w:t>
      </w:r>
      <w:r w:rsidRPr="004C40DF">
        <w:fldChar w:fldCharType="begin"/>
      </w:r>
      <w:r w:rsidRPr="004C40DF">
        <w:instrText xml:space="preserve"> SEQ Tabla \* ARABIC </w:instrText>
      </w:r>
      <w:r w:rsidRPr="004C40DF">
        <w:fldChar w:fldCharType="separate"/>
      </w:r>
      <w:r w:rsidRPr="004C40DF">
        <w:t>2</w:t>
      </w:r>
      <w:r w:rsidRPr="004C40DF">
        <w:fldChar w:fldCharType="end"/>
      </w:r>
      <w:r w:rsidRPr="004C40DF">
        <w:t xml:space="preserve"> Fuentes de financiamiento del Programa de Alimentación Escolar en el Municipio de Barrancas – La Guajira.</w:t>
      </w:r>
    </w:p>
    <w:tbl>
      <w:tblPr>
        <w:tblW w:w="10679" w:type="dxa"/>
        <w:jc w:val="center"/>
        <w:tblCellMar>
          <w:left w:w="70" w:type="dxa"/>
          <w:right w:w="70" w:type="dxa"/>
        </w:tblCellMar>
        <w:tblLook w:val="04A0" w:firstRow="1" w:lastRow="0" w:firstColumn="1" w:lastColumn="0" w:noHBand="0" w:noVBand="1"/>
      </w:tblPr>
      <w:tblGrid>
        <w:gridCol w:w="427"/>
        <w:gridCol w:w="808"/>
        <w:gridCol w:w="908"/>
        <w:gridCol w:w="908"/>
        <w:gridCol w:w="1140"/>
        <w:gridCol w:w="680"/>
        <w:gridCol w:w="1001"/>
        <w:gridCol w:w="908"/>
        <w:gridCol w:w="687"/>
        <w:gridCol w:w="908"/>
        <w:gridCol w:w="887"/>
        <w:gridCol w:w="808"/>
        <w:gridCol w:w="1074"/>
      </w:tblGrid>
      <w:tr w:rsidR="00796E36" w:rsidRPr="00796E36" w:rsidTr="00796E36">
        <w:trPr>
          <w:trHeight w:val="236"/>
          <w:jc w:val="center"/>
        </w:trPr>
        <w:tc>
          <w:tcPr>
            <w:tcW w:w="0" w:type="auto"/>
            <w:gridSpan w:val="13"/>
            <w:tcBorders>
              <w:top w:val="single" w:sz="8" w:space="0" w:color="auto"/>
              <w:left w:val="single" w:sz="8" w:space="0" w:color="auto"/>
              <w:bottom w:val="single" w:sz="8" w:space="0" w:color="auto"/>
              <w:right w:val="single" w:sz="8" w:space="0" w:color="000000"/>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val="es-CO" w:eastAsia="es-CO"/>
              </w:rPr>
              <w:t>RECURSOS SGP AEAE - INVERSIÓN PAE 2016 – 2021</w:t>
            </w:r>
          </w:p>
        </w:tc>
      </w:tr>
      <w:tr w:rsidR="00796E36" w:rsidRPr="00796E36" w:rsidTr="00796E36">
        <w:trPr>
          <w:trHeight w:val="236"/>
          <w:jc w:val="center"/>
        </w:trPr>
        <w:tc>
          <w:tcPr>
            <w:tcW w:w="0" w:type="auto"/>
            <w:gridSpan w:val="13"/>
            <w:tcBorders>
              <w:top w:val="single" w:sz="8" w:space="0" w:color="auto"/>
              <w:left w:val="single" w:sz="8" w:space="0" w:color="auto"/>
              <w:bottom w:val="single" w:sz="8" w:space="0" w:color="auto"/>
              <w:right w:val="single" w:sz="8" w:space="0" w:color="000000"/>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val="es-CO" w:eastAsia="es-CO"/>
              </w:rPr>
              <w:t>(Cifras en pesos)</w:t>
            </w:r>
          </w:p>
        </w:tc>
      </w:tr>
      <w:tr w:rsidR="00796E36" w:rsidRPr="00796E36" w:rsidTr="00796E36">
        <w:trPr>
          <w:trHeight w:val="236"/>
          <w:jc w:val="center"/>
        </w:trPr>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Año</w:t>
            </w:r>
          </w:p>
        </w:tc>
        <w:tc>
          <w:tcPr>
            <w:tcW w:w="0" w:type="auto"/>
            <w:gridSpan w:val="3"/>
            <w:tcBorders>
              <w:top w:val="single" w:sz="8" w:space="0" w:color="auto"/>
              <w:left w:val="nil"/>
              <w:bottom w:val="single" w:sz="8" w:space="0" w:color="auto"/>
              <w:right w:val="single" w:sz="8" w:space="0" w:color="000000"/>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 xml:space="preserve">Asignación SGP </w:t>
            </w:r>
            <w:r>
              <w:rPr>
                <w:rFonts w:ascii="Arial" w:eastAsia="Times New Roman" w:hAnsi="Arial" w:cs="Arial"/>
                <w:b/>
                <w:bCs/>
                <w:color w:val="000000"/>
                <w:sz w:val="12"/>
                <w:szCs w:val="12"/>
                <w:lang w:val="es-CO" w:eastAsia="es-CO"/>
              </w:rPr>
              <w:t>–</w:t>
            </w:r>
            <w:r w:rsidRPr="00796E36">
              <w:rPr>
                <w:rFonts w:ascii="Arial" w:eastAsia="Times New Roman" w:hAnsi="Arial" w:cs="Arial"/>
                <w:b/>
                <w:bCs/>
                <w:color w:val="000000"/>
                <w:sz w:val="12"/>
                <w:szCs w:val="12"/>
                <w:lang w:val="es-CO" w:eastAsia="es-CO"/>
              </w:rPr>
              <w:t xml:space="preserve"> AEAE</w:t>
            </w:r>
          </w:p>
        </w:tc>
        <w:tc>
          <w:tcPr>
            <w:tcW w:w="0" w:type="auto"/>
            <w:gridSpan w:val="9"/>
            <w:tcBorders>
              <w:top w:val="single" w:sz="8" w:space="0" w:color="auto"/>
              <w:left w:val="nil"/>
              <w:bottom w:val="single" w:sz="8" w:space="0" w:color="auto"/>
              <w:right w:val="single" w:sz="8" w:space="0" w:color="000000"/>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Valores comprometidos que financian el (PAE 2016 – 2021) – Enero 2021</w:t>
            </w:r>
          </w:p>
        </w:tc>
      </w:tr>
      <w:tr w:rsidR="00796E36" w:rsidRPr="00796E36" w:rsidTr="00796E36">
        <w:trPr>
          <w:trHeight w:val="507"/>
          <w:jc w:val="center"/>
        </w:trPr>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AE del SGP Vigencia Anterior (1/12)</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 xml:space="preserve"> AE del SGP Vigencia Actual (11/12</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TOTAL</w:t>
            </w:r>
          </w:p>
        </w:tc>
        <w:tc>
          <w:tcPr>
            <w:tcW w:w="0" w:type="auto"/>
            <w:tcBorders>
              <w:top w:val="nil"/>
              <w:left w:val="nil"/>
              <w:bottom w:val="single" w:sz="8" w:space="0" w:color="auto"/>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SGP Asignación Especial para Alimentación Escolar</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 xml:space="preserve">SGP CALIDAD Matrícula </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Cofinanciación Departamental</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Regalías</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Recursos Propios</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CONPES 151</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Otras fuentes de financiación*</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Recursos de Capital**</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TOTAL</w:t>
            </w:r>
          </w:p>
        </w:tc>
      </w:tr>
      <w:tr w:rsidR="00796E36" w:rsidRPr="00796E36" w:rsidTr="00796E36">
        <w:trPr>
          <w:trHeight w:val="258"/>
          <w:jc w:val="center"/>
        </w:trPr>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(Comprometidos)</w:t>
            </w: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r>
      <w:tr w:rsidR="00796E36" w:rsidRPr="00796E36" w:rsidTr="00796E36">
        <w:trPr>
          <w:trHeight w:val="247"/>
          <w:jc w:val="center"/>
        </w:trPr>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(a)</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(b)</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 xml:space="preserve">(c) </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D</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E</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F</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G</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H</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I</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J</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K</w:t>
            </w:r>
          </w:p>
        </w:tc>
        <w:tc>
          <w:tcPr>
            <w:tcW w:w="0" w:type="auto"/>
            <w:tcBorders>
              <w:top w:val="nil"/>
              <w:left w:val="nil"/>
              <w:bottom w:val="nil"/>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(D)+(E)+(F)+(G)+</w:t>
            </w:r>
          </w:p>
        </w:tc>
      </w:tr>
      <w:tr w:rsidR="00796E36" w:rsidRPr="00796E36" w:rsidTr="00796E36">
        <w:trPr>
          <w:trHeight w:val="236"/>
          <w:jc w:val="center"/>
        </w:trPr>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796E36" w:rsidRPr="00796E36" w:rsidRDefault="00796E36" w:rsidP="00271379">
            <w:pPr>
              <w:contextualSpacing/>
              <w:rPr>
                <w:rFonts w:ascii="Arial" w:eastAsia="Times New Roman" w:hAnsi="Arial" w:cs="Arial"/>
                <w:b/>
                <w:bCs/>
                <w:color w:val="000000"/>
                <w:sz w:val="12"/>
                <w:szCs w:val="12"/>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(H)+(I)+(J)+(K)</w:t>
            </w:r>
          </w:p>
        </w:tc>
      </w:tr>
      <w:tr w:rsidR="00796E36" w:rsidRPr="00796E36" w:rsidTr="00796E36">
        <w:trPr>
          <w:trHeight w:val="236"/>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2016</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17.647.403</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189.563.589</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207.210.992</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179.397.281</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428.367.201</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2.998.568.929</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3.606.333.411</w:t>
            </w:r>
          </w:p>
        </w:tc>
      </w:tr>
      <w:tr w:rsidR="00796E36" w:rsidRPr="00796E36" w:rsidTr="00796E36">
        <w:trPr>
          <w:trHeight w:val="236"/>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2017</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22.586.574</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208.188.215</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230.774.789</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0</w:t>
            </w:r>
          </w:p>
        </w:tc>
      </w:tr>
      <w:tr w:rsidR="00796E36" w:rsidRPr="00796E36" w:rsidTr="00796E36">
        <w:trPr>
          <w:trHeight w:val="236"/>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2018</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14.617.907</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235.970.994</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250.588.901</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250.588.901</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2.282.607.685</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338.811.589</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2.872.008.175</w:t>
            </w:r>
          </w:p>
        </w:tc>
      </w:tr>
      <w:tr w:rsidR="00796E36" w:rsidRPr="00796E36" w:rsidTr="00796E36">
        <w:trPr>
          <w:trHeight w:val="236"/>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2019</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21.486.429</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275.675.444</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297.161.873</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297.161.873</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267.176.544</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564.338.417</w:t>
            </w:r>
          </w:p>
        </w:tc>
      </w:tr>
      <w:tr w:rsidR="00796E36" w:rsidRPr="00796E36" w:rsidTr="00796E36">
        <w:trPr>
          <w:trHeight w:val="236"/>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2020</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20.065.771</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eastAsia="es-CO"/>
              </w:rPr>
              <w:t>325.398.698</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345.464.469</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345.464.469</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1.821.864.831</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742.272</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2.168.071.572</w:t>
            </w:r>
          </w:p>
        </w:tc>
      </w:tr>
      <w:tr w:rsidR="00796E36" w:rsidRPr="00796E36" w:rsidTr="00796E36">
        <w:trPr>
          <w:trHeight w:val="236"/>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b/>
                <w:bCs/>
                <w:color w:val="000000"/>
                <w:sz w:val="12"/>
                <w:szCs w:val="12"/>
                <w:lang w:val="es-CO" w:eastAsia="es-CO"/>
              </w:rPr>
            </w:pPr>
            <w:r w:rsidRPr="00796E36">
              <w:rPr>
                <w:rFonts w:ascii="Arial" w:eastAsia="Times New Roman" w:hAnsi="Arial" w:cs="Arial"/>
                <w:b/>
                <w:bCs/>
                <w:color w:val="000000"/>
                <w:sz w:val="12"/>
                <w:szCs w:val="12"/>
                <w:lang w:val="es-CO" w:eastAsia="es-CO"/>
              </w:rPr>
              <w:t>2021</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64.285.831</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394.216.891</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458.502.722</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336.000.000</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937.754.906</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2"/>
                <w:lang w:val="es-CO" w:eastAsia="es-CO"/>
              </w:rPr>
              <w:t> </w:t>
            </w:r>
          </w:p>
        </w:tc>
        <w:tc>
          <w:tcPr>
            <w:tcW w:w="0" w:type="auto"/>
            <w:tcBorders>
              <w:top w:val="nil"/>
              <w:left w:val="nil"/>
              <w:bottom w:val="single" w:sz="8" w:space="0" w:color="auto"/>
              <w:right w:val="single" w:sz="8" w:space="0" w:color="auto"/>
            </w:tcBorders>
            <w:shd w:val="clear" w:color="auto" w:fill="auto"/>
            <w:noWrap/>
            <w:vAlign w:val="center"/>
            <w:hideMark/>
          </w:tcPr>
          <w:p w:rsidR="00796E36" w:rsidRPr="00796E36" w:rsidRDefault="00796E36" w:rsidP="00271379">
            <w:pPr>
              <w:contextualSpacing/>
              <w:jc w:val="center"/>
              <w:rPr>
                <w:rFonts w:ascii="Arial" w:eastAsia="Times New Roman" w:hAnsi="Arial" w:cs="Arial"/>
                <w:color w:val="000000"/>
                <w:sz w:val="12"/>
                <w:szCs w:val="12"/>
                <w:lang w:val="es-CO" w:eastAsia="es-CO"/>
              </w:rPr>
            </w:pPr>
            <w:r w:rsidRPr="00796E36">
              <w:rPr>
                <w:rFonts w:ascii="Arial" w:eastAsia="Times New Roman" w:hAnsi="Arial" w:cs="Arial"/>
                <w:color w:val="000000"/>
                <w:sz w:val="12"/>
                <w:szCs w:val="10"/>
                <w:lang w:eastAsia="es-CO"/>
              </w:rPr>
              <w:t>1.273.754.906</w:t>
            </w:r>
          </w:p>
        </w:tc>
      </w:tr>
      <w:tr w:rsidR="00796E36" w:rsidRPr="00796E36" w:rsidTr="00796E36">
        <w:trPr>
          <w:trHeight w:val="236"/>
          <w:jc w:val="center"/>
        </w:trPr>
        <w:tc>
          <w:tcPr>
            <w:tcW w:w="0" w:type="auto"/>
            <w:tcBorders>
              <w:top w:val="nil"/>
              <w:left w:val="single" w:sz="8" w:space="0" w:color="auto"/>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val="es-CO" w:eastAsia="es-CO"/>
              </w:rPr>
              <w:t>Total</w:t>
            </w:r>
          </w:p>
        </w:tc>
        <w:tc>
          <w:tcPr>
            <w:tcW w:w="0" w:type="auto"/>
            <w:tcBorders>
              <w:top w:val="nil"/>
              <w:left w:val="nil"/>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eastAsia="es-CO"/>
              </w:rPr>
              <w:t>160.689.915</w:t>
            </w:r>
          </w:p>
        </w:tc>
        <w:tc>
          <w:tcPr>
            <w:tcW w:w="0" w:type="auto"/>
            <w:tcBorders>
              <w:top w:val="nil"/>
              <w:left w:val="nil"/>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eastAsia="es-CO"/>
              </w:rPr>
              <w:t>1.629.013.831</w:t>
            </w:r>
          </w:p>
        </w:tc>
        <w:tc>
          <w:tcPr>
            <w:tcW w:w="0" w:type="auto"/>
            <w:tcBorders>
              <w:top w:val="nil"/>
              <w:left w:val="nil"/>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eastAsia="es-CO"/>
              </w:rPr>
              <w:t>1.789.703.746</w:t>
            </w:r>
          </w:p>
        </w:tc>
        <w:tc>
          <w:tcPr>
            <w:tcW w:w="0" w:type="auto"/>
            <w:tcBorders>
              <w:top w:val="nil"/>
              <w:left w:val="nil"/>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eastAsia="es-CO"/>
              </w:rPr>
              <w:t>1.408.612.524</w:t>
            </w:r>
          </w:p>
        </w:tc>
        <w:tc>
          <w:tcPr>
            <w:tcW w:w="0" w:type="auto"/>
            <w:tcBorders>
              <w:top w:val="nil"/>
              <w:left w:val="nil"/>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eastAsia="es-CO"/>
              </w:rPr>
              <w:t>0</w:t>
            </w:r>
          </w:p>
        </w:tc>
        <w:tc>
          <w:tcPr>
            <w:tcW w:w="0" w:type="auto"/>
            <w:tcBorders>
              <w:top w:val="nil"/>
              <w:left w:val="nil"/>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eastAsia="es-CO"/>
              </w:rPr>
              <w:t>428.367.201</w:t>
            </w:r>
          </w:p>
        </w:tc>
        <w:tc>
          <w:tcPr>
            <w:tcW w:w="0" w:type="auto"/>
            <w:tcBorders>
              <w:top w:val="nil"/>
              <w:left w:val="nil"/>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eastAsia="es-CO"/>
              </w:rPr>
              <w:t>2.998.568.929</w:t>
            </w:r>
          </w:p>
        </w:tc>
        <w:tc>
          <w:tcPr>
            <w:tcW w:w="0" w:type="auto"/>
            <w:tcBorders>
              <w:top w:val="nil"/>
              <w:left w:val="nil"/>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eastAsia="es-CO"/>
              </w:rPr>
              <w:t>0</w:t>
            </w:r>
          </w:p>
        </w:tc>
        <w:tc>
          <w:tcPr>
            <w:tcW w:w="0" w:type="auto"/>
            <w:tcBorders>
              <w:top w:val="nil"/>
              <w:left w:val="nil"/>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eastAsia="es-CO"/>
              </w:rPr>
              <w:t>5.309.403.966</w:t>
            </w:r>
          </w:p>
        </w:tc>
        <w:tc>
          <w:tcPr>
            <w:tcW w:w="0" w:type="auto"/>
            <w:tcBorders>
              <w:top w:val="nil"/>
              <w:left w:val="nil"/>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eastAsia="es-CO"/>
              </w:rPr>
              <w:t>0</w:t>
            </w:r>
          </w:p>
        </w:tc>
        <w:tc>
          <w:tcPr>
            <w:tcW w:w="0" w:type="auto"/>
            <w:tcBorders>
              <w:top w:val="nil"/>
              <w:left w:val="nil"/>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eastAsia="es-CO"/>
              </w:rPr>
              <w:t>339.553.861</w:t>
            </w:r>
          </w:p>
        </w:tc>
        <w:tc>
          <w:tcPr>
            <w:tcW w:w="0" w:type="auto"/>
            <w:tcBorders>
              <w:top w:val="nil"/>
              <w:left w:val="nil"/>
              <w:bottom w:val="single" w:sz="8" w:space="0" w:color="auto"/>
              <w:right w:val="single" w:sz="8" w:space="0" w:color="auto"/>
            </w:tcBorders>
            <w:shd w:val="clear" w:color="000000" w:fill="666699"/>
            <w:noWrap/>
            <w:vAlign w:val="center"/>
            <w:hideMark/>
          </w:tcPr>
          <w:p w:rsidR="00796E36" w:rsidRPr="00796E36" w:rsidRDefault="00796E36" w:rsidP="00271379">
            <w:pPr>
              <w:contextualSpacing/>
              <w:jc w:val="center"/>
              <w:rPr>
                <w:rFonts w:ascii="Arial" w:eastAsia="Times New Roman" w:hAnsi="Arial" w:cs="Arial"/>
                <w:b/>
                <w:bCs/>
                <w:color w:val="FFFFFF"/>
                <w:sz w:val="12"/>
                <w:szCs w:val="12"/>
                <w:lang w:val="es-CO" w:eastAsia="es-CO"/>
              </w:rPr>
            </w:pPr>
            <w:r w:rsidRPr="00796E36">
              <w:rPr>
                <w:rFonts w:ascii="Arial" w:eastAsia="Times New Roman" w:hAnsi="Arial" w:cs="Arial"/>
                <w:b/>
                <w:bCs/>
                <w:color w:val="FFFFFF"/>
                <w:sz w:val="12"/>
                <w:szCs w:val="12"/>
                <w:lang w:eastAsia="es-CO"/>
              </w:rPr>
              <w:t>10.484.506.481</w:t>
            </w:r>
          </w:p>
        </w:tc>
      </w:tr>
    </w:tbl>
    <w:p w:rsidR="00DE0D13" w:rsidRPr="004C40DF" w:rsidRDefault="00DE0D13">
      <w:pPr>
        <w:ind w:right="59"/>
        <w:contextualSpacing/>
        <w:jc w:val="both"/>
        <w:rPr>
          <w:rFonts w:ascii="Arial" w:eastAsia="Arial" w:hAnsi="Arial" w:cs="Arial"/>
          <w:sz w:val="16"/>
          <w:szCs w:val="22"/>
          <w:lang w:val="es-CO"/>
        </w:rPr>
      </w:pPr>
      <w:r w:rsidRPr="004C40DF">
        <w:rPr>
          <w:rFonts w:ascii="Arial" w:eastAsia="Arial" w:hAnsi="Arial" w:cs="Arial"/>
          <w:sz w:val="16"/>
          <w:szCs w:val="22"/>
          <w:lang w:val="es-CO"/>
        </w:rPr>
        <w:t xml:space="preserve">*Si bien según la normatividad vigente, corresponde a recursos del </w:t>
      </w:r>
      <w:r w:rsidR="00D92F71" w:rsidRPr="004C40DF">
        <w:rPr>
          <w:rFonts w:ascii="Arial" w:eastAsia="Arial" w:hAnsi="Arial" w:cs="Arial"/>
          <w:sz w:val="16"/>
          <w:szCs w:val="22"/>
          <w:lang w:val="es-CO"/>
        </w:rPr>
        <w:t>s</w:t>
      </w:r>
      <w:r w:rsidRPr="004C40DF">
        <w:rPr>
          <w:rFonts w:ascii="Arial" w:eastAsia="Arial" w:hAnsi="Arial" w:cs="Arial"/>
          <w:sz w:val="16"/>
          <w:szCs w:val="22"/>
          <w:lang w:val="es-CO"/>
        </w:rPr>
        <w:t xml:space="preserve">ector privado, cooperativo o no gubernamental del nivel </w:t>
      </w:r>
      <w:r w:rsidR="00D92F71" w:rsidRPr="004C40DF">
        <w:rPr>
          <w:rFonts w:ascii="Arial" w:eastAsia="Arial" w:hAnsi="Arial" w:cs="Arial"/>
          <w:sz w:val="16"/>
          <w:szCs w:val="22"/>
          <w:lang w:val="es-CO"/>
        </w:rPr>
        <w:t>N</w:t>
      </w:r>
      <w:r w:rsidRPr="004C40DF">
        <w:rPr>
          <w:rFonts w:ascii="Arial" w:eastAsia="Arial" w:hAnsi="Arial" w:cs="Arial"/>
          <w:sz w:val="16"/>
          <w:szCs w:val="22"/>
          <w:lang w:val="es-CO"/>
        </w:rPr>
        <w:t xml:space="preserve">acional e internacional y cajas de compensación para el Municipio de </w:t>
      </w:r>
      <w:r w:rsidR="00C05C37" w:rsidRPr="004C40DF">
        <w:rPr>
          <w:rFonts w:ascii="Arial" w:eastAsia="Arial" w:hAnsi="Arial" w:cs="Arial"/>
          <w:sz w:val="16"/>
          <w:szCs w:val="22"/>
          <w:lang w:val="es-CO"/>
        </w:rPr>
        <w:t>Barrancas</w:t>
      </w:r>
      <w:r w:rsidRPr="004C40DF">
        <w:rPr>
          <w:rFonts w:ascii="Arial" w:eastAsia="Arial" w:hAnsi="Arial" w:cs="Arial"/>
          <w:sz w:val="16"/>
          <w:szCs w:val="22"/>
          <w:lang w:val="es-CO"/>
        </w:rPr>
        <w:t xml:space="preserve"> se refiere a recursos de </w:t>
      </w:r>
      <w:r w:rsidR="00D92F71" w:rsidRPr="004C40DF">
        <w:rPr>
          <w:rFonts w:ascii="Arial" w:eastAsia="Arial" w:hAnsi="Arial" w:cs="Arial"/>
          <w:sz w:val="16"/>
          <w:szCs w:val="22"/>
          <w:lang w:val="es-CO"/>
        </w:rPr>
        <w:t>c</w:t>
      </w:r>
      <w:r w:rsidRPr="004C40DF">
        <w:rPr>
          <w:rFonts w:ascii="Arial" w:eastAsia="Arial" w:hAnsi="Arial" w:cs="Arial"/>
          <w:sz w:val="16"/>
          <w:szCs w:val="22"/>
          <w:lang w:val="es-CO"/>
        </w:rPr>
        <w:t xml:space="preserve">ofinanciación </w:t>
      </w:r>
      <w:r w:rsidR="00D92F71" w:rsidRPr="004C40DF">
        <w:rPr>
          <w:rFonts w:ascii="Arial" w:eastAsia="Arial" w:hAnsi="Arial" w:cs="Arial"/>
          <w:sz w:val="16"/>
          <w:szCs w:val="22"/>
          <w:lang w:val="es-CO"/>
        </w:rPr>
        <w:t>d</w:t>
      </w:r>
      <w:r w:rsidRPr="004C40DF">
        <w:rPr>
          <w:rFonts w:ascii="Arial" w:eastAsia="Arial" w:hAnsi="Arial" w:cs="Arial"/>
          <w:sz w:val="16"/>
          <w:szCs w:val="22"/>
          <w:lang w:val="es-CO"/>
        </w:rPr>
        <w:t>epartamental y recursos del sector eléctrico.</w:t>
      </w:r>
    </w:p>
    <w:p w:rsidR="00DE0D13" w:rsidRPr="004C40DF" w:rsidRDefault="00DE0D13">
      <w:pPr>
        <w:ind w:right="59"/>
        <w:contextualSpacing/>
        <w:jc w:val="both"/>
        <w:rPr>
          <w:rFonts w:ascii="Arial" w:eastAsia="Arial" w:hAnsi="Arial" w:cs="Arial"/>
          <w:sz w:val="20"/>
          <w:szCs w:val="22"/>
          <w:lang w:val="es-CO"/>
        </w:rPr>
      </w:pPr>
      <w:r w:rsidRPr="004C40DF">
        <w:rPr>
          <w:rFonts w:ascii="Arial" w:eastAsia="Arial" w:hAnsi="Arial" w:cs="Arial"/>
          <w:sz w:val="16"/>
          <w:szCs w:val="22"/>
          <w:lang w:val="es-CO"/>
        </w:rPr>
        <w:t>** Superávit fiscal y rendimientos financieros</w:t>
      </w:r>
      <w:r w:rsidR="00D92F71" w:rsidRPr="004C40DF">
        <w:rPr>
          <w:rFonts w:ascii="Arial" w:eastAsia="Arial" w:hAnsi="Arial" w:cs="Arial"/>
          <w:sz w:val="16"/>
          <w:szCs w:val="22"/>
          <w:lang w:val="es-CO"/>
        </w:rPr>
        <w:t>.</w:t>
      </w:r>
    </w:p>
    <w:p w:rsidR="00DE0D13" w:rsidRPr="004C40DF" w:rsidRDefault="00DE0D13">
      <w:pPr>
        <w:ind w:right="59"/>
        <w:contextualSpacing/>
        <w:jc w:val="both"/>
        <w:rPr>
          <w:rFonts w:ascii="Arial" w:eastAsia="Arial" w:hAnsi="Arial" w:cs="Arial"/>
          <w:sz w:val="16"/>
          <w:szCs w:val="22"/>
          <w:lang w:val="es-CO"/>
        </w:rPr>
      </w:pPr>
      <w:r w:rsidRPr="004C40DF">
        <w:rPr>
          <w:rFonts w:ascii="Arial" w:eastAsia="Arial" w:hAnsi="Arial" w:cs="Arial"/>
          <w:sz w:val="16"/>
          <w:szCs w:val="22"/>
          <w:lang w:val="es-CO"/>
        </w:rPr>
        <w:t xml:space="preserve">Fuente: Ejecuciones </w:t>
      </w:r>
      <w:r w:rsidR="00D92F71" w:rsidRPr="004C40DF">
        <w:rPr>
          <w:rFonts w:ascii="Arial" w:eastAsia="Arial" w:hAnsi="Arial" w:cs="Arial"/>
          <w:sz w:val="16"/>
          <w:szCs w:val="22"/>
          <w:lang w:val="es-CO"/>
        </w:rPr>
        <w:t>p</w:t>
      </w:r>
      <w:r w:rsidRPr="004C40DF">
        <w:rPr>
          <w:rFonts w:ascii="Arial" w:eastAsia="Arial" w:hAnsi="Arial" w:cs="Arial"/>
          <w:sz w:val="16"/>
          <w:szCs w:val="22"/>
          <w:lang w:val="es-CO"/>
        </w:rPr>
        <w:t>resupuestales de</w:t>
      </w:r>
      <w:r w:rsidR="00D92F71" w:rsidRPr="004C40DF">
        <w:rPr>
          <w:rFonts w:ascii="Arial" w:eastAsia="Arial" w:hAnsi="Arial" w:cs="Arial"/>
          <w:sz w:val="16"/>
          <w:szCs w:val="22"/>
          <w:lang w:val="es-CO"/>
        </w:rPr>
        <w:t>l</w:t>
      </w:r>
      <w:r w:rsidRPr="004C40DF">
        <w:rPr>
          <w:rFonts w:ascii="Arial" w:eastAsia="Arial" w:hAnsi="Arial" w:cs="Arial"/>
          <w:sz w:val="16"/>
          <w:szCs w:val="22"/>
          <w:lang w:val="es-CO"/>
        </w:rPr>
        <w:t xml:space="preserve"> Municipio e </w:t>
      </w:r>
      <w:r w:rsidR="00D92F71" w:rsidRPr="004C40DF">
        <w:rPr>
          <w:rFonts w:ascii="Arial" w:eastAsia="Arial" w:hAnsi="Arial" w:cs="Arial"/>
          <w:sz w:val="16"/>
          <w:szCs w:val="22"/>
          <w:lang w:val="es-CO"/>
        </w:rPr>
        <w:t>i</w:t>
      </w:r>
      <w:r w:rsidRPr="004C40DF">
        <w:rPr>
          <w:rFonts w:ascii="Arial" w:eastAsia="Arial" w:hAnsi="Arial" w:cs="Arial"/>
          <w:sz w:val="16"/>
          <w:szCs w:val="22"/>
          <w:lang w:val="es-CO"/>
        </w:rPr>
        <w:t>nformación reportada en el Formulario Único Territorial</w:t>
      </w:r>
      <w:r w:rsidR="00D92F71" w:rsidRPr="004C40DF">
        <w:rPr>
          <w:rFonts w:ascii="Arial" w:eastAsia="Arial" w:hAnsi="Arial" w:cs="Arial"/>
          <w:sz w:val="16"/>
          <w:szCs w:val="22"/>
          <w:lang w:val="es-CO"/>
        </w:rPr>
        <w:t xml:space="preserve"> - FUT</w:t>
      </w:r>
      <w:r w:rsidRPr="004C40DF">
        <w:rPr>
          <w:rFonts w:ascii="Arial" w:eastAsia="Arial" w:hAnsi="Arial" w:cs="Arial"/>
          <w:sz w:val="16"/>
          <w:szCs w:val="22"/>
          <w:lang w:val="es-CO"/>
        </w:rPr>
        <w:t>.</w:t>
      </w:r>
    </w:p>
    <w:p w:rsidR="0048315A" w:rsidRDefault="0048315A">
      <w:pPr>
        <w:pStyle w:val="Sinespaciado"/>
        <w:contextualSpacing/>
        <w:jc w:val="both"/>
        <w:rPr>
          <w:rFonts w:ascii="Arial" w:eastAsia="MS Mincho" w:hAnsi="Arial" w:cs="Arial"/>
          <w:lang w:val="es-ES_tradnl" w:eastAsia="es-ES"/>
        </w:rPr>
      </w:pPr>
    </w:p>
    <w:p w:rsidR="00251BED" w:rsidRDefault="0048315A">
      <w:pPr>
        <w:pStyle w:val="Sinespaciado"/>
        <w:contextualSpacing/>
        <w:jc w:val="both"/>
        <w:rPr>
          <w:rFonts w:ascii="Arial" w:eastAsia="MS Mincho" w:hAnsi="Arial" w:cs="Arial"/>
          <w:lang w:val="es-ES_tradnl" w:eastAsia="es-ES"/>
        </w:rPr>
      </w:pPr>
      <w:r w:rsidRPr="0048315A">
        <w:rPr>
          <w:rFonts w:ascii="Arial" w:eastAsia="MS Mincho" w:hAnsi="Arial" w:cs="Arial"/>
          <w:lang w:val="es-ES_tradnl" w:eastAsia="es-ES"/>
        </w:rPr>
        <w:t xml:space="preserve">A partir del año 2017, el Servicio de Alimentación Escolar ha sido prestado </w:t>
      </w:r>
      <w:r w:rsidR="002E5C96">
        <w:rPr>
          <w:rFonts w:ascii="Arial" w:eastAsia="MS Mincho" w:hAnsi="Arial" w:cs="Arial"/>
          <w:lang w:val="es-ES_tradnl" w:eastAsia="es-ES"/>
        </w:rPr>
        <w:t>por</w:t>
      </w:r>
      <w:r w:rsidRPr="0048315A">
        <w:rPr>
          <w:rFonts w:ascii="Arial" w:eastAsia="MS Mincho" w:hAnsi="Arial" w:cs="Arial"/>
          <w:lang w:val="es-ES_tradnl" w:eastAsia="es-ES"/>
        </w:rPr>
        <w:t xml:space="preserve"> la Administración Temporal del Sector Educativo a través del Programa Mundial de Alimentos y de diferentes operadores indígenas tal como se muestra a continuación:</w:t>
      </w:r>
    </w:p>
    <w:p w:rsidR="002E5C96" w:rsidRDefault="002E5C96">
      <w:pPr>
        <w:rPr>
          <w:rFonts w:ascii="Arial" w:hAnsi="Arial" w:cs="Arial"/>
          <w:sz w:val="22"/>
          <w:szCs w:val="22"/>
          <w:highlight w:val="cyan"/>
          <w:lang w:val="es-ES_tradnl"/>
        </w:rPr>
      </w:pPr>
      <w:r>
        <w:rPr>
          <w:i/>
          <w:iCs/>
          <w:highlight w:val="cyan"/>
          <w:lang w:val="es-ES_tradnl"/>
        </w:rPr>
        <w:br w:type="page"/>
      </w:r>
    </w:p>
    <w:p w:rsidR="00FD2CE6" w:rsidRPr="004C40DF" w:rsidRDefault="00FD2CE6">
      <w:pPr>
        <w:pStyle w:val="Descripcin"/>
      </w:pPr>
      <w:r w:rsidRPr="004C40DF">
        <w:lastRenderedPageBreak/>
        <w:t xml:space="preserve">Gráfico </w:t>
      </w:r>
      <w:r w:rsidRPr="004C40DF">
        <w:fldChar w:fldCharType="begin"/>
      </w:r>
      <w:r w:rsidRPr="004C40DF">
        <w:instrText xml:space="preserve"> SEQ Gráfico \* ARABIC </w:instrText>
      </w:r>
      <w:r w:rsidRPr="004C40DF">
        <w:fldChar w:fldCharType="separate"/>
      </w:r>
      <w:r w:rsidRPr="004C40DF">
        <w:rPr>
          <w:noProof/>
        </w:rPr>
        <w:t>1</w:t>
      </w:r>
      <w:r w:rsidRPr="004C40DF">
        <w:fldChar w:fldCharType="end"/>
      </w:r>
      <w:r w:rsidRPr="004C40DF">
        <w:t xml:space="preserve"> Contratación del Programa de Alimentación Escolar en el Municipio de Barrancas – La Guajira 2016 - 2021.</w:t>
      </w:r>
    </w:p>
    <w:p w:rsidR="00251BED" w:rsidRPr="004C40DF" w:rsidRDefault="00FD2CE6">
      <w:pPr>
        <w:pStyle w:val="Sinespaciado"/>
        <w:contextualSpacing/>
        <w:jc w:val="both"/>
        <w:rPr>
          <w:rFonts w:ascii="Arial" w:eastAsia="MS Mincho" w:hAnsi="Arial" w:cs="Arial"/>
          <w:highlight w:val="cyan"/>
          <w:lang w:eastAsia="es-ES"/>
        </w:rPr>
      </w:pPr>
      <w:r w:rsidRPr="004C40DF">
        <w:rPr>
          <w:rFonts w:ascii="Arial" w:hAnsi="Arial" w:cs="Arial"/>
          <w:noProof/>
          <w:lang w:eastAsia="es-CO"/>
        </w:rPr>
        <w:drawing>
          <wp:inline distT="0" distB="0" distL="0" distR="0">
            <wp:extent cx="5972175" cy="3002280"/>
            <wp:effectExtent l="0" t="0" r="9525" b="7620"/>
            <wp:docPr id="1" name="Gráfico 1">
              <a:extLst xmlns:a="http://schemas.openxmlformats.org/drawingml/2006/main">
                <a:ext uri="{FF2B5EF4-FFF2-40B4-BE49-F238E27FC236}">
                  <a16:creationId xmlns:a16="http://schemas.microsoft.com/office/drawing/2014/main" id="{1CF2BE38-EFCE-4020-AEC3-8A18B78DB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D0566" w:rsidRPr="004C40DF" w:rsidRDefault="00AC088A">
      <w:pPr>
        <w:contextualSpacing/>
        <w:jc w:val="center"/>
        <w:rPr>
          <w:rFonts w:ascii="Arial" w:hAnsi="Arial" w:cs="Arial"/>
          <w:sz w:val="18"/>
          <w:szCs w:val="20"/>
        </w:rPr>
      </w:pPr>
      <w:r w:rsidRPr="004C40DF">
        <w:rPr>
          <w:rFonts w:ascii="Arial" w:hAnsi="Arial" w:cs="Arial"/>
          <w:sz w:val="18"/>
          <w:szCs w:val="20"/>
        </w:rPr>
        <w:t xml:space="preserve">Fuente: Información publicada en el SECOP y </w:t>
      </w:r>
      <w:r w:rsidR="0040387B" w:rsidRPr="004C40DF">
        <w:rPr>
          <w:rFonts w:ascii="Arial" w:hAnsi="Arial" w:cs="Arial"/>
          <w:sz w:val="18"/>
          <w:szCs w:val="20"/>
        </w:rPr>
        <w:t>suministrada por la Administración Temporal para el Sector Educativo del Departamento de La Guajira</w:t>
      </w:r>
      <w:r w:rsidR="00D92F71" w:rsidRPr="004C40DF">
        <w:rPr>
          <w:rFonts w:ascii="Arial" w:hAnsi="Arial" w:cs="Arial"/>
          <w:sz w:val="18"/>
          <w:szCs w:val="20"/>
        </w:rPr>
        <w:t>.</w:t>
      </w:r>
    </w:p>
    <w:p w:rsidR="00BA127F" w:rsidRDefault="00BA127F">
      <w:pPr>
        <w:contextualSpacing/>
        <w:rPr>
          <w:rFonts w:ascii="Arial" w:hAnsi="Arial" w:cs="Arial"/>
          <w:sz w:val="22"/>
          <w:szCs w:val="28"/>
        </w:rPr>
      </w:pPr>
    </w:p>
    <w:p w:rsidR="0040387B" w:rsidRDefault="00BA127F">
      <w:pPr>
        <w:contextualSpacing/>
        <w:jc w:val="both"/>
        <w:rPr>
          <w:rFonts w:ascii="Arial" w:hAnsi="Arial" w:cs="Arial"/>
          <w:sz w:val="22"/>
          <w:szCs w:val="28"/>
        </w:rPr>
      </w:pPr>
      <w:r w:rsidRPr="00BA127F">
        <w:rPr>
          <w:rFonts w:ascii="Arial" w:hAnsi="Arial" w:cs="Arial"/>
          <w:sz w:val="22"/>
          <w:szCs w:val="28"/>
        </w:rPr>
        <w:t>A continuación, se resume la operación de la prestación del Servicio de Alimentación Escolar por parte de la Administración Temporal de la Competencia para el período 2020 – 2021, que incluye todas las fuentes de financiación en el marco de la Bolsa Común, de conformidad con el artículo 2, numeral 2.2. de la Resolución 29452 de 2017:</w:t>
      </w:r>
    </w:p>
    <w:p w:rsidR="00C00340" w:rsidRPr="004C40DF" w:rsidRDefault="00C00340">
      <w:pPr>
        <w:contextualSpacing/>
        <w:rPr>
          <w:rFonts w:ascii="Arial" w:hAnsi="Arial" w:cs="Arial"/>
          <w:sz w:val="22"/>
          <w:szCs w:val="28"/>
          <w:highlight w:val="cyan"/>
        </w:rPr>
      </w:pPr>
    </w:p>
    <w:p w:rsidR="00FD2CE6" w:rsidRPr="004C40DF" w:rsidRDefault="00FD2CE6">
      <w:pPr>
        <w:pStyle w:val="Descripcin"/>
        <w:tabs>
          <w:tab w:val="right" w:pos="9214"/>
        </w:tabs>
        <w:ind w:left="1134" w:right="1041"/>
      </w:pPr>
      <w:r w:rsidRPr="004C40DF">
        <w:rPr>
          <w:lang w:val="es-ES_tradnl"/>
        </w:rPr>
        <w:t xml:space="preserve">Tabla </w:t>
      </w:r>
      <w:r w:rsidRPr="004C40DF">
        <w:rPr>
          <w:lang w:val="es-ES_tradnl"/>
        </w:rPr>
        <w:fldChar w:fldCharType="begin"/>
      </w:r>
      <w:r w:rsidRPr="004C40DF">
        <w:rPr>
          <w:lang w:val="es-ES_tradnl"/>
        </w:rPr>
        <w:instrText xml:space="preserve"> SEQ Tabla \* ARABIC </w:instrText>
      </w:r>
      <w:r w:rsidRPr="004C40DF">
        <w:rPr>
          <w:lang w:val="es-ES_tradnl"/>
        </w:rPr>
        <w:fldChar w:fldCharType="separate"/>
      </w:r>
      <w:r w:rsidRPr="004C40DF">
        <w:rPr>
          <w:noProof/>
          <w:lang w:val="es-ES_tradnl"/>
        </w:rPr>
        <w:t>3</w:t>
      </w:r>
      <w:r w:rsidRPr="004C40DF">
        <w:fldChar w:fldCharType="end"/>
      </w:r>
      <w:r w:rsidRPr="004C40DF">
        <w:t xml:space="preserve"> Resumen operación Municipio de Barrancas – La Guajira. Vigencias 2020 y 2021 (a febrero, valores en pesos colombianos).</w:t>
      </w:r>
    </w:p>
    <w:tbl>
      <w:tblPr>
        <w:tblW w:w="54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8"/>
        <w:gridCol w:w="1119"/>
        <w:gridCol w:w="1253"/>
        <w:gridCol w:w="1253"/>
        <w:gridCol w:w="1324"/>
        <w:gridCol w:w="1423"/>
        <w:gridCol w:w="1378"/>
      </w:tblGrid>
      <w:tr w:rsidR="00FD2CE6" w:rsidRPr="004C40DF" w:rsidTr="00FD2CE6">
        <w:trPr>
          <w:trHeight w:val="20"/>
          <w:jc w:val="center"/>
        </w:trPr>
        <w:tc>
          <w:tcPr>
            <w:tcW w:w="1584" w:type="pct"/>
            <w:vMerge w:val="restart"/>
            <w:shd w:val="clear" w:color="000000" w:fill="666699"/>
            <w:vAlign w:val="center"/>
            <w:hideMark/>
          </w:tcPr>
          <w:p w:rsidR="00FD2CE6" w:rsidRPr="00FD2CE6" w:rsidRDefault="00FD2CE6" w:rsidP="00271379">
            <w:pPr>
              <w:contextualSpacing/>
              <w:jc w:val="center"/>
              <w:rPr>
                <w:rFonts w:ascii="Arial" w:eastAsia="Times New Roman" w:hAnsi="Arial" w:cs="Arial"/>
                <w:b/>
                <w:bCs/>
                <w:color w:val="FFFFFF"/>
                <w:sz w:val="16"/>
                <w:szCs w:val="16"/>
                <w:lang w:val="es-CO" w:eastAsia="es-CO"/>
              </w:rPr>
            </w:pPr>
            <w:r w:rsidRPr="00FD2CE6">
              <w:rPr>
                <w:rFonts w:ascii="Arial" w:eastAsia="Times New Roman" w:hAnsi="Arial" w:cs="Arial"/>
                <w:b/>
                <w:bCs/>
                <w:color w:val="FFFFFF"/>
                <w:sz w:val="16"/>
                <w:szCs w:val="16"/>
                <w:lang w:val="es-CO" w:eastAsia="es-CO"/>
              </w:rPr>
              <w:t xml:space="preserve">VARIABLES </w:t>
            </w:r>
          </w:p>
        </w:tc>
        <w:tc>
          <w:tcPr>
            <w:tcW w:w="1621" w:type="pct"/>
            <w:gridSpan w:val="3"/>
            <w:shd w:val="clear" w:color="000000" w:fill="666699"/>
            <w:vAlign w:val="center"/>
            <w:hideMark/>
          </w:tcPr>
          <w:p w:rsidR="00FD2CE6" w:rsidRPr="00FD2CE6" w:rsidRDefault="00FD2CE6" w:rsidP="00271379">
            <w:pPr>
              <w:contextualSpacing/>
              <w:jc w:val="center"/>
              <w:rPr>
                <w:rFonts w:ascii="Arial" w:eastAsia="Times New Roman" w:hAnsi="Arial" w:cs="Arial"/>
                <w:b/>
                <w:bCs/>
                <w:color w:val="FFFFFF"/>
                <w:sz w:val="16"/>
                <w:szCs w:val="16"/>
                <w:lang w:val="es-CO" w:eastAsia="es-CO"/>
              </w:rPr>
            </w:pPr>
            <w:r w:rsidRPr="00FD2CE6">
              <w:rPr>
                <w:rFonts w:ascii="Arial" w:eastAsia="Times New Roman" w:hAnsi="Arial" w:cs="Arial"/>
                <w:b/>
                <w:bCs/>
                <w:color w:val="FFFFFF"/>
                <w:sz w:val="16"/>
                <w:szCs w:val="16"/>
                <w:lang w:val="es-CO" w:eastAsia="es-CO"/>
              </w:rPr>
              <w:t>VIGENCIA 2020</w:t>
            </w:r>
          </w:p>
        </w:tc>
        <w:tc>
          <w:tcPr>
            <w:tcW w:w="1795" w:type="pct"/>
            <w:gridSpan w:val="3"/>
            <w:shd w:val="clear" w:color="000000" w:fill="666699"/>
            <w:vAlign w:val="center"/>
            <w:hideMark/>
          </w:tcPr>
          <w:p w:rsidR="00FD2CE6" w:rsidRPr="00FD2CE6" w:rsidRDefault="00FD2CE6" w:rsidP="00271379">
            <w:pPr>
              <w:contextualSpacing/>
              <w:jc w:val="center"/>
              <w:rPr>
                <w:rFonts w:ascii="Arial" w:eastAsia="Times New Roman" w:hAnsi="Arial" w:cs="Arial"/>
                <w:b/>
                <w:bCs/>
                <w:color w:val="FFFFFF"/>
                <w:sz w:val="16"/>
                <w:szCs w:val="16"/>
                <w:lang w:val="es-CO" w:eastAsia="es-CO"/>
              </w:rPr>
            </w:pPr>
            <w:r w:rsidRPr="00FD2CE6">
              <w:rPr>
                <w:rFonts w:ascii="Arial" w:eastAsia="Times New Roman" w:hAnsi="Arial" w:cs="Arial"/>
                <w:b/>
                <w:bCs/>
                <w:color w:val="FFFFFF"/>
                <w:sz w:val="16"/>
                <w:szCs w:val="16"/>
                <w:lang w:val="es-CO" w:eastAsia="es-CO"/>
              </w:rPr>
              <w:t>VIGENCIA 2021 (a febrero)</w:t>
            </w:r>
          </w:p>
        </w:tc>
      </w:tr>
      <w:tr w:rsidR="00FD2CE6" w:rsidRPr="004C40DF" w:rsidTr="00FD2CE6">
        <w:trPr>
          <w:trHeight w:val="20"/>
          <w:jc w:val="center"/>
        </w:trPr>
        <w:tc>
          <w:tcPr>
            <w:tcW w:w="1584" w:type="pct"/>
            <w:vMerge/>
            <w:vAlign w:val="center"/>
            <w:hideMark/>
          </w:tcPr>
          <w:p w:rsidR="00FD2CE6" w:rsidRPr="00FD2CE6" w:rsidRDefault="00FD2CE6" w:rsidP="00271379">
            <w:pPr>
              <w:contextualSpacing/>
              <w:rPr>
                <w:rFonts w:ascii="Arial" w:eastAsia="Times New Roman" w:hAnsi="Arial" w:cs="Arial"/>
                <w:b/>
                <w:bCs/>
                <w:color w:val="FFFFFF"/>
                <w:sz w:val="16"/>
                <w:szCs w:val="16"/>
                <w:lang w:val="es-CO" w:eastAsia="es-CO"/>
              </w:rPr>
            </w:pPr>
          </w:p>
        </w:tc>
        <w:tc>
          <w:tcPr>
            <w:tcW w:w="503" w:type="pct"/>
            <w:shd w:val="clear" w:color="000000" w:fill="CCCCFF"/>
            <w:vAlign w:val="center"/>
            <w:hideMark/>
          </w:tcPr>
          <w:p w:rsidR="00FD2CE6" w:rsidRPr="00FD2CE6" w:rsidRDefault="00FD2CE6" w:rsidP="00271379">
            <w:pPr>
              <w:contextualSpacing/>
              <w:jc w:val="center"/>
              <w:rPr>
                <w:rFonts w:ascii="Arial" w:eastAsia="Times New Roman" w:hAnsi="Arial" w:cs="Arial"/>
                <w:b/>
                <w:bCs/>
                <w:color w:val="000000"/>
                <w:sz w:val="16"/>
                <w:szCs w:val="16"/>
                <w:lang w:val="es-CO" w:eastAsia="es-CO"/>
              </w:rPr>
            </w:pPr>
            <w:r w:rsidRPr="00FD2CE6">
              <w:rPr>
                <w:rFonts w:ascii="Arial" w:eastAsia="Times New Roman" w:hAnsi="Arial" w:cs="Arial"/>
                <w:b/>
                <w:bCs/>
                <w:color w:val="000000"/>
                <w:sz w:val="16"/>
                <w:szCs w:val="16"/>
                <w:lang w:val="es-CO" w:eastAsia="es-CO"/>
              </w:rPr>
              <w:t>OPERACIÓN INDIGENA</w:t>
            </w:r>
          </w:p>
        </w:tc>
        <w:tc>
          <w:tcPr>
            <w:tcW w:w="559" w:type="pct"/>
            <w:shd w:val="clear" w:color="000000" w:fill="CCCCFF"/>
            <w:vAlign w:val="center"/>
            <w:hideMark/>
          </w:tcPr>
          <w:p w:rsidR="00FD2CE6" w:rsidRPr="00FD2CE6" w:rsidRDefault="00FD2CE6" w:rsidP="00271379">
            <w:pPr>
              <w:contextualSpacing/>
              <w:jc w:val="center"/>
              <w:rPr>
                <w:rFonts w:ascii="Arial" w:eastAsia="Times New Roman" w:hAnsi="Arial" w:cs="Arial"/>
                <w:b/>
                <w:bCs/>
                <w:color w:val="000000"/>
                <w:sz w:val="16"/>
                <w:szCs w:val="16"/>
                <w:lang w:val="es-CO" w:eastAsia="es-CO"/>
              </w:rPr>
            </w:pPr>
            <w:r w:rsidRPr="00FD2CE6">
              <w:rPr>
                <w:rFonts w:ascii="Arial" w:eastAsia="Times New Roman" w:hAnsi="Arial" w:cs="Arial"/>
                <w:b/>
                <w:bCs/>
                <w:color w:val="000000"/>
                <w:sz w:val="16"/>
                <w:szCs w:val="16"/>
                <w:lang w:val="es-CO" w:eastAsia="es-CO"/>
              </w:rPr>
              <w:t>OPERACIÓN POBLACIÓN RURAL Y URBANA</w:t>
            </w:r>
          </w:p>
        </w:tc>
        <w:tc>
          <w:tcPr>
            <w:tcW w:w="559" w:type="pct"/>
            <w:shd w:val="clear" w:color="000000" w:fill="CCCCFF"/>
            <w:vAlign w:val="center"/>
            <w:hideMark/>
          </w:tcPr>
          <w:p w:rsidR="00FD2CE6" w:rsidRPr="00FD2CE6" w:rsidRDefault="00FD2CE6" w:rsidP="00271379">
            <w:pPr>
              <w:contextualSpacing/>
              <w:jc w:val="center"/>
              <w:rPr>
                <w:rFonts w:ascii="Arial" w:eastAsia="Times New Roman" w:hAnsi="Arial" w:cs="Arial"/>
                <w:b/>
                <w:bCs/>
                <w:color w:val="000000"/>
                <w:sz w:val="16"/>
                <w:szCs w:val="16"/>
                <w:lang w:val="es-CO" w:eastAsia="es-CO"/>
              </w:rPr>
            </w:pPr>
            <w:r w:rsidRPr="00FD2CE6">
              <w:rPr>
                <w:rFonts w:ascii="Arial" w:eastAsia="Times New Roman" w:hAnsi="Arial" w:cs="Arial"/>
                <w:b/>
                <w:bCs/>
                <w:color w:val="000000"/>
                <w:sz w:val="16"/>
                <w:szCs w:val="16"/>
                <w:lang w:val="es-CO" w:eastAsia="es-CO"/>
              </w:rPr>
              <w:t xml:space="preserve">TOTAL </w:t>
            </w:r>
          </w:p>
        </w:tc>
        <w:tc>
          <w:tcPr>
            <w:tcW w:w="576" w:type="pct"/>
            <w:shd w:val="clear" w:color="000000" w:fill="CCCCFF"/>
            <w:vAlign w:val="center"/>
            <w:hideMark/>
          </w:tcPr>
          <w:p w:rsidR="00FD2CE6" w:rsidRPr="00FD2CE6" w:rsidRDefault="00FD2CE6" w:rsidP="00271379">
            <w:pPr>
              <w:contextualSpacing/>
              <w:jc w:val="center"/>
              <w:rPr>
                <w:rFonts w:ascii="Arial" w:eastAsia="Times New Roman" w:hAnsi="Arial" w:cs="Arial"/>
                <w:b/>
                <w:bCs/>
                <w:color w:val="000000"/>
                <w:sz w:val="16"/>
                <w:szCs w:val="16"/>
                <w:lang w:val="es-CO" w:eastAsia="es-CO"/>
              </w:rPr>
            </w:pPr>
            <w:r w:rsidRPr="00FD2CE6">
              <w:rPr>
                <w:rFonts w:ascii="Arial" w:eastAsia="Times New Roman" w:hAnsi="Arial" w:cs="Arial"/>
                <w:b/>
                <w:bCs/>
                <w:color w:val="000000"/>
                <w:sz w:val="16"/>
                <w:szCs w:val="16"/>
                <w:lang w:val="es-CO" w:eastAsia="es-CO"/>
              </w:rPr>
              <w:t>OPERACIÓN INDIGENA</w:t>
            </w:r>
          </w:p>
        </w:tc>
        <w:tc>
          <w:tcPr>
            <w:tcW w:w="619" w:type="pct"/>
            <w:shd w:val="clear" w:color="000000" w:fill="CCCCFF"/>
            <w:vAlign w:val="center"/>
            <w:hideMark/>
          </w:tcPr>
          <w:p w:rsidR="00FD2CE6" w:rsidRPr="00FD2CE6" w:rsidRDefault="00FD2CE6" w:rsidP="00271379">
            <w:pPr>
              <w:contextualSpacing/>
              <w:jc w:val="center"/>
              <w:rPr>
                <w:rFonts w:ascii="Arial" w:eastAsia="Times New Roman" w:hAnsi="Arial" w:cs="Arial"/>
                <w:b/>
                <w:bCs/>
                <w:color w:val="000000"/>
                <w:sz w:val="16"/>
                <w:szCs w:val="16"/>
                <w:lang w:val="es-CO" w:eastAsia="es-CO"/>
              </w:rPr>
            </w:pPr>
            <w:r w:rsidRPr="00FD2CE6">
              <w:rPr>
                <w:rFonts w:ascii="Arial" w:eastAsia="Times New Roman" w:hAnsi="Arial" w:cs="Arial"/>
                <w:b/>
                <w:bCs/>
                <w:color w:val="000000"/>
                <w:sz w:val="16"/>
                <w:szCs w:val="16"/>
                <w:lang w:val="es-CO" w:eastAsia="es-CO"/>
              </w:rPr>
              <w:t>OPERACIÓN POBLACIÓN RURAL Y URBANA</w:t>
            </w:r>
          </w:p>
        </w:tc>
        <w:tc>
          <w:tcPr>
            <w:tcW w:w="600" w:type="pct"/>
            <w:shd w:val="clear" w:color="000000" w:fill="CCCCFF"/>
            <w:vAlign w:val="center"/>
            <w:hideMark/>
          </w:tcPr>
          <w:p w:rsidR="00FD2CE6" w:rsidRPr="00FD2CE6" w:rsidRDefault="00FD2CE6" w:rsidP="00271379">
            <w:pPr>
              <w:contextualSpacing/>
              <w:jc w:val="center"/>
              <w:rPr>
                <w:rFonts w:ascii="Arial" w:eastAsia="Times New Roman" w:hAnsi="Arial" w:cs="Arial"/>
                <w:b/>
                <w:bCs/>
                <w:color w:val="000000"/>
                <w:sz w:val="16"/>
                <w:szCs w:val="16"/>
                <w:lang w:val="es-CO" w:eastAsia="es-CO"/>
              </w:rPr>
            </w:pPr>
            <w:r w:rsidRPr="00FD2CE6">
              <w:rPr>
                <w:rFonts w:ascii="Arial" w:eastAsia="Times New Roman" w:hAnsi="Arial" w:cs="Arial"/>
                <w:b/>
                <w:bCs/>
                <w:color w:val="000000"/>
                <w:sz w:val="16"/>
                <w:szCs w:val="16"/>
                <w:lang w:val="es-CO" w:eastAsia="es-CO"/>
              </w:rPr>
              <w:t xml:space="preserve">TOTAL </w:t>
            </w:r>
          </w:p>
        </w:tc>
      </w:tr>
      <w:tr w:rsidR="00FD2CE6" w:rsidRPr="00FD2CE6" w:rsidTr="00FD2CE6">
        <w:trPr>
          <w:trHeight w:val="20"/>
          <w:jc w:val="center"/>
        </w:trPr>
        <w:tc>
          <w:tcPr>
            <w:tcW w:w="1584" w:type="pct"/>
            <w:shd w:val="clear" w:color="auto" w:fill="auto"/>
            <w:noWrap/>
            <w:vAlign w:val="bottom"/>
            <w:hideMark/>
          </w:tcPr>
          <w:p w:rsidR="00FD2CE6" w:rsidRPr="00FD2CE6" w:rsidRDefault="00FD2CE6" w:rsidP="00271379">
            <w:pPr>
              <w:contextualSpacing/>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Inicio atención del PAE</w:t>
            </w:r>
          </w:p>
        </w:tc>
        <w:tc>
          <w:tcPr>
            <w:tcW w:w="1621" w:type="pct"/>
            <w:gridSpan w:val="3"/>
            <w:shd w:val="clear" w:color="auto" w:fill="auto"/>
            <w:noWrap/>
            <w:vAlign w:val="bottom"/>
            <w:hideMark/>
          </w:tcPr>
          <w:p w:rsidR="00FD2CE6" w:rsidRPr="00FD2CE6" w:rsidRDefault="00FD2CE6" w:rsidP="00271379">
            <w:pPr>
              <w:contextualSpacing/>
              <w:jc w:val="center"/>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03 de febrero del 2020</w:t>
            </w:r>
          </w:p>
        </w:tc>
        <w:tc>
          <w:tcPr>
            <w:tcW w:w="1795" w:type="pct"/>
            <w:gridSpan w:val="3"/>
            <w:shd w:val="clear" w:color="auto" w:fill="auto"/>
            <w:noWrap/>
            <w:vAlign w:val="bottom"/>
            <w:hideMark/>
          </w:tcPr>
          <w:p w:rsidR="00FD2CE6" w:rsidRPr="00FD2CE6" w:rsidRDefault="00FD2CE6" w:rsidP="00271379">
            <w:pPr>
              <w:contextualSpacing/>
              <w:jc w:val="center"/>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08 de febrero del 2021</w:t>
            </w:r>
          </w:p>
        </w:tc>
      </w:tr>
      <w:tr w:rsidR="00FD2CE6" w:rsidRPr="00FD2CE6" w:rsidTr="00FD2CE6">
        <w:trPr>
          <w:trHeight w:val="20"/>
          <w:jc w:val="center"/>
        </w:trPr>
        <w:tc>
          <w:tcPr>
            <w:tcW w:w="1584" w:type="pct"/>
            <w:shd w:val="clear" w:color="auto" w:fill="auto"/>
            <w:noWrap/>
            <w:vAlign w:val="bottom"/>
            <w:hideMark/>
          </w:tcPr>
          <w:p w:rsidR="00FD2CE6" w:rsidRPr="00FD2CE6" w:rsidRDefault="00FD2CE6" w:rsidP="00271379">
            <w:pPr>
              <w:contextualSpacing/>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 xml:space="preserve">Plazo de ejecución </w:t>
            </w:r>
          </w:p>
        </w:tc>
        <w:tc>
          <w:tcPr>
            <w:tcW w:w="1621" w:type="pct"/>
            <w:gridSpan w:val="3"/>
            <w:shd w:val="clear" w:color="auto" w:fill="auto"/>
            <w:noWrap/>
            <w:vAlign w:val="bottom"/>
            <w:hideMark/>
          </w:tcPr>
          <w:p w:rsidR="00FD2CE6" w:rsidRPr="00FD2CE6" w:rsidRDefault="00FD2CE6" w:rsidP="00271379">
            <w:pPr>
              <w:contextualSpacing/>
              <w:jc w:val="center"/>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 xml:space="preserve">41 </w:t>
            </w:r>
            <w:r w:rsidR="004C40DF" w:rsidRPr="00FD2CE6">
              <w:rPr>
                <w:rFonts w:ascii="Arial" w:eastAsia="Times New Roman" w:hAnsi="Arial" w:cs="Arial"/>
                <w:color w:val="000000"/>
                <w:sz w:val="16"/>
                <w:szCs w:val="16"/>
                <w:lang w:val="es-CO" w:eastAsia="es-CO"/>
              </w:rPr>
              <w:t>días</w:t>
            </w:r>
            <w:r w:rsidRPr="00FD2CE6">
              <w:rPr>
                <w:rFonts w:ascii="Arial" w:eastAsia="Times New Roman" w:hAnsi="Arial" w:cs="Arial"/>
                <w:color w:val="000000"/>
                <w:sz w:val="16"/>
                <w:szCs w:val="16"/>
                <w:lang w:val="es-CO" w:eastAsia="es-CO"/>
              </w:rPr>
              <w:t xml:space="preserve"> promedio en RPS y 160 RPC</w:t>
            </w:r>
          </w:p>
        </w:tc>
        <w:tc>
          <w:tcPr>
            <w:tcW w:w="1795" w:type="pct"/>
            <w:gridSpan w:val="3"/>
            <w:shd w:val="clear" w:color="auto" w:fill="auto"/>
            <w:noWrap/>
            <w:vAlign w:val="bottom"/>
            <w:hideMark/>
          </w:tcPr>
          <w:p w:rsidR="00FD2CE6" w:rsidRPr="00FD2CE6" w:rsidRDefault="00FD2CE6" w:rsidP="00271379">
            <w:pPr>
              <w:contextualSpacing/>
              <w:jc w:val="center"/>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 xml:space="preserve">60 </w:t>
            </w:r>
            <w:r w:rsidR="004C40DF" w:rsidRPr="00FD2CE6">
              <w:rPr>
                <w:rFonts w:ascii="Arial" w:eastAsia="Times New Roman" w:hAnsi="Arial" w:cs="Arial"/>
                <w:color w:val="000000"/>
                <w:sz w:val="16"/>
                <w:szCs w:val="16"/>
                <w:lang w:val="es-CO" w:eastAsia="es-CO"/>
              </w:rPr>
              <w:t>días</w:t>
            </w:r>
            <w:r w:rsidRPr="00FD2CE6">
              <w:rPr>
                <w:rFonts w:ascii="Arial" w:eastAsia="Times New Roman" w:hAnsi="Arial" w:cs="Arial"/>
                <w:color w:val="000000"/>
                <w:sz w:val="16"/>
                <w:szCs w:val="16"/>
                <w:lang w:val="es-CO" w:eastAsia="es-CO"/>
              </w:rPr>
              <w:t xml:space="preserve"> RPC y 120 ETNO RPS/100 Rural y urbana RPS</w:t>
            </w:r>
          </w:p>
        </w:tc>
      </w:tr>
      <w:tr w:rsidR="00FD2CE6" w:rsidRPr="004C40DF" w:rsidTr="00FD2CE6">
        <w:trPr>
          <w:trHeight w:val="20"/>
          <w:jc w:val="center"/>
        </w:trPr>
        <w:tc>
          <w:tcPr>
            <w:tcW w:w="1584" w:type="pct"/>
            <w:shd w:val="clear" w:color="auto" w:fill="auto"/>
            <w:noWrap/>
            <w:vAlign w:val="bottom"/>
            <w:hideMark/>
          </w:tcPr>
          <w:p w:rsidR="00FD2CE6" w:rsidRPr="00FD2CE6" w:rsidRDefault="00FD2CE6" w:rsidP="00271379">
            <w:pPr>
              <w:contextualSpacing/>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 xml:space="preserve">Titulares de </w:t>
            </w:r>
            <w:r w:rsidR="00684238" w:rsidRPr="00FD2CE6">
              <w:rPr>
                <w:rFonts w:ascii="Arial" w:eastAsia="Times New Roman" w:hAnsi="Arial" w:cs="Arial"/>
                <w:color w:val="000000"/>
                <w:sz w:val="16"/>
                <w:szCs w:val="16"/>
                <w:lang w:val="es-CO" w:eastAsia="es-CO"/>
              </w:rPr>
              <w:t>derechos</w:t>
            </w:r>
            <w:r w:rsidRPr="00FD2CE6">
              <w:rPr>
                <w:rFonts w:ascii="Arial" w:eastAsia="Times New Roman" w:hAnsi="Arial" w:cs="Arial"/>
                <w:color w:val="000000"/>
                <w:sz w:val="16"/>
                <w:szCs w:val="16"/>
                <w:lang w:val="es-CO" w:eastAsia="es-CO"/>
              </w:rPr>
              <w:t xml:space="preserve"> </w:t>
            </w:r>
          </w:p>
        </w:tc>
        <w:tc>
          <w:tcPr>
            <w:tcW w:w="503"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717</w:t>
            </w:r>
          </w:p>
        </w:tc>
        <w:tc>
          <w:tcPr>
            <w:tcW w:w="55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5.324</w:t>
            </w:r>
          </w:p>
        </w:tc>
        <w:tc>
          <w:tcPr>
            <w:tcW w:w="55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6.041</w:t>
            </w:r>
          </w:p>
        </w:tc>
        <w:tc>
          <w:tcPr>
            <w:tcW w:w="576"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706</w:t>
            </w:r>
          </w:p>
        </w:tc>
        <w:tc>
          <w:tcPr>
            <w:tcW w:w="61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6.495</w:t>
            </w:r>
          </w:p>
        </w:tc>
        <w:tc>
          <w:tcPr>
            <w:tcW w:w="600"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7.201</w:t>
            </w:r>
          </w:p>
        </w:tc>
      </w:tr>
      <w:tr w:rsidR="00FD2CE6" w:rsidRPr="004C40DF" w:rsidTr="00FD2CE6">
        <w:trPr>
          <w:trHeight w:val="20"/>
          <w:jc w:val="center"/>
        </w:trPr>
        <w:tc>
          <w:tcPr>
            <w:tcW w:w="1584" w:type="pct"/>
            <w:shd w:val="clear" w:color="auto" w:fill="auto"/>
            <w:noWrap/>
            <w:vAlign w:val="bottom"/>
            <w:hideMark/>
          </w:tcPr>
          <w:p w:rsidR="00FD2CE6" w:rsidRPr="00FD2CE6" w:rsidRDefault="00FD2CE6" w:rsidP="00271379">
            <w:pPr>
              <w:contextualSpacing/>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Raciones complementos a.m. y p.m.</w:t>
            </w:r>
          </w:p>
        </w:tc>
        <w:tc>
          <w:tcPr>
            <w:tcW w:w="503"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129.622</w:t>
            </w:r>
          </w:p>
        </w:tc>
        <w:tc>
          <w:tcPr>
            <w:tcW w:w="55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590.117</w:t>
            </w:r>
          </w:p>
        </w:tc>
        <w:tc>
          <w:tcPr>
            <w:tcW w:w="55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719.739</w:t>
            </w:r>
          </w:p>
        </w:tc>
        <w:tc>
          <w:tcPr>
            <w:tcW w:w="576"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127.080</w:t>
            </w:r>
          </w:p>
        </w:tc>
        <w:tc>
          <w:tcPr>
            <w:tcW w:w="61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568.480</w:t>
            </w:r>
          </w:p>
        </w:tc>
        <w:tc>
          <w:tcPr>
            <w:tcW w:w="600"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695.560</w:t>
            </w:r>
          </w:p>
        </w:tc>
      </w:tr>
      <w:tr w:rsidR="00FD2CE6" w:rsidRPr="004C40DF" w:rsidTr="00FD2CE6">
        <w:trPr>
          <w:trHeight w:val="20"/>
          <w:jc w:val="center"/>
        </w:trPr>
        <w:tc>
          <w:tcPr>
            <w:tcW w:w="1584" w:type="pct"/>
            <w:shd w:val="clear" w:color="auto" w:fill="auto"/>
            <w:noWrap/>
            <w:vAlign w:val="bottom"/>
            <w:hideMark/>
          </w:tcPr>
          <w:p w:rsidR="00FD2CE6" w:rsidRPr="00FD2CE6" w:rsidRDefault="00FD2CE6" w:rsidP="00271379">
            <w:pPr>
              <w:contextualSpacing/>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Raciones almuerzos</w:t>
            </w:r>
          </w:p>
        </w:tc>
        <w:tc>
          <w:tcPr>
            <w:tcW w:w="503" w:type="pct"/>
            <w:shd w:val="clear" w:color="auto" w:fill="auto"/>
            <w:noWrap/>
            <w:vAlign w:val="bottom"/>
            <w:hideMark/>
          </w:tcPr>
          <w:p w:rsidR="00FD2CE6" w:rsidRPr="00FD2CE6" w:rsidRDefault="00FD2CE6" w:rsidP="00271379">
            <w:pPr>
              <w:contextualSpacing/>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w:t>
            </w:r>
          </w:p>
        </w:tc>
        <w:tc>
          <w:tcPr>
            <w:tcW w:w="55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446.879</w:t>
            </w:r>
          </w:p>
        </w:tc>
        <w:tc>
          <w:tcPr>
            <w:tcW w:w="55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446.879</w:t>
            </w:r>
          </w:p>
        </w:tc>
        <w:tc>
          <w:tcPr>
            <w:tcW w:w="576" w:type="pct"/>
            <w:shd w:val="clear" w:color="auto" w:fill="auto"/>
            <w:noWrap/>
            <w:vAlign w:val="bottom"/>
            <w:hideMark/>
          </w:tcPr>
          <w:p w:rsidR="00FD2CE6" w:rsidRPr="00FD2CE6" w:rsidRDefault="00FD2CE6" w:rsidP="00271379">
            <w:pPr>
              <w:contextualSpacing/>
              <w:rPr>
                <w:rFonts w:ascii="Arial" w:eastAsia="Times New Roman" w:hAnsi="Arial" w:cs="Arial"/>
                <w:color w:val="000000"/>
                <w:sz w:val="16"/>
                <w:szCs w:val="16"/>
                <w:lang w:val="es-CO" w:eastAsia="es-CO"/>
              </w:rPr>
            </w:pPr>
          </w:p>
        </w:tc>
        <w:tc>
          <w:tcPr>
            <w:tcW w:w="61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470.720</w:t>
            </w:r>
          </w:p>
        </w:tc>
        <w:tc>
          <w:tcPr>
            <w:tcW w:w="600"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470.720</w:t>
            </w:r>
          </w:p>
        </w:tc>
      </w:tr>
      <w:tr w:rsidR="00FD2CE6" w:rsidRPr="004C40DF" w:rsidTr="00FD2CE6">
        <w:trPr>
          <w:trHeight w:val="20"/>
          <w:jc w:val="center"/>
        </w:trPr>
        <w:tc>
          <w:tcPr>
            <w:tcW w:w="1584" w:type="pct"/>
            <w:shd w:val="clear" w:color="auto" w:fill="auto"/>
            <w:noWrap/>
            <w:vAlign w:val="bottom"/>
            <w:hideMark/>
          </w:tcPr>
          <w:p w:rsidR="00FD2CE6" w:rsidRPr="00FD2CE6" w:rsidRDefault="00FD2CE6" w:rsidP="00271379">
            <w:pPr>
              <w:contextualSpacing/>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 xml:space="preserve">Costo total de raciones </w:t>
            </w:r>
          </w:p>
        </w:tc>
        <w:tc>
          <w:tcPr>
            <w:tcW w:w="503"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$326.647.440</w:t>
            </w:r>
          </w:p>
        </w:tc>
        <w:tc>
          <w:tcPr>
            <w:tcW w:w="55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$2.806.635.905</w:t>
            </w:r>
          </w:p>
        </w:tc>
        <w:tc>
          <w:tcPr>
            <w:tcW w:w="55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$3.133.283.345</w:t>
            </w:r>
          </w:p>
        </w:tc>
        <w:tc>
          <w:tcPr>
            <w:tcW w:w="576"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$329.899.680</w:t>
            </w:r>
          </w:p>
        </w:tc>
        <w:tc>
          <w:tcPr>
            <w:tcW w:w="61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$3.370.391.680</w:t>
            </w:r>
          </w:p>
        </w:tc>
        <w:tc>
          <w:tcPr>
            <w:tcW w:w="600"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$3.700.291.360</w:t>
            </w:r>
          </w:p>
        </w:tc>
      </w:tr>
      <w:tr w:rsidR="00FD2CE6" w:rsidRPr="004C40DF" w:rsidTr="00FD2CE6">
        <w:trPr>
          <w:trHeight w:val="20"/>
          <w:jc w:val="center"/>
        </w:trPr>
        <w:tc>
          <w:tcPr>
            <w:tcW w:w="1584" w:type="pct"/>
            <w:shd w:val="clear" w:color="auto" w:fill="auto"/>
            <w:noWrap/>
            <w:vAlign w:val="bottom"/>
            <w:hideMark/>
          </w:tcPr>
          <w:p w:rsidR="00FD2CE6" w:rsidRPr="00FD2CE6" w:rsidRDefault="00FD2CE6" w:rsidP="00271379">
            <w:pPr>
              <w:contextualSpacing/>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Inversión total de menaje</w:t>
            </w:r>
          </w:p>
        </w:tc>
        <w:tc>
          <w:tcPr>
            <w:tcW w:w="503"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$0</w:t>
            </w:r>
          </w:p>
        </w:tc>
        <w:tc>
          <w:tcPr>
            <w:tcW w:w="55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$0</w:t>
            </w:r>
          </w:p>
        </w:tc>
        <w:tc>
          <w:tcPr>
            <w:tcW w:w="55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$0</w:t>
            </w:r>
          </w:p>
        </w:tc>
        <w:tc>
          <w:tcPr>
            <w:tcW w:w="576"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$0</w:t>
            </w:r>
          </w:p>
        </w:tc>
        <w:tc>
          <w:tcPr>
            <w:tcW w:w="61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$0</w:t>
            </w:r>
          </w:p>
        </w:tc>
        <w:tc>
          <w:tcPr>
            <w:tcW w:w="600"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$0</w:t>
            </w:r>
          </w:p>
        </w:tc>
      </w:tr>
      <w:tr w:rsidR="00FD2CE6" w:rsidRPr="004C40DF" w:rsidTr="00FD2CE6">
        <w:trPr>
          <w:trHeight w:val="20"/>
          <w:jc w:val="center"/>
        </w:trPr>
        <w:tc>
          <w:tcPr>
            <w:tcW w:w="1584" w:type="pct"/>
            <w:shd w:val="clear" w:color="auto" w:fill="auto"/>
            <w:noWrap/>
            <w:vAlign w:val="bottom"/>
            <w:hideMark/>
          </w:tcPr>
          <w:p w:rsidR="00FD2CE6" w:rsidRPr="00FD2CE6" w:rsidRDefault="00FD2CE6" w:rsidP="00271379">
            <w:pPr>
              <w:contextualSpacing/>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 xml:space="preserve">Costo total de la operación </w:t>
            </w:r>
          </w:p>
        </w:tc>
        <w:tc>
          <w:tcPr>
            <w:tcW w:w="503"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$326.647.440</w:t>
            </w:r>
          </w:p>
        </w:tc>
        <w:tc>
          <w:tcPr>
            <w:tcW w:w="55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$2.806.635.905</w:t>
            </w:r>
          </w:p>
        </w:tc>
        <w:tc>
          <w:tcPr>
            <w:tcW w:w="55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$3.133.283.345</w:t>
            </w:r>
          </w:p>
        </w:tc>
        <w:tc>
          <w:tcPr>
            <w:tcW w:w="576"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$329.899.680</w:t>
            </w:r>
          </w:p>
        </w:tc>
        <w:tc>
          <w:tcPr>
            <w:tcW w:w="619"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$3.370.391.680</w:t>
            </w:r>
          </w:p>
        </w:tc>
        <w:tc>
          <w:tcPr>
            <w:tcW w:w="600" w:type="pct"/>
            <w:shd w:val="clear" w:color="auto" w:fill="auto"/>
            <w:noWrap/>
            <w:vAlign w:val="bottom"/>
            <w:hideMark/>
          </w:tcPr>
          <w:p w:rsidR="00FD2CE6" w:rsidRPr="00FD2CE6" w:rsidRDefault="00FD2CE6" w:rsidP="00271379">
            <w:pPr>
              <w:contextualSpacing/>
              <w:jc w:val="right"/>
              <w:rPr>
                <w:rFonts w:ascii="Arial" w:eastAsia="Times New Roman" w:hAnsi="Arial" w:cs="Arial"/>
                <w:color w:val="000000"/>
                <w:sz w:val="16"/>
                <w:szCs w:val="16"/>
                <w:lang w:val="es-CO" w:eastAsia="es-CO"/>
              </w:rPr>
            </w:pPr>
            <w:r w:rsidRPr="00FD2CE6">
              <w:rPr>
                <w:rFonts w:ascii="Arial" w:eastAsia="Times New Roman" w:hAnsi="Arial" w:cs="Arial"/>
                <w:color w:val="000000"/>
                <w:sz w:val="16"/>
                <w:szCs w:val="16"/>
                <w:lang w:val="es-CO" w:eastAsia="es-CO"/>
              </w:rPr>
              <w:t>$3.700.291.360</w:t>
            </w:r>
          </w:p>
        </w:tc>
      </w:tr>
    </w:tbl>
    <w:p w:rsidR="00A64A6B" w:rsidRPr="004C40DF" w:rsidRDefault="00A64A6B">
      <w:pPr>
        <w:contextualSpacing/>
        <w:jc w:val="center"/>
        <w:rPr>
          <w:rFonts w:ascii="Arial" w:hAnsi="Arial" w:cs="Arial"/>
          <w:sz w:val="18"/>
          <w:szCs w:val="20"/>
        </w:rPr>
      </w:pPr>
      <w:r w:rsidRPr="004C40DF">
        <w:rPr>
          <w:rFonts w:ascii="Arial" w:hAnsi="Arial" w:cs="Arial"/>
          <w:sz w:val="18"/>
          <w:szCs w:val="20"/>
        </w:rPr>
        <w:t>Fuente: Administración</w:t>
      </w:r>
      <w:r w:rsidR="00A702A3" w:rsidRPr="004C40DF">
        <w:rPr>
          <w:rFonts w:ascii="Arial" w:hAnsi="Arial" w:cs="Arial"/>
          <w:sz w:val="18"/>
          <w:szCs w:val="20"/>
        </w:rPr>
        <w:t xml:space="preserve"> Temporal de la Competencia. Abril 2020</w:t>
      </w:r>
      <w:r w:rsidR="00D92F71" w:rsidRPr="004C40DF">
        <w:rPr>
          <w:rFonts w:ascii="Arial" w:hAnsi="Arial" w:cs="Arial"/>
          <w:sz w:val="18"/>
          <w:szCs w:val="20"/>
        </w:rPr>
        <w:t>.</w:t>
      </w:r>
    </w:p>
    <w:p w:rsidR="006D3DE5" w:rsidRDefault="006D3DE5">
      <w:pPr>
        <w:ind w:right="59"/>
        <w:contextualSpacing/>
        <w:jc w:val="both"/>
        <w:rPr>
          <w:rFonts w:ascii="Arial" w:eastAsia="Arial" w:hAnsi="Arial" w:cs="Arial"/>
          <w:sz w:val="22"/>
          <w:szCs w:val="22"/>
        </w:rPr>
      </w:pPr>
    </w:p>
    <w:p w:rsidR="006D3DE5" w:rsidRPr="006D3DE5" w:rsidRDefault="006D3DE5">
      <w:pPr>
        <w:ind w:right="59"/>
        <w:contextualSpacing/>
        <w:jc w:val="both"/>
        <w:rPr>
          <w:rFonts w:ascii="Arial" w:eastAsia="Arial" w:hAnsi="Arial" w:cs="Arial"/>
          <w:sz w:val="22"/>
          <w:szCs w:val="22"/>
        </w:rPr>
      </w:pPr>
      <w:r w:rsidRPr="006D3DE5">
        <w:rPr>
          <w:rFonts w:ascii="Arial" w:eastAsia="Arial" w:hAnsi="Arial" w:cs="Arial"/>
          <w:sz w:val="22"/>
          <w:szCs w:val="22"/>
        </w:rPr>
        <w:t xml:space="preserve">De acuerdo con la información presentada por la Administración Temporal de la Competencia, para la vigencia 2020 se inició la operación el 3 de febrero de 2020, con la atención de </w:t>
      </w:r>
      <w:r>
        <w:rPr>
          <w:rFonts w:ascii="Arial" w:eastAsia="Arial" w:hAnsi="Arial" w:cs="Arial"/>
          <w:sz w:val="22"/>
          <w:szCs w:val="22"/>
        </w:rPr>
        <w:t xml:space="preserve">6.041 </w:t>
      </w:r>
      <w:r w:rsidRPr="006D3DE5">
        <w:rPr>
          <w:rFonts w:ascii="Arial" w:eastAsia="Arial" w:hAnsi="Arial" w:cs="Arial"/>
          <w:sz w:val="22"/>
          <w:szCs w:val="22"/>
        </w:rPr>
        <w:t xml:space="preserve">titulares de derecho, de los cuales </w:t>
      </w:r>
      <w:r>
        <w:rPr>
          <w:rFonts w:ascii="Arial" w:eastAsia="Arial" w:hAnsi="Arial" w:cs="Arial"/>
          <w:sz w:val="22"/>
          <w:szCs w:val="22"/>
        </w:rPr>
        <w:t>717</w:t>
      </w:r>
      <w:r w:rsidRPr="006D3DE5">
        <w:rPr>
          <w:rFonts w:ascii="Arial" w:eastAsia="Arial" w:hAnsi="Arial" w:cs="Arial"/>
          <w:sz w:val="22"/>
          <w:szCs w:val="22"/>
        </w:rPr>
        <w:t xml:space="preserve"> se atendieron a través de operadores indígenas y </w:t>
      </w:r>
      <w:r>
        <w:rPr>
          <w:rFonts w:ascii="Arial" w:eastAsia="Arial" w:hAnsi="Arial" w:cs="Arial"/>
          <w:sz w:val="22"/>
          <w:szCs w:val="22"/>
        </w:rPr>
        <w:t>5.</w:t>
      </w:r>
      <w:r w:rsidR="003E152F">
        <w:rPr>
          <w:rFonts w:ascii="Arial" w:eastAsia="Arial" w:hAnsi="Arial" w:cs="Arial"/>
          <w:sz w:val="22"/>
          <w:szCs w:val="22"/>
        </w:rPr>
        <w:t>324</w:t>
      </w:r>
      <w:r w:rsidRPr="006D3DE5">
        <w:rPr>
          <w:rFonts w:ascii="Arial" w:eastAsia="Arial" w:hAnsi="Arial" w:cs="Arial"/>
          <w:sz w:val="22"/>
          <w:szCs w:val="22"/>
        </w:rPr>
        <w:t xml:space="preserve"> mediante PAE regular en zona urbana y rural del Municipio. El costo de la operación para la población indígena asciende a $</w:t>
      </w:r>
      <w:r w:rsidR="008B1686">
        <w:rPr>
          <w:rFonts w:ascii="Arial" w:eastAsia="Arial" w:hAnsi="Arial" w:cs="Arial"/>
          <w:sz w:val="22"/>
          <w:szCs w:val="22"/>
        </w:rPr>
        <w:t>326,6</w:t>
      </w:r>
      <w:r w:rsidRPr="006D3DE5">
        <w:rPr>
          <w:rFonts w:ascii="Arial" w:eastAsia="Arial" w:hAnsi="Arial" w:cs="Arial"/>
          <w:sz w:val="22"/>
          <w:szCs w:val="22"/>
        </w:rPr>
        <w:t xml:space="preserve"> millones, financiados con recursos de la AESGPAE.</w:t>
      </w:r>
    </w:p>
    <w:p w:rsidR="006D3DE5" w:rsidRPr="006D3DE5" w:rsidRDefault="006D3DE5">
      <w:pPr>
        <w:ind w:right="59"/>
        <w:contextualSpacing/>
        <w:jc w:val="both"/>
        <w:rPr>
          <w:rFonts w:ascii="Arial" w:eastAsia="Arial" w:hAnsi="Arial" w:cs="Arial"/>
          <w:sz w:val="22"/>
          <w:szCs w:val="22"/>
        </w:rPr>
      </w:pPr>
    </w:p>
    <w:p w:rsidR="006D3DE5" w:rsidRPr="006D3DE5" w:rsidRDefault="006D3DE5">
      <w:pPr>
        <w:ind w:right="59"/>
        <w:contextualSpacing/>
        <w:jc w:val="both"/>
        <w:rPr>
          <w:rFonts w:ascii="Arial" w:eastAsia="Arial" w:hAnsi="Arial" w:cs="Arial"/>
          <w:sz w:val="22"/>
          <w:szCs w:val="22"/>
        </w:rPr>
      </w:pPr>
      <w:r w:rsidRPr="006D3DE5">
        <w:rPr>
          <w:rFonts w:ascii="Arial" w:eastAsia="Arial" w:hAnsi="Arial" w:cs="Arial"/>
          <w:sz w:val="22"/>
          <w:szCs w:val="22"/>
        </w:rPr>
        <w:t>La operación para la población estudiantil mayoritaria del Municipio, atendida mediante el Convenio Específico con PMA, tiene un costo total de $</w:t>
      </w:r>
      <w:r w:rsidR="00C70DA4">
        <w:rPr>
          <w:rFonts w:ascii="Arial" w:eastAsia="Arial" w:hAnsi="Arial" w:cs="Arial"/>
          <w:sz w:val="22"/>
          <w:szCs w:val="22"/>
        </w:rPr>
        <w:t>2.806,6</w:t>
      </w:r>
      <w:r w:rsidRPr="006D3DE5">
        <w:rPr>
          <w:rFonts w:ascii="Arial" w:eastAsia="Arial" w:hAnsi="Arial" w:cs="Arial"/>
          <w:sz w:val="22"/>
          <w:szCs w:val="22"/>
        </w:rPr>
        <w:t xml:space="preserve"> millones, financiados con recursos de la AESGPAE, </w:t>
      </w:r>
      <w:r w:rsidR="00A90A22">
        <w:rPr>
          <w:rFonts w:ascii="Arial" w:eastAsia="Arial" w:hAnsi="Arial" w:cs="Arial"/>
          <w:sz w:val="22"/>
          <w:szCs w:val="22"/>
        </w:rPr>
        <w:t xml:space="preserve">del CONPES 151, </w:t>
      </w:r>
      <w:r w:rsidRPr="006D3DE5">
        <w:rPr>
          <w:rFonts w:ascii="Arial" w:eastAsia="Arial" w:hAnsi="Arial" w:cs="Arial"/>
          <w:sz w:val="22"/>
          <w:szCs w:val="22"/>
        </w:rPr>
        <w:t>del PGN y del SGP Educación Calidad</w:t>
      </w:r>
      <w:r w:rsidR="00FB5342">
        <w:rPr>
          <w:rFonts w:ascii="Arial" w:eastAsia="Arial" w:hAnsi="Arial" w:cs="Arial"/>
          <w:sz w:val="22"/>
          <w:szCs w:val="22"/>
        </w:rPr>
        <w:t xml:space="preserve"> para atención en emergencia</w:t>
      </w:r>
      <w:r w:rsidR="002E5C96">
        <w:rPr>
          <w:rFonts w:ascii="Arial" w:eastAsia="Arial" w:hAnsi="Arial" w:cs="Arial"/>
          <w:sz w:val="22"/>
          <w:szCs w:val="22"/>
        </w:rPr>
        <w:t xml:space="preserve"> sanitaria decretada como consecuencia de la aparición del COVID-19</w:t>
      </w:r>
      <w:r w:rsidRPr="006D3DE5">
        <w:rPr>
          <w:rFonts w:ascii="Arial" w:eastAsia="Arial" w:hAnsi="Arial" w:cs="Arial"/>
          <w:sz w:val="22"/>
          <w:szCs w:val="22"/>
        </w:rPr>
        <w:t>.</w:t>
      </w:r>
    </w:p>
    <w:p w:rsidR="006D3DE5" w:rsidRPr="006D3DE5" w:rsidRDefault="006D3DE5">
      <w:pPr>
        <w:ind w:right="59"/>
        <w:contextualSpacing/>
        <w:jc w:val="both"/>
        <w:rPr>
          <w:rFonts w:ascii="Arial" w:eastAsia="Arial" w:hAnsi="Arial" w:cs="Arial"/>
          <w:sz w:val="22"/>
          <w:szCs w:val="22"/>
        </w:rPr>
      </w:pPr>
    </w:p>
    <w:p w:rsidR="00AD0566" w:rsidRDefault="006D3DE5">
      <w:pPr>
        <w:ind w:right="59"/>
        <w:contextualSpacing/>
        <w:jc w:val="both"/>
        <w:rPr>
          <w:rFonts w:ascii="Arial" w:eastAsia="Arial" w:hAnsi="Arial" w:cs="Arial"/>
          <w:sz w:val="22"/>
          <w:szCs w:val="22"/>
        </w:rPr>
      </w:pPr>
      <w:r w:rsidRPr="006D3DE5">
        <w:rPr>
          <w:rFonts w:ascii="Arial" w:eastAsia="Arial" w:hAnsi="Arial" w:cs="Arial"/>
          <w:sz w:val="22"/>
          <w:szCs w:val="22"/>
        </w:rPr>
        <w:t xml:space="preserve">Frente a la operación para la vigencia 2021, se evidencia que se focaliza un total de </w:t>
      </w:r>
      <w:r w:rsidR="00FB5342">
        <w:rPr>
          <w:rFonts w:ascii="Arial" w:eastAsia="Arial" w:hAnsi="Arial" w:cs="Arial"/>
          <w:sz w:val="22"/>
          <w:szCs w:val="22"/>
        </w:rPr>
        <w:t>7.201</w:t>
      </w:r>
      <w:r w:rsidRPr="006D3DE5">
        <w:rPr>
          <w:rFonts w:ascii="Arial" w:eastAsia="Arial" w:hAnsi="Arial" w:cs="Arial"/>
          <w:sz w:val="22"/>
          <w:szCs w:val="22"/>
        </w:rPr>
        <w:t xml:space="preserve"> titulares de derecho, </w:t>
      </w:r>
      <w:r w:rsidR="00FB5342">
        <w:rPr>
          <w:rFonts w:ascii="Arial" w:eastAsia="Arial" w:hAnsi="Arial" w:cs="Arial"/>
          <w:sz w:val="22"/>
          <w:szCs w:val="22"/>
        </w:rPr>
        <w:t>706</w:t>
      </w:r>
      <w:r w:rsidRPr="006D3DE5">
        <w:rPr>
          <w:rFonts w:ascii="Arial" w:eastAsia="Arial" w:hAnsi="Arial" w:cs="Arial"/>
          <w:sz w:val="22"/>
          <w:szCs w:val="22"/>
        </w:rPr>
        <w:t xml:space="preserve"> para operación indígena y </w:t>
      </w:r>
      <w:r w:rsidR="00FB5342">
        <w:rPr>
          <w:rFonts w:ascii="Arial" w:eastAsia="Arial" w:hAnsi="Arial" w:cs="Arial"/>
          <w:sz w:val="22"/>
          <w:szCs w:val="22"/>
        </w:rPr>
        <w:t xml:space="preserve">6.495 </w:t>
      </w:r>
      <w:r w:rsidRPr="006D3DE5">
        <w:rPr>
          <w:rFonts w:ascii="Arial" w:eastAsia="Arial" w:hAnsi="Arial" w:cs="Arial"/>
          <w:sz w:val="22"/>
          <w:szCs w:val="22"/>
        </w:rPr>
        <w:t>en zona urbana y rural, proyectándose la entrega de</w:t>
      </w:r>
      <w:r w:rsidR="00A170E7">
        <w:rPr>
          <w:rFonts w:ascii="Arial" w:eastAsia="Arial" w:hAnsi="Arial" w:cs="Arial"/>
          <w:sz w:val="22"/>
          <w:szCs w:val="22"/>
        </w:rPr>
        <w:t xml:space="preserve"> </w:t>
      </w:r>
      <w:r w:rsidR="002F4F17" w:rsidRPr="002F4F17">
        <w:rPr>
          <w:rFonts w:ascii="Arial" w:eastAsia="Arial" w:hAnsi="Arial" w:cs="Arial"/>
          <w:sz w:val="22"/>
          <w:szCs w:val="22"/>
        </w:rPr>
        <w:t>1.166.280</w:t>
      </w:r>
      <w:r w:rsidRPr="006D3DE5">
        <w:rPr>
          <w:rFonts w:ascii="Arial" w:eastAsia="Arial" w:hAnsi="Arial" w:cs="Arial"/>
          <w:sz w:val="22"/>
          <w:szCs w:val="22"/>
        </w:rPr>
        <w:t xml:space="preserve"> raciones a lo largo del calendario escolar, </w:t>
      </w:r>
      <w:r w:rsidR="006C4D16">
        <w:rPr>
          <w:rFonts w:ascii="Arial" w:eastAsia="Arial" w:hAnsi="Arial" w:cs="Arial"/>
          <w:sz w:val="22"/>
          <w:szCs w:val="22"/>
        </w:rPr>
        <w:t>6</w:t>
      </w:r>
      <w:r w:rsidR="00AF1DD4">
        <w:rPr>
          <w:rFonts w:ascii="Arial" w:eastAsia="Arial" w:hAnsi="Arial" w:cs="Arial"/>
          <w:sz w:val="22"/>
          <w:szCs w:val="22"/>
        </w:rPr>
        <w:t>95.560</w:t>
      </w:r>
      <w:r w:rsidRPr="006D3DE5">
        <w:rPr>
          <w:rFonts w:ascii="Arial" w:eastAsia="Arial" w:hAnsi="Arial" w:cs="Arial"/>
          <w:sz w:val="22"/>
          <w:szCs w:val="22"/>
        </w:rPr>
        <w:t xml:space="preserve"> complementos y </w:t>
      </w:r>
      <w:r w:rsidR="00AF1DD4">
        <w:rPr>
          <w:rFonts w:ascii="Arial" w:eastAsia="Arial" w:hAnsi="Arial" w:cs="Arial"/>
          <w:sz w:val="22"/>
          <w:szCs w:val="22"/>
        </w:rPr>
        <w:t>470.720</w:t>
      </w:r>
      <w:r w:rsidRPr="006D3DE5">
        <w:rPr>
          <w:rFonts w:ascii="Arial" w:eastAsia="Arial" w:hAnsi="Arial" w:cs="Arial"/>
          <w:sz w:val="22"/>
          <w:szCs w:val="22"/>
        </w:rPr>
        <w:t xml:space="preserve"> almuerzos</w:t>
      </w:r>
      <w:r w:rsidR="00AF1DD4">
        <w:rPr>
          <w:rFonts w:ascii="Arial" w:eastAsia="Arial" w:hAnsi="Arial" w:cs="Arial"/>
          <w:sz w:val="22"/>
          <w:szCs w:val="22"/>
        </w:rPr>
        <w:t>, con un costo total estimado de $3.700 millones</w:t>
      </w:r>
      <w:r w:rsidRPr="006D3DE5">
        <w:rPr>
          <w:rFonts w:ascii="Arial" w:eastAsia="Arial" w:hAnsi="Arial" w:cs="Arial"/>
          <w:sz w:val="22"/>
          <w:szCs w:val="22"/>
        </w:rPr>
        <w:t xml:space="preserve">. Sobre el tiempo y modalidad de operación, es importante señalar que la Administración Temporal de la Competencia realiza la proyección a partir de la ejecución de Programa por 60 días mediante la modalidad transitoria de Ración para Preparar en Casa </w:t>
      </w:r>
      <w:r w:rsidR="002E5C96">
        <w:rPr>
          <w:rFonts w:ascii="Arial" w:eastAsia="Arial" w:hAnsi="Arial" w:cs="Arial"/>
          <w:sz w:val="22"/>
          <w:szCs w:val="22"/>
        </w:rPr>
        <w:t xml:space="preserve">- </w:t>
      </w:r>
      <w:r w:rsidRPr="006D3DE5">
        <w:rPr>
          <w:rFonts w:ascii="Arial" w:eastAsia="Arial" w:hAnsi="Arial" w:cs="Arial"/>
          <w:sz w:val="22"/>
          <w:szCs w:val="22"/>
        </w:rPr>
        <w:t xml:space="preserve">RPC y 120 y 100 días mediante Ración Preparada en Sitio </w:t>
      </w:r>
      <w:r w:rsidR="002E5C96">
        <w:rPr>
          <w:rFonts w:ascii="Arial" w:eastAsia="Arial" w:hAnsi="Arial" w:cs="Arial"/>
          <w:sz w:val="22"/>
          <w:szCs w:val="22"/>
        </w:rPr>
        <w:t xml:space="preserve">- </w:t>
      </w:r>
      <w:r w:rsidRPr="006D3DE5">
        <w:rPr>
          <w:rFonts w:ascii="Arial" w:eastAsia="Arial" w:hAnsi="Arial" w:cs="Arial"/>
          <w:sz w:val="22"/>
          <w:szCs w:val="22"/>
        </w:rPr>
        <w:t xml:space="preserve">RPS para </w:t>
      </w:r>
      <w:r w:rsidR="00F6061C">
        <w:rPr>
          <w:rFonts w:ascii="Arial" w:eastAsia="Arial" w:hAnsi="Arial" w:cs="Arial"/>
          <w:sz w:val="22"/>
          <w:szCs w:val="22"/>
        </w:rPr>
        <w:t xml:space="preserve">población </w:t>
      </w:r>
      <w:r w:rsidRPr="006D3DE5">
        <w:rPr>
          <w:rFonts w:ascii="Arial" w:eastAsia="Arial" w:hAnsi="Arial" w:cs="Arial"/>
          <w:sz w:val="22"/>
          <w:szCs w:val="22"/>
        </w:rPr>
        <w:t>etno</w:t>
      </w:r>
      <w:r w:rsidR="00F6061C">
        <w:rPr>
          <w:rFonts w:ascii="Arial" w:eastAsia="Arial" w:hAnsi="Arial" w:cs="Arial"/>
          <w:sz w:val="22"/>
          <w:szCs w:val="22"/>
        </w:rPr>
        <w:t>educativa</w:t>
      </w:r>
      <w:r w:rsidRPr="006D3DE5">
        <w:rPr>
          <w:rFonts w:ascii="Arial" w:eastAsia="Arial" w:hAnsi="Arial" w:cs="Arial"/>
          <w:sz w:val="22"/>
          <w:szCs w:val="22"/>
        </w:rPr>
        <w:t xml:space="preserve"> y rural/urbana, respectivamente.</w:t>
      </w:r>
    </w:p>
    <w:p w:rsidR="00FB5342" w:rsidRPr="006D3DE5" w:rsidRDefault="00FB5342">
      <w:pPr>
        <w:ind w:right="59"/>
        <w:contextualSpacing/>
        <w:jc w:val="both"/>
        <w:rPr>
          <w:rFonts w:ascii="Arial" w:eastAsia="Arial" w:hAnsi="Arial" w:cs="Arial"/>
          <w:sz w:val="22"/>
          <w:szCs w:val="22"/>
          <w:highlight w:val="cyan"/>
        </w:rPr>
      </w:pPr>
    </w:p>
    <w:p w:rsidR="005B6526" w:rsidRPr="004C40DF" w:rsidRDefault="005B6526">
      <w:pPr>
        <w:pStyle w:val="Prrafodelista"/>
        <w:numPr>
          <w:ilvl w:val="0"/>
          <w:numId w:val="1"/>
        </w:numPr>
        <w:spacing w:after="0" w:line="240" w:lineRule="auto"/>
        <w:ind w:right="86"/>
        <w:contextualSpacing/>
        <w:jc w:val="both"/>
        <w:rPr>
          <w:rFonts w:ascii="Arial" w:eastAsia="Arial" w:hAnsi="Arial" w:cs="Arial"/>
          <w:b/>
          <w:bCs/>
          <w:position w:val="-1"/>
          <w:szCs w:val="24"/>
        </w:rPr>
      </w:pPr>
      <w:r w:rsidRPr="004C40DF">
        <w:rPr>
          <w:rFonts w:ascii="Arial" w:eastAsia="Arial" w:hAnsi="Arial" w:cs="Arial"/>
          <w:b/>
          <w:bCs/>
          <w:position w:val="-1"/>
          <w:szCs w:val="24"/>
        </w:rPr>
        <w:t>SITUACIÓN FINANCIERA</w:t>
      </w:r>
      <w:r w:rsidR="00D92F71" w:rsidRPr="004C40DF">
        <w:rPr>
          <w:rFonts w:ascii="Arial" w:eastAsia="Arial" w:hAnsi="Arial" w:cs="Arial"/>
          <w:b/>
          <w:bCs/>
          <w:position w:val="-1"/>
          <w:szCs w:val="24"/>
        </w:rPr>
        <w:t>.</w:t>
      </w:r>
    </w:p>
    <w:p w:rsidR="00BC306F" w:rsidRPr="004C40DF" w:rsidRDefault="00BC306F">
      <w:pPr>
        <w:contextualSpacing/>
        <w:rPr>
          <w:rFonts w:ascii="Arial" w:hAnsi="Arial" w:cs="Arial"/>
          <w:sz w:val="22"/>
          <w:szCs w:val="22"/>
        </w:rPr>
      </w:pPr>
    </w:p>
    <w:p w:rsidR="00BC306F" w:rsidRPr="004C40DF" w:rsidRDefault="00B90F6C">
      <w:pPr>
        <w:contextualSpacing/>
        <w:jc w:val="both"/>
        <w:rPr>
          <w:rFonts w:ascii="Arial" w:hAnsi="Arial" w:cs="Arial"/>
          <w:sz w:val="22"/>
          <w:szCs w:val="22"/>
        </w:rPr>
      </w:pPr>
      <w:r w:rsidRPr="004C40DF">
        <w:rPr>
          <w:rFonts w:ascii="Arial" w:hAnsi="Arial" w:cs="Arial"/>
          <w:sz w:val="22"/>
          <w:szCs w:val="22"/>
        </w:rPr>
        <w:t>Al 31</w:t>
      </w:r>
      <w:r w:rsidR="00BC306F" w:rsidRPr="004C40DF">
        <w:rPr>
          <w:rFonts w:ascii="Arial" w:hAnsi="Arial" w:cs="Arial"/>
          <w:sz w:val="22"/>
          <w:szCs w:val="22"/>
        </w:rPr>
        <w:t xml:space="preserve"> de </w:t>
      </w:r>
      <w:r w:rsidR="004C40DF" w:rsidRPr="004C40DF">
        <w:rPr>
          <w:rFonts w:ascii="Arial" w:hAnsi="Arial" w:cs="Arial"/>
          <w:sz w:val="22"/>
          <w:szCs w:val="22"/>
        </w:rPr>
        <w:t>enero de 2021</w:t>
      </w:r>
      <w:r w:rsidR="00BC306F" w:rsidRPr="004C40DF">
        <w:rPr>
          <w:rFonts w:ascii="Arial" w:hAnsi="Arial" w:cs="Arial"/>
          <w:sz w:val="22"/>
          <w:szCs w:val="22"/>
        </w:rPr>
        <w:t xml:space="preserve">, la situación de los recursos provenientes de las transferencias del Sistema General de Participaciones de la Asignación Especial para la Alimentación Escolar del </w:t>
      </w:r>
      <w:r w:rsidR="000E2A82" w:rsidRPr="004C40DF">
        <w:rPr>
          <w:rFonts w:ascii="Arial" w:hAnsi="Arial" w:cs="Arial"/>
          <w:sz w:val="22"/>
          <w:szCs w:val="22"/>
        </w:rPr>
        <w:t xml:space="preserve">Municipio de </w:t>
      </w:r>
      <w:r w:rsidR="00C05C37" w:rsidRPr="004C40DF">
        <w:rPr>
          <w:rFonts w:ascii="Arial" w:hAnsi="Arial" w:cs="Arial"/>
          <w:sz w:val="22"/>
          <w:szCs w:val="22"/>
        </w:rPr>
        <w:t>Barrancas</w:t>
      </w:r>
      <w:r w:rsidR="00BC306F" w:rsidRPr="004C40DF">
        <w:rPr>
          <w:rFonts w:ascii="Arial" w:hAnsi="Arial" w:cs="Arial"/>
          <w:sz w:val="22"/>
          <w:szCs w:val="22"/>
        </w:rPr>
        <w:t xml:space="preserve"> presenta los siguientes resultados:</w:t>
      </w:r>
    </w:p>
    <w:p w:rsidR="005B6526" w:rsidRPr="004C40DF" w:rsidRDefault="005B6526">
      <w:pPr>
        <w:ind w:right="59"/>
        <w:contextualSpacing/>
        <w:jc w:val="both"/>
        <w:rPr>
          <w:rFonts w:ascii="Arial" w:eastAsia="Arial" w:hAnsi="Arial" w:cs="Arial"/>
          <w:sz w:val="22"/>
          <w:szCs w:val="22"/>
          <w:lang w:val="es-CO"/>
        </w:rPr>
      </w:pPr>
    </w:p>
    <w:p w:rsidR="005B6526" w:rsidRPr="004C40DF" w:rsidRDefault="005B6526">
      <w:pPr>
        <w:pStyle w:val="Ttulo1"/>
        <w:spacing w:before="0" w:line="240" w:lineRule="auto"/>
        <w:ind w:left="709"/>
        <w:contextualSpacing/>
        <w:rPr>
          <w:rFonts w:ascii="Arial" w:hAnsi="Arial" w:cs="Arial"/>
          <w:sz w:val="22"/>
        </w:rPr>
      </w:pPr>
      <w:r w:rsidRPr="004C40DF">
        <w:rPr>
          <w:rFonts w:ascii="Arial" w:hAnsi="Arial" w:cs="Arial"/>
          <w:sz w:val="22"/>
        </w:rPr>
        <w:t>Eva</w:t>
      </w:r>
      <w:r w:rsidR="00B90F6C" w:rsidRPr="004C40DF">
        <w:rPr>
          <w:rFonts w:ascii="Arial" w:hAnsi="Arial" w:cs="Arial"/>
          <w:sz w:val="22"/>
        </w:rPr>
        <w:t>luación finan</w:t>
      </w:r>
      <w:r w:rsidR="003415DB" w:rsidRPr="004C40DF">
        <w:rPr>
          <w:rFonts w:ascii="Arial" w:hAnsi="Arial" w:cs="Arial"/>
          <w:sz w:val="22"/>
        </w:rPr>
        <w:t xml:space="preserve">ciera Vigencia </w:t>
      </w:r>
      <w:r w:rsidR="004C40DF" w:rsidRPr="004C40DF">
        <w:rPr>
          <w:rFonts w:ascii="Arial" w:hAnsi="Arial" w:cs="Arial"/>
          <w:sz w:val="22"/>
        </w:rPr>
        <w:t>201</w:t>
      </w:r>
      <w:r w:rsidR="008353C1">
        <w:rPr>
          <w:rFonts w:ascii="Arial" w:hAnsi="Arial" w:cs="Arial"/>
          <w:sz w:val="22"/>
        </w:rPr>
        <w:t>9</w:t>
      </w:r>
      <w:r w:rsidR="00B90F6C" w:rsidRPr="004C40DF">
        <w:rPr>
          <w:rFonts w:ascii="Arial" w:hAnsi="Arial" w:cs="Arial"/>
          <w:sz w:val="22"/>
        </w:rPr>
        <w:t>-202</w:t>
      </w:r>
      <w:r w:rsidR="004C40DF" w:rsidRPr="004C40DF">
        <w:rPr>
          <w:rFonts w:ascii="Arial" w:hAnsi="Arial" w:cs="Arial"/>
          <w:sz w:val="22"/>
        </w:rPr>
        <w:t>1</w:t>
      </w:r>
      <w:r w:rsidRPr="004C40DF">
        <w:rPr>
          <w:rFonts w:ascii="Arial" w:hAnsi="Arial" w:cs="Arial"/>
          <w:sz w:val="22"/>
        </w:rPr>
        <w:t>.</w:t>
      </w:r>
    </w:p>
    <w:p w:rsidR="00D516A3" w:rsidRPr="004C40DF" w:rsidRDefault="00D516A3">
      <w:pPr>
        <w:contextualSpacing/>
        <w:rPr>
          <w:rFonts w:ascii="Arial" w:hAnsi="Arial" w:cs="Arial"/>
          <w:lang w:val="es-CO" w:eastAsia="en-US"/>
        </w:rPr>
      </w:pPr>
    </w:p>
    <w:p w:rsidR="004C40DF" w:rsidRPr="004C40DF" w:rsidRDefault="004C40DF">
      <w:pPr>
        <w:pStyle w:val="Descripcin"/>
      </w:pPr>
      <w:r w:rsidRPr="004C40DF">
        <w:rPr>
          <w:lang w:val="es-ES_tradnl"/>
        </w:rPr>
        <w:t xml:space="preserve">Tabla </w:t>
      </w:r>
      <w:r w:rsidRPr="004C40DF">
        <w:rPr>
          <w:lang w:val="es-ES_tradnl"/>
        </w:rPr>
        <w:fldChar w:fldCharType="begin"/>
      </w:r>
      <w:r w:rsidRPr="004C40DF">
        <w:rPr>
          <w:lang w:val="es-ES_tradnl"/>
        </w:rPr>
        <w:instrText xml:space="preserve"> SEQ Tabla \* ARABIC </w:instrText>
      </w:r>
      <w:r w:rsidRPr="004C40DF">
        <w:rPr>
          <w:lang w:val="es-ES_tradnl"/>
        </w:rPr>
        <w:fldChar w:fldCharType="separate"/>
      </w:r>
      <w:r w:rsidRPr="004C40DF">
        <w:rPr>
          <w:noProof/>
          <w:lang w:val="es-ES_tradnl"/>
        </w:rPr>
        <w:t>4</w:t>
      </w:r>
      <w:r w:rsidRPr="004C40DF">
        <w:rPr>
          <w:lang w:val="es-ES_tradnl"/>
        </w:rPr>
        <w:fldChar w:fldCharType="end"/>
      </w:r>
      <w:r w:rsidRPr="004C40DF">
        <w:rPr>
          <w:lang w:val="es-ES_tradnl"/>
        </w:rPr>
        <w:t xml:space="preserve"> </w:t>
      </w:r>
      <w:r w:rsidRPr="004C40DF">
        <w:t>Balance financiero Asignación Especial para Alimentación Escolar vigencias 201</w:t>
      </w:r>
      <w:r w:rsidR="008353C1">
        <w:t>9</w:t>
      </w:r>
      <w:r w:rsidRPr="004C40DF">
        <w:t>-2021 (valores en pesos colombianos).</w:t>
      </w:r>
    </w:p>
    <w:tbl>
      <w:tblPr>
        <w:tblW w:w="9933" w:type="dxa"/>
        <w:jc w:val="center"/>
        <w:tblCellMar>
          <w:left w:w="70" w:type="dxa"/>
          <w:right w:w="70" w:type="dxa"/>
        </w:tblCellMar>
        <w:tblLook w:val="04A0" w:firstRow="1" w:lastRow="0" w:firstColumn="1" w:lastColumn="0" w:noHBand="0" w:noVBand="1"/>
      </w:tblPr>
      <w:tblGrid>
        <w:gridCol w:w="182"/>
        <w:gridCol w:w="146"/>
        <w:gridCol w:w="1259"/>
        <w:gridCol w:w="1286"/>
        <w:gridCol w:w="1058"/>
        <w:gridCol w:w="1343"/>
        <w:gridCol w:w="1183"/>
        <w:gridCol w:w="928"/>
        <w:gridCol w:w="224"/>
        <w:gridCol w:w="1268"/>
        <w:gridCol w:w="832"/>
        <w:gridCol w:w="224"/>
      </w:tblGrid>
      <w:tr w:rsidR="003D650D" w:rsidRPr="002142E5" w:rsidTr="0093648E">
        <w:trPr>
          <w:trHeight w:val="267"/>
          <w:jc w:val="center"/>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000000" w:fill="666699"/>
            <w:vAlign w:val="center"/>
            <w:hideMark/>
          </w:tcPr>
          <w:p w:rsidR="003D650D" w:rsidRPr="002142E5" w:rsidRDefault="003D650D" w:rsidP="00271379">
            <w:pPr>
              <w:contextualSpacing/>
              <w:jc w:val="center"/>
              <w:rPr>
                <w:rFonts w:ascii="Arial" w:eastAsia="Times New Roman" w:hAnsi="Arial" w:cs="Arial"/>
                <w:b/>
                <w:bCs/>
                <w:color w:val="FFFFFF"/>
                <w:sz w:val="15"/>
                <w:szCs w:val="15"/>
                <w:lang w:val="es-CO" w:eastAsia="es-CO"/>
              </w:rPr>
            </w:pPr>
            <w:r w:rsidRPr="002142E5">
              <w:rPr>
                <w:rFonts w:ascii="Arial" w:eastAsia="Times New Roman" w:hAnsi="Arial" w:cs="Arial"/>
                <w:b/>
                <w:bCs/>
                <w:color w:val="FFFFFF"/>
                <w:sz w:val="15"/>
                <w:szCs w:val="15"/>
                <w:lang w:val="es-CO" w:eastAsia="es-CO"/>
              </w:rPr>
              <w:t>CAMPO</w:t>
            </w:r>
          </w:p>
        </w:tc>
        <w:tc>
          <w:tcPr>
            <w:tcW w:w="0" w:type="auto"/>
            <w:gridSpan w:val="2"/>
            <w:tcBorders>
              <w:top w:val="single" w:sz="8" w:space="0" w:color="auto"/>
              <w:left w:val="nil"/>
              <w:bottom w:val="single" w:sz="8" w:space="0" w:color="auto"/>
              <w:right w:val="nil"/>
            </w:tcBorders>
            <w:shd w:val="clear" w:color="000000" w:fill="666699"/>
            <w:vAlign w:val="center"/>
            <w:hideMark/>
          </w:tcPr>
          <w:p w:rsidR="003D650D" w:rsidRPr="002142E5" w:rsidRDefault="003D650D" w:rsidP="00271379">
            <w:pPr>
              <w:contextualSpacing/>
              <w:jc w:val="center"/>
              <w:rPr>
                <w:rFonts w:ascii="Arial" w:eastAsia="Times New Roman" w:hAnsi="Arial" w:cs="Arial"/>
                <w:b/>
                <w:bCs/>
                <w:color w:val="FFFFFF"/>
                <w:sz w:val="15"/>
                <w:szCs w:val="15"/>
                <w:lang w:val="es-CO" w:eastAsia="es-CO"/>
              </w:rPr>
            </w:pPr>
            <w:r w:rsidRPr="002142E5">
              <w:rPr>
                <w:rFonts w:ascii="Arial" w:eastAsia="Times New Roman" w:hAnsi="Arial" w:cs="Arial"/>
                <w:b/>
                <w:bCs/>
                <w:color w:val="FFFFFF"/>
                <w:sz w:val="15"/>
                <w:szCs w:val="15"/>
                <w:lang w:val="es-CO" w:eastAsia="es-CO"/>
              </w:rPr>
              <w:t>2019</w:t>
            </w:r>
          </w:p>
        </w:tc>
        <w:tc>
          <w:tcPr>
            <w:tcW w:w="0" w:type="auto"/>
            <w:gridSpan w:val="4"/>
            <w:tcBorders>
              <w:top w:val="single" w:sz="8" w:space="0" w:color="auto"/>
              <w:left w:val="single" w:sz="8" w:space="0" w:color="000000"/>
              <w:bottom w:val="single" w:sz="8" w:space="0" w:color="auto"/>
              <w:right w:val="nil"/>
            </w:tcBorders>
            <w:shd w:val="clear" w:color="000000" w:fill="666699"/>
            <w:vAlign w:val="center"/>
            <w:hideMark/>
          </w:tcPr>
          <w:p w:rsidR="003D650D" w:rsidRPr="002142E5" w:rsidRDefault="003D650D" w:rsidP="00271379">
            <w:pPr>
              <w:contextualSpacing/>
              <w:jc w:val="center"/>
              <w:rPr>
                <w:rFonts w:ascii="Arial" w:eastAsia="Times New Roman" w:hAnsi="Arial" w:cs="Arial"/>
                <w:b/>
                <w:bCs/>
                <w:color w:val="FFFFFF"/>
                <w:sz w:val="15"/>
                <w:szCs w:val="15"/>
                <w:lang w:val="es-CO" w:eastAsia="es-CO"/>
              </w:rPr>
            </w:pPr>
            <w:r w:rsidRPr="002142E5">
              <w:rPr>
                <w:rFonts w:ascii="Arial" w:eastAsia="Times New Roman" w:hAnsi="Arial" w:cs="Arial"/>
                <w:b/>
                <w:bCs/>
                <w:color w:val="FFFFFF"/>
                <w:sz w:val="15"/>
                <w:szCs w:val="15"/>
                <w:lang w:val="es-CO" w:eastAsia="es-CO"/>
              </w:rPr>
              <w:t>2020</w:t>
            </w:r>
          </w:p>
        </w:tc>
        <w:tc>
          <w:tcPr>
            <w:tcW w:w="0" w:type="auto"/>
            <w:gridSpan w:val="3"/>
            <w:tcBorders>
              <w:top w:val="single" w:sz="8" w:space="0" w:color="auto"/>
              <w:left w:val="single" w:sz="8" w:space="0" w:color="000000"/>
              <w:bottom w:val="single" w:sz="8" w:space="0" w:color="auto"/>
              <w:right w:val="nil"/>
            </w:tcBorders>
            <w:shd w:val="clear" w:color="000000" w:fill="666699"/>
            <w:vAlign w:val="center"/>
            <w:hideMark/>
          </w:tcPr>
          <w:p w:rsidR="003D650D" w:rsidRPr="002142E5" w:rsidRDefault="003D650D" w:rsidP="00271379">
            <w:pPr>
              <w:contextualSpacing/>
              <w:jc w:val="center"/>
              <w:rPr>
                <w:rFonts w:ascii="Arial" w:eastAsia="Times New Roman" w:hAnsi="Arial" w:cs="Arial"/>
                <w:b/>
                <w:bCs/>
                <w:color w:val="FFFFFF"/>
                <w:sz w:val="15"/>
                <w:szCs w:val="15"/>
                <w:lang w:val="es-CO" w:eastAsia="es-CO"/>
              </w:rPr>
            </w:pPr>
            <w:r w:rsidRPr="002142E5">
              <w:rPr>
                <w:rFonts w:ascii="Arial" w:eastAsia="Times New Roman" w:hAnsi="Arial" w:cs="Arial"/>
                <w:b/>
                <w:bCs/>
                <w:color w:val="FFFFFF"/>
                <w:sz w:val="15"/>
                <w:szCs w:val="15"/>
                <w:lang w:val="es-CO" w:eastAsia="es-CO"/>
              </w:rPr>
              <w:t>2021</w:t>
            </w:r>
            <w:r>
              <w:rPr>
                <w:rFonts w:ascii="Arial" w:eastAsia="Times New Roman" w:hAnsi="Arial" w:cs="Arial"/>
                <w:b/>
                <w:bCs/>
                <w:color w:val="FFFFFF"/>
                <w:sz w:val="15"/>
                <w:szCs w:val="15"/>
                <w:lang w:val="es-CO" w:eastAsia="es-CO"/>
              </w:rPr>
              <w:t xml:space="preserve"> (enero)</w:t>
            </w:r>
          </w:p>
        </w:tc>
      </w:tr>
      <w:tr w:rsidR="003D650D" w:rsidRPr="002142E5" w:rsidTr="0093648E">
        <w:trPr>
          <w:trHeight w:val="509"/>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3D650D" w:rsidRPr="002142E5" w:rsidRDefault="003D650D" w:rsidP="00271379">
            <w:pPr>
              <w:contextualSpacing/>
              <w:rPr>
                <w:rFonts w:ascii="Arial" w:eastAsia="Times New Roman" w:hAnsi="Arial" w:cs="Arial"/>
                <w:b/>
                <w:bCs/>
                <w:color w:val="FFFFFF"/>
                <w:sz w:val="15"/>
                <w:szCs w:val="15"/>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3D650D" w:rsidRPr="002142E5" w:rsidRDefault="003D650D" w:rsidP="00271379">
            <w:pPr>
              <w:contextualSpacing/>
              <w:jc w:val="center"/>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Ejecución Presupuestal</w:t>
            </w:r>
          </w:p>
        </w:tc>
        <w:tc>
          <w:tcPr>
            <w:tcW w:w="0" w:type="auto"/>
            <w:tcBorders>
              <w:top w:val="nil"/>
              <w:left w:val="nil"/>
              <w:bottom w:val="single" w:sz="8" w:space="0" w:color="auto"/>
              <w:right w:val="single" w:sz="8" w:space="0" w:color="auto"/>
            </w:tcBorders>
            <w:shd w:val="clear" w:color="000000" w:fill="CCCCFF"/>
            <w:vAlign w:val="center"/>
            <w:hideMark/>
          </w:tcPr>
          <w:p w:rsidR="003D650D" w:rsidRPr="002142E5" w:rsidRDefault="003D650D" w:rsidP="00271379">
            <w:pPr>
              <w:contextualSpacing/>
              <w:jc w:val="center"/>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FUT</w:t>
            </w:r>
          </w:p>
        </w:tc>
        <w:tc>
          <w:tcPr>
            <w:tcW w:w="0" w:type="auto"/>
            <w:tcBorders>
              <w:top w:val="nil"/>
              <w:left w:val="nil"/>
              <w:bottom w:val="single" w:sz="8" w:space="0" w:color="auto"/>
              <w:right w:val="single" w:sz="8" w:space="0" w:color="auto"/>
            </w:tcBorders>
            <w:shd w:val="clear" w:color="000000" w:fill="CCCCFF"/>
            <w:vAlign w:val="center"/>
            <w:hideMark/>
          </w:tcPr>
          <w:p w:rsidR="003D650D" w:rsidRPr="002142E5" w:rsidRDefault="003D650D" w:rsidP="00271379">
            <w:pPr>
              <w:contextualSpacing/>
              <w:jc w:val="center"/>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Ejecución Presupuestal</w:t>
            </w:r>
          </w:p>
        </w:tc>
        <w:tc>
          <w:tcPr>
            <w:tcW w:w="0" w:type="auto"/>
            <w:tcBorders>
              <w:top w:val="nil"/>
              <w:left w:val="nil"/>
              <w:bottom w:val="single" w:sz="8" w:space="0" w:color="auto"/>
              <w:right w:val="single" w:sz="8" w:space="0" w:color="auto"/>
            </w:tcBorders>
            <w:shd w:val="clear" w:color="000000" w:fill="CCCCFF"/>
            <w:vAlign w:val="center"/>
            <w:hideMark/>
          </w:tcPr>
          <w:p w:rsidR="003D650D" w:rsidRPr="002142E5" w:rsidRDefault="003D650D" w:rsidP="00271379">
            <w:pPr>
              <w:contextualSpacing/>
              <w:jc w:val="center"/>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FUT</w:t>
            </w:r>
          </w:p>
        </w:tc>
        <w:tc>
          <w:tcPr>
            <w:tcW w:w="0" w:type="auto"/>
            <w:tcBorders>
              <w:top w:val="nil"/>
              <w:left w:val="nil"/>
              <w:bottom w:val="single" w:sz="8" w:space="0" w:color="auto"/>
              <w:right w:val="single" w:sz="8" w:space="0" w:color="auto"/>
            </w:tcBorders>
            <w:shd w:val="clear" w:color="000000" w:fill="CCCCFF"/>
            <w:vAlign w:val="center"/>
            <w:hideMark/>
          </w:tcPr>
          <w:p w:rsidR="003D650D" w:rsidRPr="002142E5" w:rsidRDefault="003D650D" w:rsidP="00271379">
            <w:pPr>
              <w:contextualSpacing/>
              <w:jc w:val="center"/>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Cierre Fiscal</w:t>
            </w:r>
          </w:p>
        </w:tc>
        <w:tc>
          <w:tcPr>
            <w:tcW w:w="0" w:type="auto"/>
            <w:tcBorders>
              <w:top w:val="nil"/>
              <w:left w:val="nil"/>
              <w:bottom w:val="single" w:sz="8" w:space="0" w:color="auto"/>
              <w:right w:val="single" w:sz="8" w:space="0" w:color="auto"/>
            </w:tcBorders>
            <w:shd w:val="clear" w:color="000000" w:fill="CCCCFF"/>
            <w:vAlign w:val="center"/>
            <w:hideMark/>
          </w:tcPr>
          <w:p w:rsidR="003D650D" w:rsidRPr="002142E5" w:rsidRDefault="003D650D" w:rsidP="00271379">
            <w:pPr>
              <w:contextualSpacing/>
              <w:jc w:val="center"/>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c>
          <w:tcPr>
            <w:tcW w:w="0" w:type="auto"/>
            <w:tcBorders>
              <w:top w:val="nil"/>
              <w:left w:val="nil"/>
              <w:bottom w:val="single" w:sz="8" w:space="0" w:color="auto"/>
              <w:right w:val="single" w:sz="8" w:space="0" w:color="auto"/>
            </w:tcBorders>
            <w:shd w:val="clear" w:color="000000" w:fill="CCCCFF"/>
            <w:vAlign w:val="center"/>
            <w:hideMark/>
          </w:tcPr>
          <w:p w:rsidR="003D650D" w:rsidRPr="002142E5" w:rsidRDefault="003D650D" w:rsidP="00271379">
            <w:pPr>
              <w:contextualSpacing/>
              <w:jc w:val="center"/>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Ejecución Presupuestal</w:t>
            </w:r>
          </w:p>
        </w:tc>
        <w:tc>
          <w:tcPr>
            <w:tcW w:w="0" w:type="auto"/>
            <w:tcBorders>
              <w:top w:val="nil"/>
              <w:left w:val="nil"/>
              <w:bottom w:val="single" w:sz="8" w:space="0" w:color="auto"/>
              <w:right w:val="single" w:sz="8" w:space="0" w:color="auto"/>
            </w:tcBorders>
            <w:shd w:val="clear" w:color="000000" w:fill="CCCCFF"/>
            <w:vAlign w:val="center"/>
            <w:hideMark/>
          </w:tcPr>
          <w:p w:rsidR="003D650D" w:rsidRPr="002142E5" w:rsidRDefault="003D650D" w:rsidP="00271379">
            <w:pPr>
              <w:contextualSpacing/>
              <w:jc w:val="center"/>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FUT</w:t>
            </w:r>
          </w:p>
        </w:tc>
        <w:tc>
          <w:tcPr>
            <w:tcW w:w="0" w:type="auto"/>
            <w:tcBorders>
              <w:top w:val="nil"/>
              <w:left w:val="nil"/>
              <w:bottom w:val="single" w:sz="8" w:space="0" w:color="auto"/>
              <w:right w:val="single" w:sz="8" w:space="0" w:color="auto"/>
            </w:tcBorders>
            <w:shd w:val="clear" w:color="000000" w:fill="CCCCFF"/>
            <w:vAlign w:val="center"/>
            <w:hideMark/>
          </w:tcPr>
          <w:p w:rsidR="003D650D" w:rsidRPr="002142E5" w:rsidRDefault="003D650D" w:rsidP="00271379">
            <w:pPr>
              <w:contextualSpacing/>
              <w:jc w:val="center"/>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r>
      <w:tr w:rsidR="003D650D" w:rsidRPr="002142E5" w:rsidTr="0093648E">
        <w:trPr>
          <w:trHeight w:val="267"/>
          <w:jc w:val="center"/>
        </w:trPr>
        <w:tc>
          <w:tcPr>
            <w:tcW w:w="0" w:type="auto"/>
            <w:gridSpan w:val="3"/>
            <w:tcBorders>
              <w:top w:val="single" w:sz="8" w:space="0" w:color="000000"/>
              <w:left w:val="single" w:sz="8" w:space="0" w:color="auto"/>
              <w:bottom w:val="single" w:sz="8" w:space="0" w:color="auto"/>
              <w:right w:val="single" w:sz="8" w:space="0" w:color="000000"/>
            </w:tcBorders>
            <w:shd w:val="clear" w:color="000000" w:fill="CCCCFF"/>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Ingresos</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$443.999.672</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$443.999.672</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$1.250.239.305</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$1.250.239.305</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$64.285.831</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r>
      <w:tr w:rsidR="003D650D" w:rsidRPr="002142E5" w:rsidTr="0093648E">
        <w:trPr>
          <w:trHeight w:val="267"/>
          <w:jc w:val="center"/>
        </w:trPr>
        <w:tc>
          <w:tcPr>
            <w:tcW w:w="0" w:type="auto"/>
            <w:tcBorders>
              <w:top w:val="nil"/>
              <w:left w:val="single" w:sz="8" w:space="0" w:color="auto"/>
              <w:bottom w:val="single" w:sz="8" w:space="0" w:color="auto"/>
              <w:right w:val="nil"/>
            </w:tcBorders>
            <w:shd w:val="clear" w:color="auto" w:fill="auto"/>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Ingresos</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Corrientes</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$297.161.873</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$297.161.873</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$345.464.469</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$345.464.469</w:t>
            </w:r>
          </w:p>
        </w:tc>
        <w:tc>
          <w:tcPr>
            <w:tcW w:w="0" w:type="auto"/>
            <w:tcBorders>
              <w:top w:val="nil"/>
              <w:left w:val="nil"/>
              <w:bottom w:val="single" w:sz="8" w:space="0" w:color="auto"/>
              <w:right w:val="single" w:sz="8" w:space="0" w:color="auto"/>
            </w:tcBorders>
            <w:shd w:val="clear" w:color="000000" w:fill="BFBFBF"/>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$64.285.831</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3D650D" w:rsidRPr="002142E5" w:rsidRDefault="003D650D" w:rsidP="00271379">
            <w:pPr>
              <w:contextualSpacing/>
              <w:jc w:val="center"/>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No Aplica</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r>
      <w:tr w:rsidR="003D650D" w:rsidRPr="002142E5" w:rsidTr="0093648E">
        <w:trPr>
          <w:trHeight w:val="267"/>
          <w:jc w:val="center"/>
        </w:trPr>
        <w:tc>
          <w:tcPr>
            <w:tcW w:w="0" w:type="auto"/>
            <w:tcBorders>
              <w:top w:val="nil"/>
              <w:left w:val="single" w:sz="8" w:space="0" w:color="auto"/>
              <w:bottom w:val="single" w:sz="8" w:space="0" w:color="auto"/>
              <w:right w:val="nil"/>
            </w:tcBorders>
            <w:shd w:val="clear" w:color="auto" w:fill="auto"/>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Recursos</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de</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Capital</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$146.837.799</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$146.837.799</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$904.774.836</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$904.774.836</w:t>
            </w:r>
          </w:p>
        </w:tc>
        <w:tc>
          <w:tcPr>
            <w:tcW w:w="0" w:type="auto"/>
            <w:tcBorders>
              <w:top w:val="nil"/>
              <w:left w:val="nil"/>
              <w:bottom w:val="single" w:sz="8" w:space="0" w:color="auto"/>
              <w:right w:val="single" w:sz="8" w:space="0" w:color="auto"/>
            </w:tcBorders>
            <w:shd w:val="clear" w:color="000000" w:fill="BFBFBF"/>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$0</w:t>
            </w:r>
          </w:p>
        </w:tc>
        <w:tc>
          <w:tcPr>
            <w:tcW w:w="0" w:type="auto"/>
            <w:vMerge/>
            <w:tcBorders>
              <w:top w:val="nil"/>
              <w:left w:val="single" w:sz="8" w:space="0" w:color="auto"/>
              <w:bottom w:val="single" w:sz="8" w:space="0" w:color="000000"/>
              <w:right w:val="single" w:sz="8" w:space="0" w:color="auto"/>
            </w:tcBorders>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r>
      <w:tr w:rsidR="003D650D" w:rsidRPr="002142E5" w:rsidTr="0093648E">
        <w:trPr>
          <w:trHeight w:val="343"/>
          <w:jc w:val="center"/>
        </w:trPr>
        <w:tc>
          <w:tcPr>
            <w:tcW w:w="0" w:type="auto"/>
            <w:tcBorders>
              <w:top w:val="nil"/>
              <w:left w:val="single" w:sz="8" w:space="0" w:color="auto"/>
              <w:bottom w:val="single" w:sz="8" w:space="0" w:color="auto"/>
              <w:right w:val="nil"/>
            </w:tcBorders>
            <w:shd w:val="clear" w:color="000000" w:fill="F2F2F2"/>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tcBorders>
              <w:top w:val="nil"/>
              <w:left w:val="nil"/>
              <w:bottom w:val="single" w:sz="8" w:space="0" w:color="auto"/>
              <w:right w:val="nil"/>
            </w:tcBorders>
            <w:shd w:val="clear" w:color="000000" w:fill="F2F2F2"/>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F2F2F2"/>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Rendimientos</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Financieros</w:t>
            </w: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$960.642</w:t>
            </w: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$960.642</w:t>
            </w:r>
          </w:p>
        </w:tc>
        <w:tc>
          <w:tcPr>
            <w:tcW w:w="0" w:type="auto"/>
            <w:tcBorders>
              <w:top w:val="nil"/>
              <w:left w:val="nil"/>
              <w:bottom w:val="single" w:sz="8" w:space="0" w:color="auto"/>
              <w:right w:val="single" w:sz="8" w:space="0" w:color="auto"/>
            </w:tcBorders>
            <w:shd w:val="clear" w:color="000000" w:fill="BFBFBF"/>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b/>
                <w:bCs/>
                <w:color w:val="FF0000"/>
                <w:sz w:val="15"/>
                <w:szCs w:val="15"/>
                <w:lang w:val="es-CO" w:eastAsia="es-CO"/>
              </w:rPr>
            </w:pP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$ 0</w:t>
            </w:r>
          </w:p>
        </w:tc>
        <w:tc>
          <w:tcPr>
            <w:tcW w:w="0" w:type="auto"/>
            <w:vMerge/>
            <w:tcBorders>
              <w:top w:val="nil"/>
              <w:left w:val="single" w:sz="8" w:space="0" w:color="auto"/>
              <w:bottom w:val="single" w:sz="8" w:space="0" w:color="000000"/>
              <w:right w:val="single" w:sz="8" w:space="0" w:color="auto"/>
            </w:tcBorders>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b/>
                <w:bCs/>
                <w:color w:val="FF0000"/>
                <w:sz w:val="15"/>
                <w:szCs w:val="15"/>
                <w:lang w:val="es-CO" w:eastAsia="es-CO"/>
              </w:rPr>
            </w:pPr>
            <w:r w:rsidRPr="002142E5">
              <w:rPr>
                <w:rFonts w:ascii="Arial" w:eastAsia="Times New Roman" w:hAnsi="Arial" w:cs="Arial"/>
                <w:b/>
                <w:bCs/>
                <w:color w:val="FF0000"/>
                <w:sz w:val="15"/>
                <w:szCs w:val="15"/>
                <w:lang w:val="es-CO" w:eastAsia="es-CO"/>
              </w:rPr>
              <w:t> </w:t>
            </w:r>
          </w:p>
        </w:tc>
      </w:tr>
      <w:tr w:rsidR="003D650D" w:rsidRPr="002142E5" w:rsidTr="0093648E">
        <w:trPr>
          <w:trHeight w:val="343"/>
          <w:jc w:val="center"/>
        </w:trPr>
        <w:tc>
          <w:tcPr>
            <w:tcW w:w="0" w:type="auto"/>
            <w:tcBorders>
              <w:top w:val="nil"/>
              <w:left w:val="single" w:sz="8" w:space="0" w:color="auto"/>
              <w:bottom w:val="single" w:sz="8" w:space="0" w:color="auto"/>
              <w:right w:val="nil"/>
            </w:tcBorders>
            <w:shd w:val="clear" w:color="000000" w:fill="F2F2F2"/>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tcBorders>
              <w:top w:val="nil"/>
              <w:left w:val="nil"/>
              <w:bottom w:val="single" w:sz="8" w:space="0" w:color="auto"/>
              <w:right w:val="nil"/>
            </w:tcBorders>
            <w:shd w:val="clear" w:color="000000" w:fill="F2F2F2"/>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F2F2F2"/>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Recursos</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del</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Balance</w:t>
            </w: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$146.837.799</w:t>
            </w: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$146.837.799</w:t>
            </w: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$903.814.194</w:t>
            </w: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$903.814.194</w:t>
            </w:r>
          </w:p>
        </w:tc>
        <w:tc>
          <w:tcPr>
            <w:tcW w:w="0" w:type="auto"/>
            <w:tcBorders>
              <w:top w:val="nil"/>
              <w:left w:val="nil"/>
              <w:bottom w:val="single" w:sz="8" w:space="0" w:color="auto"/>
              <w:right w:val="single" w:sz="8" w:space="0" w:color="auto"/>
            </w:tcBorders>
            <w:shd w:val="clear" w:color="000000" w:fill="BFBFBF"/>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b/>
                <w:bCs/>
                <w:color w:val="FF0000"/>
                <w:sz w:val="15"/>
                <w:szCs w:val="15"/>
                <w:lang w:val="es-CO" w:eastAsia="es-CO"/>
              </w:rPr>
            </w:pPr>
            <w:r w:rsidRPr="002142E5">
              <w:rPr>
                <w:rFonts w:ascii="Arial" w:eastAsia="Times New Roman" w:hAnsi="Arial" w:cs="Arial"/>
                <w:b/>
                <w:bCs/>
                <w:color w:val="FF0000"/>
                <w:sz w:val="15"/>
                <w:szCs w:val="15"/>
                <w:lang w:val="es-CO" w:eastAsia="es-CO"/>
              </w:rPr>
              <w:t>1</w:t>
            </w: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$ 0</w:t>
            </w:r>
          </w:p>
        </w:tc>
        <w:tc>
          <w:tcPr>
            <w:tcW w:w="0" w:type="auto"/>
            <w:vMerge/>
            <w:tcBorders>
              <w:top w:val="nil"/>
              <w:left w:val="single" w:sz="8" w:space="0" w:color="auto"/>
              <w:bottom w:val="single" w:sz="8" w:space="0" w:color="000000"/>
              <w:right w:val="single" w:sz="8" w:space="0" w:color="auto"/>
            </w:tcBorders>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121D7E" w:rsidP="00271379">
            <w:pPr>
              <w:contextualSpacing/>
              <w:jc w:val="right"/>
              <w:rPr>
                <w:rFonts w:ascii="Arial" w:eastAsia="Times New Roman" w:hAnsi="Arial" w:cs="Arial"/>
                <w:b/>
                <w:bCs/>
                <w:color w:val="FF0000"/>
                <w:sz w:val="15"/>
                <w:szCs w:val="15"/>
                <w:lang w:val="es-CO" w:eastAsia="es-CO"/>
              </w:rPr>
            </w:pPr>
            <w:r>
              <w:rPr>
                <w:rFonts w:ascii="Arial" w:eastAsia="Times New Roman" w:hAnsi="Arial" w:cs="Arial"/>
                <w:b/>
                <w:bCs/>
                <w:color w:val="FF0000"/>
                <w:sz w:val="15"/>
                <w:szCs w:val="15"/>
                <w:lang w:val="es-CO" w:eastAsia="es-CO"/>
              </w:rPr>
              <w:t>3</w:t>
            </w:r>
          </w:p>
        </w:tc>
      </w:tr>
      <w:tr w:rsidR="003D650D" w:rsidRPr="002142E5" w:rsidTr="0093648E">
        <w:trPr>
          <w:trHeight w:val="267"/>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CCCCFF"/>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Gastos de inversión</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r>
      <w:tr w:rsidR="003D650D" w:rsidRPr="002142E5" w:rsidTr="0093648E">
        <w:trPr>
          <w:trHeight w:val="267"/>
          <w:jc w:val="center"/>
        </w:trPr>
        <w:tc>
          <w:tcPr>
            <w:tcW w:w="0" w:type="auto"/>
            <w:tcBorders>
              <w:top w:val="nil"/>
              <w:left w:val="single" w:sz="8" w:space="0" w:color="auto"/>
              <w:bottom w:val="single" w:sz="8" w:space="0" w:color="auto"/>
              <w:right w:val="nil"/>
            </w:tcBorders>
            <w:shd w:val="clear" w:color="auto" w:fill="auto"/>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Compromisos</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$297.161.873</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$297.161.873</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$346.206.741</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$346.206.741</w:t>
            </w:r>
          </w:p>
        </w:tc>
        <w:tc>
          <w:tcPr>
            <w:tcW w:w="0" w:type="auto"/>
            <w:tcBorders>
              <w:top w:val="nil"/>
              <w:left w:val="nil"/>
              <w:bottom w:val="single" w:sz="8" w:space="0" w:color="auto"/>
              <w:right w:val="single" w:sz="8" w:space="0" w:color="auto"/>
            </w:tcBorders>
            <w:shd w:val="clear" w:color="000000" w:fill="BFBFBF"/>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$336.000.000</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3D650D" w:rsidRPr="002142E5" w:rsidRDefault="003D650D" w:rsidP="00271379">
            <w:pPr>
              <w:contextualSpacing/>
              <w:jc w:val="center"/>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No Aplica</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r>
      <w:tr w:rsidR="003D650D" w:rsidRPr="002142E5" w:rsidTr="0093648E">
        <w:trPr>
          <w:trHeight w:val="267"/>
          <w:jc w:val="center"/>
        </w:trPr>
        <w:tc>
          <w:tcPr>
            <w:tcW w:w="0" w:type="auto"/>
            <w:tcBorders>
              <w:top w:val="nil"/>
              <w:left w:val="single" w:sz="8" w:space="0" w:color="auto"/>
              <w:bottom w:val="single" w:sz="8" w:space="0" w:color="auto"/>
              <w:right w:val="nil"/>
            </w:tcBorders>
            <w:shd w:val="clear" w:color="auto" w:fill="auto"/>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Obligaciones</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$278.860.413</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$346.206.741</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$346.206.741</w:t>
            </w:r>
          </w:p>
        </w:tc>
        <w:tc>
          <w:tcPr>
            <w:tcW w:w="0" w:type="auto"/>
            <w:tcBorders>
              <w:top w:val="nil"/>
              <w:left w:val="nil"/>
              <w:bottom w:val="single" w:sz="8" w:space="0" w:color="auto"/>
              <w:right w:val="single" w:sz="8" w:space="0" w:color="auto"/>
            </w:tcBorders>
            <w:shd w:val="clear" w:color="000000" w:fill="BFBFBF"/>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FF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vMerge/>
            <w:tcBorders>
              <w:top w:val="nil"/>
              <w:left w:val="single" w:sz="8" w:space="0" w:color="auto"/>
              <w:bottom w:val="single" w:sz="8" w:space="0" w:color="000000"/>
              <w:right w:val="single" w:sz="8" w:space="0" w:color="auto"/>
            </w:tcBorders>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r>
      <w:tr w:rsidR="003D650D" w:rsidRPr="002142E5" w:rsidTr="0093648E">
        <w:trPr>
          <w:trHeight w:val="267"/>
          <w:jc w:val="center"/>
        </w:trPr>
        <w:tc>
          <w:tcPr>
            <w:tcW w:w="0" w:type="auto"/>
            <w:tcBorders>
              <w:top w:val="nil"/>
              <w:left w:val="single" w:sz="8" w:space="0" w:color="auto"/>
              <w:bottom w:val="single" w:sz="8" w:space="0" w:color="auto"/>
              <w:right w:val="nil"/>
            </w:tcBorders>
            <w:shd w:val="clear" w:color="auto" w:fill="auto"/>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3D650D" w:rsidRPr="002142E5" w:rsidRDefault="003D650D"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Pagos</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$278.860.413</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$278.860.413</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$346.206.741</w:t>
            </w: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$346.206.741</w:t>
            </w:r>
          </w:p>
        </w:tc>
        <w:tc>
          <w:tcPr>
            <w:tcW w:w="0" w:type="auto"/>
            <w:tcBorders>
              <w:top w:val="nil"/>
              <w:left w:val="nil"/>
              <w:bottom w:val="single" w:sz="8" w:space="0" w:color="auto"/>
              <w:right w:val="single" w:sz="8" w:space="0" w:color="auto"/>
            </w:tcBorders>
            <w:shd w:val="clear" w:color="000000" w:fill="BFBFBF"/>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b/>
                <w:bCs/>
                <w:color w:val="FF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3D650D" w:rsidRPr="002142E5" w:rsidRDefault="003D650D"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vMerge/>
            <w:tcBorders>
              <w:top w:val="nil"/>
              <w:left w:val="single" w:sz="8" w:space="0" w:color="auto"/>
              <w:bottom w:val="single" w:sz="8" w:space="0" w:color="000000"/>
              <w:right w:val="single" w:sz="8" w:space="0" w:color="auto"/>
            </w:tcBorders>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F2F2F2"/>
            <w:noWrap/>
            <w:vAlign w:val="center"/>
            <w:hideMark/>
          </w:tcPr>
          <w:p w:rsidR="003D650D" w:rsidRPr="002142E5" w:rsidRDefault="003D650D" w:rsidP="00271379">
            <w:pPr>
              <w:contextualSpacing/>
              <w:jc w:val="right"/>
              <w:rPr>
                <w:rFonts w:ascii="Arial" w:eastAsia="Times New Roman" w:hAnsi="Arial" w:cs="Arial"/>
                <w:b/>
                <w:bCs/>
                <w:color w:val="FF0000"/>
                <w:sz w:val="15"/>
                <w:szCs w:val="15"/>
                <w:lang w:val="es-CO" w:eastAsia="es-CO"/>
              </w:rPr>
            </w:pPr>
            <w:r w:rsidRPr="002142E5">
              <w:rPr>
                <w:rFonts w:ascii="Arial" w:eastAsia="Times New Roman" w:hAnsi="Arial" w:cs="Arial"/>
                <w:b/>
                <w:bCs/>
                <w:color w:val="FF0000"/>
                <w:sz w:val="15"/>
                <w:szCs w:val="15"/>
                <w:lang w:val="es-CO" w:eastAsia="es-CO"/>
              </w:rPr>
              <w:t> </w:t>
            </w:r>
          </w:p>
        </w:tc>
      </w:tr>
      <w:tr w:rsidR="003D650D" w:rsidRPr="002142E5" w:rsidTr="0093648E">
        <w:trPr>
          <w:trHeight w:val="267"/>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CCCCFF"/>
            <w:vAlign w:val="center"/>
            <w:hideMark/>
          </w:tcPr>
          <w:p w:rsidR="003D650D" w:rsidRPr="002142E5" w:rsidRDefault="003D650D" w:rsidP="00271379">
            <w:pPr>
              <w:contextualSpacing/>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Cierre fiscal</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center"/>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center"/>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center"/>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center"/>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121D7E" w:rsidP="00271379">
            <w:pPr>
              <w:contextualSpacing/>
              <w:jc w:val="center"/>
              <w:rPr>
                <w:rFonts w:ascii="Arial" w:eastAsia="Times New Roman" w:hAnsi="Arial" w:cs="Arial"/>
                <w:color w:val="000000"/>
                <w:sz w:val="15"/>
                <w:szCs w:val="15"/>
                <w:lang w:val="es-CO" w:eastAsia="es-CO"/>
              </w:rPr>
            </w:pPr>
            <w:r>
              <w:rPr>
                <w:rFonts w:ascii="Arial" w:eastAsia="Times New Roman" w:hAnsi="Arial" w:cs="Arial"/>
                <w:color w:val="000000"/>
                <w:sz w:val="15"/>
                <w:szCs w:val="15"/>
                <w:lang w:val="es-CO" w:eastAsia="es-CO"/>
              </w:rPr>
              <w:t>***</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center"/>
              <w:rPr>
                <w:rFonts w:ascii="Arial" w:eastAsia="Times New Roman" w:hAnsi="Arial" w:cs="Arial"/>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121D7E" w:rsidP="00271379">
            <w:pPr>
              <w:contextualSpacing/>
              <w:jc w:val="center"/>
              <w:rPr>
                <w:rFonts w:ascii="Arial" w:eastAsia="Times New Roman" w:hAnsi="Arial" w:cs="Arial"/>
                <w:color w:val="000000"/>
                <w:sz w:val="15"/>
                <w:szCs w:val="15"/>
                <w:lang w:val="es-CO" w:eastAsia="es-CO"/>
              </w:rPr>
            </w:pPr>
            <w:r>
              <w:rPr>
                <w:rFonts w:ascii="Arial" w:eastAsia="Times New Roman" w:hAnsi="Arial" w:cs="Arial"/>
                <w:color w:val="000000"/>
                <w:sz w:val="15"/>
                <w:szCs w:val="15"/>
                <w:lang w:val="es-CO" w:eastAsia="es-CO"/>
              </w:rPr>
              <w:t>*</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121D7E" w:rsidP="00271379">
            <w:pPr>
              <w:contextualSpacing/>
              <w:jc w:val="center"/>
              <w:rPr>
                <w:rFonts w:ascii="Arial" w:eastAsia="Times New Roman" w:hAnsi="Arial" w:cs="Arial"/>
                <w:color w:val="000000"/>
                <w:sz w:val="15"/>
                <w:szCs w:val="15"/>
                <w:lang w:val="es-CO" w:eastAsia="es-CO"/>
              </w:rPr>
            </w:pPr>
            <w:r>
              <w:rPr>
                <w:rFonts w:ascii="Arial" w:eastAsia="Times New Roman" w:hAnsi="Arial" w:cs="Arial"/>
                <w:color w:val="000000"/>
                <w:sz w:val="15"/>
                <w:szCs w:val="15"/>
                <w:lang w:val="es-CO" w:eastAsia="es-CO"/>
              </w:rPr>
              <w:t>**</w:t>
            </w:r>
            <w:r w:rsidR="003D650D" w:rsidRPr="002142E5">
              <w:rPr>
                <w:rFonts w:ascii="Arial" w:eastAsia="Times New Roman" w:hAnsi="Arial" w:cs="Arial"/>
                <w:color w:val="000000"/>
                <w:sz w:val="15"/>
                <w:szCs w:val="15"/>
                <w:lang w:val="es-CO" w:eastAsia="es-CO"/>
              </w:rPr>
              <w:t> </w:t>
            </w:r>
          </w:p>
        </w:tc>
        <w:tc>
          <w:tcPr>
            <w:tcW w:w="0" w:type="auto"/>
            <w:tcBorders>
              <w:top w:val="nil"/>
              <w:left w:val="nil"/>
              <w:bottom w:val="single" w:sz="8" w:space="0" w:color="auto"/>
              <w:right w:val="single" w:sz="8" w:space="0" w:color="auto"/>
            </w:tcBorders>
            <w:shd w:val="clear" w:color="000000" w:fill="CCCCFF"/>
            <w:noWrap/>
            <w:vAlign w:val="center"/>
            <w:hideMark/>
          </w:tcPr>
          <w:p w:rsidR="003D650D" w:rsidRPr="002142E5" w:rsidRDefault="003D650D" w:rsidP="00271379">
            <w:pPr>
              <w:contextualSpacing/>
              <w:jc w:val="center"/>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r>
      <w:tr w:rsidR="00121D7E" w:rsidRPr="002142E5" w:rsidTr="0093648E">
        <w:trPr>
          <w:trHeight w:val="267"/>
          <w:jc w:val="center"/>
        </w:trPr>
        <w:tc>
          <w:tcPr>
            <w:tcW w:w="0" w:type="auto"/>
            <w:tcBorders>
              <w:top w:val="nil"/>
              <w:left w:val="single" w:sz="8" w:space="0" w:color="auto"/>
              <w:bottom w:val="single" w:sz="8" w:space="0" w:color="auto"/>
              <w:right w:val="nil"/>
            </w:tcBorders>
            <w:shd w:val="clear" w:color="auto" w:fill="auto"/>
            <w:vAlign w:val="center"/>
            <w:hideMark/>
          </w:tcPr>
          <w:p w:rsidR="00121D7E" w:rsidRPr="002142E5" w:rsidRDefault="00121D7E"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121D7E" w:rsidRPr="002142E5" w:rsidRDefault="00121D7E"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Déficit</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o</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superávit</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$146.837.799</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$86.511.065</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$904.032.564</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$904.032.564</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$1.621.578</w:t>
            </w:r>
          </w:p>
        </w:tc>
        <w:tc>
          <w:tcPr>
            <w:tcW w:w="0" w:type="auto"/>
            <w:vMerge w:val="restart"/>
            <w:tcBorders>
              <w:top w:val="nil"/>
              <w:left w:val="nil"/>
              <w:right w:val="single" w:sz="8" w:space="0" w:color="auto"/>
            </w:tcBorders>
            <w:shd w:val="clear" w:color="000000" w:fill="F2F2F2"/>
            <w:noWrap/>
            <w:vAlign w:val="center"/>
            <w:hideMark/>
          </w:tcPr>
          <w:p w:rsidR="00121D7E" w:rsidRPr="002142E5" w:rsidRDefault="00121D7E" w:rsidP="00271379">
            <w:pPr>
              <w:contextualSpacing/>
              <w:jc w:val="right"/>
              <w:rPr>
                <w:rFonts w:ascii="Arial" w:eastAsia="Times New Roman" w:hAnsi="Arial" w:cs="Arial"/>
                <w:b/>
                <w:bCs/>
                <w:color w:val="FF0000"/>
                <w:sz w:val="15"/>
                <w:szCs w:val="15"/>
                <w:lang w:val="es-CO" w:eastAsia="es-CO"/>
              </w:rPr>
            </w:pPr>
            <w:r w:rsidRPr="002142E5">
              <w:rPr>
                <w:rFonts w:ascii="Arial" w:eastAsia="Times New Roman" w:hAnsi="Arial" w:cs="Arial"/>
                <w:b/>
                <w:bCs/>
                <w:color w:val="FF0000"/>
                <w:sz w:val="15"/>
                <w:szCs w:val="15"/>
                <w:lang w:val="es-CO" w:eastAsia="es-CO"/>
              </w:rPr>
              <w:t>2</w:t>
            </w:r>
          </w:p>
        </w:tc>
        <w:tc>
          <w:tcPr>
            <w:tcW w:w="0" w:type="auto"/>
            <w:tcBorders>
              <w:top w:val="nil"/>
              <w:left w:val="nil"/>
              <w:bottom w:val="single" w:sz="8" w:space="0" w:color="auto"/>
              <w:right w:val="single" w:sz="8" w:space="0" w:color="auto"/>
            </w:tcBorders>
            <w:shd w:val="clear" w:color="000000" w:fill="BFBFBF"/>
            <w:noWrap/>
            <w:vAlign w:val="center"/>
            <w:hideMark/>
          </w:tcPr>
          <w:p w:rsidR="00121D7E" w:rsidRPr="002142E5" w:rsidRDefault="00121D7E"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121D7E" w:rsidRPr="002142E5" w:rsidRDefault="00121D7E" w:rsidP="00271379">
            <w:pPr>
              <w:contextualSpacing/>
              <w:jc w:val="center"/>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No Aplica</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r>
      <w:tr w:rsidR="00121D7E" w:rsidRPr="002142E5" w:rsidTr="0093648E">
        <w:trPr>
          <w:trHeight w:val="267"/>
          <w:jc w:val="center"/>
        </w:trPr>
        <w:tc>
          <w:tcPr>
            <w:tcW w:w="0" w:type="auto"/>
            <w:tcBorders>
              <w:top w:val="nil"/>
              <w:left w:val="single" w:sz="8" w:space="0" w:color="auto"/>
              <w:bottom w:val="single" w:sz="8" w:space="0" w:color="auto"/>
              <w:right w:val="nil"/>
            </w:tcBorders>
            <w:shd w:val="clear" w:color="auto" w:fill="auto"/>
            <w:vAlign w:val="center"/>
            <w:hideMark/>
          </w:tcPr>
          <w:p w:rsidR="00121D7E" w:rsidRPr="002142E5" w:rsidRDefault="00121D7E"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121D7E" w:rsidRPr="002142E5" w:rsidRDefault="00121D7E"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Reservas</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vMerge/>
            <w:tcBorders>
              <w:left w:val="nil"/>
              <w:right w:val="single" w:sz="8" w:space="0" w:color="auto"/>
            </w:tcBorders>
            <w:shd w:val="clear" w:color="000000" w:fill="F2F2F2"/>
            <w:noWrap/>
            <w:vAlign w:val="center"/>
          </w:tcPr>
          <w:p w:rsidR="00121D7E" w:rsidRPr="002142E5" w:rsidRDefault="00121D7E" w:rsidP="00271379">
            <w:pPr>
              <w:contextualSpacing/>
              <w:jc w:val="right"/>
              <w:rPr>
                <w:rFonts w:ascii="Arial" w:eastAsia="Times New Roman" w:hAnsi="Arial" w:cs="Arial"/>
                <w:b/>
                <w:bCs/>
                <w:color w:val="FF0000"/>
                <w:sz w:val="15"/>
                <w:szCs w:val="15"/>
                <w:lang w:val="es-CO" w:eastAsia="es-CO"/>
              </w:rPr>
            </w:pPr>
          </w:p>
        </w:tc>
        <w:tc>
          <w:tcPr>
            <w:tcW w:w="0" w:type="auto"/>
            <w:tcBorders>
              <w:top w:val="nil"/>
              <w:left w:val="nil"/>
              <w:bottom w:val="single" w:sz="8" w:space="0" w:color="auto"/>
              <w:right w:val="single" w:sz="8" w:space="0" w:color="auto"/>
            </w:tcBorders>
            <w:shd w:val="clear" w:color="000000" w:fill="BFBFBF"/>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vMerge/>
            <w:tcBorders>
              <w:top w:val="nil"/>
              <w:left w:val="single" w:sz="8" w:space="0" w:color="auto"/>
              <w:bottom w:val="single" w:sz="8" w:space="0" w:color="000000"/>
              <w:right w:val="single" w:sz="8" w:space="0" w:color="auto"/>
            </w:tcBorders>
            <w:vAlign w:val="center"/>
            <w:hideMark/>
          </w:tcPr>
          <w:p w:rsidR="00121D7E" w:rsidRPr="002142E5" w:rsidRDefault="00121D7E"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r>
      <w:tr w:rsidR="00121D7E" w:rsidRPr="002142E5" w:rsidTr="0093648E">
        <w:trPr>
          <w:trHeight w:val="267"/>
          <w:jc w:val="center"/>
        </w:trPr>
        <w:tc>
          <w:tcPr>
            <w:tcW w:w="0" w:type="auto"/>
            <w:tcBorders>
              <w:top w:val="nil"/>
              <w:left w:val="single" w:sz="8" w:space="0" w:color="auto"/>
              <w:bottom w:val="single" w:sz="8" w:space="0" w:color="auto"/>
              <w:right w:val="nil"/>
            </w:tcBorders>
            <w:shd w:val="clear" w:color="auto" w:fill="auto"/>
            <w:vAlign w:val="center"/>
            <w:hideMark/>
          </w:tcPr>
          <w:p w:rsidR="00121D7E" w:rsidRPr="002142E5" w:rsidRDefault="00121D7E"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121D7E" w:rsidRPr="002142E5" w:rsidRDefault="00121D7E"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Cuentas</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por</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pagar</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FF0000"/>
                <w:sz w:val="15"/>
                <w:szCs w:val="15"/>
                <w:lang w:val="es-CO" w:eastAsia="es-CO"/>
              </w:rPr>
            </w:pPr>
            <w:r w:rsidRPr="002142E5">
              <w:rPr>
                <w:rFonts w:ascii="Arial" w:eastAsia="Times New Roman" w:hAnsi="Arial" w:cs="Arial"/>
                <w:color w:val="FF0000"/>
                <w:sz w:val="15"/>
                <w:szCs w:val="15"/>
                <w:lang w:eastAsia="es-CO"/>
              </w:rPr>
              <w:t>-$278.860.413</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$0</w:t>
            </w:r>
          </w:p>
        </w:tc>
        <w:tc>
          <w:tcPr>
            <w:tcW w:w="0" w:type="auto"/>
            <w:vMerge/>
            <w:tcBorders>
              <w:left w:val="nil"/>
              <w:right w:val="single" w:sz="8" w:space="0" w:color="auto"/>
            </w:tcBorders>
            <w:shd w:val="clear" w:color="000000" w:fill="F2F2F2"/>
            <w:noWrap/>
            <w:vAlign w:val="center"/>
          </w:tcPr>
          <w:p w:rsidR="00121D7E" w:rsidRPr="002142E5" w:rsidRDefault="00121D7E" w:rsidP="00271379">
            <w:pPr>
              <w:contextualSpacing/>
              <w:jc w:val="right"/>
              <w:rPr>
                <w:rFonts w:ascii="Arial" w:eastAsia="Times New Roman" w:hAnsi="Arial" w:cs="Arial"/>
                <w:b/>
                <w:bCs/>
                <w:color w:val="FF0000"/>
                <w:sz w:val="15"/>
                <w:szCs w:val="15"/>
                <w:lang w:val="es-CO" w:eastAsia="es-CO"/>
              </w:rPr>
            </w:pPr>
          </w:p>
        </w:tc>
        <w:tc>
          <w:tcPr>
            <w:tcW w:w="0" w:type="auto"/>
            <w:tcBorders>
              <w:top w:val="nil"/>
              <w:left w:val="nil"/>
              <w:bottom w:val="single" w:sz="8" w:space="0" w:color="auto"/>
              <w:right w:val="single" w:sz="8" w:space="0" w:color="auto"/>
            </w:tcBorders>
            <w:shd w:val="clear" w:color="000000" w:fill="BFBFBF"/>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vMerge/>
            <w:tcBorders>
              <w:top w:val="nil"/>
              <w:left w:val="single" w:sz="8" w:space="0" w:color="auto"/>
              <w:bottom w:val="single" w:sz="8" w:space="0" w:color="000000"/>
              <w:right w:val="single" w:sz="8" w:space="0" w:color="auto"/>
            </w:tcBorders>
            <w:vAlign w:val="center"/>
            <w:hideMark/>
          </w:tcPr>
          <w:p w:rsidR="00121D7E" w:rsidRPr="002142E5" w:rsidRDefault="00121D7E"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000000" w:fill="F2F2F2"/>
            <w:noWrap/>
            <w:vAlign w:val="center"/>
            <w:hideMark/>
          </w:tcPr>
          <w:p w:rsidR="00121D7E" w:rsidRPr="002142E5" w:rsidRDefault="00121D7E" w:rsidP="00271379">
            <w:pPr>
              <w:contextualSpacing/>
              <w:jc w:val="right"/>
              <w:rPr>
                <w:rFonts w:ascii="Arial" w:eastAsia="Times New Roman" w:hAnsi="Arial" w:cs="Arial"/>
                <w:b/>
                <w:bCs/>
                <w:color w:val="FF0000"/>
                <w:sz w:val="15"/>
                <w:szCs w:val="15"/>
                <w:lang w:val="es-CO" w:eastAsia="es-CO"/>
              </w:rPr>
            </w:pPr>
            <w:r w:rsidRPr="002142E5">
              <w:rPr>
                <w:rFonts w:ascii="Arial" w:eastAsia="Times New Roman" w:hAnsi="Arial" w:cs="Arial"/>
                <w:b/>
                <w:bCs/>
                <w:color w:val="FF0000"/>
                <w:sz w:val="15"/>
                <w:szCs w:val="15"/>
                <w:lang w:val="es-CO" w:eastAsia="es-CO"/>
              </w:rPr>
              <w:t> </w:t>
            </w:r>
          </w:p>
        </w:tc>
      </w:tr>
      <w:tr w:rsidR="00121D7E" w:rsidRPr="002142E5" w:rsidTr="0093648E">
        <w:trPr>
          <w:trHeight w:val="267"/>
          <w:jc w:val="center"/>
        </w:trPr>
        <w:tc>
          <w:tcPr>
            <w:tcW w:w="0" w:type="auto"/>
            <w:tcBorders>
              <w:top w:val="nil"/>
              <w:left w:val="single" w:sz="8" w:space="0" w:color="auto"/>
              <w:bottom w:val="single" w:sz="8" w:space="0" w:color="auto"/>
              <w:right w:val="nil"/>
            </w:tcBorders>
            <w:shd w:val="clear" w:color="auto" w:fill="auto"/>
            <w:vAlign w:val="center"/>
            <w:hideMark/>
          </w:tcPr>
          <w:p w:rsidR="00121D7E" w:rsidRPr="002142E5" w:rsidRDefault="00121D7E"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121D7E" w:rsidRPr="002142E5" w:rsidRDefault="00121D7E" w:rsidP="00271379">
            <w:pPr>
              <w:contextualSpacing/>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Saldo</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en</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caja</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y</w:t>
            </w:r>
            <w:r w:rsidR="002E5C96">
              <w:rPr>
                <w:rFonts w:ascii="Arial" w:eastAsia="Times New Roman" w:hAnsi="Arial" w:cs="Arial"/>
                <w:color w:val="000000"/>
                <w:sz w:val="15"/>
                <w:szCs w:val="15"/>
                <w:lang w:val="es-CO" w:eastAsia="es-CO"/>
              </w:rPr>
              <w:t xml:space="preserve"> </w:t>
            </w:r>
            <w:r w:rsidRPr="002142E5">
              <w:rPr>
                <w:rFonts w:ascii="Arial" w:eastAsia="Times New Roman" w:hAnsi="Arial" w:cs="Arial"/>
                <w:color w:val="000000"/>
                <w:sz w:val="15"/>
                <w:szCs w:val="15"/>
                <w:lang w:val="es-CO" w:eastAsia="es-CO"/>
              </w:rPr>
              <w:t>bancos</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$165.139.259</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$86.511.065</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$904.032.564</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$904.032.564</w:t>
            </w: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color w:val="000000"/>
                <w:sz w:val="15"/>
                <w:szCs w:val="15"/>
                <w:lang w:val="es-CO" w:eastAsia="es-CO"/>
              </w:rPr>
            </w:pPr>
            <w:r w:rsidRPr="002142E5">
              <w:rPr>
                <w:rFonts w:ascii="Arial" w:eastAsia="Times New Roman" w:hAnsi="Arial" w:cs="Arial"/>
                <w:color w:val="000000"/>
                <w:sz w:val="15"/>
                <w:szCs w:val="15"/>
                <w:lang w:val="es-CO" w:eastAsia="es-CO"/>
              </w:rPr>
              <w:t>$1.621.578</w:t>
            </w:r>
          </w:p>
        </w:tc>
        <w:tc>
          <w:tcPr>
            <w:tcW w:w="0" w:type="auto"/>
            <w:vMerge/>
            <w:tcBorders>
              <w:left w:val="nil"/>
              <w:bottom w:val="single" w:sz="8" w:space="0" w:color="auto"/>
              <w:right w:val="single" w:sz="8" w:space="0" w:color="auto"/>
            </w:tcBorders>
            <w:shd w:val="clear" w:color="000000" w:fill="F2F2F2"/>
            <w:noWrap/>
            <w:vAlign w:val="center"/>
          </w:tcPr>
          <w:p w:rsidR="00121D7E" w:rsidRPr="002142E5" w:rsidRDefault="00121D7E" w:rsidP="00271379">
            <w:pPr>
              <w:contextualSpacing/>
              <w:jc w:val="right"/>
              <w:rPr>
                <w:rFonts w:ascii="Arial" w:eastAsia="Times New Roman" w:hAnsi="Arial" w:cs="Arial"/>
                <w:b/>
                <w:bCs/>
                <w:color w:val="FF0000"/>
                <w:sz w:val="15"/>
                <w:szCs w:val="15"/>
                <w:lang w:val="es-CO" w:eastAsia="es-CO"/>
              </w:rPr>
            </w:pPr>
          </w:p>
        </w:tc>
        <w:tc>
          <w:tcPr>
            <w:tcW w:w="0" w:type="auto"/>
            <w:tcBorders>
              <w:top w:val="nil"/>
              <w:left w:val="nil"/>
              <w:bottom w:val="single" w:sz="8" w:space="0" w:color="auto"/>
              <w:right w:val="single" w:sz="8" w:space="0" w:color="auto"/>
            </w:tcBorders>
            <w:shd w:val="clear" w:color="000000" w:fill="BFBFBF"/>
            <w:noWrap/>
            <w:vAlign w:val="center"/>
            <w:hideMark/>
          </w:tcPr>
          <w:p w:rsidR="00121D7E" w:rsidRPr="002142E5" w:rsidRDefault="00121D7E"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c>
          <w:tcPr>
            <w:tcW w:w="0" w:type="auto"/>
            <w:vMerge/>
            <w:tcBorders>
              <w:top w:val="nil"/>
              <w:left w:val="single" w:sz="8" w:space="0" w:color="auto"/>
              <w:bottom w:val="single" w:sz="8" w:space="0" w:color="000000"/>
              <w:right w:val="single" w:sz="8" w:space="0" w:color="auto"/>
            </w:tcBorders>
            <w:vAlign w:val="center"/>
            <w:hideMark/>
          </w:tcPr>
          <w:p w:rsidR="00121D7E" w:rsidRPr="002142E5" w:rsidRDefault="00121D7E" w:rsidP="00271379">
            <w:pPr>
              <w:contextualSpacing/>
              <w:rPr>
                <w:rFonts w:ascii="Arial" w:eastAsia="Times New Roman" w:hAnsi="Arial" w:cs="Arial"/>
                <w:b/>
                <w:bCs/>
                <w:color w:val="000000"/>
                <w:sz w:val="15"/>
                <w:szCs w:val="15"/>
                <w:lang w:val="es-CO" w:eastAsia="es-CO"/>
              </w:rPr>
            </w:pPr>
          </w:p>
        </w:tc>
        <w:tc>
          <w:tcPr>
            <w:tcW w:w="0" w:type="auto"/>
            <w:tcBorders>
              <w:top w:val="nil"/>
              <w:left w:val="nil"/>
              <w:bottom w:val="single" w:sz="8" w:space="0" w:color="auto"/>
              <w:right w:val="single" w:sz="8" w:space="0" w:color="auto"/>
            </w:tcBorders>
            <w:shd w:val="clear" w:color="auto" w:fill="auto"/>
            <w:noWrap/>
            <w:vAlign w:val="center"/>
            <w:hideMark/>
          </w:tcPr>
          <w:p w:rsidR="00121D7E" w:rsidRPr="002142E5" w:rsidRDefault="00121D7E" w:rsidP="00271379">
            <w:pPr>
              <w:contextualSpacing/>
              <w:jc w:val="right"/>
              <w:rPr>
                <w:rFonts w:ascii="Arial" w:eastAsia="Times New Roman" w:hAnsi="Arial" w:cs="Arial"/>
                <w:b/>
                <w:bCs/>
                <w:color w:val="000000"/>
                <w:sz w:val="15"/>
                <w:szCs w:val="15"/>
                <w:lang w:val="es-CO" w:eastAsia="es-CO"/>
              </w:rPr>
            </w:pPr>
            <w:r w:rsidRPr="002142E5">
              <w:rPr>
                <w:rFonts w:ascii="Arial" w:eastAsia="Times New Roman" w:hAnsi="Arial" w:cs="Arial"/>
                <w:b/>
                <w:bCs/>
                <w:color w:val="000000"/>
                <w:sz w:val="15"/>
                <w:szCs w:val="15"/>
                <w:lang w:val="es-CO" w:eastAsia="es-CO"/>
              </w:rPr>
              <w:t> </w:t>
            </w:r>
          </w:p>
        </w:tc>
      </w:tr>
    </w:tbl>
    <w:p w:rsidR="00FD2CE6" w:rsidRPr="004C40DF" w:rsidRDefault="00FD2CE6">
      <w:pPr>
        <w:ind w:right="57"/>
        <w:contextualSpacing/>
        <w:jc w:val="center"/>
        <w:rPr>
          <w:rFonts w:ascii="Arial" w:eastAsia="Arial" w:hAnsi="Arial" w:cs="Arial"/>
          <w:sz w:val="18"/>
          <w:szCs w:val="20"/>
          <w:lang w:val="es-CO"/>
        </w:rPr>
      </w:pPr>
    </w:p>
    <w:p w:rsidR="001F7D5F" w:rsidRDefault="001F7D5F">
      <w:pPr>
        <w:ind w:right="57"/>
        <w:contextualSpacing/>
        <w:jc w:val="center"/>
        <w:rPr>
          <w:rFonts w:ascii="Arial" w:eastAsia="Arial" w:hAnsi="Arial" w:cs="Arial"/>
          <w:sz w:val="22"/>
          <w:szCs w:val="22"/>
        </w:rPr>
      </w:pPr>
      <w:r w:rsidRPr="004C40DF">
        <w:rPr>
          <w:rFonts w:ascii="Arial" w:eastAsia="Arial" w:hAnsi="Arial" w:cs="Arial"/>
          <w:sz w:val="18"/>
          <w:szCs w:val="20"/>
        </w:rPr>
        <w:lastRenderedPageBreak/>
        <w:t>Fuente: Información del Formulario Único Territorial e Información entregada por la Administración Temporal del Sector Educativo</w:t>
      </w:r>
      <w:r w:rsidRPr="004C40DF">
        <w:rPr>
          <w:rFonts w:ascii="Arial" w:eastAsia="Arial" w:hAnsi="Arial" w:cs="Arial"/>
          <w:sz w:val="22"/>
          <w:szCs w:val="22"/>
        </w:rPr>
        <w:t>.</w:t>
      </w:r>
    </w:p>
    <w:p w:rsidR="00121D7E" w:rsidRPr="00121D7E" w:rsidRDefault="00121D7E" w:rsidP="00271379">
      <w:pPr>
        <w:ind w:right="57"/>
        <w:contextualSpacing/>
        <w:rPr>
          <w:rFonts w:ascii="Arial" w:eastAsia="Arial" w:hAnsi="Arial" w:cs="Arial"/>
          <w:sz w:val="22"/>
          <w:szCs w:val="22"/>
        </w:rPr>
      </w:pPr>
    </w:p>
    <w:p w:rsidR="001F7D5F" w:rsidRDefault="00121D7E" w:rsidP="00271379">
      <w:pPr>
        <w:pStyle w:val="Prrafodelista"/>
        <w:numPr>
          <w:ilvl w:val="0"/>
          <w:numId w:val="4"/>
        </w:numPr>
        <w:spacing w:line="240" w:lineRule="auto"/>
        <w:ind w:right="57"/>
        <w:contextualSpacing/>
        <w:jc w:val="both"/>
        <w:rPr>
          <w:rFonts w:ascii="Arial" w:eastAsia="Arial" w:hAnsi="Arial" w:cs="Arial"/>
        </w:rPr>
      </w:pPr>
      <w:r w:rsidRPr="00121D7E">
        <w:rPr>
          <w:rFonts w:ascii="Arial" w:eastAsia="Arial" w:hAnsi="Arial" w:cs="Arial"/>
        </w:rPr>
        <w:t xml:space="preserve">Los recursos del balance </w:t>
      </w:r>
      <w:r>
        <w:rPr>
          <w:rFonts w:ascii="Arial" w:eastAsia="Arial" w:hAnsi="Arial" w:cs="Arial"/>
        </w:rPr>
        <w:t xml:space="preserve">incorporados al presupuesto de ingresos </w:t>
      </w:r>
      <w:r w:rsidRPr="00121D7E">
        <w:rPr>
          <w:rFonts w:ascii="Arial" w:eastAsia="Arial" w:hAnsi="Arial" w:cs="Arial"/>
        </w:rPr>
        <w:t>no se discriminan entre los recaudados por concepto de la Asignación Especial para Alimentación Escolar</w:t>
      </w:r>
      <w:r>
        <w:rPr>
          <w:rFonts w:ascii="Arial" w:eastAsia="Arial" w:hAnsi="Arial" w:cs="Arial"/>
        </w:rPr>
        <w:t xml:space="preserve"> </w:t>
      </w:r>
      <w:r w:rsidRPr="00121D7E">
        <w:rPr>
          <w:rFonts w:ascii="Arial" w:eastAsia="Arial" w:hAnsi="Arial" w:cs="Arial"/>
        </w:rPr>
        <w:t>de los recaudados por concepto de CONPES 151.</w:t>
      </w:r>
    </w:p>
    <w:p w:rsidR="00121D7E" w:rsidRDefault="00121D7E" w:rsidP="00271379">
      <w:pPr>
        <w:pStyle w:val="Prrafodelista"/>
        <w:numPr>
          <w:ilvl w:val="0"/>
          <w:numId w:val="4"/>
        </w:numPr>
        <w:spacing w:line="240" w:lineRule="auto"/>
        <w:ind w:right="57"/>
        <w:contextualSpacing/>
        <w:jc w:val="both"/>
        <w:rPr>
          <w:rFonts w:ascii="Arial" w:eastAsia="Arial" w:hAnsi="Arial" w:cs="Arial"/>
        </w:rPr>
      </w:pPr>
      <w:r>
        <w:rPr>
          <w:rFonts w:ascii="Arial" w:eastAsia="Arial" w:hAnsi="Arial" w:cs="Arial"/>
        </w:rPr>
        <w:t xml:space="preserve">Las diferencias en el recaudo de los recursos del balance se ven reflejados en los cálculos realizados de superávit y saldo en caja de la Entidad por concepto de la AESGPAE, toda vez que según los cálculos de las ejecuciones presupuestales y de las </w:t>
      </w:r>
      <w:r w:rsidR="002E5C96">
        <w:rPr>
          <w:rFonts w:ascii="Arial" w:eastAsia="Arial" w:hAnsi="Arial" w:cs="Arial"/>
        </w:rPr>
        <w:t>C</w:t>
      </w:r>
      <w:r>
        <w:rPr>
          <w:rFonts w:ascii="Arial" w:eastAsia="Arial" w:hAnsi="Arial" w:cs="Arial"/>
        </w:rPr>
        <w:t xml:space="preserve">ategorías </w:t>
      </w:r>
      <w:r w:rsidR="002E5C96">
        <w:rPr>
          <w:rFonts w:ascii="Arial" w:eastAsia="Arial" w:hAnsi="Arial" w:cs="Arial"/>
        </w:rPr>
        <w:t>de I</w:t>
      </w:r>
      <w:r>
        <w:rPr>
          <w:rFonts w:ascii="Arial" w:eastAsia="Arial" w:hAnsi="Arial" w:cs="Arial"/>
        </w:rPr>
        <w:t xml:space="preserve">ngresos y </w:t>
      </w:r>
      <w:r w:rsidR="002E5C96">
        <w:rPr>
          <w:rFonts w:ascii="Arial" w:eastAsia="Arial" w:hAnsi="Arial" w:cs="Arial"/>
        </w:rPr>
        <w:t>G</w:t>
      </w:r>
      <w:r>
        <w:rPr>
          <w:rFonts w:ascii="Arial" w:eastAsia="Arial" w:hAnsi="Arial" w:cs="Arial"/>
        </w:rPr>
        <w:t>astos del FUT el superávit es de $904 millones, mientras que lo registrado en la Categoría Cierre Fiscal tan solo asciende los $1,6 millones.</w:t>
      </w:r>
    </w:p>
    <w:p w:rsidR="00121D7E" w:rsidRPr="00121D7E" w:rsidRDefault="00121D7E" w:rsidP="00271379">
      <w:pPr>
        <w:pStyle w:val="Prrafodelista"/>
        <w:numPr>
          <w:ilvl w:val="0"/>
          <w:numId w:val="4"/>
        </w:numPr>
        <w:spacing w:line="240" w:lineRule="auto"/>
        <w:ind w:right="57"/>
        <w:contextualSpacing/>
        <w:jc w:val="both"/>
        <w:rPr>
          <w:rFonts w:ascii="Arial" w:eastAsia="Arial" w:hAnsi="Arial" w:cs="Arial"/>
        </w:rPr>
      </w:pPr>
      <w:r>
        <w:rPr>
          <w:rFonts w:ascii="Arial" w:eastAsia="Arial" w:hAnsi="Arial" w:cs="Arial"/>
        </w:rPr>
        <w:t>Con corte al mes de enero de 2021, el Municipio de Barrancas no registra la incorporación de los recursos del balance de la Asignación producto del ejercicio presupuestal del cierre de la vigencia 2020, los cuales ascienden a $1,6 millones según la Categoría de Cierre Fiscal del FUT.</w:t>
      </w:r>
    </w:p>
    <w:p w:rsidR="00295D67" w:rsidRPr="004C40DF" w:rsidRDefault="00295D67">
      <w:pPr>
        <w:pStyle w:val="Ttulo1"/>
        <w:spacing w:after="240" w:line="240" w:lineRule="auto"/>
        <w:ind w:firstLine="708"/>
        <w:contextualSpacing/>
        <w:rPr>
          <w:rFonts w:ascii="Arial" w:hAnsi="Arial" w:cs="Arial"/>
          <w:sz w:val="22"/>
          <w:szCs w:val="22"/>
        </w:rPr>
      </w:pPr>
      <w:r w:rsidRPr="004C40DF">
        <w:rPr>
          <w:rFonts w:ascii="Arial" w:hAnsi="Arial" w:cs="Arial"/>
          <w:sz w:val="22"/>
          <w:szCs w:val="22"/>
        </w:rPr>
        <w:t xml:space="preserve">Cuenta Maestra </w:t>
      </w:r>
      <w:r w:rsidR="00B90F6C" w:rsidRPr="004C40DF">
        <w:rPr>
          <w:rFonts w:ascii="Arial" w:hAnsi="Arial" w:cs="Arial"/>
          <w:sz w:val="22"/>
          <w:szCs w:val="22"/>
        </w:rPr>
        <w:t>2018-2020</w:t>
      </w:r>
      <w:r w:rsidR="00007645" w:rsidRPr="004C40DF">
        <w:rPr>
          <w:rFonts w:ascii="Arial" w:hAnsi="Arial" w:cs="Arial"/>
          <w:sz w:val="22"/>
          <w:szCs w:val="22"/>
        </w:rPr>
        <w:t>.</w:t>
      </w:r>
    </w:p>
    <w:p w:rsidR="00E1317E" w:rsidRPr="004C40DF" w:rsidRDefault="00E1317E">
      <w:pPr>
        <w:pStyle w:val="Sinespaciado"/>
        <w:contextualSpacing/>
        <w:jc w:val="both"/>
        <w:rPr>
          <w:rFonts w:ascii="Arial" w:eastAsia="Calibri" w:hAnsi="Arial" w:cs="Arial"/>
        </w:rPr>
      </w:pPr>
    </w:p>
    <w:p w:rsidR="00295D67" w:rsidRPr="004C40DF" w:rsidRDefault="00295D67">
      <w:pPr>
        <w:pStyle w:val="Sinespaciado"/>
        <w:contextualSpacing/>
        <w:jc w:val="both"/>
        <w:rPr>
          <w:rFonts w:ascii="Arial" w:eastAsia="Calibri" w:hAnsi="Arial" w:cs="Arial"/>
        </w:rPr>
      </w:pPr>
      <w:r w:rsidRPr="004C40DF">
        <w:rPr>
          <w:rFonts w:ascii="Arial" w:eastAsia="Calibri" w:hAnsi="Arial" w:cs="Arial"/>
        </w:rPr>
        <w:t xml:space="preserve">A continuación, se establece el estado de la </w:t>
      </w:r>
      <w:r w:rsidR="000213C5" w:rsidRPr="004C40DF">
        <w:rPr>
          <w:rFonts w:ascii="Arial" w:eastAsia="Calibri" w:hAnsi="Arial" w:cs="Arial"/>
        </w:rPr>
        <w:t>Cuenta Maestra de Alimentación Escolar No.</w:t>
      </w:r>
      <w:r w:rsidR="000213C5" w:rsidRPr="004C40DF">
        <w:rPr>
          <w:rFonts w:ascii="Arial" w:hAnsi="Arial" w:cs="Arial"/>
        </w:rPr>
        <w:t xml:space="preserve"> </w:t>
      </w:r>
      <w:r w:rsidR="002446DB" w:rsidRPr="004C40DF">
        <w:rPr>
          <w:rFonts w:ascii="Arial" w:eastAsia="Calibri" w:hAnsi="Arial" w:cs="Arial"/>
        </w:rPr>
        <w:t xml:space="preserve">0087000200211694 </w:t>
      </w:r>
      <w:r w:rsidR="000213C5" w:rsidRPr="004C40DF">
        <w:rPr>
          <w:rFonts w:ascii="Arial" w:eastAsia="Calibri" w:hAnsi="Arial" w:cs="Arial"/>
        </w:rPr>
        <w:t xml:space="preserve">del Banco BBVA del Municipio de Barrancas </w:t>
      </w:r>
      <w:r w:rsidR="007C600B" w:rsidRPr="004C40DF">
        <w:rPr>
          <w:rFonts w:ascii="Arial" w:eastAsia="Calibri" w:hAnsi="Arial" w:cs="Arial"/>
        </w:rPr>
        <w:t xml:space="preserve">con corte a </w:t>
      </w:r>
      <w:r w:rsidR="004C40DF" w:rsidRPr="004C40DF">
        <w:rPr>
          <w:rFonts w:ascii="Arial" w:eastAsia="Calibri" w:hAnsi="Arial" w:cs="Arial"/>
        </w:rPr>
        <w:t>31 de diciembre de</w:t>
      </w:r>
      <w:r w:rsidR="007C600B" w:rsidRPr="004C40DF">
        <w:rPr>
          <w:rFonts w:ascii="Arial" w:eastAsia="Calibri" w:hAnsi="Arial" w:cs="Arial"/>
        </w:rPr>
        <w:t xml:space="preserve"> 2020</w:t>
      </w:r>
      <w:r w:rsidRPr="004C40DF">
        <w:rPr>
          <w:rFonts w:ascii="Arial" w:eastAsia="Calibri" w:hAnsi="Arial" w:cs="Arial"/>
        </w:rPr>
        <w:t>:</w:t>
      </w:r>
    </w:p>
    <w:p w:rsidR="004C40DF" w:rsidRPr="004C40DF" w:rsidRDefault="004C40DF">
      <w:pPr>
        <w:pStyle w:val="Sinespaciado"/>
        <w:contextualSpacing/>
        <w:jc w:val="both"/>
        <w:rPr>
          <w:rFonts w:ascii="Arial" w:eastAsia="Calibri" w:hAnsi="Arial" w:cs="Arial"/>
        </w:rPr>
      </w:pPr>
    </w:p>
    <w:p w:rsidR="004C40DF" w:rsidRPr="004C40DF" w:rsidRDefault="004C40DF">
      <w:pPr>
        <w:pStyle w:val="Descripcin"/>
      </w:pPr>
      <w:r w:rsidRPr="004C40DF">
        <w:t xml:space="preserve">Tabla </w:t>
      </w:r>
      <w:r w:rsidRPr="004C40DF">
        <w:fldChar w:fldCharType="begin"/>
      </w:r>
      <w:r w:rsidRPr="004C40DF">
        <w:instrText xml:space="preserve"> SEQ Tabla \* ARABIC </w:instrText>
      </w:r>
      <w:r w:rsidRPr="004C40DF">
        <w:fldChar w:fldCharType="separate"/>
      </w:r>
      <w:r w:rsidRPr="004C40DF">
        <w:rPr>
          <w:noProof/>
        </w:rPr>
        <w:t>5</w:t>
      </w:r>
      <w:r w:rsidRPr="004C40DF">
        <w:fldChar w:fldCharType="end"/>
      </w:r>
      <w:r w:rsidRPr="004C40DF">
        <w:t xml:space="preserve"> Cuenta Maestra del 1 de enero de 2018 a 31 de diciembre 2020 Municipio de Barrancas (valores en pesos colombianos).</w:t>
      </w:r>
    </w:p>
    <w:tbl>
      <w:tblPr>
        <w:tblW w:w="9395" w:type="dxa"/>
        <w:jc w:val="center"/>
        <w:tblCellMar>
          <w:left w:w="70" w:type="dxa"/>
          <w:right w:w="70" w:type="dxa"/>
        </w:tblCellMar>
        <w:tblLook w:val="04A0" w:firstRow="1" w:lastRow="0" w:firstColumn="1" w:lastColumn="0" w:noHBand="0" w:noVBand="1"/>
      </w:tblPr>
      <w:tblGrid>
        <w:gridCol w:w="1517"/>
        <w:gridCol w:w="1298"/>
        <w:gridCol w:w="1328"/>
        <w:gridCol w:w="1298"/>
        <w:gridCol w:w="1328"/>
        <w:gridCol w:w="1298"/>
        <w:gridCol w:w="1328"/>
      </w:tblGrid>
      <w:tr w:rsidR="0093648E" w:rsidRPr="0093648E" w:rsidTr="0093648E">
        <w:trPr>
          <w:trHeight w:val="142"/>
          <w:jc w:val="center"/>
        </w:trPr>
        <w:tc>
          <w:tcPr>
            <w:tcW w:w="0" w:type="auto"/>
            <w:gridSpan w:val="7"/>
            <w:tcBorders>
              <w:top w:val="single" w:sz="8" w:space="0" w:color="auto"/>
              <w:left w:val="single" w:sz="8" w:space="0" w:color="auto"/>
              <w:bottom w:val="single" w:sz="8" w:space="0" w:color="auto"/>
              <w:right w:val="single" w:sz="8" w:space="0" w:color="000000"/>
            </w:tcBorders>
            <w:shd w:val="clear" w:color="000000" w:fill="666699"/>
            <w:noWrap/>
            <w:vAlign w:val="center"/>
            <w:hideMark/>
          </w:tcPr>
          <w:p w:rsidR="0093648E" w:rsidRPr="0093648E" w:rsidRDefault="0093648E" w:rsidP="00271379">
            <w:pPr>
              <w:contextualSpacing/>
              <w:jc w:val="center"/>
              <w:rPr>
                <w:rFonts w:ascii="Arial" w:eastAsia="Times New Roman" w:hAnsi="Arial" w:cs="Arial"/>
                <w:b/>
                <w:bCs/>
                <w:color w:val="FFFFFF"/>
                <w:sz w:val="18"/>
                <w:szCs w:val="18"/>
                <w:lang w:val="es-CO" w:eastAsia="es-CO"/>
              </w:rPr>
            </w:pPr>
            <w:r w:rsidRPr="0093648E">
              <w:rPr>
                <w:rFonts w:ascii="Arial" w:eastAsia="Times New Roman" w:hAnsi="Arial" w:cs="Arial"/>
                <w:b/>
                <w:bCs/>
                <w:color w:val="FFFFFF"/>
                <w:sz w:val="18"/>
                <w:szCs w:val="18"/>
                <w:lang w:eastAsia="es-CO"/>
              </w:rPr>
              <w:t>INFORMACIÓN CONSOLIDADA PRODUCTO CUENTA MAESTRA</w:t>
            </w:r>
          </w:p>
        </w:tc>
      </w:tr>
      <w:tr w:rsidR="0093648E" w:rsidRPr="0093648E" w:rsidTr="0093648E">
        <w:trPr>
          <w:trHeight w:val="142"/>
          <w:jc w:val="center"/>
        </w:trPr>
        <w:tc>
          <w:tcPr>
            <w:tcW w:w="0" w:type="auto"/>
            <w:tcBorders>
              <w:top w:val="nil"/>
              <w:left w:val="single" w:sz="8" w:space="0" w:color="auto"/>
              <w:bottom w:val="single" w:sz="8" w:space="0" w:color="auto"/>
              <w:right w:val="single" w:sz="8" w:space="0" w:color="auto"/>
            </w:tcBorders>
            <w:shd w:val="clear" w:color="000000" w:fill="666699"/>
            <w:noWrap/>
            <w:vAlign w:val="center"/>
            <w:hideMark/>
          </w:tcPr>
          <w:p w:rsidR="0093648E" w:rsidRPr="0093648E" w:rsidRDefault="0093648E" w:rsidP="00271379">
            <w:pPr>
              <w:contextualSpacing/>
              <w:jc w:val="center"/>
              <w:rPr>
                <w:rFonts w:ascii="Arial" w:eastAsia="Times New Roman" w:hAnsi="Arial" w:cs="Arial"/>
                <w:b/>
                <w:bCs/>
                <w:color w:val="FFFFFF"/>
                <w:sz w:val="18"/>
                <w:szCs w:val="18"/>
                <w:lang w:val="es-CO" w:eastAsia="es-CO"/>
              </w:rPr>
            </w:pPr>
            <w:r w:rsidRPr="0093648E">
              <w:rPr>
                <w:rFonts w:ascii="Arial" w:eastAsia="Times New Roman" w:hAnsi="Arial" w:cs="Arial"/>
                <w:b/>
                <w:bCs/>
                <w:color w:val="FFFFFF"/>
                <w:sz w:val="18"/>
                <w:szCs w:val="18"/>
                <w:lang w:eastAsia="es-CO"/>
              </w:rPr>
              <w:t> </w:t>
            </w:r>
          </w:p>
        </w:tc>
        <w:tc>
          <w:tcPr>
            <w:tcW w:w="0" w:type="auto"/>
            <w:gridSpan w:val="2"/>
            <w:tcBorders>
              <w:top w:val="single" w:sz="8" w:space="0" w:color="auto"/>
              <w:left w:val="nil"/>
              <w:bottom w:val="single" w:sz="8" w:space="0" w:color="auto"/>
              <w:right w:val="single" w:sz="8" w:space="0" w:color="000000"/>
            </w:tcBorders>
            <w:shd w:val="clear" w:color="000000" w:fill="666699"/>
            <w:vAlign w:val="center"/>
            <w:hideMark/>
          </w:tcPr>
          <w:p w:rsidR="0093648E" w:rsidRPr="0093648E" w:rsidRDefault="0093648E" w:rsidP="00271379">
            <w:pPr>
              <w:contextualSpacing/>
              <w:jc w:val="center"/>
              <w:rPr>
                <w:rFonts w:ascii="Arial" w:eastAsia="Times New Roman" w:hAnsi="Arial" w:cs="Arial"/>
                <w:b/>
                <w:bCs/>
                <w:color w:val="FFFFFF"/>
                <w:sz w:val="18"/>
                <w:szCs w:val="18"/>
                <w:lang w:val="es-CO" w:eastAsia="es-CO"/>
              </w:rPr>
            </w:pPr>
            <w:r w:rsidRPr="0093648E">
              <w:rPr>
                <w:rFonts w:ascii="Arial" w:eastAsia="Times New Roman" w:hAnsi="Arial" w:cs="Arial"/>
                <w:b/>
                <w:bCs/>
                <w:color w:val="FFFFFF"/>
                <w:sz w:val="18"/>
                <w:szCs w:val="18"/>
                <w:lang w:eastAsia="es-CO"/>
              </w:rPr>
              <w:t>2018</w:t>
            </w:r>
          </w:p>
        </w:tc>
        <w:tc>
          <w:tcPr>
            <w:tcW w:w="0" w:type="auto"/>
            <w:gridSpan w:val="2"/>
            <w:tcBorders>
              <w:top w:val="single" w:sz="8" w:space="0" w:color="auto"/>
              <w:left w:val="nil"/>
              <w:bottom w:val="single" w:sz="8" w:space="0" w:color="auto"/>
              <w:right w:val="single" w:sz="8" w:space="0" w:color="000000"/>
            </w:tcBorders>
            <w:shd w:val="clear" w:color="000000" w:fill="666699"/>
            <w:vAlign w:val="center"/>
            <w:hideMark/>
          </w:tcPr>
          <w:p w:rsidR="0093648E" w:rsidRPr="0093648E" w:rsidRDefault="0093648E" w:rsidP="00271379">
            <w:pPr>
              <w:contextualSpacing/>
              <w:jc w:val="center"/>
              <w:rPr>
                <w:rFonts w:ascii="Arial" w:eastAsia="Times New Roman" w:hAnsi="Arial" w:cs="Arial"/>
                <w:b/>
                <w:bCs/>
                <w:color w:val="FFFFFF"/>
                <w:sz w:val="18"/>
                <w:szCs w:val="18"/>
                <w:lang w:val="es-CO" w:eastAsia="es-CO"/>
              </w:rPr>
            </w:pPr>
            <w:r w:rsidRPr="0093648E">
              <w:rPr>
                <w:rFonts w:ascii="Arial" w:eastAsia="Times New Roman" w:hAnsi="Arial" w:cs="Arial"/>
                <w:b/>
                <w:bCs/>
                <w:color w:val="FFFFFF"/>
                <w:sz w:val="18"/>
                <w:szCs w:val="18"/>
                <w:lang w:eastAsia="es-CO"/>
              </w:rPr>
              <w:t>2019</w:t>
            </w:r>
          </w:p>
        </w:tc>
        <w:tc>
          <w:tcPr>
            <w:tcW w:w="0" w:type="auto"/>
            <w:gridSpan w:val="2"/>
            <w:tcBorders>
              <w:top w:val="single" w:sz="8" w:space="0" w:color="auto"/>
              <w:left w:val="nil"/>
              <w:bottom w:val="single" w:sz="8" w:space="0" w:color="auto"/>
              <w:right w:val="single" w:sz="8" w:space="0" w:color="000000"/>
            </w:tcBorders>
            <w:shd w:val="clear" w:color="000000" w:fill="666699"/>
            <w:vAlign w:val="center"/>
            <w:hideMark/>
          </w:tcPr>
          <w:p w:rsidR="0093648E" w:rsidRPr="0093648E" w:rsidRDefault="0093648E" w:rsidP="00271379">
            <w:pPr>
              <w:contextualSpacing/>
              <w:jc w:val="center"/>
              <w:rPr>
                <w:rFonts w:ascii="Arial" w:eastAsia="Times New Roman" w:hAnsi="Arial" w:cs="Arial"/>
                <w:b/>
                <w:bCs/>
                <w:color w:val="FFFFFF"/>
                <w:sz w:val="18"/>
                <w:szCs w:val="18"/>
                <w:lang w:val="es-CO" w:eastAsia="es-CO"/>
              </w:rPr>
            </w:pPr>
            <w:r w:rsidRPr="0093648E">
              <w:rPr>
                <w:rFonts w:ascii="Arial" w:eastAsia="Times New Roman" w:hAnsi="Arial" w:cs="Arial"/>
                <w:b/>
                <w:bCs/>
                <w:color w:val="FFFFFF"/>
                <w:sz w:val="18"/>
                <w:szCs w:val="18"/>
                <w:lang w:eastAsia="es-CO"/>
              </w:rPr>
              <w:t>2020</w:t>
            </w:r>
          </w:p>
        </w:tc>
      </w:tr>
      <w:tr w:rsidR="0093648E" w:rsidRPr="0093648E" w:rsidTr="0093648E">
        <w:trPr>
          <w:trHeight w:val="223"/>
          <w:jc w:val="center"/>
        </w:trPr>
        <w:tc>
          <w:tcPr>
            <w:tcW w:w="0" w:type="auto"/>
            <w:tcBorders>
              <w:top w:val="nil"/>
              <w:left w:val="single" w:sz="8" w:space="0" w:color="auto"/>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8"/>
                <w:szCs w:val="18"/>
                <w:lang w:val="es-CO" w:eastAsia="es-CO"/>
              </w:rPr>
            </w:pPr>
            <w:r w:rsidRPr="0093648E">
              <w:rPr>
                <w:rFonts w:ascii="Arial" w:eastAsia="Times New Roman" w:hAnsi="Arial" w:cs="Arial"/>
                <w:b/>
                <w:bCs/>
                <w:color w:val="000000"/>
                <w:sz w:val="18"/>
                <w:szCs w:val="18"/>
                <w:lang w:eastAsia="es-CO"/>
              </w:rPr>
              <w:t>Concepto</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8"/>
                <w:szCs w:val="18"/>
                <w:lang w:val="es-CO" w:eastAsia="es-CO"/>
              </w:rPr>
            </w:pPr>
            <w:r w:rsidRPr="0093648E">
              <w:rPr>
                <w:rFonts w:ascii="Arial" w:eastAsia="Times New Roman" w:hAnsi="Arial" w:cs="Arial"/>
                <w:b/>
                <w:bCs/>
                <w:color w:val="000000"/>
                <w:sz w:val="18"/>
                <w:szCs w:val="18"/>
                <w:lang w:eastAsia="es-CO"/>
              </w:rPr>
              <w:t>No. De operaciones</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8"/>
                <w:szCs w:val="18"/>
                <w:lang w:val="es-CO" w:eastAsia="es-CO"/>
              </w:rPr>
            </w:pPr>
            <w:r w:rsidRPr="0093648E">
              <w:rPr>
                <w:rFonts w:ascii="Arial" w:eastAsia="Times New Roman" w:hAnsi="Arial" w:cs="Arial"/>
                <w:b/>
                <w:bCs/>
                <w:color w:val="000000"/>
                <w:sz w:val="18"/>
                <w:szCs w:val="18"/>
                <w:lang w:eastAsia="es-CO"/>
              </w:rPr>
              <w:t>Valor Operaciones</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8"/>
                <w:szCs w:val="18"/>
                <w:lang w:val="es-CO" w:eastAsia="es-CO"/>
              </w:rPr>
            </w:pPr>
            <w:r w:rsidRPr="0093648E">
              <w:rPr>
                <w:rFonts w:ascii="Arial" w:eastAsia="Times New Roman" w:hAnsi="Arial" w:cs="Arial"/>
                <w:b/>
                <w:bCs/>
                <w:color w:val="000000"/>
                <w:sz w:val="18"/>
                <w:szCs w:val="18"/>
                <w:lang w:eastAsia="es-CO"/>
              </w:rPr>
              <w:t>No. De operaciones</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8"/>
                <w:szCs w:val="18"/>
                <w:lang w:val="es-CO" w:eastAsia="es-CO"/>
              </w:rPr>
            </w:pPr>
            <w:r w:rsidRPr="0093648E">
              <w:rPr>
                <w:rFonts w:ascii="Arial" w:eastAsia="Times New Roman" w:hAnsi="Arial" w:cs="Arial"/>
                <w:b/>
                <w:bCs/>
                <w:color w:val="000000"/>
                <w:sz w:val="18"/>
                <w:szCs w:val="18"/>
                <w:lang w:eastAsia="es-CO"/>
              </w:rPr>
              <w:t>Valor Operaciones</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8"/>
                <w:szCs w:val="18"/>
                <w:lang w:val="es-CO" w:eastAsia="es-CO"/>
              </w:rPr>
            </w:pPr>
            <w:r w:rsidRPr="0093648E">
              <w:rPr>
                <w:rFonts w:ascii="Arial" w:eastAsia="Times New Roman" w:hAnsi="Arial" w:cs="Arial"/>
                <w:b/>
                <w:bCs/>
                <w:color w:val="000000"/>
                <w:sz w:val="18"/>
                <w:szCs w:val="18"/>
                <w:lang w:eastAsia="es-CO"/>
              </w:rPr>
              <w:t>No. De operaciones</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8"/>
                <w:szCs w:val="18"/>
                <w:lang w:val="es-CO" w:eastAsia="es-CO"/>
              </w:rPr>
            </w:pPr>
            <w:r w:rsidRPr="0093648E">
              <w:rPr>
                <w:rFonts w:ascii="Arial" w:eastAsia="Times New Roman" w:hAnsi="Arial" w:cs="Arial"/>
                <w:b/>
                <w:bCs/>
                <w:color w:val="000000"/>
                <w:sz w:val="18"/>
                <w:szCs w:val="18"/>
                <w:lang w:eastAsia="es-CO"/>
              </w:rPr>
              <w:t>Valor Operaciones</w:t>
            </w:r>
          </w:p>
        </w:tc>
      </w:tr>
      <w:tr w:rsidR="0093648E" w:rsidRPr="0093648E" w:rsidTr="0093648E">
        <w:trPr>
          <w:trHeight w:val="2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 xml:space="preserve">Saldo Inicial (500) </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$337.645.598</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$1.332.695.610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$903.814.194</w:t>
            </w:r>
          </w:p>
        </w:tc>
      </w:tr>
      <w:tr w:rsidR="0093648E" w:rsidRPr="0093648E" w:rsidTr="0093648E">
        <w:trPr>
          <w:trHeight w:val="142"/>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Ingresos (100)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14</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$1.569.237.179</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16</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$1.181.084.376</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16</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$1.255.906.125</w:t>
            </w:r>
          </w:p>
        </w:tc>
      </w:tr>
      <w:tr w:rsidR="0093648E" w:rsidRPr="0093648E" w:rsidTr="0093648E">
        <w:trPr>
          <w:trHeight w:val="41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Ingresos por Rendimientos Financieros (110)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249</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$5.991.522</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251</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$13.406.829</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249</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$9.972.031</w:t>
            </w:r>
          </w:p>
        </w:tc>
      </w:tr>
      <w:tr w:rsidR="0093648E" w:rsidRPr="0093648E" w:rsidTr="0093648E">
        <w:trPr>
          <w:trHeight w:val="311"/>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Reintegros Bancarios (120)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$0</w:t>
            </w:r>
          </w:p>
        </w:tc>
      </w:tr>
      <w:tr w:rsidR="0093648E" w:rsidRPr="0093648E" w:rsidTr="0093648E">
        <w:trPr>
          <w:trHeight w:val="311"/>
          <w:jc w:val="center"/>
        </w:trPr>
        <w:tc>
          <w:tcPr>
            <w:tcW w:w="0" w:type="auto"/>
            <w:tcBorders>
              <w:top w:val="nil"/>
              <w:left w:val="single" w:sz="8" w:space="0" w:color="auto"/>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6"/>
                <w:szCs w:val="16"/>
                <w:lang w:val="es-CO" w:eastAsia="es-CO"/>
              </w:rPr>
            </w:pPr>
            <w:r w:rsidRPr="0093648E">
              <w:rPr>
                <w:rFonts w:ascii="Arial" w:eastAsia="Times New Roman" w:hAnsi="Arial" w:cs="Arial"/>
                <w:b/>
                <w:bCs/>
                <w:color w:val="000000"/>
                <w:sz w:val="16"/>
                <w:szCs w:val="16"/>
                <w:lang w:eastAsia="es-CO"/>
              </w:rPr>
              <w:t>Total Saldo en Caja + Ingresos</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8"/>
                <w:szCs w:val="18"/>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6"/>
                <w:szCs w:val="16"/>
                <w:lang w:val="es-CO" w:eastAsia="es-CO"/>
              </w:rPr>
            </w:pPr>
            <w:r w:rsidRPr="0093648E">
              <w:rPr>
                <w:rFonts w:ascii="Arial" w:eastAsia="Times New Roman" w:hAnsi="Arial" w:cs="Arial"/>
                <w:b/>
                <w:bCs/>
                <w:color w:val="000000"/>
                <w:sz w:val="16"/>
                <w:szCs w:val="16"/>
                <w:lang w:eastAsia="es-CO"/>
              </w:rPr>
              <w:t>$1.912.874.299</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rPr>
                <w:rFonts w:ascii="Calibri" w:eastAsia="Times New Roman" w:hAnsi="Calibri" w:cs="Calibri"/>
                <w:color w:val="000000"/>
                <w:sz w:val="22"/>
                <w:szCs w:val="22"/>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6"/>
                <w:szCs w:val="16"/>
                <w:lang w:val="es-CO" w:eastAsia="es-CO"/>
              </w:rPr>
            </w:pPr>
            <w:r w:rsidRPr="0093648E">
              <w:rPr>
                <w:rFonts w:ascii="Arial" w:eastAsia="Times New Roman" w:hAnsi="Arial" w:cs="Arial"/>
                <w:b/>
                <w:bCs/>
                <w:color w:val="000000"/>
                <w:sz w:val="16"/>
                <w:szCs w:val="16"/>
                <w:lang w:eastAsia="es-CO"/>
              </w:rPr>
              <w:t>$2.527.186.815</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rPr>
                <w:rFonts w:ascii="Calibri" w:eastAsia="Times New Roman" w:hAnsi="Calibri" w:cs="Calibri"/>
                <w:color w:val="000000"/>
                <w:sz w:val="22"/>
                <w:szCs w:val="22"/>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6"/>
                <w:szCs w:val="16"/>
                <w:lang w:val="es-CO" w:eastAsia="es-CO"/>
              </w:rPr>
            </w:pPr>
            <w:r w:rsidRPr="0093648E">
              <w:rPr>
                <w:rFonts w:ascii="Arial" w:eastAsia="Times New Roman" w:hAnsi="Arial" w:cs="Arial"/>
                <w:b/>
                <w:bCs/>
                <w:color w:val="000000"/>
                <w:sz w:val="16"/>
                <w:szCs w:val="16"/>
                <w:lang w:val="es-CO" w:eastAsia="es-CO"/>
              </w:rPr>
              <w:t>$2.169.692.350</w:t>
            </w:r>
          </w:p>
        </w:tc>
      </w:tr>
      <w:tr w:rsidR="0093648E" w:rsidRPr="0093648E" w:rsidTr="0093648E">
        <w:trPr>
          <w:trHeight w:val="2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Egresos Libre Inversión (310)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4</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$577.867.222</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22</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$1.619.080.448</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21</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$2.168.071.572</w:t>
            </w:r>
          </w:p>
        </w:tc>
      </w:tr>
      <w:tr w:rsidR="0093648E" w:rsidRPr="0093648E" w:rsidTr="0093648E">
        <w:trPr>
          <w:trHeight w:val="41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Egresos Asignaciones Especiales (320)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$0</w:t>
            </w:r>
          </w:p>
        </w:tc>
      </w:tr>
      <w:tr w:rsidR="0093648E" w:rsidRPr="0093648E" w:rsidTr="0093648E">
        <w:trPr>
          <w:trHeight w:val="41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Egresos Programa de Alimentación Escolar (321)</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$0</w:t>
            </w:r>
          </w:p>
        </w:tc>
      </w:tr>
      <w:tr w:rsidR="0093648E" w:rsidRPr="0093648E" w:rsidTr="0093648E">
        <w:trPr>
          <w:trHeight w:val="41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Egresos por Costos Bancarios (360)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4</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$2.311.468</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3</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$4.292.173</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$0</w:t>
            </w:r>
          </w:p>
        </w:tc>
      </w:tr>
      <w:tr w:rsidR="0093648E" w:rsidRPr="0093648E" w:rsidTr="0093648E">
        <w:trPr>
          <w:trHeight w:val="209"/>
          <w:jc w:val="center"/>
        </w:trPr>
        <w:tc>
          <w:tcPr>
            <w:tcW w:w="0" w:type="auto"/>
            <w:tcBorders>
              <w:top w:val="nil"/>
              <w:left w:val="single" w:sz="8" w:space="0" w:color="auto"/>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6"/>
                <w:szCs w:val="16"/>
                <w:lang w:val="es-CO" w:eastAsia="es-CO"/>
              </w:rPr>
            </w:pPr>
            <w:r w:rsidRPr="0093648E">
              <w:rPr>
                <w:rFonts w:ascii="Arial" w:eastAsia="Times New Roman" w:hAnsi="Arial" w:cs="Arial"/>
                <w:b/>
                <w:bCs/>
                <w:color w:val="000000"/>
                <w:sz w:val="16"/>
                <w:szCs w:val="16"/>
                <w:lang w:eastAsia="es-CO"/>
              </w:rPr>
              <w:t>Total Egresos</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8"/>
                <w:szCs w:val="18"/>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6"/>
                <w:szCs w:val="16"/>
                <w:lang w:val="es-CO" w:eastAsia="es-CO"/>
              </w:rPr>
            </w:pPr>
            <w:r w:rsidRPr="0093648E">
              <w:rPr>
                <w:rFonts w:ascii="Arial" w:eastAsia="Times New Roman" w:hAnsi="Arial" w:cs="Arial"/>
                <w:b/>
                <w:bCs/>
                <w:color w:val="000000"/>
                <w:sz w:val="16"/>
                <w:szCs w:val="16"/>
                <w:lang w:eastAsia="es-CO"/>
              </w:rPr>
              <w:t>$580.178.690</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8"/>
                <w:szCs w:val="18"/>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6"/>
                <w:szCs w:val="16"/>
                <w:lang w:val="es-CO" w:eastAsia="es-CO"/>
              </w:rPr>
            </w:pPr>
            <w:r w:rsidRPr="0093648E">
              <w:rPr>
                <w:rFonts w:ascii="Arial" w:eastAsia="Times New Roman" w:hAnsi="Arial" w:cs="Arial"/>
                <w:b/>
                <w:bCs/>
                <w:color w:val="000000"/>
                <w:sz w:val="16"/>
                <w:szCs w:val="16"/>
                <w:lang w:eastAsia="es-CO"/>
              </w:rPr>
              <w:t>$1.623.372.621</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8"/>
                <w:szCs w:val="18"/>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6"/>
                <w:szCs w:val="16"/>
                <w:lang w:val="es-CO" w:eastAsia="es-CO"/>
              </w:rPr>
            </w:pPr>
            <w:r w:rsidRPr="0093648E">
              <w:rPr>
                <w:rFonts w:ascii="Arial" w:eastAsia="Times New Roman" w:hAnsi="Arial" w:cs="Arial"/>
                <w:b/>
                <w:bCs/>
                <w:color w:val="000000"/>
                <w:sz w:val="16"/>
                <w:szCs w:val="16"/>
                <w:lang w:val="es-CO" w:eastAsia="es-CO"/>
              </w:rPr>
              <w:t>$2.168.071.572</w:t>
            </w:r>
          </w:p>
        </w:tc>
      </w:tr>
      <w:tr w:rsidR="0093648E" w:rsidRPr="0093648E" w:rsidTr="0093648E">
        <w:trPr>
          <w:trHeight w:val="2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 xml:space="preserve">Saldo Final (600) </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8"/>
                <w:szCs w:val="18"/>
                <w:lang w:val="es-CO" w:eastAsia="es-CO"/>
              </w:rPr>
            </w:pPr>
            <w:r w:rsidRPr="0093648E">
              <w:rPr>
                <w:rFonts w:ascii="Arial" w:eastAsia="Times New Roman" w:hAnsi="Arial" w:cs="Arial"/>
                <w:color w:val="000000"/>
                <w:sz w:val="18"/>
                <w:szCs w:val="18"/>
                <w:lang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$1.332.695.610</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8"/>
                <w:szCs w:val="18"/>
                <w:lang w:val="es-CO" w:eastAsia="es-CO"/>
              </w:rPr>
            </w:pPr>
            <w:r w:rsidRPr="0093648E">
              <w:rPr>
                <w:rFonts w:ascii="Arial" w:eastAsia="Times New Roman" w:hAnsi="Arial" w:cs="Arial"/>
                <w:color w:val="000000"/>
                <w:sz w:val="18"/>
                <w:szCs w:val="18"/>
                <w:lang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eastAsia="es-CO"/>
              </w:rPr>
              <w:t>$903.814.194</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center"/>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93648E" w:rsidRPr="0093648E" w:rsidRDefault="0093648E" w:rsidP="00271379">
            <w:pPr>
              <w:contextualSpacing/>
              <w:jc w:val="right"/>
              <w:rPr>
                <w:rFonts w:ascii="Arial" w:eastAsia="Times New Roman" w:hAnsi="Arial" w:cs="Arial"/>
                <w:color w:val="000000"/>
                <w:sz w:val="16"/>
                <w:szCs w:val="16"/>
                <w:lang w:val="es-CO" w:eastAsia="es-CO"/>
              </w:rPr>
            </w:pPr>
            <w:r w:rsidRPr="0093648E">
              <w:rPr>
                <w:rFonts w:ascii="Arial" w:eastAsia="Times New Roman" w:hAnsi="Arial" w:cs="Arial"/>
                <w:color w:val="000000"/>
                <w:sz w:val="16"/>
                <w:szCs w:val="16"/>
                <w:lang w:val="es-CO" w:eastAsia="es-CO"/>
              </w:rPr>
              <w:t>$1.620.778</w:t>
            </w:r>
          </w:p>
        </w:tc>
      </w:tr>
      <w:tr w:rsidR="0093648E" w:rsidRPr="0093648E" w:rsidTr="0093648E">
        <w:trPr>
          <w:trHeight w:val="209"/>
          <w:jc w:val="center"/>
        </w:trPr>
        <w:tc>
          <w:tcPr>
            <w:tcW w:w="0" w:type="auto"/>
            <w:tcBorders>
              <w:top w:val="nil"/>
              <w:left w:val="single" w:sz="8" w:space="0" w:color="auto"/>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6"/>
                <w:szCs w:val="16"/>
                <w:lang w:val="es-CO" w:eastAsia="es-CO"/>
              </w:rPr>
            </w:pPr>
            <w:r w:rsidRPr="0093648E">
              <w:rPr>
                <w:rFonts w:ascii="Arial" w:eastAsia="Times New Roman" w:hAnsi="Arial" w:cs="Arial"/>
                <w:b/>
                <w:bCs/>
                <w:color w:val="000000"/>
                <w:sz w:val="16"/>
                <w:szCs w:val="16"/>
                <w:lang w:eastAsia="es-CO"/>
              </w:rPr>
              <w:t>Ingresos–Egresos</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center"/>
              <w:rPr>
                <w:rFonts w:ascii="Arial" w:eastAsia="Times New Roman" w:hAnsi="Arial" w:cs="Arial"/>
                <w:b/>
                <w:bCs/>
                <w:color w:val="000000"/>
                <w:sz w:val="18"/>
                <w:szCs w:val="18"/>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6"/>
                <w:szCs w:val="16"/>
                <w:lang w:val="es-CO" w:eastAsia="es-CO"/>
              </w:rPr>
            </w:pPr>
            <w:r w:rsidRPr="0093648E">
              <w:rPr>
                <w:rFonts w:ascii="Arial" w:eastAsia="Times New Roman" w:hAnsi="Arial" w:cs="Arial"/>
                <w:b/>
                <w:bCs/>
                <w:color w:val="000000"/>
                <w:sz w:val="16"/>
                <w:szCs w:val="16"/>
                <w:lang w:eastAsia="es-CO"/>
              </w:rPr>
              <w:t>$1.332.695.610</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8"/>
                <w:szCs w:val="18"/>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6"/>
                <w:szCs w:val="16"/>
                <w:lang w:val="es-CO" w:eastAsia="es-CO"/>
              </w:rPr>
            </w:pPr>
            <w:r w:rsidRPr="0093648E">
              <w:rPr>
                <w:rFonts w:ascii="Arial" w:eastAsia="Times New Roman" w:hAnsi="Arial" w:cs="Arial"/>
                <w:b/>
                <w:bCs/>
                <w:color w:val="000000"/>
                <w:sz w:val="16"/>
                <w:szCs w:val="16"/>
                <w:lang w:eastAsia="es-CO"/>
              </w:rPr>
              <w:t>$903.814.194</w:t>
            </w: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8"/>
                <w:szCs w:val="18"/>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93648E" w:rsidRPr="0093648E" w:rsidRDefault="0093648E" w:rsidP="00271379">
            <w:pPr>
              <w:contextualSpacing/>
              <w:jc w:val="right"/>
              <w:rPr>
                <w:rFonts w:ascii="Arial" w:eastAsia="Times New Roman" w:hAnsi="Arial" w:cs="Arial"/>
                <w:b/>
                <w:bCs/>
                <w:color w:val="000000"/>
                <w:sz w:val="16"/>
                <w:szCs w:val="16"/>
                <w:lang w:val="es-CO" w:eastAsia="es-CO"/>
              </w:rPr>
            </w:pPr>
            <w:r w:rsidRPr="0093648E">
              <w:rPr>
                <w:rFonts w:ascii="Arial" w:eastAsia="Times New Roman" w:hAnsi="Arial" w:cs="Arial"/>
                <w:b/>
                <w:bCs/>
                <w:color w:val="000000"/>
                <w:sz w:val="16"/>
                <w:szCs w:val="16"/>
                <w:lang w:val="es-CO" w:eastAsia="es-CO"/>
              </w:rPr>
              <w:t>$1.620.778</w:t>
            </w:r>
          </w:p>
        </w:tc>
      </w:tr>
    </w:tbl>
    <w:p w:rsidR="00295D67" w:rsidRPr="004C40DF" w:rsidRDefault="00295D67">
      <w:pPr>
        <w:pStyle w:val="Sinespaciado"/>
        <w:contextualSpacing/>
        <w:jc w:val="center"/>
        <w:rPr>
          <w:rFonts w:ascii="Arial" w:hAnsi="Arial" w:cs="Arial"/>
          <w:sz w:val="16"/>
        </w:rPr>
      </w:pPr>
      <w:r w:rsidRPr="004C40DF">
        <w:rPr>
          <w:rFonts w:ascii="Arial" w:hAnsi="Arial" w:cs="Arial"/>
          <w:sz w:val="16"/>
        </w:rPr>
        <w:lastRenderedPageBreak/>
        <w:t>Fuente</w:t>
      </w:r>
      <w:r w:rsidRPr="004C40DF">
        <w:rPr>
          <w:rFonts w:ascii="Arial" w:hAnsi="Arial" w:cs="Arial"/>
          <w:b/>
          <w:sz w:val="16"/>
        </w:rPr>
        <w:t xml:space="preserve">: </w:t>
      </w:r>
      <w:r w:rsidRPr="004C40DF">
        <w:rPr>
          <w:rFonts w:ascii="Arial" w:hAnsi="Arial" w:cs="Arial"/>
          <w:sz w:val="16"/>
        </w:rPr>
        <w:t>Elaboración DAF con base en la Información del Sistema PISIS.</w:t>
      </w:r>
    </w:p>
    <w:p w:rsidR="00B63C13" w:rsidRDefault="00B63C13">
      <w:pPr>
        <w:pStyle w:val="Sinespaciado"/>
        <w:contextualSpacing/>
        <w:jc w:val="both"/>
        <w:rPr>
          <w:rFonts w:ascii="Arial" w:eastAsia="Calibri" w:hAnsi="Arial" w:cs="Arial"/>
        </w:rPr>
      </w:pPr>
    </w:p>
    <w:p w:rsidR="00B63C13" w:rsidRPr="00810F98" w:rsidRDefault="00B63C13">
      <w:pPr>
        <w:pStyle w:val="Sinespaciado"/>
        <w:contextualSpacing/>
        <w:jc w:val="both"/>
        <w:rPr>
          <w:rFonts w:ascii="Arial" w:eastAsia="Calibri" w:hAnsi="Arial" w:cs="Arial"/>
          <w:highlight w:val="cyan"/>
        </w:rPr>
      </w:pPr>
      <w:r w:rsidRPr="00810F98">
        <w:rPr>
          <w:rFonts w:ascii="Arial" w:eastAsia="Calibri" w:hAnsi="Arial" w:cs="Arial"/>
        </w:rPr>
        <w:t>Para la vigencia 2018, el Municipio de Barrancas recibió recursos por valor de $1.913 millones de los cuales $1.319 millones correspondieron a recursos transferidos por parte de la misma Entidad Territorial producto de la expedición de la Resolución 2248 de 2018 la cual ordenaba que todos los recursos con destinación específica para Alimentación Escolar deberían administrarse en la Cuenta Maestra para Alimentación Escolar de la Entidad Territorial.</w:t>
      </w:r>
    </w:p>
    <w:p w:rsidR="00B63C13" w:rsidRPr="00810F98" w:rsidRDefault="00B63C13">
      <w:pPr>
        <w:pStyle w:val="Sinespaciado"/>
        <w:contextualSpacing/>
        <w:jc w:val="both"/>
        <w:rPr>
          <w:rFonts w:ascii="Arial" w:eastAsia="Calibri" w:hAnsi="Arial" w:cs="Arial"/>
          <w:highlight w:val="cyan"/>
        </w:rPr>
      </w:pPr>
    </w:p>
    <w:p w:rsidR="00B63C13" w:rsidRPr="00810F98" w:rsidRDefault="00B63C13">
      <w:pPr>
        <w:pStyle w:val="Sinespaciado"/>
        <w:contextualSpacing/>
        <w:jc w:val="both"/>
        <w:rPr>
          <w:rFonts w:ascii="Arial" w:eastAsia="Calibri" w:hAnsi="Arial" w:cs="Arial"/>
        </w:rPr>
      </w:pPr>
      <w:r w:rsidRPr="00810F98">
        <w:rPr>
          <w:rFonts w:ascii="Arial" w:eastAsia="Calibri" w:hAnsi="Arial" w:cs="Arial"/>
        </w:rPr>
        <w:t>Frente a los ingresos consignados a la Entidad Territorial en 2019 se evidencia que se consignaron recursos por $1.181 millones, de los cuales $297 millones correspondieron a ingresos de la Asignación Especial para Alimentación Escolar y $884 millones a ingresos por recursos de</w:t>
      </w:r>
      <w:r>
        <w:rPr>
          <w:rFonts w:ascii="Arial" w:eastAsia="Calibri" w:hAnsi="Arial" w:cs="Arial"/>
        </w:rPr>
        <w:t>l</w:t>
      </w:r>
      <w:r w:rsidRPr="00810F98">
        <w:rPr>
          <w:rFonts w:ascii="Arial" w:eastAsia="Calibri" w:hAnsi="Arial" w:cs="Arial"/>
        </w:rPr>
        <w:t xml:space="preserve"> CONPES 151. Finalmente, para 2020 se registraron ingresos por $</w:t>
      </w:r>
      <w:r>
        <w:rPr>
          <w:rFonts w:ascii="Arial" w:eastAsia="Calibri" w:hAnsi="Arial" w:cs="Arial"/>
        </w:rPr>
        <w:t>1.255</w:t>
      </w:r>
      <w:r w:rsidRPr="00810F98">
        <w:rPr>
          <w:rFonts w:ascii="Arial" w:eastAsia="Calibri" w:hAnsi="Arial" w:cs="Arial"/>
        </w:rPr>
        <w:t xml:space="preserve"> millones de los cuales $</w:t>
      </w:r>
      <w:r>
        <w:rPr>
          <w:rFonts w:ascii="Arial" w:eastAsia="Calibri" w:hAnsi="Arial" w:cs="Arial"/>
        </w:rPr>
        <w:t>910</w:t>
      </w:r>
      <w:r w:rsidRPr="00810F98">
        <w:rPr>
          <w:rFonts w:ascii="Arial" w:eastAsia="Calibri" w:hAnsi="Arial" w:cs="Arial"/>
        </w:rPr>
        <w:t xml:space="preserve"> millones corresponden a recursos percibidos por concepto de</w:t>
      </w:r>
      <w:r>
        <w:rPr>
          <w:rFonts w:ascii="Arial" w:eastAsia="Calibri" w:hAnsi="Arial" w:cs="Arial"/>
        </w:rPr>
        <w:t>l CONPES 151 y $34</w:t>
      </w:r>
      <w:r w:rsidRPr="00810F98">
        <w:rPr>
          <w:rFonts w:ascii="Arial" w:eastAsia="Calibri" w:hAnsi="Arial" w:cs="Arial"/>
        </w:rPr>
        <w:t>5 millones a recursos de la Asignación Especial para Alimentación Escolar.</w:t>
      </w:r>
    </w:p>
    <w:p w:rsidR="00295D67" w:rsidRPr="004C40DF" w:rsidRDefault="00295D67">
      <w:pPr>
        <w:pStyle w:val="Sinespaciado"/>
        <w:contextualSpacing/>
        <w:jc w:val="both"/>
        <w:rPr>
          <w:rFonts w:ascii="Arial" w:eastAsia="Calibri" w:hAnsi="Arial" w:cs="Arial"/>
        </w:rPr>
      </w:pPr>
    </w:p>
    <w:p w:rsidR="004C40DF" w:rsidRPr="004C40DF" w:rsidRDefault="004C40DF">
      <w:pPr>
        <w:pStyle w:val="Descripcin"/>
      </w:pPr>
      <w:r w:rsidRPr="004C40DF">
        <w:t xml:space="preserve">Ilustración </w:t>
      </w:r>
      <w:r w:rsidRPr="004C40DF">
        <w:fldChar w:fldCharType="begin"/>
      </w:r>
      <w:r w:rsidRPr="004C40DF">
        <w:instrText xml:space="preserve"> SEQ Ilustración \* ARABIC </w:instrText>
      </w:r>
      <w:r w:rsidRPr="004C40DF">
        <w:fldChar w:fldCharType="separate"/>
      </w:r>
      <w:r w:rsidRPr="004C40DF">
        <w:rPr>
          <w:noProof/>
        </w:rPr>
        <w:t>2</w:t>
      </w:r>
      <w:r w:rsidRPr="004C40DF">
        <w:fldChar w:fldCharType="end"/>
      </w:r>
      <w:r w:rsidRPr="004C40DF">
        <w:t xml:space="preserve"> Información Comportamiento Cuenta Maestra PAE en el </w:t>
      </w:r>
      <w:r w:rsidR="002969D2">
        <w:t>Municipio de Barrancas</w:t>
      </w:r>
      <w:r w:rsidRPr="004C40DF">
        <w:t>, 2018 -2020</w:t>
      </w:r>
    </w:p>
    <w:p w:rsidR="004C40DF" w:rsidRPr="004C40DF" w:rsidRDefault="004C40DF" w:rsidP="00271379">
      <w:pPr>
        <w:contextualSpacing/>
        <w:jc w:val="center"/>
        <w:rPr>
          <w:rFonts w:ascii="Arial" w:hAnsi="Arial" w:cs="Arial"/>
          <w:lang w:val="es-CO" w:eastAsia="en-US"/>
        </w:rPr>
      </w:pPr>
      <w:r w:rsidRPr="004C40DF">
        <w:rPr>
          <w:rFonts w:ascii="Arial" w:hAnsi="Arial" w:cs="Arial"/>
          <w:noProof/>
          <w:lang w:val="es-CO" w:eastAsia="es-CO"/>
        </w:rPr>
        <w:drawing>
          <wp:inline distT="0" distB="0" distL="0" distR="0">
            <wp:extent cx="5127033" cy="25527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2440" t="18147" r="11961" b="14934"/>
                    <a:stretch/>
                  </pic:blipFill>
                  <pic:spPr bwMode="auto">
                    <a:xfrm>
                      <a:off x="0" y="0"/>
                      <a:ext cx="5130163" cy="2554258"/>
                    </a:xfrm>
                    <a:prstGeom prst="rect">
                      <a:avLst/>
                    </a:prstGeom>
                    <a:ln>
                      <a:noFill/>
                    </a:ln>
                    <a:extLst>
                      <a:ext uri="{53640926-AAD7-44D8-BBD7-CCE9431645EC}">
                        <a14:shadowObscured xmlns:a14="http://schemas.microsoft.com/office/drawing/2010/main"/>
                      </a:ext>
                    </a:extLst>
                  </pic:spPr>
                </pic:pic>
              </a:graphicData>
            </a:graphic>
          </wp:inline>
        </w:drawing>
      </w:r>
    </w:p>
    <w:p w:rsidR="004C40DF" w:rsidRPr="004C40DF" w:rsidRDefault="004C40DF">
      <w:pPr>
        <w:contextualSpacing/>
        <w:jc w:val="center"/>
        <w:rPr>
          <w:rFonts w:ascii="Arial" w:hAnsi="Arial" w:cs="Arial"/>
          <w:sz w:val="20"/>
          <w:lang w:val="es-CO" w:eastAsia="en-US"/>
        </w:rPr>
      </w:pPr>
      <w:r w:rsidRPr="004C40DF">
        <w:rPr>
          <w:rFonts w:ascii="Arial" w:hAnsi="Arial" w:cs="Arial"/>
          <w:sz w:val="20"/>
          <w:lang w:val="es-CO" w:eastAsia="en-US"/>
        </w:rPr>
        <w:t>Fuente: PowerBi – DAF.</w:t>
      </w:r>
    </w:p>
    <w:p w:rsidR="00B63C13" w:rsidRDefault="00B63C13">
      <w:pPr>
        <w:pStyle w:val="Sinespaciado"/>
        <w:contextualSpacing/>
        <w:jc w:val="both"/>
        <w:rPr>
          <w:rFonts w:ascii="Arial" w:eastAsia="Calibri" w:hAnsi="Arial" w:cs="Arial"/>
        </w:rPr>
      </w:pPr>
    </w:p>
    <w:p w:rsidR="00B63C13" w:rsidRDefault="00B63C13">
      <w:pPr>
        <w:pStyle w:val="Sinespaciado"/>
        <w:contextualSpacing/>
        <w:jc w:val="both"/>
        <w:rPr>
          <w:rFonts w:ascii="Arial" w:eastAsia="Calibri" w:hAnsi="Arial" w:cs="Arial"/>
        </w:rPr>
      </w:pPr>
      <w:r w:rsidRPr="00810F98">
        <w:rPr>
          <w:rFonts w:ascii="Arial" w:eastAsia="Calibri" w:hAnsi="Arial" w:cs="Arial"/>
        </w:rPr>
        <w:t>Por otro lado, frente a los egresos de la Cuenta Maestra se registraron pagos por $</w:t>
      </w:r>
      <w:r w:rsidR="00076F7A">
        <w:rPr>
          <w:rFonts w:ascii="Arial" w:eastAsia="Calibri" w:hAnsi="Arial" w:cs="Arial"/>
        </w:rPr>
        <w:t>4.365</w:t>
      </w:r>
      <w:r w:rsidRPr="00810F98">
        <w:rPr>
          <w:rFonts w:ascii="Arial" w:eastAsia="Calibri" w:hAnsi="Arial" w:cs="Arial"/>
        </w:rPr>
        <w:t xml:space="preserve"> millones entre el período enero de 2018 - 3</w:t>
      </w:r>
      <w:r w:rsidR="00076F7A">
        <w:rPr>
          <w:rFonts w:ascii="Arial" w:eastAsia="Calibri" w:hAnsi="Arial" w:cs="Arial"/>
        </w:rPr>
        <w:t>1</w:t>
      </w:r>
      <w:r w:rsidRPr="00810F98">
        <w:rPr>
          <w:rFonts w:ascii="Arial" w:eastAsia="Calibri" w:hAnsi="Arial" w:cs="Arial"/>
        </w:rPr>
        <w:t xml:space="preserve"> de </w:t>
      </w:r>
      <w:r w:rsidR="00076F7A">
        <w:rPr>
          <w:rFonts w:ascii="Arial" w:eastAsia="Calibri" w:hAnsi="Arial" w:cs="Arial"/>
        </w:rPr>
        <w:t xml:space="preserve">diciembre </w:t>
      </w:r>
      <w:r w:rsidRPr="00810F98">
        <w:rPr>
          <w:rFonts w:ascii="Arial" w:eastAsia="Calibri" w:hAnsi="Arial" w:cs="Arial"/>
        </w:rPr>
        <w:t>de 2020 los cuales se relacionan a continuación:</w:t>
      </w:r>
    </w:p>
    <w:p w:rsidR="00B63C13" w:rsidRDefault="00B63C13">
      <w:pPr>
        <w:pStyle w:val="Sinespaciado"/>
        <w:contextualSpacing/>
        <w:jc w:val="both"/>
        <w:rPr>
          <w:rFonts w:ascii="Arial" w:eastAsia="Calibri" w:hAnsi="Arial" w:cs="Arial"/>
        </w:rPr>
      </w:pPr>
    </w:p>
    <w:p w:rsidR="00B63C13" w:rsidRPr="00D7578B" w:rsidRDefault="00B63C13">
      <w:pPr>
        <w:pStyle w:val="Descripcin"/>
      </w:pPr>
      <w:r w:rsidRPr="00D7578B">
        <w:t xml:space="preserve">Tabla </w:t>
      </w:r>
      <w:r w:rsidRPr="00D7578B">
        <w:fldChar w:fldCharType="begin"/>
      </w:r>
      <w:r w:rsidRPr="00D7578B">
        <w:instrText xml:space="preserve"> SEQ Tabla \* ARABIC </w:instrText>
      </w:r>
      <w:r w:rsidRPr="00D7578B">
        <w:fldChar w:fldCharType="separate"/>
      </w:r>
      <w:r w:rsidR="00D7578B">
        <w:rPr>
          <w:noProof/>
        </w:rPr>
        <w:t>6</w:t>
      </w:r>
      <w:r w:rsidRPr="00D7578B">
        <w:fldChar w:fldCharType="end"/>
      </w:r>
      <w:r w:rsidRPr="00D7578B">
        <w:t xml:space="preserve"> </w:t>
      </w:r>
      <w:r w:rsidRPr="00810F98">
        <w:t>Pagos Efectuados Cuenta Maestra del 1 de enero de 2018 a 3</w:t>
      </w:r>
      <w:r w:rsidR="00D7578B">
        <w:t>1</w:t>
      </w:r>
      <w:r w:rsidRPr="00810F98">
        <w:t xml:space="preserve"> de </w:t>
      </w:r>
      <w:r w:rsidR="00D7578B">
        <w:t xml:space="preserve">diciembre </w:t>
      </w:r>
      <w:r w:rsidRPr="00810F98">
        <w:t>de 2020 Municipio de Barrancas</w:t>
      </w:r>
      <w:r w:rsidR="00D7578B">
        <w:t xml:space="preserve"> </w:t>
      </w:r>
      <w:r w:rsidR="00D7578B" w:rsidRPr="004C40DF">
        <w:t>(valores en pesos colombianos).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3"/>
        <w:gridCol w:w="3218"/>
        <w:gridCol w:w="1418"/>
        <w:gridCol w:w="1419"/>
        <w:gridCol w:w="1412"/>
        <w:gridCol w:w="1418"/>
      </w:tblGrid>
      <w:tr w:rsidR="00D7578B" w:rsidRPr="00B63C13" w:rsidTr="00AF1DD4">
        <w:trPr>
          <w:trHeight w:val="255"/>
          <w:jc w:val="center"/>
        </w:trPr>
        <w:tc>
          <w:tcPr>
            <w:tcW w:w="1033" w:type="dxa"/>
            <w:shd w:val="clear" w:color="auto" w:fill="666699"/>
            <w:noWrap/>
            <w:vAlign w:val="bottom"/>
            <w:hideMark/>
          </w:tcPr>
          <w:p w:rsidR="00B63C13" w:rsidRPr="00AF1DD4" w:rsidRDefault="00B63C13" w:rsidP="00271379">
            <w:pPr>
              <w:contextualSpacing/>
              <w:jc w:val="center"/>
              <w:rPr>
                <w:rFonts w:ascii="Arial" w:eastAsia="Times New Roman" w:hAnsi="Arial" w:cs="Arial"/>
                <w:b/>
                <w:bCs/>
                <w:color w:val="FFFFFF" w:themeColor="background1"/>
                <w:sz w:val="16"/>
                <w:szCs w:val="22"/>
                <w:lang w:val="es-CO" w:eastAsia="es-CO"/>
              </w:rPr>
            </w:pPr>
            <w:r w:rsidRPr="00AF1DD4">
              <w:rPr>
                <w:rFonts w:ascii="Arial" w:eastAsia="Times New Roman" w:hAnsi="Arial" w:cs="Arial"/>
                <w:b/>
                <w:bCs/>
                <w:color w:val="FFFFFF" w:themeColor="background1"/>
                <w:sz w:val="16"/>
                <w:szCs w:val="22"/>
                <w:lang w:val="es-CO" w:eastAsia="es-CO"/>
              </w:rPr>
              <w:t>NIT</w:t>
            </w:r>
          </w:p>
        </w:tc>
        <w:tc>
          <w:tcPr>
            <w:tcW w:w="3218" w:type="dxa"/>
            <w:shd w:val="clear" w:color="auto" w:fill="666699"/>
            <w:noWrap/>
            <w:vAlign w:val="bottom"/>
            <w:hideMark/>
          </w:tcPr>
          <w:p w:rsidR="00B63C13" w:rsidRPr="00AF1DD4" w:rsidRDefault="00B63C13" w:rsidP="00271379">
            <w:pPr>
              <w:contextualSpacing/>
              <w:jc w:val="center"/>
              <w:rPr>
                <w:rFonts w:ascii="Arial" w:eastAsia="Times New Roman" w:hAnsi="Arial" w:cs="Arial"/>
                <w:b/>
                <w:bCs/>
                <w:color w:val="FFFFFF" w:themeColor="background1"/>
                <w:sz w:val="16"/>
                <w:szCs w:val="22"/>
                <w:lang w:val="es-CO" w:eastAsia="es-CO"/>
              </w:rPr>
            </w:pPr>
            <w:r w:rsidRPr="00AF1DD4">
              <w:rPr>
                <w:rFonts w:ascii="Arial" w:eastAsia="Times New Roman" w:hAnsi="Arial" w:cs="Arial"/>
                <w:b/>
                <w:bCs/>
                <w:color w:val="FFFFFF" w:themeColor="background1"/>
                <w:sz w:val="16"/>
                <w:szCs w:val="22"/>
                <w:lang w:val="es-CO" w:eastAsia="es-CO"/>
              </w:rPr>
              <w:t>Razón Social</w:t>
            </w:r>
          </w:p>
        </w:tc>
        <w:tc>
          <w:tcPr>
            <w:tcW w:w="1418" w:type="dxa"/>
            <w:shd w:val="clear" w:color="auto" w:fill="666699"/>
            <w:noWrap/>
            <w:vAlign w:val="bottom"/>
            <w:hideMark/>
          </w:tcPr>
          <w:p w:rsidR="00B63C13" w:rsidRPr="00AF1DD4" w:rsidRDefault="00B63C13" w:rsidP="00271379">
            <w:pPr>
              <w:contextualSpacing/>
              <w:jc w:val="center"/>
              <w:rPr>
                <w:rFonts w:ascii="Arial" w:eastAsia="Times New Roman" w:hAnsi="Arial" w:cs="Arial"/>
                <w:b/>
                <w:bCs/>
                <w:color w:val="FFFFFF" w:themeColor="background1"/>
                <w:sz w:val="16"/>
                <w:szCs w:val="22"/>
                <w:lang w:val="es-CO" w:eastAsia="es-CO"/>
              </w:rPr>
            </w:pPr>
            <w:r w:rsidRPr="00AF1DD4">
              <w:rPr>
                <w:rFonts w:ascii="Arial" w:eastAsia="Times New Roman" w:hAnsi="Arial" w:cs="Arial"/>
                <w:b/>
                <w:bCs/>
                <w:color w:val="FFFFFF" w:themeColor="background1"/>
                <w:sz w:val="16"/>
                <w:szCs w:val="22"/>
                <w:lang w:val="es-CO" w:eastAsia="es-CO"/>
              </w:rPr>
              <w:t>2018</w:t>
            </w:r>
          </w:p>
        </w:tc>
        <w:tc>
          <w:tcPr>
            <w:tcW w:w="1419" w:type="dxa"/>
            <w:shd w:val="clear" w:color="auto" w:fill="666699"/>
            <w:noWrap/>
            <w:vAlign w:val="bottom"/>
            <w:hideMark/>
          </w:tcPr>
          <w:p w:rsidR="00B63C13" w:rsidRPr="00AF1DD4" w:rsidRDefault="00B63C13" w:rsidP="00271379">
            <w:pPr>
              <w:contextualSpacing/>
              <w:jc w:val="center"/>
              <w:rPr>
                <w:rFonts w:ascii="Arial" w:eastAsia="Times New Roman" w:hAnsi="Arial" w:cs="Arial"/>
                <w:b/>
                <w:color w:val="FFFFFF" w:themeColor="background1"/>
                <w:sz w:val="16"/>
                <w:szCs w:val="20"/>
                <w:lang w:val="es-CO" w:eastAsia="es-CO"/>
              </w:rPr>
            </w:pPr>
            <w:r w:rsidRPr="00AF1DD4">
              <w:rPr>
                <w:rFonts w:ascii="Arial" w:eastAsia="Times New Roman" w:hAnsi="Arial" w:cs="Arial"/>
                <w:b/>
                <w:color w:val="FFFFFF" w:themeColor="background1"/>
                <w:sz w:val="16"/>
                <w:szCs w:val="20"/>
                <w:lang w:val="es-CO" w:eastAsia="es-CO"/>
              </w:rPr>
              <w:t>2019</w:t>
            </w:r>
          </w:p>
        </w:tc>
        <w:tc>
          <w:tcPr>
            <w:tcW w:w="1412" w:type="dxa"/>
            <w:shd w:val="clear" w:color="auto" w:fill="666699"/>
            <w:noWrap/>
            <w:vAlign w:val="bottom"/>
            <w:hideMark/>
          </w:tcPr>
          <w:p w:rsidR="00B63C13" w:rsidRPr="00AF1DD4" w:rsidRDefault="00B63C13" w:rsidP="00271379">
            <w:pPr>
              <w:contextualSpacing/>
              <w:jc w:val="center"/>
              <w:rPr>
                <w:rFonts w:ascii="Arial" w:eastAsia="Times New Roman" w:hAnsi="Arial" w:cs="Arial"/>
                <w:b/>
                <w:color w:val="FFFFFF" w:themeColor="background1"/>
                <w:sz w:val="16"/>
                <w:szCs w:val="20"/>
                <w:lang w:val="es-CO" w:eastAsia="es-CO"/>
              </w:rPr>
            </w:pPr>
            <w:r w:rsidRPr="00AF1DD4">
              <w:rPr>
                <w:rFonts w:ascii="Arial" w:eastAsia="Times New Roman" w:hAnsi="Arial" w:cs="Arial"/>
                <w:b/>
                <w:color w:val="FFFFFF" w:themeColor="background1"/>
                <w:sz w:val="16"/>
                <w:szCs w:val="20"/>
                <w:lang w:val="es-CO" w:eastAsia="es-CO"/>
              </w:rPr>
              <w:t>2020</w:t>
            </w:r>
          </w:p>
        </w:tc>
        <w:tc>
          <w:tcPr>
            <w:tcW w:w="1418" w:type="dxa"/>
            <w:shd w:val="clear" w:color="auto" w:fill="666699"/>
            <w:noWrap/>
            <w:vAlign w:val="bottom"/>
            <w:hideMark/>
          </w:tcPr>
          <w:p w:rsidR="00B63C13" w:rsidRPr="00AF1DD4" w:rsidRDefault="00B63C13" w:rsidP="00271379">
            <w:pPr>
              <w:contextualSpacing/>
              <w:jc w:val="center"/>
              <w:rPr>
                <w:rFonts w:ascii="Arial" w:eastAsia="Times New Roman" w:hAnsi="Arial" w:cs="Arial"/>
                <w:b/>
                <w:color w:val="FFFFFF" w:themeColor="background1"/>
                <w:sz w:val="16"/>
                <w:szCs w:val="20"/>
                <w:lang w:val="es-CO" w:eastAsia="es-CO"/>
              </w:rPr>
            </w:pPr>
            <w:r w:rsidRPr="00AF1DD4">
              <w:rPr>
                <w:rFonts w:ascii="Arial" w:eastAsia="Times New Roman" w:hAnsi="Arial" w:cs="Arial"/>
                <w:b/>
                <w:color w:val="FFFFFF" w:themeColor="background1"/>
                <w:sz w:val="16"/>
                <w:szCs w:val="20"/>
                <w:lang w:val="es-CO" w:eastAsia="es-CO"/>
              </w:rPr>
              <w:t>Total</w:t>
            </w:r>
          </w:p>
        </w:tc>
      </w:tr>
      <w:tr w:rsidR="00B63C13" w:rsidRPr="00B63C13" w:rsidTr="00D7578B">
        <w:trPr>
          <w:trHeight w:val="255"/>
          <w:jc w:val="center"/>
        </w:trPr>
        <w:tc>
          <w:tcPr>
            <w:tcW w:w="1033" w:type="dxa"/>
            <w:shd w:val="clear" w:color="auto" w:fill="auto"/>
            <w:noWrap/>
            <w:vAlign w:val="center"/>
            <w:hideMark/>
          </w:tcPr>
          <w:p w:rsidR="00B63C13" w:rsidRPr="00B63C13" w:rsidRDefault="00B63C13" w:rsidP="00271379">
            <w:pPr>
              <w:contextualSpacing/>
              <w:jc w:val="center"/>
              <w:rPr>
                <w:rFonts w:ascii="Arial" w:eastAsia="Times New Roman" w:hAnsi="Arial" w:cs="Arial"/>
                <w:bCs/>
                <w:color w:val="000000"/>
                <w:sz w:val="16"/>
                <w:szCs w:val="22"/>
                <w:lang w:val="es-CO" w:eastAsia="es-CO"/>
              </w:rPr>
            </w:pPr>
            <w:r w:rsidRPr="00B63C13">
              <w:rPr>
                <w:rFonts w:ascii="Arial" w:eastAsia="Times New Roman" w:hAnsi="Arial" w:cs="Arial"/>
                <w:bCs/>
                <w:color w:val="000000"/>
                <w:sz w:val="16"/>
                <w:szCs w:val="22"/>
                <w:lang w:val="es-CO" w:eastAsia="es-CO"/>
              </w:rPr>
              <w:t>830045684</w:t>
            </w:r>
          </w:p>
        </w:tc>
        <w:tc>
          <w:tcPr>
            <w:tcW w:w="3218" w:type="dxa"/>
            <w:shd w:val="clear" w:color="auto" w:fill="auto"/>
            <w:noWrap/>
            <w:vAlign w:val="center"/>
            <w:hideMark/>
          </w:tcPr>
          <w:p w:rsidR="00B63C13" w:rsidRPr="00B63C13" w:rsidRDefault="00B63C13" w:rsidP="00271379">
            <w:pPr>
              <w:contextualSpacing/>
              <w:jc w:val="center"/>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NACDIONES UNIDAS PROGRAMA MUNDIAL DE ALIMENTOS DE LAS</w:t>
            </w:r>
          </w:p>
        </w:tc>
        <w:tc>
          <w:tcPr>
            <w:tcW w:w="1418"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$558.076.876</w:t>
            </w:r>
          </w:p>
        </w:tc>
        <w:tc>
          <w:tcPr>
            <w:tcW w:w="1419"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$1.395.563.824</w:t>
            </w:r>
          </w:p>
        </w:tc>
        <w:tc>
          <w:tcPr>
            <w:tcW w:w="1412"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p>
        </w:tc>
        <w:tc>
          <w:tcPr>
            <w:tcW w:w="1418"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$ 1.953.640.700</w:t>
            </w:r>
          </w:p>
        </w:tc>
      </w:tr>
      <w:tr w:rsidR="00B63C13" w:rsidRPr="00B63C13" w:rsidTr="00D7578B">
        <w:trPr>
          <w:trHeight w:val="255"/>
          <w:jc w:val="center"/>
        </w:trPr>
        <w:tc>
          <w:tcPr>
            <w:tcW w:w="1033" w:type="dxa"/>
            <w:shd w:val="clear" w:color="auto" w:fill="auto"/>
            <w:noWrap/>
            <w:vAlign w:val="center"/>
            <w:hideMark/>
          </w:tcPr>
          <w:p w:rsidR="00B63C13" w:rsidRPr="00B63C13" w:rsidRDefault="00B63C13" w:rsidP="00271379">
            <w:pPr>
              <w:contextualSpacing/>
              <w:jc w:val="center"/>
              <w:rPr>
                <w:rFonts w:ascii="Arial" w:eastAsia="Times New Roman" w:hAnsi="Arial" w:cs="Arial"/>
                <w:bCs/>
                <w:color w:val="000000"/>
                <w:sz w:val="16"/>
                <w:szCs w:val="22"/>
                <w:lang w:val="es-CO" w:eastAsia="es-CO"/>
              </w:rPr>
            </w:pPr>
            <w:r w:rsidRPr="00B63C13">
              <w:rPr>
                <w:rFonts w:ascii="Arial" w:eastAsia="Times New Roman" w:hAnsi="Arial" w:cs="Arial"/>
                <w:bCs/>
                <w:color w:val="000000"/>
                <w:sz w:val="16"/>
                <w:szCs w:val="22"/>
                <w:lang w:val="es-CO" w:eastAsia="es-CO"/>
              </w:rPr>
              <w:t>892115015</w:t>
            </w:r>
          </w:p>
        </w:tc>
        <w:tc>
          <w:tcPr>
            <w:tcW w:w="3218" w:type="dxa"/>
            <w:shd w:val="clear" w:color="auto" w:fill="auto"/>
            <w:noWrap/>
            <w:vAlign w:val="center"/>
            <w:hideMark/>
          </w:tcPr>
          <w:p w:rsidR="00B63C13" w:rsidRPr="00B63C13" w:rsidRDefault="00B63C13" w:rsidP="00271379">
            <w:pPr>
              <w:contextualSpacing/>
              <w:jc w:val="center"/>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DEPARTAMENTO DE LA GUAJIRA</w:t>
            </w:r>
          </w:p>
        </w:tc>
        <w:tc>
          <w:tcPr>
            <w:tcW w:w="1418"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p>
        </w:tc>
        <w:tc>
          <w:tcPr>
            <w:tcW w:w="1419"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0"/>
                <w:lang w:val="es-CO" w:eastAsia="es-CO"/>
              </w:rPr>
            </w:pPr>
          </w:p>
        </w:tc>
        <w:tc>
          <w:tcPr>
            <w:tcW w:w="1412"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$2.168.071.572</w:t>
            </w:r>
          </w:p>
        </w:tc>
        <w:tc>
          <w:tcPr>
            <w:tcW w:w="1418"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$ 2.168.071.572</w:t>
            </w:r>
          </w:p>
        </w:tc>
      </w:tr>
      <w:tr w:rsidR="00B63C13" w:rsidRPr="00B63C13" w:rsidTr="00D7578B">
        <w:trPr>
          <w:trHeight w:val="255"/>
          <w:jc w:val="center"/>
        </w:trPr>
        <w:tc>
          <w:tcPr>
            <w:tcW w:w="1033" w:type="dxa"/>
            <w:shd w:val="clear" w:color="auto" w:fill="auto"/>
            <w:noWrap/>
            <w:vAlign w:val="center"/>
            <w:hideMark/>
          </w:tcPr>
          <w:p w:rsidR="00B63C13" w:rsidRPr="00B63C13" w:rsidRDefault="00B63C13" w:rsidP="00271379">
            <w:pPr>
              <w:contextualSpacing/>
              <w:jc w:val="center"/>
              <w:rPr>
                <w:rFonts w:ascii="Arial" w:eastAsia="Times New Roman" w:hAnsi="Arial" w:cs="Arial"/>
                <w:bCs/>
                <w:color w:val="000000"/>
                <w:sz w:val="16"/>
                <w:szCs w:val="22"/>
                <w:lang w:val="es-CO" w:eastAsia="es-CO"/>
              </w:rPr>
            </w:pPr>
            <w:r w:rsidRPr="00B63C13">
              <w:rPr>
                <w:rFonts w:ascii="Arial" w:eastAsia="Times New Roman" w:hAnsi="Arial" w:cs="Arial"/>
                <w:bCs/>
                <w:color w:val="000000"/>
                <w:sz w:val="16"/>
                <w:szCs w:val="22"/>
                <w:lang w:val="es-CO" w:eastAsia="es-CO"/>
              </w:rPr>
              <w:t>892115282</w:t>
            </w:r>
          </w:p>
        </w:tc>
        <w:tc>
          <w:tcPr>
            <w:tcW w:w="3218" w:type="dxa"/>
            <w:shd w:val="clear" w:color="auto" w:fill="auto"/>
            <w:noWrap/>
            <w:vAlign w:val="center"/>
            <w:hideMark/>
          </w:tcPr>
          <w:p w:rsidR="00B63C13" w:rsidRPr="00B63C13" w:rsidRDefault="00B63C13" w:rsidP="00271379">
            <w:pPr>
              <w:contextualSpacing/>
              <w:jc w:val="center"/>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ORGANIZACION INDIGENA DE LA GUAJIRA YANAMA</w:t>
            </w:r>
          </w:p>
        </w:tc>
        <w:tc>
          <w:tcPr>
            <w:tcW w:w="1418"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p>
        </w:tc>
        <w:tc>
          <w:tcPr>
            <w:tcW w:w="1419"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$68.893.455</w:t>
            </w:r>
          </w:p>
        </w:tc>
        <w:tc>
          <w:tcPr>
            <w:tcW w:w="1412"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p>
        </w:tc>
        <w:tc>
          <w:tcPr>
            <w:tcW w:w="1418"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$ 68.893.455</w:t>
            </w:r>
          </w:p>
        </w:tc>
      </w:tr>
      <w:tr w:rsidR="00B63C13" w:rsidRPr="00B63C13" w:rsidTr="00D7578B">
        <w:trPr>
          <w:trHeight w:val="255"/>
          <w:jc w:val="center"/>
        </w:trPr>
        <w:tc>
          <w:tcPr>
            <w:tcW w:w="1033" w:type="dxa"/>
            <w:shd w:val="clear" w:color="auto" w:fill="auto"/>
            <w:noWrap/>
            <w:vAlign w:val="center"/>
            <w:hideMark/>
          </w:tcPr>
          <w:p w:rsidR="00B63C13" w:rsidRPr="00B63C13" w:rsidRDefault="00B63C13" w:rsidP="00271379">
            <w:pPr>
              <w:contextualSpacing/>
              <w:jc w:val="center"/>
              <w:rPr>
                <w:rFonts w:ascii="Arial" w:eastAsia="Times New Roman" w:hAnsi="Arial" w:cs="Arial"/>
                <w:bCs/>
                <w:color w:val="000000"/>
                <w:sz w:val="16"/>
                <w:szCs w:val="22"/>
                <w:lang w:val="es-CO" w:eastAsia="es-CO"/>
              </w:rPr>
            </w:pPr>
            <w:r w:rsidRPr="00B63C13">
              <w:rPr>
                <w:rFonts w:ascii="Arial" w:eastAsia="Times New Roman" w:hAnsi="Arial" w:cs="Arial"/>
                <w:bCs/>
                <w:color w:val="000000"/>
                <w:sz w:val="16"/>
                <w:szCs w:val="22"/>
                <w:lang w:val="es-CO" w:eastAsia="es-CO"/>
              </w:rPr>
              <w:t>901129651</w:t>
            </w:r>
          </w:p>
        </w:tc>
        <w:tc>
          <w:tcPr>
            <w:tcW w:w="3218" w:type="dxa"/>
            <w:shd w:val="clear" w:color="auto" w:fill="auto"/>
            <w:noWrap/>
            <w:vAlign w:val="center"/>
            <w:hideMark/>
          </w:tcPr>
          <w:p w:rsidR="00B63C13" w:rsidRPr="00B63C13" w:rsidRDefault="00B63C13" w:rsidP="00271379">
            <w:pPr>
              <w:contextualSpacing/>
              <w:jc w:val="center"/>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UNION TEMPORAL AKALIJIA TEPICHI</w:t>
            </w:r>
          </w:p>
        </w:tc>
        <w:tc>
          <w:tcPr>
            <w:tcW w:w="1418"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$19.790.346</w:t>
            </w:r>
          </w:p>
        </w:tc>
        <w:tc>
          <w:tcPr>
            <w:tcW w:w="1419"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$20.038.284</w:t>
            </w:r>
          </w:p>
        </w:tc>
        <w:tc>
          <w:tcPr>
            <w:tcW w:w="1412"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p>
        </w:tc>
        <w:tc>
          <w:tcPr>
            <w:tcW w:w="1418"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$ 39.828.630</w:t>
            </w:r>
          </w:p>
        </w:tc>
      </w:tr>
      <w:tr w:rsidR="00B63C13" w:rsidRPr="00B63C13" w:rsidTr="00D7578B">
        <w:trPr>
          <w:trHeight w:val="255"/>
          <w:jc w:val="center"/>
        </w:trPr>
        <w:tc>
          <w:tcPr>
            <w:tcW w:w="1033" w:type="dxa"/>
            <w:shd w:val="clear" w:color="auto" w:fill="auto"/>
            <w:noWrap/>
            <w:vAlign w:val="center"/>
            <w:hideMark/>
          </w:tcPr>
          <w:p w:rsidR="00B63C13" w:rsidRPr="00B63C13" w:rsidRDefault="00B63C13" w:rsidP="00271379">
            <w:pPr>
              <w:contextualSpacing/>
              <w:jc w:val="center"/>
              <w:rPr>
                <w:rFonts w:ascii="Arial" w:eastAsia="Times New Roman" w:hAnsi="Arial" w:cs="Arial"/>
                <w:bCs/>
                <w:color w:val="000000"/>
                <w:sz w:val="16"/>
                <w:szCs w:val="22"/>
                <w:lang w:val="es-CO" w:eastAsia="es-CO"/>
              </w:rPr>
            </w:pPr>
            <w:r w:rsidRPr="00B63C13">
              <w:rPr>
                <w:rFonts w:ascii="Arial" w:eastAsia="Times New Roman" w:hAnsi="Arial" w:cs="Arial"/>
                <w:bCs/>
                <w:color w:val="000000"/>
                <w:sz w:val="16"/>
                <w:szCs w:val="22"/>
                <w:lang w:val="es-CO" w:eastAsia="es-CO"/>
              </w:rPr>
              <w:t>901250675</w:t>
            </w:r>
          </w:p>
        </w:tc>
        <w:tc>
          <w:tcPr>
            <w:tcW w:w="3218" w:type="dxa"/>
            <w:shd w:val="clear" w:color="auto" w:fill="auto"/>
            <w:noWrap/>
            <w:vAlign w:val="center"/>
            <w:hideMark/>
          </w:tcPr>
          <w:p w:rsidR="00B63C13" w:rsidRPr="00B63C13" w:rsidRDefault="00B63C13" w:rsidP="00271379">
            <w:pPr>
              <w:contextualSpacing/>
              <w:jc w:val="center"/>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UNION TEMPORAL AKALIJIA TEPICHI 2019</w:t>
            </w:r>
          </w:p>
        </w:tc>
        <w:tc>
          <w:tcPr>
            <w:tcW w:w="1418"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p>
        </w:tc>
        <w:tc>
          <w:tcPr>
            <w:tcW w:w="1419"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$134.584.885</w:t>
            </w:r>
          </w:p>
        </w:tc>
        <w:tc>
          <w:tcPr>
            <w:tcW w:w="1412"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p>
        </w:tc>
        <w:tc>
          <w:tcPr>
            <w:tcW w:w="1418" w:type="dxa"/>
            <w:shd w:val="clear" w:color="auto" w:fill="auto"/>
            <w:noWrap/>
            <w:vAlign w:val="center"/>
            <w:hideMark/>
          </w:tcPr>
          <w:p w:rsidR="00B63C13" w:rsidRPr="00B63C13" w:rsidRDefault="00B63C13" w:rsidP="00271379">
            <w:pPr>
              <w:contextualSpacing/>
              <w:jc w:val="right"/>
              <w:rPr>
                <w:rFonts w:ascii="Arial" w:eastAsia="Times New Roman" w:hAnsi="Arial" w:cs="Arial"/>
                <w:sz w:val="16"/>
                <w:szCs w:val="22"/>
                <w:lang w:val="es-CO" w:eastAsia="es-CO"/>
              </w:rPr>
            </w:pPr>
            <w:r w:rsidRPr="00B63C13">
              <w:rPr>
                <w:rFonts w:ascii="Arial" w:eastAsia="Times New Roman" w:hAnsi="Arial" w:cs="Arial"/>
                <w:sz w:val="16"/>
                <w:szCs w:val="22"/>
                <w:lang w:val="es-CO" w:eastAsia="es-CO"/>
              </w:rPr>
              <w:t>$ 134.584.885</w:t>
            </w:r>
          </w:p>
        </w:tc>
      </w:tr>
      <w:tr w:rsidR="00B63C13" w:rsidRPr="00B63C13" w:rsidTr="00AF1DD4">
        <w:trPr>
          <w:trHeight w:val="255"/>
          <w:jc w:val="center"/>
        </w:trPr>
        <w:tc>
          <w:tcPr>
            <w:tcW w:w="4251" w:type="dxa"/>
            <w:gridSpan w:val="2"/>
            <w:shd w:val="clear" w:color="auto" w:fill="666699"/>
            <w:noWrap/>
            <w:vAlign w:val="bottom"/>
            <w:hideMark/>
          </w:tcPr>
          <w:p w:rsidR="00B63C13" w:rsidRPr="00AF1DD4" w:rsidRDefault="00B63C13" w:rsidP="00271379">
            <w:pPr>
              <w:contextualSpacing/>
              <w:jc w:val="center"/>
              <w:rPr>
                <w:rFonts w:ascii="Arial" w:eastAsia="Times New Roman" w:hAnsi="Arial" w:cs="Arial"/>
                <w:b/>
                <w:bCs/>
                <w:color w:val="FFFFFF" w:themeColor="background1"/>
                <w:sz w:val="16"/>
                <w:szCs w:val="22"/>
                <w:lang w:val="es-CO" w:eastAsia="es-CO"/>
              </w:rPr>
            </w:pPr>
            <w:r w:rsidRPr="00AF1DD4">
              <w:rPr>
                <w:rFonts w:ascii="Arial" w:eastAsia="Times New Roman" w:hAnsi="Arial" w:cs="Arial"/>
                <w:b/>
                <w:bCs/>
                <w:color w:val="FFFFFF" w:themeColor="background1"/>
                <w:sz w:val="16"/>
                <w:szCs w:val="22"/>
                <w:lang w:val="es-CO" w:eastAsia="es-CO"/>
              </w:rPr>
              <w:lastRenderedPageBreak/>
              <w:t>Total general</w:t>
            </w:r>
          </w:p>
        </w:tc>
        <w:tc>
          <w:tcPr>
            <w:tcW w:w="1418" w:type="dxa"/>
            <w:shd w:val="clear" w:color="auto" w:fill="666699"/>
            <w:noWrap/>
            <w:vAlign w:val="center"/>
            <w:hideMark/>
          </w:tcPr>
          <w:p w:rsidR="00B63C13" w:rsidRPr="00AF1DD4" w:rsidRDefault="00B63C13" w:rsidP="00271379">
            <w:pPr>
              <w:contextualSpacing/>
              <w:jc w:val="right"/>
              <w:rPr>
                <w:rFonts w:ascii="Arial" w:eastAsia="Times New Roman" w:hAnsi="Arial" w:cs="Arial"/>
                <w:b/>
                <w:bCs/>
                <w:color w:val="FFFFFF" w:themeColor="background1"/>
                <w:sz w:val="16"/>
                <w:szCs w:val="22"/>
                <w:lang w:val="es-CO" w:eastAsia="es-CO"/>
              </w:rPr>
            </w:pPr>
            <w:r w:rsidRPr="00AF1DD4">
              <w:rPr>
                <w:rFonts w:ascii="Arial" w:eastAsia="Times New Roman" w:hAnsi="Arial" w:cs="Arial"/>
                <w:b/>
                <w:bCs/>
                <w:color w:val="FFFFFF" w:themeColor="background1"/>
                <w:sz w:val="16"/>
                <w:szCs w:val="22"/>
                <w:lang w:val="es-CO" w:eastAsia="es-CO"/>
              </w:rPr>
              <w:t>$ 577.867.222</w:t>
            </w:r>
          </w:p>
        </w:tc>
        <w:tc>
          <w:tcPr>
            <w:tcW w:w="1419" w:type="dxa"/>
            <w:shd w:val="clear" w:color="auto" w:fill="666699"/>
            <w:noWrap/>
            <w:vAlign w:val="center"/>
            <w:hideMark/>
          </w:tcPr>
          <w:p w:rsidR="00B63C13" w:rsidRPr="00AF1DD4" w:rsidRDefault="00B63C13" w:rsidP="00271379">
            <w:pPr>
              <w:contextualSpacing/>
              <w:jc w:val="right"/>
              <w:rPr>
                <w:rFonts w:ascii="Arial" w:eastAsia="Times New Roman" w:hAnsi="Arial" w:cs="Arial"/>
                <w:b/>
                <w:bCs/>
                <w:color w:val="FFFFFF" w:themeColor="background1"/>
                <w:sz w:val="16"/>
                <w:szCs w:val="22"/>
                <w:lang w:val="es-CO" w:eastAsia="es-CO"/>
              </w:rPr>
            </w:pPr>
            <w:r w:rsidRPr="00AF1DD4">
              <w:rPr>
                <w:rFonts w:ascii="Arial" w:eastAsia="Times New Roman" w:hAnsi="Arial" w:cs="Arial"/>
                <w:b/>
                <w:bCs/>
                <w:color w:val="FFFFFF" w:themeColor="background1"/>
                <w:sz w:val="16"/>
                <w:szCs w:val="22"/>
                <w:lang w:val="es-CO" w:eastAsia="es-CO"/>
              </w:rPr>
              <w:t>$1.619.080.448</w:t>
            </w:r>
          </w:p>
        </w:tc>
        <w:tc>
          <w:tcPr>
            <w:tcW w:w="1412" w:type="dxa"/>
            <w:shd w:val="clear" w:color="auto" w:fill="666699"/>
            <w:noWrap/>
            <w:vAlign w:val="center"/>
            <w:hideMark/>
          </w:tcPr>
          <w:p w:rsidR="00B63C13" w:rsidRPr="00AF1DD4" w:rsidRDefault="00B63C13" w:rsidP="00271379">
            <w:pPr>
              <w:contextualSpacing/>
              <w:jc w:val="right"/>
              <w:rPr>
                <w:rFonts w:ascii="Arial" w:eastAsia="Times New Roman" w:hAnsi="Arial" w:cs="Arial"/>
                <w:b/>
                <w:bCs/>
                <w:color w:val="FFFFFF" w:themeColor="background1"/>
                <w:sz w:val="16"/>
                <w:szCs w:val="22"/>
                <w:lang w:val="es-CO" w:eastAsia="es-CO"/>
              </w:rPr>
            </w:pPr>
            <w:r w:rsidRPr="00AF1DD4">
              <w:rPr>
                <w:rFonts w:ascii="Arial" w:eastAsia="Times New Roman" w:hAnsi="Arial" w:cs="Arial"/>
                <w:b/>
                <w:bCs/>
                <w:color w:val="FFFFFF" w:themeColor="background1"/>
                <w:sz w:val="16"/>
                <w:szCs w:val="22"/>
                <w:lang w:val="es-CO" w:eastAsia="es-CO"/>
              </w:rPr>
              <w:t>$2.168.071.572</w:t>
            </w:r>
          </w:p>
        </w:tc>
        <w:tc>
          <w:tcPr>
            <w:tcW w:w="1418" w:type="dxa"/>
            <w:shd w:val="clear" w:color="auto" w:fill="666699"/>
            <w:noWrap/>
            <w:vAlign w:val="center"/>
            <w:hideMark/>
          </w:tcPr>
          <w:p w:rsidR="00B63C13" w:rsidRPr="00AF1DD4" w:rsidRDefault="00B63C13" w:rsidP="00271379">
            <w:pPr>
              <w:contextualSpacing/>
              <w:jc w:val="right"/>
              <w:rPr>
                <w:rFonts w:ascii="Arial" w:eastAsia="Times New Roman" w:hAnsi="Arial" w:cs="Arial"/>
                <w:b/>
                <w:bCs/>
                <w:color w:val="FFFFFF" w:themeColor="background1"/>
                <w:sz w:val="16"/>
                <w:szCs w:val="22"/>
                <w:lang w:val="es-CO" w:eastAsia="es-CO"/>
              </w:rPr>
            </w:pPr>
            <w:r w:rsidRPr="00AF1DD4">
              <w:rPr>
                <w:rFonts w:ascii="Arial" w:eastAsia="Times New Roman" w:hAnsi="Arial" w:cs="Arial"/>
                <w:b/>
                <w:bCs/>
                <w:color w:val="FFFFFF" w:themeColor="background1"/>
                <w:sz w:val="16"/>
                <w:szCs w:val="22"/>
                <w:lang w:val="es-CO" w:eastAsia="es-CO"/>
              </w:rPr>
              <w:t>$4.365.019.242</w:t>
            </w:r>
          </w:p>
        </w:tc>
      </w:tr>
    </w:tbl>
    <w:p w:rsidR="00D7578B" w:rsidRPr="00810F98" w:rsidRDefault="00D7578B">
      <w:pPr>
        <w:pStyle w:val="Sinespaciado"/>
        <w:contextualSpacing/>
        <w:jc w:val="center"/>
        <w:rPr>
          <w:rFonts w:ascii="Arial" w:hAnsi="Arial" w:cs="Arial"/>
          <w:sz w:val="16"/>
        </w:rPr>
      </w:pPr>
      <w:r w:rsidRPr="00810F98">
        <w:rPr>
          <w:rFonts w:ascii="Arial" w:hAnsi="Arial" w:cs="Arial"/>
          <w:sz w:val="16"/>
        </w:rPr>
        <w:t>Fuente</w:t>
      </w:r>
      <w:r w:rsidRPr="00810F98">
        <w:rPr>
          <w:rFonts w:ascii="Arial" w:hAnsi="Arial" w:cs="Arial"/>
          <w:b/>
          <w:sz w:val="16"/>
        </w:rPr>
        <w:t xml:space="preserve">: </w:t>
      </w:r>
      <w:r w:rsidRPr="00810F98">
        <w:rPr>
          <w:rFonts w:ascii="Arial" w:hAnsi="Arial" w:cs="Arial"/>
          <w:sz w:val="16"/>
        </w:rPr>
        <w:t>Elaboración DAF con base en la Información del Sistema PISIS.</w:t>
      </w:r>
    </w:p>
    <w:p w:rsidR="00B63C13" w:rsidRDefault="00B63C13">
      <w:pPr>
        <w:contextualSpacing/>
        <w:jc w:val="both"/>
        <w:rPr>
          <w:rFonts w:ascii="Arial" w:hAnsi="Arial" w:cs="Arial"/>
          <w:sz w:val="22"/>
          <w:lang w:val="es-CO" w:eastAsia="en-US"/>
        </w:rPr>
      </w:pPr>
    </w:p>
    <w:p w:rsidR="00D7578B" w:rsidRDefault="00D7578B">
      <w:pPr>
        <w:pStyle w:val="Sinespaciado"/>
        <w:contextualSpacing/>
        <w:jc w:val="both"/>
        <w:rPr>
          <w:rFonts w:ascii="Arial" w:eastAsia="Calibri" w:hAnsi="Arial" w:cs="Arial"/>
        </w:rPr>
      </w:pPr>
      <w:r w:rsidRPr="00810F98">
        <w:rPr>
          <w:rFonts w:ascii="Arial" w:eastAsia="Calibri" w:hAnsi="Arial" w:cs="Arial"/>
        </w:rPr>
        <w:t xml:space="preserve">De acuerdo con la información encontrada en la Cuenta Maestra de la Entidad Territorial, se evidencia que existen inconsistencias en la calidad de la información registrada en el Sistema PISIS, por varias razones: el Municipio se encuentra registrando únicamente los pagos con los </w:t>
      </w:r>
      <w:r>
        <w:rPr>
          <w:rFonts w:ascii="Arial" w:eastAsia="Calibri" w:hAnsi="Arial" w:cs="Arial"/>
        </w:rPr>
        <w:t>C</w:t>
      </w:r>
      <w:r w:rsidRPr="00810F98">
        <w:rPr>
          <w:rFonts w:ascii="Arial" w:eastAsia="Calibri" w:hAnsi="Arial" w:cs="Arial"/>
        </w:rPr>
        <w:t>ódigos 310 y 360, correspondiente a Egresos Libre Inversión y por Costos Bancarios respectivamente, cuando los lineamientos de este Ministerio de Hacienda</w:t>
      </w:r>
      <w:r>
        <w:rPr>
          <w:rFonts w:ascii="Arial" w:eastAsia="Calibri" w:hAnsi="Arial" w:cs="Arial"/>
        </w:rPr>
        <w:t xml:space="preserve"> y Crédito Público</w:t>
      </w:r>
      <w:r w:rsidRPr="00810F98">
        <w:rPr>
          <w:rFonts w:ascii="Arial" w:eastAsia="Calibri" w:hAnsi="Arial" w:cs="Arial"/>
        </w:rPr>
        <w:t xml:space="preserve"> frente al manejo del código de egreso de las </w:t>
      </w:r>
      <w:r>
        <w:rPr>
          <w:rFonts w:ascii="Arial" w:eastAsia="Calibri" w:hAnsi="Arial" w:cs="Arial"/>
        </w:rPr>
        <w:t>e</w:t>
      </w:r>
      <w:r w:rsidRPr="00810F98">
        <w:rPr>
          <w:rFonts w:ascii="Arial" w:eastAsia="Calibri" w:hAnsi="Arial" w:cs="Arial"/>
        </w:rPr>
        <w:t xml:space="preserve">ntidades </w:t>
      </w:r>
      <w:r>
        <w:rPr>
          <w:rFonts w:ascii="Arial" w:eastAsia="Calibri" w:hAnsi="Arial" w:cs="Arial"/>
        </w:rPr>
        <w:t>t</w:t>
      </w:r>
      <w:r w:rsidRPr="00810F98">
        <w:rPr>
          <w:rFonts w:ascii="Arial" w:eastAsia="Calibri" w:hAnsi="Arial" w:cs="Arial"/>
        </w:rPr>
        <w:t xml:space="preserve">erritoriales debe ser </w:t>
      </w:r>
      <w:r>
        <w:rPr>
          <w:rFonts w:ascii="Arial" w:eastAsia="Calibri" w:hAnsi="Arial" w:cs="Arial"/>
        </w:rPr>
        <w:t xml:space="preserve">el </w:t>
      </w:r>
      <w:r w:rsidR="00447177">
        <w:rPr>
          <w:rFonts w:ascii="Arial" w:eastAsia="Calibri" w:hAnsi="Arial" w:cs="Arial"/>
        </w:rPr>
        <w:t>C</w:t>
      </w:r>
      <w:r>
        <w:rPr>
          <w:rFonts w:ascii="Arial" w:eastAsia="Calibri" w:hAnsi="Arial" w:cs="Arial"/>
        </w:rPr>
        <w:t>ódigo 320 si se trata de un egreso de la AESGPAE y</w:t>
      </w:r>
      <w:r w:rsidRPr="00810F98">
        <w:rPr>
          <w:rFonts w:ascii="Arial" w:eastAsia="Calibri" w:hAnsi="Arial" w:cs="Arial"/>
        </w:rPr>
        <w:t xml:space="preserve"> el </w:t>
      </w:r>
      <w:r>
        <w:rPr>
          <w:rFonts w:ascii="Arial" w:eastAsia="Calibri" w:hAnsi="Arial" w:cs="Arial"/>
        </w:rPr>
        <w:t>C</w:t>
      </w:r>
      <w:r w:rsidRPr="00810F98">
        <w:rPr>
          <w:rFonts w:ascii="Arial" w:eastAsia="Calibri" w:hAnsi="Arial" w:cs="Arial"/>
        </w:rPr>
        <w:t>ódigo 321</w:t>
      </w:r>
      <w:r>
        <w:rPr>
          <w:rFonts w:ascii="Arial" w:eastAsia="Calibri" w:hAnsi="Arial" w:cs="Arial"/>
        </w:rPr>
        <w:t xml:space="preserve"> correspondiente a</w:t>
      </w:r>
      <w:r w:rsidRPr="00810F98">
        <w:rPr>
          <w:rFonts w:ascii="Arial" w:eastAsia="Calibri" w:hAnsi="Arial" w:cs="Arial"/>
        </w:rPr>
        <w:t xml:space="preserve"> Egresos P</w:t>
      </w:r>
      <w:r>
        <w:rPr>
          <w:rFonts w:ascii="Arial" w:eastAsia="Calibri" w:hAnsi="Arial" w:cs="Arial"/>
        </w:rPr>
        <w:t>rograma de Alimentación Escolar cuando se trate de otra fuente de inversión.</w:t>
      </w:r>
    </w:p>
    <w:p w:rsidR="00D7578B" w:rsidRDefault="00D7578B">
      <w:pPr>
        <w:pStyle w:val="Sinespaciado"/>
        <w:contextualSpacing/>
        <w:jc w:val="both"/>
        <w:rPr>
          <w:rFonts w:ascii="Arial" w:eastAsia="Calibri" w:hAnsi="Arial" w:cs="Arial"/>
        </w:rPr>
      </w:pPr>
    </w:p>
    <w:p w:rsidR="00D7578B" w:rsidRPr="00810F98" w:rsidRDefault="00D7578B">
      <w:pPr>
        <w:pStyle w:val="Sinespaciado"/>
        <w:contextualSpacing/>
        <w:jc w:val="both"/>
        <w:rPr>
          <w:rFonts w:ascii="Arial" w:eastAsia="Calibri" w:hAnsi="Arial" w:cs="Arial"/>
        </w:rPr>
      </w:pPr>
      <w:r w:rsidRPr="00810F98">
        <w:rPr>
          <w:rFonts w:ascii="Arial" w:eastAsia="Calibri" w:hAnsi="Arial" w:cs="Arial"/>
        </w:rPr>
        <w:t>Frente a las operaciones débito realizadas al operador del PAE en el Municipio, se observa se inscribió al Operador con NIT 830.045.684 bajo la razón social de “</w:t>
      </w:r>
      <w:r w:rsidRPr="00E1317E">
        <w:rPr>
          <w:rFonts w:ascii="Arial" w:eastAsia="Calibri" w:hAnsi="Arial" w:cs="Arial"/>
          <w:i/>
          <w:iCs/>
        </w:rPr>
        <w:t>Nacdiones Unidas Programa Mundial de Alimentos de las</w:t>
      </w:r>
      <w:r w:rsidRPr="00810F98">
        <w:rPr>
          <w:rFonts w:ascii="Arial" w:eastAsia="Calibri" w:hAnsi="Arial" w:cs="Arial"/>
        </w:rPr>
        <w:t>”</w:t>
      </w:r>
      <w:r>
        <w:rPr>
          <w:rFonts w:ascii="Arial" w:eastAsia="Calibri" w:hAnsi="Arial" w:cs="Arial"/>
        </w:rPr>
        <w:t xml:space="preserve"> (Sic)</w:t>
      </w:r>
      <w:r w:rsidRPr="00810F98">
        <w:rPr>
          <w:rFonts w:ascii="Arial" w:eastAsia="Calibri" w:hAnsi="Arial" w:cs="Arial"/>
        </w:rPr>
        <w:t xml:space="preserve">, siendo la razón social correcta </w:t>
      </w:r>
      <w:r>
        <w:rPr>
          <w:rFonts w:ascii="Arial" w:eastAsia="Calibri" w:hAnsi="Arial" w:cs="Arial"/>
        </w:rPr>
        <w:t>“</w:t>
      </w:r>
      <w:r w:rsidRPr="00E1317E">
        <w:rPr>
          <w:rFonts w:ascii="Arial" w:eastAsia="Calibri" w:hAnsi="Arial" w:cs="Arial"/>
          <w:i/>
          <w:iCs/>
        </w:rPr>
        <w:t>Programa Mundial de Alimentos Naciones Unidas</w:t>
      </w:r>
      <w:r>
        <w:rPr>
          <w:rFonts w:ascii="Arial" w:eastAsia="Calibri" w:hAnsi="Arial" w:cs="Arial"/>
        </w:rPr>
        <w:t xml:space="preserve">” </w:t>
      </w:r>
      <w:r w:rsidRPr="00810F98">
        <w:rPr>
          <w:rFonts w:ascii="Arial" w:eastAsia="Calibri" w:hAnsi="Arial" w:cs="Arial"/>
        </w:rPr>
        <w:t xml:space="preserve">tal como lo evidencia el Registro Único Tributario – RUT. Igualmente, la razón social, tanto de la </w:t>
      </w:r>
      <w:r>
        <w:rPr>
          <w:rFonts w:ascii="Arial" w:eastAsia="Calibri" w:hAnsi="Arial" w:cs="Arial"/>
        </w:rPr>
        <w:t>“</w:t>
      </w:r>
      <w:r w:rsidRPr="00E1317E">
        <w:rPr>
          <w:rFonts w:ascii="Arial" w:eastAsia="Calibri" w:hAnsi="Arial" w:cs="Arial"/>
          <w:i/>
          <w:iCs/>
        </w:rPr>
        <w:t>Unión Temporal Akalijia Tepichi</w:t>
      </w:r>
      <w:r>
        <w:rPr>
          <w:rFonts w:ascii="Arial" w:eastAsia="Calibri" w:hAnsi="Arial" w:cs="Arial"/>
        </w:rPr>
        <w:t>”</w:t>
      </w:r>
      <w:r w:rsidRPr="00810F98">
        <w:rPr>
          <w:rFonts w:ascii="Arial" w:eastAsia="Calibri" w:hAnsi="Arial" w:cs="Arial"/>
        </w:rPr>
        <w:t xml:space="preserve"> con NIT 901.129.651 como de la </w:t>
      </w:r>
      <w:r>
        <w:rPr>
          <w:rFonts w:ascii="Arial" w:eastAsia="Calibri" w:hAnsi="Arial" w:cs="Arial"/>
        </w:rPr>
        <w:t>“</w:t>
      </w:r>
      <w:r w:rsidRPr="00E1317E">
        <w:rPr>
          <w:rFonts w:ascii="Arial" w:eastAsia="Calibri" w:hAnsi="Arial" w:cs="Arial"/>
          <w:i/>
          <w:iCs/>
        </w:rPr>
        <w:t>Unión Temporal Akalijia Tepichi 2019</w:t>
      </w:r>
      <w:r>
        <w:rPr>
          <w:rFonts w:ascii="Arial" w:eastAsia="Calibri" w:hAnsi="Arial" w:cs="Arial"/>
        </w:rPr>
        <w:t>”</w:t>
      </w:r>
      <w:r w:rsidRPr="00810F98">
        <w:rPr>
          <w:rFonts w:ascii="Arial" w:eastAsia="Calibri" w:hAnsi="Arial" w:cs="Arial"/>
        </w:rPr>
        <w:t xml:space="preserve"> con NIT 901.250.675, no coinciden con la establecida en el RUT, en dichos documentos figuran la razón social: </w:t>
      </w:r>
      <w:r>
        <w:rPr>
          <w:rFonts w:ascii="Arial" w:eastAsia="Calibri" w:hAnsi="Arial" w:cs="Arial"/>
        </w:rPr>
        <w:t>“</w:t>
      </w:r>
      <w:r w:rsidRPr="00E1317E">
        <w:rPr>
          <w:rFonts w:ascii="Arial" w:eastAsia="Calibri" w:hAnsi="Arial" w:cs="Arial"/>
          <w:i/>
          <w:iCs/>
        </w:rPr>
        <w:t>Unión Temporal Akalinjia Tepichi</w:t>
      </w:r>
      <w:r>
        <w:rPr>
          <w:rFonts w:ascii="Arial" w:eastAsia="Calibri" w:hAnsi="Arial" w:cs="Arial"/>
        </w:rPr>
        <w:t>”</w:t>
      </w:r>
      <w:r w:rsidRPr="00810F98">
        <w:rPr>
          <w:rFonts w:ascii="Arial" w:eastAsia="Calibri" w:hAnsi="Arial" w:cs="Arial"/>
        </w:rPr>
        <w:t xml:space="preserve"> y </w:t>
      </w:r>
      <w:r>
        <w:rPr>
          <w:rFonts w:ascii="Arial" w:eastAsia="Calibri" w:hAnsi="Arial" w:cs="Arial"/>
        </w:rPr>
        <w:t>“</w:t>
      </w:r>
      <w:r w:rsidRPr="00E1317E">
        <w:rPr>
          <w:rFonts w:ascii="Arial" w:eastAsia="Calibri" w:hAnsi="Arial" w:cs="Arial"/>
          <w:i/>
          <w:iCs/>
        </w:rPr>
        <w:t>Unión Temporal Akalinjia Tepichi 2019</w:t>
      </w:r>
      <w:r>
        <w:rPr>
          <w:rFonts w:ascii="Arial" w:eastAsia="Calibri" w:hAnsi="Arial" w:cs="Arial"/>
        </w:rPr>
        <w:t>”</w:t>
      </w:r>
      <w:r w:rsidRPr="00810F98">
        <w:rPr>
          <w:rFonts w:ascii="Arial" w:eastAsia="Calibri" w:hAnsi="Arial" w:cs="Arial"/>
        </w:rPr>
        <w:t>.</w:t>
      </w:r>
    </w:p>
    <w:p w:rsidR="00D7578B" w:rsidRPr="004C40DF" w:rsidRDefault="00D7578B">
      <w:pPr>
        <w:contextualSpacing/>
        <w:jc w:val="both"/>
        <w:rPr>
          <w:rFonts w:ascii="Arial" w:hAnsi="Arial" w:cs="Arial"/>
          <w:sz w:val="22"/>
          <w:lang w:val="es-CO" w:eastAsia="en-US"/>
        </w:rPr>
      </w:pPr>
    </w:p>
    <w:p w:rsidR="004C40DF" w:rsidRPr="004C40DF" w:rsidRDefault="004C40DF">
      <w:pPr>
        <w:pStyle w:val="Ttulo1"/>
        <w:spacing w:after="240" w:line="240" w:lineRule="auto"/>
        <w:ind w:firstLine="708"/>
        <w:contextualSpacing/>
        <w:rPr>
          <w:rFonts w:ascii="Arial" w:eastAsia="Calibri" w:hAnsi="Arial" w:cs="Arial"/>
          <w:sz w:val="22"/>
          <w:szCs w:val="22"/>
        </w:rPr>
      </w:pPr>
      <w:r w:rsidRPr="004C40DF">
        <w:rPr>
          <w:rFonts w:ascii="Arial" w:hAnsi="Arial" w:cs="Arial"/>
          <w:sz w:val="22"/>
          <w:szCs w:val="22"/>
        </w:rPr>
        <w:t>Operación</w:t>
      </w:r>
      <w:r w:rsidRPr="004C40DF">
        <w:rPr>
          <w:rFonts w:ascii="Arial" w:eastAsia="Calibri" w:hAnsi="Arial" w:cs="Arial"/>
          <w:sz w:val="22"/>
          <w:szCs w:val="22"/>
        </w:rPr>
        <w:t xml:space="preserve"> 2020 y proyectado</w:t>
      </w:r>
      <w:r w:rsidRPr="004C40DF">
        <w:rPr>
          <w:rFonts w:ascii="Arial" w:eastAsia="Calibri" w:hAnsi="Arial" w:cs="Arial"/>
          <w:bCs/>
        </w:rPr>
        <w:t xml:space="preserve"> </w:t>
      </w:r>
      <w:r w:rsidRPr="004C40DF">
        <w:rPr>
          <w:rFonts w:ascii="Arial" w:eastAsia="Calibri" w:hAnsi="Arial" w:cs="Arial"/>
          <w:sz w:val="22"/>
          <w:szCs w:val="22"/>
        </w:rPr>
        <w:t>2021.</w:t>
      </w:r>
    </w:p>
    <w:p w:rsidR="00447177" w:rsidRDefault="00447177" w:rsidP="002E5C96">
      <w:pPr>
        <w:pStyle w:val="Sinespaciado"/>
        <w:contextualSpacing/>
        <w:jc w:val="both"/>
        <w:rPr>
          <w:rFonts w:ascii="Arial" w:eastAsia="Calibri" w:hAnsi="Arial" w:cs="Arial"/>
          <w:lang w:val="es-ES_tradnl"/>
        </w:rPr>
      </w:pPr>
    </w:p>
    <w:p w:rsidR="00C05478" w:rsidRPr="00C05478" w:rsidRDefault="00C05478">
      <w:pPr>
        <w:pStyle w:val="Sinespaciado"/>
        <w:contextualSpacing/>
        <w:jc w:val="both"/>
        <w:rPr>
          <w:rFonts w:ascii="Arial" w:eastAsia="Calibri" w:hAnsi="Arial" w:cs="Arial"/>
          <w:lang w:val="es-ES_tradnl"/>
        </w:rPr>
      </w:pPr>
      <w:r w:rsidRPr="00C05478">
        <w:rPr>
          <w:rFonts w:ascii="Arial" w:eastAsia="Calibri" w:hAnsi="Arial" w:cs="Arial"/>
          <w:lang w:val="es-ES_tradnl"/>
        </w:rPr>
        <w:t xml:space="preserve">El PAE para la vigencia 2020 se desarrolló bajo dos escenarios. Entre el 3 de febrero y el 16 de marzo de 2020 se operó bajo las directrices de los Lineamientos Técnicos, Administrativos, los Estándares y las Condiciones Mínimas del Programa de Alimentación Escolar – PAE bajo la Resolución No. 29452 de 2017 del Ministerio de Educación Nacional, con un total de </w:t>
      </w:r>
      <w:r w:rsidR="00250019" w:rsidRPr="00250019">
        <w:rPr>
          <w:rFonts w:ascii="Arial" w:eastAsia="Calibri" w:hAnsi="Arial" w:cs="Arial"/>
          <w:lang w:val="es-ES_tradnl"/>
        </w:rPr>
        <w:t xml:space="preserve">6.416 </w:t>
      </w:r>
      <w:r w:rsidRPr="00C05478">
        <w:rPr>
          <w:rFonts w:ascii="Arial" w:eastAsia="Calibri" w:hAnsi="Arial" w:cs="Arial"/>
          <w:lang w:val="es-ES_tradnl"/>
        </w:rPr>
        <w:t>titulares de derecho focalizados.</w:t>
      </w:r>
    </w:p>
    <w:p w:rsidR="00C05478" w:rsidRPr="00C05478" w:rsidRDefault="00C05478">
      <w:pPr>
        <w:pStyle w:val="Sinespaciado"/>
        <w:contextualSpacing/>
        <w:jc w:val="both"/>
        <w:rPr>
          <w:rFonts w:ascii="Arial" w:eastAsia="Calibri" w:hAnsi="Arial" w:cs="Arial"/>
          <w:lang w:val="es-ES_tradnl"/>
        </w:rPr>
      </w:pPr>
    </w:p>
    <w:p w:rsidR="00C05478" w:rsidRPr="00C05478" w:rsidRDefault="00C05478">
      <w:pPr>
        <w:pStyle w:val="Sinespaciado"/>
        <w:contextualSpacing/>
        <w:jc w:val="both"/>
        <w:rPr>
          <w:rFonts w:ascii="Arial" w:eastAsia="Calibri" w:hAnsi="Arial" w:cs="Arial"/>
          <w:lang w:val="es-ES_tradnl"/>
        </w:rPr>
      </w:pPr>
      <w:r w:rsidRPr="00C05478">
        <w:rPr>
          <w:rFonts w:ascii="Arial" w:eastAsia="Calibri" w:hAnsi="Arial" w:cs="Arial"/>
          <w:lang w:val="es-ES_tradnl"/>
        </w:rPr>
        <w:t xml:space="preserve">A partir de la Emergencia Económica, Social y Ecológica declarada mediante Decreto No. 417 del 17 de marzo de 2020 en todo el territorio nacional, el Ministerio de Educación Nacional emite el Decreto No. 470 de 2020 por el cual se dictan medidas que brindan herramientas a las entidades territoriales para garantizar la ejecución del PAE y la prestación del Servicio Público de Educación Preescolar, Básica y Media. Posteriormente, la Unidad Administrativa Especial para la Alimentación Escolar – </w:t>
      </w:r>
      <w:r w:rsidR="00447177">
        <w:rPr>
          <w:rFonts w:ascii="Arial" w:eastAsia="Calibri" w:hAnsi="Arial" w:cs="Arial"/>
          <w:lang w:val="es-ES_tradnl"/>
        </w:rPr>
        <w:t>“</w:t>
      </w:r>
      <w:r w:rsidRPr="00271379">
        <w:rPr>
          <w:rFonts w:ascii="Arial" w:eastAsia="Calibri" w:hAnsi="Arial" w:cs="Arial"/>
          <w:i/>
          <w:iCs/>
          <w:lang w:val="es-ES_tradnl"/>
        </w:rPr>
        <w:t>Alimentos para Aprender</w:t>
      </w:r>
      <w:r w:rsidR="00447177">
        <w:rPr>
          <w:rFonts w:ascii="Arial" w:eastAsia="Calibri" w:hAnsi="Arial" w:cs="Arial"/>
          <w:lang w:val="es-ES_tradnl"/>
        </w:rPr>
        <w:t>”</w:t>
      </w:r>
      <w:r w:rsidRPr="00C05478">
        <w:rPr>
          <w:rFonts w:ascii="Arial" w:eastAsia="Calibri" w:hAnsi="Arial" w:cs="Arial"/>
          <w:lang w:val="es-ES_tradnl"/>
        </w:rPr>
        <w:t xml:space="preserve"> expidió las Resoluciones No. 006, 007 y 008 de 2020 mediante las cuales se modificaron transitoriamente </w:t>
      </w:r>
      <w:r w:rsidR="00447177">
        <w:rPr>
          <w:rFonts w:ascii="Arial" w:eastAsia="Calibri" w:hAnsi="Arial" w:cs="Arial"/>
          <w:lang w:val="es-ES_tradnl"/>
        </w:rPr>
        <w:t>l</w:t>
      </w:r>
      <w:r w:rsidRPr="00C05478">
        <w:rPr>
          <w:rFonts w:ascii="Arial" w:eastAsia="Calibri" w:hAnsi="Arial" w:cs="Arial"/>
          <w:lang w:val="es-ES_tradnl"/>
        </w:rPr>
        <w:t>os Lineamientos Técnicos -Administrativos, los Estándares y las Condiciones Mínimas del Programa de Alimentación Escolar – PAE en el marco del Estado de Emergencia, Económica, Social y Ecológica, derivado de la pandemia del COVID-19, donde se entregaron las directrices para brindar la alimentación escolar a los titulares de derecho en los hogares en el marco de la educación en casa a través de la Ración Preparada en Casa – RPC.</w:t>
      </w:r>
    </w:p>
    <w:p w:rsidR="00C05478" w:rsidRPr="00C05478" w:rsidRDefault="00C05478">
      <w:pPr>
        <w:pStyle w:val="Sinespaciado"/>
        <w:contextualSpacing/>
        <w:jc w:val="both"/>
        <w:rPr>
          <w:rFonts w:ascii="Arial" w:eastAsia="Calibri" w:hAnsi="Arial" w:cs="Arial"/>
          <w:lang w:val="es-ES_tradnl"/>
        </w:rPr>
      </w:pPr>
    </w:p>
    <w:p w:rsidR="00C05478" w:rsidRPr="00C05478" w:rsidRDefault="00C05478">
      <w:pPr>
        <w:pStyle w:val="Sinespaciado"/>
        <w:contextualSpacing/>
        <w:jc w:val="both"/>
        <w:rPr>
          <w:rFonts w:ascii="Arial" w:eastAsia="Calibri" w:hAnsi="Arial" w:cs="Arial"/>
          <w:lang w:val="es-ES_tradnl"/>
        </w:rPr>
      </w:pPr>
      <w:r w:rsidRPr="00C05478">
        <w:rPr>
          <w:rFonts w:ascii="Arial" w:eastAsia="Calibri" w:hAnsi="Arial" w:cs="Arial"/>
          <w:lang w:val="es-ES_tradnl"/>
        </w:rPr>
        <w:t xml:space="preserve">En este contexto, se priorizó la entrega de la RPC con corte a 27 de marzo de 2020, estableciendo un total de </w:t>
      </w:r>
      <w:r w:rsidR="00435191" w:rsidRPr="00810F98">
        <w:rPr>
          <w:rFonts w:ascii="Arial" w:hAnsi="Arial" w:cs="Arial"/>
        </w:rPr>
        <w:t xml:space="preserve">6.485 </w:t>
      </w:r>
      <w:r w:rsidRPr="00C05478">
        <w:rPr>
          <w:rFonts w:ascii="Arial" w:eastAsia="Calibri" w:hAnsi="Arial" w:cs="Arial"/>
          <w:lang w:val="es-ES_tradnl"/>
        </w:rPr>
        <w:t xml:space="preserve">titulares de derecho para la operación en Emergencia. Al cierre de la vigencia 2020 se focalizaron </w:t>
      </w:r>
      <w:r w:rsidR="004A00FE">
        <w:rPr>
          <w:rFonts w:ascii="Arial" w:eastAsia="Calibri" w:hAnsi="Arial" w:cs="Arial"/>
          <w:lang w:val="es-ES_tradnl"/>
        </w:rPr>
        <w:t>6.041</w:t>
      </w:r>
      <w:r w:rsidR="00FD4C1E">
        <w:rPr>
          <w:rFonts w:ascii="Arial" w:eastAsia="Calibri" w:hAnsi="Arial" w:cs="Arial"/>
          <w:lang w:val="es-ES_tradnl"/>
        </w:rPr>
        <w:t xml:space="preserve"> </w:t>
      </w:r>
      <w:r w:rsidRPr="00C05478">
        <w:rPr>
          <w:rFonts w:ascii="Arial" w:eastAsia="Calibri" w:hAnsi="Arial" w:cs="Arial"/>
          <w:lang w:val="es-ES_tradnl"/>
        </w:rPr>
        <w:t xml:space="preserve">titulares de derecho, lo que representa el </w:t>
      </w:r>
      <w:r w:rsidR="004A00FE">
        <w:rPr>
          <w:rFonts w:ascii="Arial" w:eastAsia="Calibri" w:hAnsi="Arial" w:cs="Arial"/>
          <w:lang w:val="es-ES_tradnl"/>
        </w:rPr>
        <w:t>84</w:t>
      </w:r>
      <w:r w:rsidRPr="00C05478">
        <w:rPr>
          <w:rFonts w:ascii="Arial" w:eastAsia="Calibri" w:hAnsi="Arial" w:cs="Arial"/>
          <w:lang w:val="es-ES_tradnl"/>
        </w:rPr>
        <w:t xml:space="preserve"> % de los niños, niñas, </w:t>
      </w:r>
      <w:r w:rsidRPr="00C05478">
        <w:rPr>
          <w:rFonts w:ascii="Arial" w:eastAsia="Calibri" w:hAnsi="Arial" w:cs="Arial"/>
          <w:lang w:val="es-ES_tradnl"/>
        </w:rPr>
        <w:lastRenderedPageBreak/>
        <w:t>adolescentes y jóvenes matriculados en establecimientos educativos oficiales (con corte a octubre de 2020).</w:t>
      </w:r>
    </w:p>
    <w:p w:rsidR="00B604DA" w:rsidRPr="00C05478" w:rsidRDefault="00B604DA">
      <w:pPr>
        <w:pStyle w:val="Sinespaciado"/>
        <w:contextualSpacing/>
        <w:jc w:val="both"/>
        <w:rPr>
          <w:rFonts w:ascii="Arial" w:eastAsia="Calibri" w:hAnsi="Arial" w:cs="Arial"/>
          <w:lang w:val="es-ES_tradnl"/>
        </w:rPr>
      </w:pPr>
    </w:p>
    <w:p w:rsidR="004C40DF" w:rsidRDefault="004C40DF">
      <w:pPr>
        <w:pStyle w:val="Descripcin"/>
      </w:pPr>
      <w:r w:rsidRPr="004C40DF">
        <w:rPr>
          <w:lang w:val="es-ES_tradnl"/>
        </w:rPr>
        <w:t xml:space="preserve">Tabla </w:t>
      </w:r>
      <w:r w:rsidRPr="004C40DF">
        <w:rPr>
          <w:lang w:val="es-ES_tradnl"/>
        </w:rPr>
        <w:fldChar w:fldCharType="begin"/>
      </w:r>
      <w:r w:rsidRPr="004C40DF">
        <w:rPr>
          <w:lang w:val="es-ES_tradnl"/>
        </w:rPr>
        <w:instrText xml:space="preserve"> SEQ Tabla \* ARABIC </w:instrText>
      </w:r>
      <w:r w:rsidRPr="004C40DF">
        <w:rPr>
          <w:lang w:val="es-ES_tradnl"/>
        </w:rPr>
        <w:fldChar w:fldCharType="separate"/>
      </w:r>
      <w:r w:rsidR="00D7578B">
        <w:rPr>
          <w:noProof/>
          <w:lang w:val="es-ES_tradnl"/>
        </w:rPr>
        <w:t>7</w:t>
      </w:r>
      <w:r w:rsidRPr="004C40DF">
        <w:rPr>
          <w:lang w:val="es-ES_tradnl"/>
        </w:rPr>
        <w:fldChar w:fldCharType="end"/>
      </w:r>
      <w:r w:rsidRPr="004C40DF">
        <w:rPr>
          <w:lang w:val="es-ES_tradnl"/>
        </w:rPr>
        <w:t xml:space="preserve"> </w:t>
      </w:r>
      <w:r w:rsidRPr="004C40DF">
        <w:t>Operación 2020 – proyección 2021 Municipio de Barrancas (valores en pesos colombianos).</w:t>
      </w:r>
    </w:p>
    <w:tbl>
      <w:tblPr>
        <w:tblW w:w="5000" w:type="pct"/>
        <w:tblCellMar>
          <w:left w:w="70" w:type="dxa"/>
          <w:right w:w="70" w:type="dxa"/>
        </w:tblCellMar>
        <w:tblLook w:val="04A0" w:firstRow="1" w:lastRow="0" w:firstColumn="1" w:lastColumn="0" w:noHBand="0" w:noVBand="1"/>
      </w:tblPr>
      <w:tblGrid>
        <w:gridCol w:w="5097"/>
        <w:gridCol w:w="2150"/>
        <w:gridCol w:w="2148"/>
      </w:tblGrid>
      <w:tr w:rsidR="004C40DF" w:rsidRPr="004C40DF" w:rsidTr="004C40DF">
        <w:trPr>
          <w:trHeight w:val="20"/>
        </w:trPr>
        <w:tc>
          <w:tcPr>
            <w:tcW w:w="2713"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4C40DF" w:rsidRPr="004C40DF" w:rsidRDefault="004C40DF" w:rsidP="00271379">
            <w:pPr>
              <w:contextualSpacing/>
              <w:jc w:val="center"/>
              <w:rPr>
                <w:rFonts w:ascii="Arial" w:eastAsia="Times New Roman" w:hAnsi="Arial" w:cs="Arial"/>
                <w:b/>
                <w:bCs/>
                <w:color w:val="000000"/>
                <w:sz w:val="16"/>
                <w:szCs w:val="16"/>
                <w:lang w:val="es-CO" w:eastAsia="es-CO"/>
              </w:rPr>
            </w:pPr>
            <w:r w:rsidRPr="004C40DF">
              <w:rPr>
                <w:rFonts w:ascii="Arial" w:eastAsia="Times New Roman" w:hAnsi="Arial" w:cs="Arial"/>
                <w:b/>
                <w:bCs/>
                <w:color w:val="000000"/>
                <w:sz w:val="16"/>
                <w:szCs w:val="16"/>
                <w:lang w:val="es-CO" w:eastAsia="es-CO"/>
              </w:rPr>
              <w:t>ITEM</w:t>
            </w:r>
          </w:p>
        </w:tc>
        <w:tc>
          <w:tcPr>
            <w:tcW w:w="1144" w:type="pct"/>
            <w:tcBorders>
              <w:top w:val="single" w:sz="4" w:space="0" w:color="auto"/>
              <w:left w:val="nil"/>
              <w:bottom w:val="single" w:sz="4" w:space="0" w:color="auto"/>
              <w:right w:val="single" w:sz="4" w:space="0" w:color="auto"/>
            </w:tcBorders>
            <w:shd w:val="clear" w:color="000000" w:fill="CCCCFF"/>
            <w:vAlign w:val="center"/>
            <w:hideMark/>
          </w:tcPr>
          <w:p w:rsidR="004C40DF" w:rsidRPr="004C40DF" w:rsidRDefault="004C40DF" w:rsidP="00271379">
            <w:pPr>
              <w:contextualSpacing/>
              <w:jc w:val="center"/>
              <w:rPr>
                <w:rFonts w:ascii="Arial" w:eastAsia="Times New Roman" w:hAnsi="Arial" w:cs="Arial"/>
                <w:b/>
                <w:bCs/>
                <w:color w:val="000000"/>
                <w:sz w:val="16"/>
                <w:szCs w:val="16"/>
                <w:lang w:val="es-CO" w:eastAsia="es-CO"/>
              </w:rPr>
            </w:pPr>
            <w:r w:rsidRPr="004C40DF">
              <w:rPr>
                <w:rFonts w:ascii="Arial" w:eastAsia="Times New Roman" w:hAnsi="Arial" w:cs="Arial"/>
                <w:b/>
                <w:bCs/>
                <w:color w:val="000000"/>
                <w:sz w:val="16"/>
                <w:szCs w:val="16"/>
                <w:lang w:val="es-CO" w:eastAsia="es-CO"/>
              </w:rPr>
              <w:t>VALOR CIERRE 2020</w:t>
            </w:r>
          </w:p>
        </w:tc>
        <w:tc>
          <w:tcPr>
            <w:tcW w:w="1144" w:type="pct"/>
            <w:tcBorders>
              <w:top w:val="single" w:sz="4" w:space="0" w:color="auto"/>
              <w:left w:val="nil"/>
              <w:bottom w:val="single" w:sz="4" w:space="0" w:color="auto"/>
              <w:right w:val="single" w:sz="4" w:space="0" w:color="auto"/>
            </w:tcBorders>
            <w:shd w:val="clear" w:color="000000" w:fill="CCCCFF"/>
            <w:vAlign w:val="center"/>
            <w:hideMark/>
          </w:tcPr>
          <w:p w:rsidR="004C40DF" w:rsidRPr="004C40DF" w:rsidRDefault="004C40DF" w:rsidP="00271379">
            <w:pPr>
              <w:contextualSpacing/>
              <w:jc w:val="center"/>
              <w:rPr>
                <w:rFonts w:ascii="Arial" w:eastAsia="Times New Roman" w:hAnsi="Arial" w:cs="Arial"/>
                <w:b/>
                <w:bCs/>
                <w:color w:val="000000"/>
                <w:sz w:val="16"/>
                <w:szCs w:val="16"/>
                <w:lang w:val="es-CO" w:eastAsia="es-CO"/>
              </w:rPr>
            </w:pPr>
            <w:r w:rsidRPr="004C40DF">
              <w:rPr>
                <w:rFonts w:ascii="Arial" w:eastAsia="Times New Roman" w:hAnsi="Arial" w:cs="Arial"/>
                <w:b/>
                <w:bCs/>
                <w:color w:val="000000"/>
                <w:sz w:val="16"/>
                <w:szCs w:val="16"/>
                <w:lang w:val="es-CO" w:eastAsia="es-CO"/>
              </w:rPr>
              <w:t>PROYECCION 2021</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 xml:space="preserve">Días de operación </w:t>
            </w:r>
          </w:p>
        </w:tc>
        <w:tc>
          <w:tcPr>
            <w:tcW w:w="1144" w:type="pct"/>
            <w:tcBorders>
              <w:top w:val="nil"/>
              <w:left w:val="nil"/>
              <w:bottom w:val="single" w:sz="4" w:space="0" w:color="auto"/>
              <w:right w:val="single" w:sz="4" w:space="0" w:color="auto"/>
            </w:tcBorders>
            <w:shd w:val="clear" w:color="auto" w:fill="auto"/>
            <w:vAlign w:val="center"/>
            <w:hideMark/>
          </w:tcPr>
          <w:p w:rsidR="004C40DF" w:rsidRPr="004C40DF" w:rsidRDefault="004C40DF" w:rsidP="00271379">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41 días promedio en RPS y 160 RPC</w:t>
            </w:r>
          </w:p>
        </w:tc>
        <w:tc>
          <w:tcPr>
            <w:tcW w:w="1144" w:type="pct"/>
            <w:tcBorders>
              <w:top w:val="nil"/>
              <w:left w:val="nil"/>
              <w:bottom w:val="single" w:sz="4" w:space="0" w:color="auto"/>
              <w:right w:val="single" w:sz="4" w:space="0" w:color="auto"/>
            </w:tcBorders>
            <w:shd w:val="clear" w:color="auto" w:fill="auto"/>
            <w:vAlign w:val="center"/>
            <w:hideMark/>
          </w:tcPr>
          <w:p w:rsidR="004C40DF" w:rsidRPr="004C40DF" w:rsidRDefault="004C40DF" w:rsidP="00271379">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60 días RPC y 120 ETNO RPS/100 Rural y urbana RPS</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Matricula total (octubre 2020)</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7.198</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7.460</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Total titulares de derecho a focalizados 2020.</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6.041</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7.201</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 xml:space="preserve">% de cobertura </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0F64F0" w:rsidP="00271379">
            <w:pPr>
              <w:contextualSpacing/>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84</w:t>
            </w:r>
            <w:r w:rsidR="00447177">
              <w:rPr>
                <w:rFonts w:ascii="Arial" w:eastAsia="Times New Roman" w:hAnsi="Arial" w:cs="Arial"/>
                <w:color w:val="000000"/>
                <w:sz w:val="16"/>
                <w:szCs w:val="16"/>
                <w:lang w:val="es-CO" w:eastAsia="es-CO"/>
              </w:rPr>
              <w:t xml:space="preserve"> </w:t>
            </w:r>
            <w:r>
              <w:rPr>
                <w:rFonts w:ascii="Arial" w:eastAsia="Times New Roman" w:hAnsi="Arial" w:cs="Arial"/>
                <w:color w:val="000000"/>
                <w:sz w:val="16"/>
                <w:szCs w:val="16"/>
                <w:lang w:val="es-CO" w:eastAsia="es-CO"/>
              </w:rPr>
              <w:t>%</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0F64F0" w:rsidP="00271379">
            <w:pPr>
              <w:contextualSpacing/>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96</w:t>
            </w:r>
            <w:r w:rsidR="00447177">
              <w:rPr>
                <w:rFonts w:ascii="Arial" w:eastAsia="Times New Roman" w:hAnsi="Arial" w:cs="Arial"/>
                <w:color w:val="000000"/>
                <w:sz w:val="16"/>
                <w:szCs w:val="16"/>
                <w:lang w:val="es-CO" w:eastAsia="es-CO"/>
              </w:rPr>
              <w:t xml:space="preserve"> </w:t>
            </w:r>
            <w:r>
              <w:rPr>
                <w:rFonts w:ascii="Arial" w:eastAsia="Times New Roman" w:hAnsi="Arial" w:cs="Arial"/>
                <w:color w:val="000000"/>
                <w:sz w:val="16"/>
                <w:szCs w:val="16"/>
                <w:lang w:val="es-CO" w:eastAsia="es-CO"/>
              </w:rPr>
              <w:t>%</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Total raciones</w:t>
            </w:r>
            <w:r>
              <w:rPr>
                <w:rFonts w:ascii="Arial" w:eastAsia="Times New Roman" w:hAnsi="Arial" w:cs="Arial"/>
                <w:color w:val="000000"/>
                <w:sz w:val="16"/>
                <w:szCs w:val="16"/>
                <w:lang w:val="es-CO" w:eastAsia="es-CO"/>
              </w:rPr>
              <w:t xml:space="preserve"> </w:t>
            </w:r>
            <w:r w:rsidRPr="004C40DF">
              <w:rPr>
                <w:rFonts w:ascii="Arial" w:eastAsia="Times New Roman" w:hAnsi="Arial" w:cs="Arial"/>
                <w:color w:val="000000"/>
                <w:sz w:val="16"/>
                <w:szCs w:val="16"/>
                <w:lang w:val="es-CO" w:eastAsia="es-CO"/>
              </w:rPr>
              <w:t>día</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6.041</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7.201</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 xml:space="preserve">Costo diario </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$15.588.474</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$22.897.724</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 xml:space="preserve">Costo raciones </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$3.133.283.345</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$3.700.291.360</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 xml:space="preserve">Equipo de apoyo a la supervisión </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$35.538.881</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$36.704.019</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Total costo de operación</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$3.168.822.226</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$3.736.995.379</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Recursos MEN para financiamiento</w:t>
            </w:r>
            <w:r>
              <w:rPr>
                <w:rFonts w:ascii="Arial" w:eastAsia="Times New Roman" w:hAnsi="Arial" w:cs="Arial"/>
                <w:color w:val="000000"/>
                <w:sz w:val="16"/>
                <w:szCs w:val="16"/>
                <w:lang w:val="es-CO" w:eastAsia="es-CO"/>
              </w:rPr>
              <w:t xml:space="preserve"> </w:t>
            </w:r>
            <w:r w:rsidRPr="004C40DF">
              <w:rPr>
                <w:rFonts w:ascii="Arial" w:eastAsia="Times New Roman" w:hAnsi="Arial" w:cs="Arial"/>
                <w:color w:val="000000"/>
                <w:sz w:val="16"/>
                <w:szCs w:val="16"/>
                <w:lang w:val="es-CO" w:eastAsia="es-CO"/>
              </w:rPr>
              <w:t>recursos PGN</w:t>
            </w:r>
            <w:r>
              <w:rPr>
                <w:rFonts w:ascii="Arial" w:eastAsia="Times New Roman" w:hAnsi="Arial" w:cs="Arial"/>
                <w:color w:val="000000"/>
                <w:sz w:val="16"/>
                <w:szCs w:val="16"/>
                <w:lang w:val="es-CO" w:eastAsia="es-CO"/>
              </w:rPr>
              <w:t xml:space="preserve"> </w:t>
            </w:r>
            <w:r w:rsidRPr="004C40DF">
              <w:rPr>
                <w:rFonts w:ascii="Arial" w:eastAsia="Times New Roman" w:hAnsi="Arial" w:cs="Arial"/>
                <w:color w:val="000000"/>
                <w:sz w:val="16"/>
                <w:szCs w:val="16"/>
                <w:lang w:val="es-CO" w:eastAsia="es-CO"/>
              </w:rPr>
              <w:t xml:space="preserve">jornada regular </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$1.076.320.749</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$36.704.019</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Recursos MEN para financiamiento recursos PGN</w:t>
            </w:r>
            <w:r>
              <w:rPr>
                <w:rFonts w:ascii="Arial" w:eastAsia="Times New Roman" w:hAnsi="Arial" w:cs="Arial"/>
                <w:color w:val="000000"/>
                <w:sz w:val="16"/>
                <w:szCs w:val="16"/>
                <w:lang w:val="es-CO" w:eastAsia="es-CO"/>
              </w:rPr>
              <w:t xml:space="preserve"> </w:t>
            </w:r>
            <w:r w:rsidRPr="004C40DF">
              <w:rPr>
                <w:rFonts w:ascii="Arial" w:eastAsia="Times New Roman" w:hAnsi="Arial" w:cs="Arial"/>
                <w:color w:val="000000"/>
                <w:sz w:val="16"/>
                <w:szCs w:val="16"/>
                <w:lang w:val="es-CO" w:eastAsia="es-CO"/>
              </w:rPr>
              <w:t xml:space="preserve">jornada única </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$558.693.276</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$312.519.703</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Presupuesto para financiamiento recursos SGP</w:t>
            </w:r>
            <w:r>
              <w:rPr>
                <w:rFonts w:ascii="Arial" w:eastAsia="Times New Roman" w:hAnsi="Arial" w:cs="Arial"/>
                <w:color w:val="000000"/>
                <w:sz w:val="16"/>
                <w:szCs w:val="16"/>
                <w:lang w:val="es-CO" w:eastAsia="es-CO"/>
              </w:rPr>
              <w:t xml:space="preserve"> </w:t>
            </w:r>
            <w:r w:rsidRPr="004C40DF">
              <w:rPr>
                <w:rFonts w:ascii="Arial" w:eastAsia="Times New Roman" w:hAnsi="Arial" w:cs="Arial"/>
                <w:color w:val="000000"/>
                <w:sz w:val="16"/>
                <w:szCs w:val="16"/>
                <w:lang w:val="es-CO" w:eastAsia="es-CO"/>
              </w:rPr>
              <w:t xml:space="preserve">AE </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$345.853.941</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$336.000.000</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Presupuesto para financiamiento CONPES 151</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rPr>
                <w:rFonts w:ascii="Arial" w:eastAsia="Times New Roman" w:hAnsi="Arial" w:cs="Arial"/>
                <w:color w:val="000000"/>
                <w:sz w:val="16"/>
                <w:szCs w:val="16"/>
                <w:lang w:val="es-CO" w:eastAsia="es-CO"/>
              </w:rPr>
            </w:pP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$937.757.906</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 xml:space="preserve">Presupuesto para financiamiento recursos de Calidad </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rPr>
                <w:rFonts w:ascii="Arial" w:eastAsia="Times New Roman" w:hAnsi="Arial" w:cs="Arial"/>
                <w:color w:val="000000"/>
                <w:sz w:val="16"/>
                <w:szCs w:val="16"/>
                <w:lang w:val="es-CO" w:eastAsia="es-CO"/>
              </w:rPr>
            </w:pP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rPr>
                <w:rFonts w:ascii="Arial" w:eastAsia="Times New Roman" w:hAnsi="Arial" w:cs="Arial"/>
                <w:color w:val="000000"/>
                <w:sz w:val="16"/>
                <w:szCs w:val="16"/>
                <w:lang w:val="es-CO" w:eastAsia="es-CO"/>
              </w:rPr>
            </w:pP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Presupuesto para financiamiento recursos de calidad-EMERGENCIA</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$116.880.721</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rPr>
                <w:rFonts w:ascii="Arial" w:eastAsia="Times New Roman" w:hAnsi="Arial" w:cs="Arial"/>
                <w:color w:val="000000"/>
                <w:sz w:val="16"/>
                <w:szCs w:val="16"/>
                <w:lang w:val="es-CO" w:eastAsia="es-CO"/>
              </w:rPr>
            </w:pP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Recursos del Balance</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$1.071.073.539</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$2.114.013.751</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Total presupuesto</w:t>
            </w:r>
            <w:r>
              <w:rPr>
                <w:rFonts w:ascii="Arial" w:eastAsia="Times New Roman" w:hAnsi="Arial" w:cs="Arial"/>
                <w:color w:val="000000"/>
                <w:sz w:val="16"/>
                <w:szCs w:val="16"/>
                <w:lang w:val="es-CO" w:eastAsia="es-CO"/>
              </w:rPr>
              <w:t xml:space="preserve"> </w:t>
            </w:r>
            <w:r w:rsidRPr="004C40DF">
              <w:rPr>
                <w:rFonts w:ascii="Arial" w:eastAsia="Times New Roman" w:hAnsi="Arial" w:cs="Arial"/>
                <w:color w:val="000000"/>
                <w:sz w:val="16"/>
                <w:szCs w:val="16"/>
                <w:lang w:val="es-CO" w:eastAsia="es-CO"/>
              </w:rPr>
              <w:t>para financiamiento</w:t>
            </w:r>
            <w:r>
              <w:rPr>
                <w:rFonts w:ascii="Arial" w:eastAsia="Times New Roman" w:hAnsi="Arial" w:cs="Arial"/>
                <w:color w:val="000000"/>
                <w:sz w:val="16"/>
                <w:szCs w:val="16"/>
                <w:lang w:val="es-CO" w:eastAsia="es-CO"/>
              </w:rPr>
              <w:t xml:space="preserve"> </w:t>
            </w:r>
            <w:r w:rsidRPr="004C40DF">
              <w:rPr>
                <w:rFonts w:ascii="Arial" w:eastAsia="Times New Roman" w:hAnsi="Arial" w:cs="Arial"/>
                <w:color w:val="000000"/>
                <w:sz w:val="16"/>
                <w:szCs w:val="16"/>
                <w:lang w:val="es-CO" w:eastAsia="es-CO"/>
              </w:rPr>
              <w:t xml:space="preserve">operación </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$3.168.822.226</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$3.736.995.379</w:t>
            </w:r>
          </w:p>
        </w:tc>
      </w:tr>
      <w:tr w:rsidR="004C40DF" w:rsidRPr="004C40DF" w:rsidTr="004C40DF">
        <w:trPr>
          <w:trHeight w:val="20"/>
        </w:trPr>
        <w:tc>
          <w:tcPr>
            <w:tcW w:w="2713" w:type="pct"/>
            <w:tcBorders>
              <w:top w:val="nil"/>
              <w:left w:val="single" w:sz="4" w:space="0" w:color="auto"/>
              <w:bottom w:val="single" w:sz="4" w:space="0" w:color="auto"/>
              <w:right w:val="single" w:sz="4" w:space="0" w:color="auto"/>
            </w:tcBorders>
            <w:shd w:val="clear" w:color="auto" w:fill="auto"/>
            <w:noWrap/>
            <w:vAlign w:val="center"/>
            <w:hideMark/>
          </w:tcPr>
          <w:p w:rsidR="004C40DF" w:rsidRPr="004C40DF" w:rsidRDefault="004C40DF" w:rsidP="00271379">
            <w:pPr>
              <w:contextualSpacing/>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 xml:space="preserve">Número de niños faltante / sobrante. </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1.157</w:t>
            </w:r>
          </w:p>
        </w:tc>
        <w:tc>
          <w:tcPr>
            <w:tcW w:w="1144" w:type="pct"/>
            <w:tcBorders>
              <w:top w:val="nil"/>
              <w:left w:val="nil"/>
              <w:bottom w:val="single" w:sz="4" w:space="0" w:color="auto"/>
              <w:right w:val="single" w:sz="4" w:space="0" w:color="auto"/>
            </w:tcBorders>
            <w:shd w:val="clear" w:color="auto" w:fill="auto"/>
            <w:noWrap/>
            <w:vAlign w:val="bottom"/>
            <w:hideMark/>
          </w:tcPr>
          <w:p w:rsidR="004C40DF" w:rsidRPr="004C40DF" w:rsidRDefault="004C40DF" w:rsidP="00271379">
            <w:pPr>
              <w:contextualSpacing/>
              <w:jc w:val="right"/>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259</w:t>
            </w:r>
          </w:p>
        </w:tc>
      </w:tr>
    </w:tbl>
    <w:p w:rsidR="004C40DF" w:rsidRPr="004C40DF" w:rsidRDefault="004C40DF">
      <w:pPr>
        <w:pStyle w:val="Descripcin"/>
        <w:rPr>
          <w:i w:val="0"/>
          <w:iCs w:val="0"/>
          <w:color w:val="auto"/>
          <w:sz w:val="28"/>
          <w:szCs w:val="28"/>
        </w:rPr>
      </w:pPr>
      <w:r w:rsidRPr="004C40DF">
        <w:rPr>
          <w:i w:val="0"/>
          <w:iCs w:val="0"/>
          <w:color w:val="auto"/>
          <w:sz w:val="20"/>
          <w:szCs w:val="24"/>
        </w:rPr>
        <w:t xml:space="preserve">Fuente: Administración Temporal de la Competencia. </w:t>
      </w:r>
    </w:p>
    <w:p w:rsidR="004C40DF" w:rsidRPr="004A00FE" w:rsidRDefault="004C40DF">
      <w:pPr>
        <w:pStyle w:val="Sinespaciado"/>
        <w:contextualSpacing/>
        <w:jc w:val="both"/>
        <w:rPr>
          <w:rFonts w:ascii="Arial" w:eastAsia="Calibri" w:hAnsi="Arial" w:cs="Arial"/>
          <w:lang w:val="es-ES_tradnl"/>
        </w:rPr>
      </w:pPr>
    </w:p>
    <w:p w:rsidR="004A00FE" w:rsidRPr="004A00FE" w:rsidRDefault="004A00FE">
      <w:pPr>
        <w:pStyle w:val="Sinespaciado"/>
        <w:contextualSpacing/>
        <w:jc w:val="both"/>
        <w:rPr>
          <w:rFonts w:ascii="Arial" w:eastAsia="Calibri" w:hAnsi="Arial" w:cs="Arial"/>
          <w:lang w:val="es-ES_tradnl"/>
        </w:rPr>
      </w:pPr>
      <w:r w:rsidRPr="004A00FE">
        <w:rPr>
          <w:rFonts w:ascii="Arial" w:eastAsia="Calibri" w:hAnsi="Arial" w:cs="Arial"/>
          <w:lang w:val="es-ES_tradnl"/>
        </w:rPr>
        <w:t xml:space="preserve">Para la vigencia 2021, se proyecta la entrega de raciones a </w:t>
      </w:r>
      <w:r>
        <w:rPr>
          <w:rFonts w:ascii="Arial" w:eastAsia="Calibri" w:hAnsi="Arial" w:cs="Arial"/>
          <w:lang w:val="es-ES_tradnl"/>
        </w:rPr>
        <w:t>7.201</w:t>
      </w:r>
      <w:r w:rsidRPr="004A00FE">
        <w:rPr>
          <w:rFonts w:ascii="Arial" w:eastAsia="Calibri" w:hAnsi="Arial" w:cs="Arial"/>
          <w:lang w:val="es-ES_tradnl"/>
        </w:rPr>
        <w:t xml:space="preserve"> titulares de derecho focalizados, lo que representa una cobertura de 96 %. Frente al período y modalidad de ejecución del Programa en el Municipio de </w:t>
      </w:r>
      <w:r>
        <w:rPr>
          <w:rFonts w:ascii="Arial" w:eastAsia="Calibri" w:hAnsi="Arial" w:cs="Arial"/>
          <w:lang w:val="es-ES_tradnl"/>
        </w:rPr>
        <w:t>Barrancas</w:t>
      </w:r>
      <w:r w:rsidRPr="004A00FE">
        <w:rPr>
          <w:rFonts w:ascii="Arial" w:eastAsia="Calibri" w:hAnsi="Arial" w:cs="Arial"/>
          <w:lang w:val="es-ES_tradnl"/>
        </w:rPr>
        <w:t xml:space="preserve">, se proyecta la entrega de RPC por 60 días del calendario escolar y la entrega de Raciones Preparadas en Sitio durante 120 días para </w:t>
      </w:r>
      <w:r w:rsidR="00076F7A">
        <w:rPr>
          <w:rFonts w:ascii="Arial" w:eastAsia="Calibri" w:hAnsi="Arial" w:cs="Arial"/>
          <w:lang w:val="es-ES_tradnl"/>
        </w:rPr>
        <w:t xml:space="preserve">población </w:t>
      </w:r>
      <w:r w:rsidRPr="004A00FE">
        <w:rPr>
          <w:rFonts w:ascii="Arial" w:eastAsia="Calibri" w:hAnsi="Arial" w:cs="Arial"/>
          <w:lang w:val="es-ES_tradnl"/>
        </w:rPr>
        <w:t>etno</w:t>
      </w:r>
      <w:r w:rsidR="00076F7A">
        <w:rPr>
          <w:rFonts w:ascii="Arial" w:eastAsia="Calibri" w:hAnsi="Arial" w:cs="Arial"/>
          <w:lang w:val="es-ES_tradnl"/>
        </w:rPr>
        <w:t>educativa</w:t>
      </w:r>
      <w:r w:rsidRPr="004A00FE">
        <w:rPr>
          <w:rFonts w:ascii="Arial" w:eastAsia="Calibri" w:hAnsi="Arial" w:cs="Arial"/>
          <w:lang w:val="es-ES_tradnl"/>
        </w:rPr>
        <w:t xml:space="preserve"> y 100 días para beneficiarios en zona urbana. No obstante, producto de la continuidad de la Emergencia Sanitaria, se precisó seguir con el modelo transitorio de entrega de RPC por mayor tiempo del planeado inicialmente. El costo total de la operación proyectada para 2021 asciende a $</w:t>
      </w:r>
      <w:r w:rsidR="00B90206">
        <w:rPr>
          <w:rFonts w:ascii="Arial" w:eastAsia="Calibri" w:hAnsi="Arial" w:cs="Arial"/>
          <w:lang w:val="es-ES_tradnl"/>
        </w:rPr>
        <w:t>3.700</w:t>
      </w:r>
      <w:r w:rsidRPr="004A00FE">
        <w:rPr>
          <w:rFonts w:ascii="Arial" w:eastAsia="Calibri" w:hAnsi="Arial" w:cs="Arial"/>
          <w:lang w:val="es-ES_tradnl"/>
        </w:rPr>
        <w:t xml:space="preserve"> millones, cofinanciado con recursos del PGN</w:t>
      </w:r>
      <w:r w:rsidR="00B90206">
        <w:rPr>
          <w:rFonts w:ascii="Arial" w:eastAsia="Calibri" w:hAnsi="Arial" w:cs="Arial"/>
          <w:lang w:val="es-ES_tradnl"/>
        </w:rPr>
        <w:t>, del CONPES 151</w:t>
      </w:r>
      <w:r w:rsidRPr="004A00FE">
        <w:rPr>
          <w:rFonts w:ascii="Arial" w:eastAsia="Calibri" w:hAnsi="Arial" w:cs="Arial"/>
          <w:lang w:val="es-ES_tradnl"/>
        </w:rPr>
        <w:t xml:space="preserve"> y de la Asignación Especial para Alimentación Escolar del SGP.</w:t>
      </w:r>
    </w:p>
    <w:p w:rsidR="004A00FE" w:rsidRPr="004A00FE" w:rsidRDefault="004A00FE">
      <w:pPr>
        <w:pStyle w:val="Sinespaciado"/>
        <w:contextualSpacing/>
        <w:jc w:val="both"/>
        <w:rPr>
          <w:rFonts w:ascii="Arial" w:eastAsia="Calibri" w:hAnsi="Arial" w:cs="Arial"/>
          <w:lang w:val="es-ES_tradnl"/>
        </w:rPr>
      </w:pPr>
    </w:p>
    <w:p w:rsidR="005B6526" w:rsidRPr="002969D2" w:rsidRDefault="005E4452">
      <w:pPr>
        <w:numPr>
          <w:ilvl w:val="0"/>
          <w:numId w:val="2"/>
        </w:numPr>
        <w:autoSpaceDE w:val="0"/>
        <w:autoSpaceDN w:val="0"/>
        <w:adjustRightInd w:val="0"/>
        <w:spacing w:before="240"/>
        <w:contextualSpacing/>
        <w:jc w:val="both"/>
        <w:outlineLvl w:val="0"/>
        <w:rPr>
          <w:rFonts w:ascii="Arial" w:eastAsia="Calibri" w:hAnsi="Arial" w:cs="Arial"/>
          <w:b/>
          <w:sz w:val="22"/>
          <w:szCs w:val="22"/>
          <w:u w:color="000000"/>
          <w:lang w:val="es-CO" w:eastAsia="en-US"/>
        </w:rPr>
      </w:pPr>
      <w:r w:rsidRPr="002969D2">
        <w:rPr>
          <w:rFonts w:ascii="Arial" w:eastAsia="Calibri" w:hAnsi="Arial" w:cs="Arial"/>
          <w:b/>
          <w:sz w:val="22"/>
          <w:szCs w:val="22"/>
          <w:u w:color="000000"/>
          <w:lang w:val="es-CO" w:eastAsia="en-US"/>
        </w:rPr>
        <w:t>SEGUIMIENTO</w:t>
      </w:r>
      <w:r w:rsidR="005B6526" w:rsidRPr="002969D2">
        <w:rPr>
          <w:rFonts w:ascii="Arial" w:eastAsia="Calibri" w:hAnsi="Arial" w:cs="Arial"/>
          <w:b/>
          <w:sz w:val="22"/>
          <w:szCs w:val="22"/>
          <w:u w:color="000000"/>
          <w:lang w:val="es-CO" w:eastAsia="en-US"/>
        </w:rPr>
        <w:t xml:space="preserve"> DEL CUMPLIMIENTO DE LAS RESPONS</w:t>
      </w:r>
      <w:r w:rsidR="00845467" w:rsidRPr="002969D2">
        <w:rPr>
          <w:rFonts w:ascii="Arial" w:eastAsia="Calibri" w:hAnsi="Arial" w:cs="Arial"/>
          <w:b/>
          <w:sz w:val="22"/>
          <w:szCs w:val="22"/>
          <w:u w:color="000000"/>
          <w:lang w:val="es-CO" w:eastAsia="en-US"/>
        </w:rPr>
        <w:t xml:space="preserve">ABILIDADES DE LA ADMINISTRACIÓN </w:t>
      </w:r>
      <w:r w:rsidRPr="002969D2">
        <w:rPr>
          <w:rFonts w:ascii="Arial" w:eastAsia="Calibri" w:hAnsi="Arial" w:cs="Arial"/>
          <w:b/>
          <w:sz w:val="22"/>
          <w:szCs w:val="22"/>
          <w:u w:color="000000"/>
          <w:lang w:val="es-CO" w:eastAsia="en-US"/>
        </w:rPr>
        <w:t>MUNICIPAL</w:t>
      </w:r>
      <w:r w:rsidR="005B6526" w:rsidRPr="002969D2">
        <w:rPr>
          <w:rFonts w:ascii="Arial" w:eastAsia="Calibri" w:hAnsi="Arial" w:cs="Arial"/>
          <w:b/>
          <w:sz w:val="22"/>
          <w:szCs w:val="22"/>
          <w:u w:color="000000"/>
          <w:lang w:val="es-CO" w:eastAsia="en-US"/>
        </w:rPr>
        <w:t>.</w:t>
      </w:r>
    </w:p>
    <w:p w:rsidR="005B6526" w:rsidRDefault="005B6526">
      <w:pPr>
        <w:ind w:right="59"/>
        <w:contextualSpacing/>
        <w:jc w:val="both"/>
        <w:rPr>
          <w:rFonts w:ascii="Arial" w:eastAsia="Arial" w:hAnsi="Arial" w:cs="Arial"/>
          <w:sz w:val="22"/>
          <w:szCs w:val="22"/>
          <w:lang w:val="es-CO"/>
        </w:rPr>
      </w:pPr>
    </w:p>
    <w:p w:rsidR="002969D2" w:rsidRPr="002969D2" w:rsidRDefault="002969D2">
      <w:pPr>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 xml:space="preserve">Teniendo en cuenta los objetivos planteados por el Documento CONPES 3984 del 20 de febrero de 2020 numeral 6.2.3 para que las Entidades Territoriales No Certificadas en Educación, reasuman la competencia en la Asignación para la Alimentación Escolar, durante las diferentes asistencias técnicas llevadas a cabo al </w:t>
      </w:r>
      <w:r>
        <w:rPr>
          <w:rFonts w:ascii="Arial" w:eastAsia="Arial" w:hAnsi="Arial" w:cs="Arial"/>
          <w:sz w:val="22"/>
          <w:szCs w:val="22"/>
          <w:lang w:val="es-CO" w:eastAsia="en-US"/>
        </w:rPr>
        <w:t>Municipio de Barrancas</w:t>
      </w:r>
      <w:r w:rsidRPr="002969D2">
        <w:rPr>
          <w:rFonts w:ascii="Arial" w:eastAsia="Arial" w:hAnsi="Arial" w:cs="Arial"/>
          <w:sz w:val="22"/>
          <w:szCs w:val="22"/>
          <w:lang w:val="es-CO" w:eastAsia="en-US"/>
        </w:rPr>
        <w:t xml:space="preserve"> se dieron a conocer a los actores las actividades planteadas para la extensión de la Medida Correctiva, así como la normatividad vigente del PAE, las competencias del Municipio frente al PAE y la importancia de la coordinación entre este y la Asunción Temporal de la Competencia en lo referente a las acciones de articulación de los actores que integran el PAE, en la concurrencia de recursos invertidos para Alimentación Escolar y en la implementación y promoción del </w:t>
      </w:r>
      <w:r w:rsidR="00697563">
        <w:rPr>
          <w:rFonts w:ascii="Arial" w:eastAsia="Arial" w:hAnsi="Arial" w:cs="Arial"/>
          <w:sz w:val="22"/>
          <w:szCs w:val="22"/>
          <w:lang w:val="es-CO" w:eastAsia="en-US"/>
        </w:rPr>
        <w:t>c</w:t>
      </w:r>
      <w:r w:rsidRPr="002969D2">
        <w:rPr>
          <w:rFonts w:ascii="Arial" w:eastAsia="Arial" w:hAnsi="Arial" w:cs="Arial"/>
          <w:sz w:val="22"/>
          <w:szCs w:val="22"/>
          <w:lang w:val="es-CO" w:eastAsia="en-US"/>
        </w:rPr>
        <w:t xml:space="preserve">ontrol </w:t>
      </w:r>
      <w:r w:rsidR="00697563">
        <w:rPr>
          <w:rFonts w:ascii="Arial" w:eastAsia="Arial" w:hAnsi="Arial" w:cs="Arial"/>
          <w:sz w:val="22"/>
          <w:szCs w:val="22"/>
          <w:lang w:val="es-CO" w:eastAsia="en-US"/>
        </w:rPr>
        <w:t>s</w:t>
      </w:r>
      <w:r w:rsidRPr="002969D2">
        <w:rPr>
          <w:rFonts w:ascii="Arial" w:eastAsia="Arial" w:hAnsi="Arial" w:cs="Arial"/>
          <w:sz w:val="22"/>
          <w:szCs w:val="22"/>
          <w:lang w:val="es-CO" w:eastAsia="en-US"/>
        </w:rPr>
        <w:t xml:space="preserve">ocial mediante la </w:t>
      </w:r>
      <w:r w:rsidRPr="002969D2">
        <w:rPr>
          <w:rFonts w:ascii="Arial" w:eastAsia="Arial" w:hAnsi="Arial" w:cs="Arial"/>
          <w:sz w:val="22"/>
          <w:szCs w:val="22"/>
          <w:lang w:val="es-CO" w:eastAsia="en-US"/>
        </w:rPr>
        <w:lastRenderedPageBreak/>
        <w:t>conformación de los Comités de Alimentación Escolar, la participación ciudadana y la rendición de cuentas, establecidas en los Lineamientos Técnicos del Programa.</w:t>
      </w:r>
    </w:p>
    <w:p w:rsidR="002969D2" w:rsidRPr="002969D2" w:rsidRDefault="002969D2">
      <w:pPr>
        <w:ind w:right="59"/>
        <w:contextualSpacing/>
        <w:jc w:val="both"/>
        <w:rPr>
          <w:rFonts w:ascii="Arial" w:eastAsia="Arial" w:hAnsi="Arial" w:cs="Arial"/>
          <w:sz w:val="22"/>
          <w:szCs w:val="22"/>
          <w:lang w:val="es-CO" w:eastAsia="en-US"/>
        </w:rPr>
      </w:pPr>
    </w:p>
    <w:p w:rsidR="002969D2" w:rsidRPr="002969D2" w:rsidRDefault="002969D2">
      <w:pPr>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 xml:space="preserve">A continuación, se presenta un análisis del cumplimiento de las responsabilidades establecidas en el Documento CONPES 3984 de 2020 para que el Municipio de </w:t>
      </w:r>
      <w:r>
        <w:rPr>
          <w:rFonts w:ascii="Arial" w:eastAsia="Arial" w:hAnsi="Arial" w:cs="Arial"/>
          <w:sz w:val="22"/>
          <w:szCs w:val="22"/>
          <w:lang w:val="es-CO" w:eastAsia="en-US"/>
        </w:rPr>
        <w:t>Barrancas</w:t>
      </w:r>
      <w:r w:rsidRPr="002969D2">
        <w:rPr>
          <w:rFonts w:ascii="Arial" w:eastAsia="Arial" w:hAnsi="Arial" w:cs="Arial"/>
          <w:sz w:val="22"/>
          <w:szCs w:val="22"/>
          <w:lang w:val="es-CO" w:eastAsia="en-US"/>
        </w:rPr>
        <w:t xml:space="preserve"> reasuma la competencia de la prestación del Servicio de Alimentación Escolar. Para la elaboración de este informe, tanto la Administración Municipal como la Administración Temporal para el Sector Educativo del Departamento de La Guajira suministraron la información solicitada por la Dirección General de Apoyo Fiscal relacionada con la Alimentación Escolar para las vigencias 2020 y 2021.</w:t>
      </w:r>
    </w:p>
    <w:p w:rsidR="002969D2" w:rsidRPr="002969D2" w:rsidRDefault="002969D2">
      <w:pPr>
        <w:ind w:right="59"/>
        <w:contextualSpacing/>
        <w:jc w:val="both"/>
        <w:rPr>
          <w:rFonts w:ascii="Arial" w:eastAsia="Arial" w:hAnsi="Arial" w:cs="Arial"/>
          <w:sz w:val="22"/>
          <w:szCs w:val="22"/>
          <w:lang w:val="es-CO"/>
        </w:rPr>
      </w:pPr>
    </w:p>
    <w:p w:rsidR="002969D2" w:rsidRPr="002969D2" w:rsidRDefault="002969D2">
      <w:pPr>
        <w:ind w:right="59"/>
        <w:contextualSpacing/>
        <w:jc w:val="both"/>
        <w:rPr>
          <w:rFonts w:ascii="Arial" w:eastAsia="Arial" w:hAnsi="Arial" w:cs="Arial"/>
          <w:b/>
          <w:sz w:val="22"/>
          <w:lang w:val="es-CO" w:eastAsia="en-US"/>
        </w:rPr>
      </w:pPr>
      <w:r w:rsidRPr="002969D2">
        <w:rPr>
          <w:rFonts w:ascii="Arial" w:eastAsia="Arial" w:hAnsi="Arial" w:cs="Arial"/>
          <w:b/>
          <w:sz w:val="22"/>
          <w:lang w:val="es-CO" w:eastAsia="en-US"/>
        </w:rPr>
        <w:t>Actividad No. 1</w:t>
      </w:r>
      <w:r w:rsidRPr="002969D2">
        <w:rPr>
          <w:rFonts w:ascii="Arial" w:eastAsia="Arial" w:hAnsi="Arial" w:cs="Arial"/>
          <w:b/>
          <w:bCs/>
          <w:sz w:val="22"/>
          <w:lang w:val="es-CO" w:eastAsia="en-US"/>
        </w:rPr>
        <w:t>.</w:t>
      </w:r>
      <w:r w:rsidRPr="002969D2">
        <w:rPr>
          <w:rFonts w:ascii="Arial" w:eastAsia="Arial" w:hAnsi="Arial" w:cs="Arial"/>
          <w:b/>
          <w:sz w:val="22"/>
          <w:lang w:val="es-CO" w:eastAsia="en-US"/>
        </w:rPr>
        <w:t xml:space="preserve"> Invertir en alimentación escolar con fuentes de recursos distintos a la Asignación Especial para Alimentación Escolar del SGP y del CONPES 151 de acuerdo con las prioridades definidas por la ATC.</w:t>
      </w:r>
    </w:p>
    <w:p w:rsidR="002969D2" w:rsidRPr="002969D2" w:rsidRDefault="002969D2">
      <w:pPr>
        <w:ind w:right="59"/>
        <w:contextualSpacing/>
        <w:jc w:val="both"/>
        <w:rPr>
          <w:rFonts w:ascii="Arial" w:eastAsia="Arial" w:hAnsi="Arial" w:cs="Arial"/>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 cumplir la Entidad Territorial.</w:t>
      </w:r>
    </w:p>
    <w:p w:rsidR="00DF0A8C" w:rsidRDefault="00DF0A8C">
      <w:pPr>
        <w:ind w:right="59"/>
        <w:contextualSpacing/>
        <w:jc w:val="both"/>
        <w:rPr>
          <w:rFonts w:ascii="Arial" w:eastAsia="Arial" w:hAnsi="Arial" w:cs="Arial"/>
          <w:sz w:val="22"/>
          <w:szCs w:val="22"/>
          <w:lang w:val="es-CO" w:eastAsia="en-US"/>
        </w:rPr>
      </w:pPr>
    </w:p>
    <w:p w:rsidR="005265AE" w:rsidRDefault="00DF0A8C">
      <w:pPr>
        <w:ind w:right="59"/>
        <w:contextualSpacing/>
        <w:jc w:val="both"/>
        <w:rPr>
          <w:rFonts w:ascii="Arial" w:eastAsia="Arial" w:hAnsi="Arial" w:cs="Arial"/>
          <w:sz w:val="22"/>
          <w:szCs w:val="22"/>
          <w:lang w:val="es-CO"/>
        </w:rPr>
      </w:pPr>
      <w:r w:rsidRPr="00810F98">
        <w:rPr>
          <w:rFonts w:ascii="Arial" w:eastAsia="Arial" w:hAnsi="Arial" w:cs="Arial"/>
          <w:sz w:val="22"/>
          <w:szCs w:val="22"/>
          <w:lang w:val="es-CO"/>
        </w:rPr>
        <w:t xml:space="preserve">La meta de esta </w:t>
      </w:r>
      <w:r>
        <w:rPr>
          <w:rFonts w:ascii="Arial" w:eastAsia="Arial" w:hAnsi="Arial" w:cs="Arial"/>
          <w:sz w:val="22"/>
          <w:szCs w:val="22"/>
          <w:lang w:val="es-CO"/>
        </w:rPr>
        <w:t>A</w:t>
      </w:r>
      <w:r w:rsidRPr="00810F98">
        <w:rPr>
          <w:rFonts w:ascii="Arial" w:eastAsia="Arial" w:hAnsi="Arial" w:cs="Arial"/>
          <w:sz w:val="22"/>
          <w:szCs w:val="22"/>
          <w:lang w:val="es-CO"/>
        </w:rPr>
        <w:t xml:space="preserve">ctividad para el Municipio de Barrancas – La Guajira </w:t>
      </w:r>
      <w:r>
        <w:rPr>
          <w:rFonts w:ascii="Arial" w:eastAsia="Arial" w:hAnsi="Arial" w:cs="Arial"/>
          <w:sz w:val="22"/>
          <w:szCs w:val="22"/>
          <w:lang w:val="es-CO"/>
        </w:rPr>
        <w:t>es</w:t>
      </w:r>
      <w:r w:rsidRPr="00810F98">
        <w:rPr>
          <w:rFonts w:ascii="Arial" w:eastAsia="Arial" w:hAnsi="Arial" w:cs="Arial"/>
          <w:sz w:val="22"/>
          <w:szCs w:val="22"/>
          <w:lang w:val="es-CO"/>
        </w:rPr>
        <w:t xml:space="preserve"> de $2.999 millones que la Entidad Territorial debe invertir para la operación del Programa de Alimentación Escolar en el territorio. </w:t>
      </w:r>
      <w:r w:rsidR="00AA687B" w:rsidRPr="00AA687B">
        <w:rPr>
          <w:rFonts w:ascii="Arial" w:eastAsia="Arial" w:hAnsi="Arial" w:cs="Arial"/>
          <w:sz w:val="22"/>
          <w:szCs w:val="22"/>
          <w:lang w:val="es-CO"/>
        </w:rPr>
        <w:t>A partir de la información aportada por la Entidad Territorial se evidencia que para la vigencia 2020 no concurrió con recursos diferentes a la Asignación Especial para Alimentación Escolar del SGP para el logro de la meta de esta Actividad.</w:t>
      </w:r>
      <w:r w:rsidR="00AA687B">
        <w:rPr>
          <w:rFonts w:ascii="Arial" w:eastAsia="Arial" w:hAnsi="Arial" w:cs="Arial"/>
          <w:sz w:val="22"/>
          <w:szCs w:val="22"/>
          <w:lang w:val="es-CO"/>
        </w:rPr>
        <w:t xml:space="preserve"> Vale la pena aclarar que la información remitida da cuenta de </w:t>
      </w:r>
      <w:r w:rsidR="00AA6F74">
        <w:rPr>
          <w:rFonts w:ascii="Arial" w:eastAsia="Arial" w:hAnsi="Arial" w:cs="Arial"/>
          <w:sz w:val="22"/>
          <w:szCs w:val="22"/>
          <w:lang w:val="es-CO"/>
        </w:rPr>
        <w:t xml:space="preserve">acciones de gestión </w:t>
      </w:r>
      <w:r w:rsidR="00BD02CD">
        <w:rPr>
          <w:rFonts w:ascii="Arial" w:eastAsia="Arial" w:hAnsi="Arial" w:cs="Arial"/>
          <w:sz w:val="22"/>
          <w:szCs w:val="22"/>
          <w:lang w:val="es-CO"/>
        </w:rPr>
        <w:t xml:space="preserve">y </w:t>
      </w:r>
      <w:r w:rsidR="00AA6F74">
        <w:rPr>
          <w:rFonts w:ascii="Arial" w:eastAsia="Arial" w:hAnsi="Arial" w:cs="Arial"/>
          <w:sz w:val="22"/>
          <w:szCs w:val="22"/>
          <w:lang w:val="es-CO"/>
        </w:rPr>
        <w:t xml:space="preserve">de planeación de recursos para realizar </w:t>
      </w:r>
      <w:r w:rsidR="007E62A2">
        <w:rPr>
          <w:rFonts w:ascii="Arial" w:eastAsia="Arial" w:hAnsi="Arial" w:cs="Arial"/>
          <w:sz w:val="22"/>
          <w:szCs w:val="22"/>
          <w:lang w:val="es-CO"/>
        </w:rPr>
        <w:t>su</w:t>
      </w:r>
      <w:r w:rsidR="00AA6F74">
        <w:rPr>
          <w:rFonts w:ascii="Arial" w:eastAsia="Arial" w:hAnsi="Arial" w:cs="Arial"/>
          <w:sz w:val="22"/>
          <w:szCs w:val="22"/>
          <w:lang w:val="es-CO"/>
        </w:rPr>
        <w:t xml:space="preserve"> </w:t>
      </w:r>
      <w:r w:rsidR="00AA687B">
        <w:rPr>
          <w:rFonts w:ascii="Arial" w:eastAsia="Arial" w:hAnsi="Arial" w:cs="Arial"/>
          <w:sz w:val="22"/>
          <w:szCs w:val="22"/>
          <w:lang w:val="es-CO"/>
        </w:rPr>
        <w:t xml:space="preserve">incorporación </w:t>
      </w:r>
      <w:r w:rsidR="00AA6F74">
        <w:rPr>
          <w:rFonts w:ascii="Arial" w:eastAsia="Arial" w:hAnsi="Arial" w:cs="Arial"/>
          <w:sz w:val="22"/>
          <w:szCs w:val="22"/>
          <w:lang w:val="es-CO"/>
        </w:rPr>
        <w:t>a</w:t>
      </w:r>
      <w:r w:rsidR="00AA687B" w:rsidRPr="00810F98">
        <w:rPr>
          <w:rFonts w:ascii="Arial" w:eastAsia="Arial" w:hAnsi="Arial" w:cs="Arial"/>
          <w:sz w:val="22"/>
          <w:szCs w:val="22"/>
          <w:lang w:val="es-CO"/>
        </w:rPr>
        <w:t>l Programa de Alimentación Escolar en la vigencia 2020</w:t>
      </w:r>
      <w:r w:rsidR="002708F3">
        <w:rPr>
          <w:rFonts w:ascii="Arial" w:eastAsia="Arial" w:hAnsi="Arial" w:cs="Arial"/>
          <w:sz w:val="22"/>
          <w:szCs w:val="22"/>
          <w:lang w:val="es-CO"/>
        </w:rPr>
        <w:t>.</w:t>
      </w:r>
    </w:p>
    <w:p w:rsidR="005265AE" w:rsidRDefault="005265AE">
      <w:pPr>
        <w:ind w:right="59"/>
        <w:contextualSpacing/>
        <w:jc w:val="both"/>
        <w:rPr>
          <w:rFonts w:ascii="Arial" w:eastAsia="Arial" w:hAnsi="Arial" w:cs="Arial"/>
          <w:sz w:val="22"/>
          <w:szCs w:val="22"/>
          <w:lang w:val="es-CO"/>
        </w:rPr>
      </w:pPr>
    </w:p>
    <w:p w:rsidR="005265AE" w:rsidRDefault="007E62A2">
      <w:pPr>
        <w:ind w:right="59"/>
        <w:contextualSpacing/>
        <w:jc w:val="both"/>
        <w:rPr>
          <w:rFonts w:ascii="Arial" w:eastAsia="Arial" w:hAnsi="Arial" w:cs="Arial"/>
          <w:sz w:val="22"/>
          <w:szCs w:val="22"/>
          <w:lang w:val="es-CO"/>
        </w:rPr>
      </w:pPr>
      <w:r>
        <w:rPr>
          <w:rFonts w:ascii="Arial" w:eastAsia="Arial" w:hAnsi="Arial" w:cs="Arial"/>
          <w:sz w:val="22"/>
          <w:szCs w:val="22"/>
          <w:lang w:val="es-CO"/>
        </w:rPr>
        <w:t>Ah</w:t>
      </w:r>
      <w:r w:rsidR="002729C6">
        <w:rPr>
          <w:rFonts w:ascii="Arial" w:eastAsia="Arial" w:hAnsi="Arial" w:cs="Arial"/>
          <w:sz w:val="22"/>
          <w:szCs w:val="22"/>
          <w:lang w:val="es-CO"/>
        </w:rPr>
        <w:t>ora bien</w:t>
      </w:r>
      <w:r w:rsidR="00B4220A" w:rsidRPr="00B4220A">
        <w:rPr>
          <w:rFonts w:ascii="Arial" w:eastAsia="Arial" w:hAnsi="Arial" w:cs="Arial"/>
          <w:sz w:val="22"/>
          <w:szCs w:val="22"/>
          <w:lang w:val="es-CO"/>
        </w:rPr>
        <w:t xml:space="preserve">, </w:t>
      </w:r>
      <w:r w:rsidR="002729C6">
        <w:rPr>
          <w:rFonts w:ascii="Arial" w:eastAsia="Arial" w:hAnsi="Arial" w:cs="Arial"/>
          <w:sz w:val="22"/>
          <w:szCs w:val="22"/>
          <w:lang w:val="es-CO"/>
        </w:rPr>
        <w:t>s</w:t>
      </w:r>
      <w:r w:rsidR="002729C6" w:rsidRPr="002729C6">
        <w:rPr>
          <w:rFonts w:ascii="Arial" w:eastAsia="Arial" w:hAnsi="Arial" w:cs="Arial"/>
          <w:sz w:val="22"/>
          <w:szCs w:val="22"/>
          <w:lang w:val="es-CO"/>
        </w:rPr>
        <w:t xml:space="preserve">obre las acciones emprendidas para dar </w:t>
      </w:r>
      <w:r w:rsidR="002729C6">
        <w:rPr>
          <w:rFonts w:ascii="Arial" w:eastAsia="Arial" w:hAnsi="Arial" w:cs="Arial"/>
          <w:sz w:val="22"/>
          <w:szCs w:val="22"/>
          <w:lang w:val="es-CO"/>
        </w:rPr>
        <w:t xml:space="preserve">avance </w:t>
      </w:r>
      <w:r w:rsidR="002729C6" w:rsidRPr="002729C6">
        <w:rPr>
          <w:rFonts w:ascii="Arial" w:eastAsia="Arial" w:hAnsi="Arial" w:cs="Arial"/>
          <w:sz w:val="22"/>
          <w:szCs w:val="22"/>
          <w:lang w:val="es-CO"/>
        </w:rPr>
        <w:t>a esta actividad la ATC señala en el</w:t>
      </w:r>
      <w:r w:rsidR="00B4220A" w:rsidRPr="00B4220A">
        <w:rPr>
          <w:rFonts w:ascii="Arial" w:eastAsia="Arial" w:hAnsi="Arial" w:cs="Arial"/>
          <w:sz w:val="22"/>
          <w:szCs w:val="22"/>
          <w:lang w:val="es-CO"/>
        </w:rPr>
        <w:t xml:space="preserve"> Informe de Operación, el Municipio de </w:t>
      </w:r>
      <w:r w:rsidR="00AA687B">
        <w:rPr>
          <w:rFonts w:ascii="Arial" w:eastAsia="Arial" w:hAnsi="Arial" w:cs="Arial"/>
          <w:sz w:val="22"/>
          <w:szCs w:val="22"/>
          <w:lang w:val="es-CO"/>
        </w:rPr>
        <w:t>Barrancas</w:t>
      </w:r>
      <w:r w:rsidR="00B4220A" w:rsidRPr="00B4220A">
        <w:rPr>
          <w:rFonts w:ascii="Arial" w:eastAsia="Arial" w:hAnsi="Arial" w:cs="Arial"/>
          <w:sz w:val="22"/>
          <w:szCs w:val="22"/>
          <w:lang w:val="es-CO"/>
        </w:rPr>
        <w:t xml:space="preserve"> aportó $</w:t>
      </w:r>
      <w:r w:rsidR="00AA687B" w:rsidRPr="00AA687B">
        <w:rPr>
          <w:rFonts w:ascii="Arial" w:eastAsia="Arial" w:hAnsi="Arial" w:cs="Arial"/>
          <w:sz w:val="22"/>
          <w:szCs w:val="22"/>
          <w:lang w:val="es-CO"/>
        </w:rPr>
        <w:t xml:space="preserve">116.880.721 </w:t>
      </w:r>
      <w:r w:rsidR="00B4220A" w:rsidRPr="00B4220A">
        <w:rPr>
          <w:rFonts w:ascii="Arial" w:eastAsia="Arial" w:hAnsi="Arial" w:cs="Arial"/>
          <w:sz w:val="22"/>
          <w:szCs w:val="22"/>
          <w:lang w:val="es-CO"/>
        </w:rPr>
        <w:t>del componente de Calidad Matrícula de la Participación de Educación del SGP, atendiendo lo establecido por el Decreto 470 de 2020, “</w:t>
      </w:r>
      <w:r w:rsidR="00B4220A" w:rsidRPr="00AA687B">
        <w:rPr>
          <w:rFonts w:ascii="Arial" w:eastAsia="Arial" w:hAnsi="Arial" w:cs="Arial"/>
          <w:i/>
          <w:iCs/>
          <w:sz w:val="22"/>
          <w:szCs w:val="22"/>
          <w:lang w:val="es-CO"/>
        </w:rPr>
        <w:t>por el cual se dictan medidas que brindan herramientas a las entidades territoriales para garantizar la ejecución del Programa de Alimentación Escolar y la prestación del servicio público de educación preescolar, básica y media, dentro del Estado de Emergencia Económica, Social y Ecológica</w:t>
      </w:r>
      <w:r w:rsidR="00B4220A" w:rsidRPr="00B4220A">
        <w:rPr>
          <w:rFonts w:ascii="Arial" w:eastAsia="Arial" w:hAnsi="Arial" w:cs="Arial"/>
          <w:sz w:val="22"/>
          <w:szCs w:val="22"/>
          <w:lang w:val="es-CO"/>
        </w:rPr>
        <w:t>”, para cofinanciar la operación en los establecimientos educativos de su jurisdicción a través del Convenio suscrito con PMA.</w:t>
      </w:r>
    </w:p>
    <w:p w:rsidR="00AA687B" w:rsidRPr="00B4220A" w:rsidRDefault="00AA687B">
      <w:pPr>
        <w:ind w:right="59"/>
        <w:contextualSpacing/>
        <w:jc w:val="both"/>
        <w:rPr>
          <w:rFonts w:ascii="Arial" w:eastAsia="Arial" w:hAnsi="Arial" w:cs="Arial"/>
          <w:sz w:val="22"/>
          <w:szCs w:val="22"/>
        </w:rPr>
      </w:pPr>
    </w:p>
    <w:p w:rsidR="00A8475F" w:rsidRPr="001071BD" w:rsidRDefault="00A8475F">
      <w:pPr>
        <w:ind w:right="59"/>
        <w:contextualSpacing/>
        <w:jc w:val="both"/>
        <w:rPr>
          <w:rFonts w:ascii="Arial" w:eastAsia="Arial" w:hAnsi="Arial" w:cs="Arial"/>
          <w:sz w:val="22"/>
          <w:szCs w:val="22"/>
        </w:rPr>
      </w:pPr>
      <w:r w:rsidRPr="001071BD">
        <w:rPr>
          <w:rFonts w:ascii="Arial" w:eastAsia="Arial" w:hAnsi="Arial" w:cs="Arial"/>
          <w:sz w:val="22"/>
          <w:szCs w:val="22"/>
          <w:lang w:val="es-CO"/>
        </w:rPr>
        <w:t>Por lo anterior</w:t>
      </w:r>
      <w:r w:rsidR="00AA6F74">
        <w:rPr>
          <w:rFonts w:ascii="Arial" w:eastAsia="Arial" w:hAnsi="Arial" w:cs="Arial"/>
          <w:sz w:val="22"/>
          <w:szCs w:val="22"/>
          <w:lang w:val="es-CO"/>
        </w:rPr>
        <w:t>,</w:t>
      </w:r>
      <w:r w:rsidRPr="001071BD">
        <w:rPr>
          <w:rFonts w:ascii="Arial" w:eastAsia="Arial" w:hAnsi="Arial" w:cs="Arial"/>
          <w:sz w:val="22"/>
          <w:szCs w:val="22"/>
          <w:lang w:val="es-CO"/>
        </w:rPr>
        <w:t xml:space="preserve"> </w:t>
      </w:r>
      <w:r>
        <w:rPr>
          <w:rFonts w:ascii="Arial" w:eastAsia="Arial" w:hAnsi="Arial" w:cs="Arial"/>
          <w:sz w:val="22"/>
          <w:szCs w:val="22"/>
          <w:lang w:val="es-CO"/>
        </w:rPr>
        <w:t xml:space="preserve">el Municipio no </w:t>
      </w:r>
      <w:r w:rsidRPr="001071BD">
        <w:rPr>
          <w:rFonts w:ascii="Arial" w:eastAsia="Arial" w:hAnsi="Arial" w:cs="Arial"/>
          <w:sz w:val="22"/>
          <w:szCs w:val="22"/>
          <w:lang w:val="es-CO"/>
        </w:rPr>
        <w:t>cumpl</w:t>
      </w:r>
      <w:r>
        <w:rPr>
          <w:rFonts w:ascii="Arial" w:eastAsia="Arial" w:hAnsi="Arial" w:cs="Arial"/>
          <w:sz w:val="22"/>
          <w:szCs w:val="22"/>
          <w:lang w:val="es-CO"/>
        </w:rPr>
        <w:t>e</w:t>
      </w:r>
      <w:r w:rsidRPr="001071BD">
        <w:rPr>
          <w:rFonts w:ascii="Arial" w:eastAsia="Arial" w:hAnsi="Arial" w:cs="Arial"/>
          <w:sz w:val="22"/>
          <w:szCs w:val="22"/>
          <w:lang w:val="es-CO"/>
        </w:rPr>
        <w:t xml:space="preserve"> esta </w:t>
      </w:r>
      <w:r>
        <w:rPr>
          <w:rFonts w:ascii="Arial" w:eastAsia="Arial" w:hAnsi="Arial" w:cs="Arial"/>
          <w:sz w:val="22"/>
          <w:szCs w:val="22"/>
          <w:lang w:val="es-CO"/>
        </w:rPr>
        <w:t>A</w:t>
      </w:r>
      <w:r w:rsidRPr="001071BD">
        <w:rPr>
          <w:rFonts w:ascii="Arial" w:eastAsia="Arial" w:hAnsi="Arial" w:cs="Arial"/>
          <w:sz w:val="22"/>
          <w:szCs w:val="22"/>
          <w:lang w:val="es-CO"/>
        </w:rPr>
        <w:t>ctividad para el año 2020.</w:t>
      </w:r>
    </w:p>
    <w:p w:rsidR="00DF0A8C" w:rsidRPr="00A8475F" w:rsidRDefault="00DF0A8C">
      <w:pPr>
        <w:ind w:right="59"/>
        <w:contextualSpacing/>
        <w:jc w:val="both"/>
        <w:rPr>
          <w:rFonts w:ascii="Arial" w:eastAsia="Arial" w:hAnsi="Arial" w:cs="Arial"/>
          <w:sz w:val="22"/>
          <w:szCs w:val="22"/>
          <w:lang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w:t>
      </w:r>
      <w:r w:rsidR="00D9386D">
        <w:rPr>
          <w:rFonts w:ascii="Arial" w:eastAsia="Arial" w:hAnsi="Arial" w:cs="Arial"/>
          <w:b/>
          <w:sz w:val="22"/>
          <w:szCs w:val="22"/>
          <w:lang w:val="es-CO" w:eastAsia="en-US"/>
        </w:rPr>
        <w:t>A</w:t>
      </w:r>
      <w:r w:rsidRPr="002969D2">
        <w:rPr>
          <w:rFonts w:ascii="Arial" w:eastAsia="Arial" w:hAnsi="Arial" w:cs="Arial"/>
          <w:b/>
          <w:sz w:val="22"/>
          <w:szCs w:val="22"/>
          <w:lang w:val="es-CO" w:eastAsia="en-US"/>
        </w:rPr>
        <w:t xml:space="preserve">ctividad: </w:t>
      </w:r>
      <w:r w:rsidR="00A8475F">
        <w:rPr>
          <w:rFonts w:ascii="Arial" w:eastAsia="Arial" w:hAnsi="Arial" w:cs="Arial"/>
          <w:b/>
          <w:sz w:val="22"/>
          <w:szCs w:val="22"/>
          <w:lang w:val="es-CO" w:eastAsia="en-US"/>
        </w:rPr>
        <w:t>4</w:t>
      </w:r>
      <w:r w:rsidR="00DF0A8C">
        <w:rPr>
          <w:rFonts w:ascii="Arial" w:eastAsia="Arial" w:hAnsi="Arial" w:cs="Arial"/>
          <w:b/>
          <w:sz w:val="22"/>
          <w:szCs w:val="22"/>
          <w:lang w:val="es-CO" w:eastAsia="en-US"/>
        </w:rPr>
        <w:t xml:space="preserve"> </w:t>
      </w:r>
      <w:r w:rsidRPr="002969D2">
        <w:rPr>
          <w:rFonts w:ascii="Arial" w:eastAsia="Arial" w:hAnsi="Arial" w:cs="Arial"/>
          <w:b/>
          <w:sz w:val="22"/>
          <w:szCs w:val="22"/>
          <w:lang w:val="es-CO" w:eastAsia="en-US"/>
        </w:rPr>
        <w:t>%.</w:t>
      </w:r>
    </w:p>
    <w:p w:rsidR="002969D2" w:rsidRPr="002969D2" w:rsidRDefault="002969D2">
      <w:pPr>
        <w:ind w:right="59"/>
        <w:contextualSpacing/>
        <w:jc w:val="both"/>
        <w:rPr>
          <w:rFonts w:ascii="Arial" w:eastAsia="Arial" w:hAnsi="Arial" w:cs="Arial"/>
          <w:b/>
          <w:sz w:val="22"/>
          <w:szCs w:val="22"/>
          <w:lang w:val="es-CO" w:eastAsia="en-US"/>
        </w:rPr>
      </w:pPr>
    </w:p>
    <w:p w:rsidR="002969D2" w:rsidRPr="002969D2" w:rsidRDefault="002969D2">
      <w:pPr>
        <w:ind w:right="59"/>
        <w:contextualSpacing/>
        <w:jc w:val="both"/>
        <w:rPr>
          <w:rFonts w:ascii="Arial" w:eastAsia="Arial" w:hAnsi="Arial" w:cs="Arial"/>
          <w:b/>
          <w:sz w:val="22"/>
          <w:lang w:val="es-CO" w:eastAsia="en-US"/>
        </w:rPr>
      </w:pPr>
      <w:r w:rsidRPr="002969D2">
        <w:rPr>
          <w:rFonts w:ascii="Arial" w:eastAsia="Arial" w:hAnsi="Arial" w:cs="Arial"/>
          <w:b/>
          <w:sz w:val="22"/>
          <w:lang w:val="es-CO" w:eastAsia="en-US"/>
        </w:rPr>
        <w:t>Actividad No. 2</w:t>
      </w:r>
      <w:r w:rsidRPr="002969D2">
        <w:rPr>
          <w:rFonts w:ascii="Arial" w:eastAsia="Arial" w:hAnsi="Arial" w:cs="Arial"/>
          <w:b/>
          <w:bCs/>
          <w:sz w:val="22"/>
          <w:lang w:val="es-CO" w:eastAsia="en-US"/>
        </w:rPr>
        <w:t>.</w:t>
      </w:r>
      <w:r w:rsidRPr="002969D2">
        <w:rPr>
          <w:rFonts w:ascii="Arial" w:eastAsia="Arial" w:hAnsi="Arial" w:cs="Arial"/>
          <w:b/>
          <w:sz w:val="22"/>
          <w:lang w:val="es-CO" w:eastAsia="en-US"/>
        </w:rPr>
        <w:t xml:space="preserve"> Reportar la información al Formulario Único Territorial en las condiciones de calidad y oportunidad solicitados por la Nación.</w:t>
      </w:r>
    </w:p>
    <w:p w:rsidR="002969D2" w:rsidRPr="002969D2" w:rsidRDefault="002969D2">
      <w:pPr>
        <w:ind w:right="59"/>
        <w:contextualSpacing/>
        <w:jc w:val="both"/>
        <w:rPr>
          <w:rFonts w:ascii="Arial" w:eastAsia="Arial" w:hAnsi="Arial" w:cs="Arial"/>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deberán cumplir de forma coordinada tanto el Municipio como la Asunción Temporal de la Competencia.</w:t>
      </w:r>
    </w:p>
    <w:p w:rsidR="002969D2" w:rsidRPr="002969D2" w:rsidRDefault="002969D2">
      <w:pPr>
        <w:ind w:right="59"/>
        <w:contextualSpacing/>
        <w:jc w:val="both"/>
        <w:rPr>
          <w:rFonts w:ascii="Arial" w:eastAsia="Arial" w:hAnsi="Arial" w:cs="Arial"/>
          <w:sz w:val="22"/>
          <w:szCs w:val="22"/>
          <w:lang w:val="es-CO" w:eastAsia="en-US"/>
        </w:rPr>
      </w:pPr>
    </w:p>
    <w:p w:rsidR="002969D2" w:rsidRPr="002969D2" w:rsidRDefault="002969D2">
      <w:pPr>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 xml:space="preserve">De acuerdo con la información de la Contaduría General de la Nación, para el cierre de 2020 se constata que el Municipio de </w:t>
      </w:r>
      <w:r>
        <w:rPr>
          <w:rFonts w:ascii="Arial" w:eastAsia="Arial" w:hAnsi="Arial" w:cs="Arial"/>
          <w:sz w:val="22"/>
          <w:szCs w:val="22"/>
          <w:lang w:val="es-CO" w:eastAsia="en-US"/>
        </w:rPr>
        <w:t>Barrancas</w:t>
      </w:r>
      <w:r w:rsidRPr="002969D2">
        <w:rPr>
          <w:rFonts w:ascii="Arial" w:eastAsia="Arial" w:hAnsi="Arial" w:cs="Arial"/>
          <w:sz w:val="22"/>
          <w:szCs w:val="22"/>
          <w:lang w:val="es-CO" w:eastAsia="en-US"/>
        </w:rPr>
        <w:t xml:space="preserve"> diligenció las Categorías del Formulario Único Territorial de manera oportuna.</w:t>
      </w:r>
    </w:p>
    <w:p w:rsidR="002969D2" w:rsidRPr="002969D2" w:rsidRDefault="002969D2">
      <w:pPr>
        <w:ind w:right="59"/>
        <w:contextualSpacing/>
        <w:jc w:val="both"/>
        <w:rPr>
          <w:rFonts w:ascii="Arial" w:eastAsia="Arial" w:hAnsi="Arial" w:cs="Arial"/>
          <w:sz w:val="22"/>
          <w:szCs w:val="22"/>
          <w:lang w:val="es-CO" w:eastAsia="en-US"/>
        </w:rPr>
      </w:pPr>
    </w:p>
    <w:p w:rsidR="002969D2" w:rsidRPr="002969D2" w:rsidRDefault="002969D2">
      <w:pPr>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En cuanto a la calidad, a continuación</w:t>
      </w:r>
      <w:r w:rsidR="00C75C33">
        <w:rPr>
          <w:rFonts w:ascii="Arial" w:eastAsia="Arial" w:hAnsi="Arial" w:cs="Arial"/>
          <w:sz w:val="22"/>
          <w:szCs w:val="22"/>
          <w:lang w:val="es-CO" w:eastAsia="en-US"/>
        </w:rPr>
        <w:t>,</w:t>
      </w:r>
      <w:r w:rsidRPr="002969D2">
        <w:rPr>
          <w:rFonts w:ascii="Arial" w:eastAsia="Arial" w:hAnsi="Arial" w:cs="Arial"/>
          <w:sz w:val="22"/>
          <w:szCs w:val="22"/>
          <w:lang w:val="es-CO" w:eastAsia="en-US"/>
        </w:rPr>
        <w:t xml:space="preserve"> se presenta el análisis para la Categorías del FUT asociadas al PAE:</w:t>
      </w:r>
    </w:p>
    <w:p w:rsidR="002969D2" w:rsidRPr="002969D2" w:rsidRDefault="002969D2">
      <w:pPr>
        <w:ind w:right="59"/>
        <w:contextualSpacing/>
        <w:jc w:val="both"/>
        <w:rPr>
          <w:rFonts w:ascii="Arial" w:eastAsia="Arial" w:hAnsi="Arial" w:cs="Arial"/>
          <w:sz w:val="22"/>
          <w:szCs w:val="22"/>
          <w:lang w:val="es-CO" w:eastAsia="en-US"/>
        </w:rPr>
      </w:pPr>
    </w:p>
    <w:p w:rsidR="002969D2" w:rsidRPr="002969D2" w:rsidRDefault="002969D2" w:rsidP="00271379">
      <w:pPr>
        <w:ind w:right="59"/>
        <w:contextualSpacing/>
        <w:jc w:val="both"/>
        <w:rPr>
          <w:rFonts w:ascii="Arial" w:eastAsia="Arial" w:hAnsi="Arial" w:cs="Arial"/>
          <w:sz w:val="22"/>
          <w:lang w:val="es-CO" w:eastAsia="en-US"/>
        </w:rPr>
      </w:pPr>
      <w:r w:rsidRPr="002969D2">
        <w:rPr>
          <w:rFonts w:ascii="Arial" w:eastAsia="Calibri" w:hAnsi="Arial" w:cs="Arial"/>
          <w:b/>
          <w:sz w:val="22"/>
          <w:szCs w:val="22"/>
          <w:lang w:val="es-ES_tradnl" w:eastAsia="en-US"/>
        </w:rPr>
        <w:t>Ingresos</w:t>
      </w:r>
      <w:r w:rsidRPr="002969D2">
        <w:rPr>
          <w:rFonts w:ascii="Arial" w:eastAsia="Arial" w:hAnsi="Arial" w:cs="Arial"/>
          <w:sz w:val="22"/>
          <w:szCs w:val="22"/>
          <w:lang w:val="es-CO" w:eastAsia="en-US"/>
        </w:rPr>
        <w:t>:</w:t>
      </w:r>
    </w:p>
    <w:p w:rsidR="002969D2" w:rsidRDefault="002969D2">
      <w:pPr>
        <w:ind w:right="59"/>
        <w:contextualSpacing/>
        <w:jc w:val="both"/>
        <w:rPr>
          <w:rFonts w:ascii="Arial" w:eastAsia="Arial" w:hAnsi="Arial" w:cs="Arial"/>
          <w:sz w:val="22"/>
          <w:szCs w:val="22"/>
          <w:lang w:val="es-CO" w:eastAsia="en-US"/>
        </w:rPr>
      </w:pPr>
    </w:p>
    <w:p w:rsidR="002F144D" w:rsidRDefault="002F144D">
      <w:pPr>
        <w:ind w:right="59"/>
        <w:contextualSpacing/>
        <w:jc w:val="both"/>
        <w:rPr>
          <w:rFonts w:ascii="Arial" w:eastAsia="Arial" w:hAnsi="Arial" w:cs="Arial"/>
          <w:sz w:val="22"/>
          <w:szCs w:val="22"/>
          <w:lang w:val="es-CO" w:eastAsia="en-US"/>
        </w:rPr>
      </w:pPr>
      <w:r>
        <w:rPr>
          <w:rFonts w:ascii="Arial" w:eastAsia="Arial" w:hAnsi="Arial" w:cs="Arial"/>
          <w:sz w:val="22"/>
          <w:szCs w:val="22"/>
          <w:lang w:val="es-CO" w:eastAsia="en-US"/>
        </w:rPr>
        <w:t xml:space="preserve">El Municipio realizó el registro de los recursos del balance de la Asignación Especial para Alimentación Escolar de manera agregada junto con los recursos de Cofinanciación CONPES 151 razón por la cual se reportaron más de $904 millones por este concepto, lo cual es inconsistente con el cierre de la vigencia 2019 que dejó un saldo de </w:t>
      </w:r>
      <w:r w:rsidR="00E22E0E">
        <w:rPr>
          <w:rFonts w:ascii="Arial" w:eastAsia="Arial" w:hAnsi="Arial" w:cs="Arial"/>
          <w:sz w:val="22"/>
          <w:szCs w:val="22"/>
          <w:lang w:val="es-CO" w:eastAsia="en-US"/>
        </w:rPr>
        <w:t>$</w:t>
      </w:r>
      <w:r>
        <w:rPr>
          <w:rFonts w:ascii="Arial" w:eastAsia="Arial" w:hAnsi="Arial" w:cs="Arial"/>
          <w:sz w:val="22"/>
          <w:szCs w:val="22"/>
          <w:lang w:val="es-CO" w:eastAsia="en-US"/>
        </w:rPr>
        <w:t>86 millones de superávit.</w:t>
      </w:r>
    </w:p>
    <w:p w:rsidR="002F144D" w:rsidRPr="002969D2" w:rsidRDefault="002F144D">
      <w:pPr>
        <w:ind w:right="59"/>
        <w:contextualSpacing/>
        <w:jc w:val="both"/>
        <w:rPr>
          <w:rFonts w:ascii="Arial" w:eastAsia="Arial" w:hAnsi="Arial" w:cs="Arial"/>
          <w:sz w:val="22"/>
          <w:szCs w:val="22"/>
          <w:lang w:val="es-CO" w:eastAsia="en-US"/>
        </w:rPr>
      </w:pPr>
    </w:p>
    <w:p w:rsidR="002969D2" w:rsidRPr="002969D2" w:rsidRDefault="002969D2" w:rsidP="00271379">
      <w:pPr>
        <w:ind w:right="59"/>
        <w:contextualSpacing/>
        <w:jc w:val="both"/>
        <w:rPr>
          <w:rFonts w:ascii="Arial" w:eastAsia="Arial" w:hAnsi="Arial" w:cs="Arial"/>
          <w:sz w:val="22"/>
          <w:lang w:val="es-CO" w:eastAsia="en-US"/>
        </w:rPr>
      </w:pPr>
      <w:r w:rsidRPr="002969D2">
        <w:rPr>
          <w:rFonts w:ascii="Arial" w:eastAsia="Arial" w:hAnsi="Arial" w:cs="Arial"/>
          <w:b/>
          <w:sz w:val="22"/>
          <w:szCs w:val="22"/>
          <w:lang w:val="es-CO" w:eastAsia="en-US"/>
        </w:rPr>
        <w:t>Gastos:</w:t>
      </w:r>
    </w:p>
    <w:p w:rsidR="002969D2" w:rsidRDefault="002969D2">
      <w:pPr>
        <w:ind w:right="59"/>
        <w:contextualSpacing/>
        <w:jc w:val="both"/>
        <w:rPr>
          <w:rFonts w:ascii="Arial" w:eastAsia="Arial" w:hAnsi="Arial" w:cs="Arial"/>
          <w:sz w:val="22"/>
          <w:szCs w:val="22"/>
          <w:lang w:val="es-CO" w:eastAsia="en-US"/>
        </w:rPr>
      </w:pPr>
    </w:p>
    <w:p w:rsidR="002F144D" w:rsidRDefault="002F144D">
      <w:pPr>
        <w:ind w:right="59"/>
        <w:contextualSpacing/>
        <w:jc w:val="both"/>
        <w:rPr>
          <w:rFonts w:ascii="Arial" w:eastAsia="Arial" w:hAnsi="Arial" w:cs="Arial"/>
          <w:sz w:val="22"/>
          <w:szCs w:val="22"/>
          <w:lang w:val="es-CO" w:eastAsia="en-US"/>
        </w:rPr>
      </w:pPr>
      <w:r>
        <w:rPr>
          <w:rFonts w:ascii="Arial" w:eastAsia="Arial" w:hAnsi="Arial" w:cs="Arial"/>
          <w:sz w:val="22"/>
          <w:szCs w:val="22"/>
          <w:lang w:val="es-CO" w:eastAsia="en-US"/>
        </w:rPr>
        <w:t xml:space="preserve">La información reportada en </w:t>
      </w:r>
      <w:r w:rsidR="00D8565D">
        <w:rPr>
          <w:rFonts w:ascii="Arial" w:eastAsia="Arial" w:hAnsi="Arial" w:cs="Arial"/>
          <w:sz w:val="22"/>
          <w:szCs w:val="22"/>
          <w:lang w:val="es-CO" w:eastAsia="en-US"/>
        </w:rPr>
        <w:t>la Categoría</w:t>
      </w:r>
      <w:r>
        <w:rPr>
          <w:rFonts w:ascii="Arial" w:eastAsia="Arial" w:hAnsi="Arial" w:cs="Arial"/>
          <w:sz w:val="22"/>
          <w:szCs w:val="22"/>
          <w:lang w:val="es-CO" w:eastAsia="en-US"/>
        </w:rPr>
        <w:t xml:space="preserve"> de </w:t>
      </w:r>
      <w:r w:rsidR="00D8565D">
        <w:rPr>
          <w:rFonts w:ascii="Arial" w:eastAsia="Arial" w:hAnsi="Arial" w:cs="Arial"/>
          <w:sz w:val="22"/>
          <w:szCs w:val="22"/>
          <w:lang w:val="es-CO" w:eastAsia="en-US"/>
        </w:rPr>
        <w:t>G</w:t>
      </w:r>
      <w:r>
        <w:rPr>
          <w:rFonts w:ascii="Arial" w:eastAsia="Arial" w:hAnsi="Arial" w:cs="Arial"/>
          <w:sz w:val="22"/>
          <w:szCs w:val="22"/>
          <w:lang w:val="es-CO" w:eastAsia="en-US"/>
        </w:rPr>
        <w:t xml:space="preserve">astos de </w:t>
      </w:r>
      <w:r w:rsidR="00D8565D">
        <w:rPr>
          <w:rFonts w:ascii="Arial" w:eastAsia="Arial" w:hAnsi="Arial" w:cs="Arial"/>
          <w:sz w:val="22"/>
          <w:szCs w:val="22"/>
          <w:lang w:val="es-CO" w:eastAsia="en-US"/>
        </w:rPr>
        <w:t>I</w:t>
      </w:r>
      <w:r>
        <w:rPr>
          <w:rFonts w:ascii="Arial" w:eastAsia="Arial" w:hAnsi="Arial" w:cs="Arial"/>
          <w:sz w:val="22"/>
          <w:szCs w:val="22"/>
          <w:lang w:val="es-CO" w:eastAsia="en-US"/>
        </w:rPr>
        <w:t>nversión guarda relación con lo diligenciado en las ejecuciones presupuestales de gastos de la Entidad Territorial para las diferentes fuentes de financiación.</w:t>
      </w:r>
      <w:r w:rsidR="00161571">
        <w:rPr>
          <w:rFonts w:ascii="Arial" w:eastAsia="Arial" w:hAnsi="Arial" w:cs="Arial"/>
          <w:sz w:val="22"/>
          <w:szCs w:val="22"/>
          <w:lang w:val="es-CO" w:eastAsia="en-US"/>
        </w:rPr>
        <w:t xml:space="preserve"> No obstante,</w:t>
      </w:r>
      <w:r w:rsidR="00E22E0E">
        <w:rPr>
          <w:rFonts w:ascii="Arial" w:eastAsia="Arial" w:hAnsi="Arial" w:cs="Arial"/>
          <w:sz w:val="22"/>
          <w:szCs w:val="22"/>
          <w:lang w:val="es-CO" w:eastAsia="en-US"/>
        </w:rPr>
        <w:t xml:space="preserve"> en la </w:t>
      </w:r>
      <w:r w:rsidR="00D8565D">
        <w:rPr>
          <w:rFonts w:ascii="Arial" w:eastAsia="Arial" w:hAnsi="Arial" w:cs="Arial"/>
          <w:sz w:val="22"/>
          <w:szCs w:val="22"/>
          <w:lang w:val="es-CO" w:eastAsia="en-US"/>
        </w:rPr>
        <w:t>C</w:t>
      </w:r>
      <w:r w:rsidR="00E22E0E">
        <w:rPr>
          <w:rFonts w:ascii="Arial" w:eastAsia="Arial" w:hAnsi="Arial" w:cs="Arial"/>
          <w:sz w:val="22"/>
          <w:szCs w:val="22"/>
          <w:lang w:val="es-CO" w:eastAsia="en-US"/>
        </w:rPr>
        <w:t xml:space="preserve">ategoría de </w:t>
      </w:r>
      <w:r w:rsidR="00D8565D">
        <w:rPr>
          <w:rFonts w:ascii="Arial" w:eastAsia="Arial" w:hAnsi="Arial" w:cs="Arial"/>
          <w:sz w:val="22"/>
          <w:szCs w:val="22"/>
          <w:lang w:val="es-CO" w:eastAsia="en-US"/>
        </w:rPr>
        <w:t>G</w:t>
      </w:r>
      <w:r w:rsidR="00E22E0E">
        <w:rPr>
          <w:rFonts w:ascii="Arial" w:eastAsia="Arial" w:hAnsi="Arial" w:cs="Arial"/>
          <w:sz w:val="22"/>
          <w:szCs w:val="22"/>
          <w:lang w:val="es-CO" w:eastAsia="en-US"/>
        </w:rPr>
        <w:t xml:space="preserve">astos de </w:t>
      </w:r>
      <w:r w:rsidR="00D8565D">
        <w:rPr>
          <w:rFonts w:ascii="Arial" w:eastAsia="Arial" w:hAnsi="Arial" w:cs="Arial"/>
          <w:sz w:val="22"/>
          <w:szCs w:val="22"/>
          <w:lang w:val="es-CO" w:eastAsia="en-US"/>
        </w:rPr>
        <w:t>I</w:t>
      </w:r>
      <w:r w:rsidR="00E22E0E">
        <w:rPr>
          <w:rFonts w:ascii="Arial" w:eastAsia="Arial" w:hAnsi="Arial" w:cs="Arial"/>
          <w:sz w:val="22"/>
          <w:szCs w:val="22"/>
          <w:lang w:val="es-CO" w:eastAsia="en-US"/>
        </w:rPr>
        <w:t>nversión el Municipio</w:t>
      </w:r>
      <w:r w:rsidR="00161571">
        <w:rPr>
          <w:rFonts w:ascii="Arial" w:eastAsia="Arial" w:hAnsi="Arial" w:cs="Arial"/>
          <w:sz w:val="22"/>
          <w:szCs w:val="22"/>
          <w:lang w:val="es-CO" w:eastAsia="en-US"/>
        </w:rPr>
        <w:t xml:space="preserve"> n</w:t>
      </w:r>
      <w:r w:rsidR="00E22E0E">
        <w:rPr>
          <w:rFonts w:ascii="Arial" w:eastAsia="Arial" w:hAnsi="Arial" w:cs="Arial"/>
          <w:sz w:val="22"/>
          <w:szCs w:val="22"/>
          <w:lang w:val="es-CO" w:eastAsia="en-US"/>
        </w:rPr>
        <w:t>o</w:t>
      </w:r>
      <w:r w:rsidR="00161571">
        <w:rPr>
          <w:rFonts w:ascii="Arial" w:eastAsia="Arial" w:hAnsi="Arial" w:cs="Arial"/>
          <w:sz w:val="22"/>
          <w:szCs w:val="22"/>
          <w:lang w:val="es-CO" w:eastAsia="en-US"/>
        </w:rPr>
        <w:t xml:space="preserve"> d</w:t>
      </w:r>
      <w:r w:rsidR="00E22E0E">
        <w:rPr>
          <w:rFonts w:ascii="Arial" w:eastAsia="Arial" w:hAnsi="Arial" w:cs="Arial"/>
          <w:sz w:val="22"/>
          <w:szCs w:val="22"/>
          <w:lang w:val="es-CO" w:eastAsia="en-US"/>
        </w:rPr>
        <w:t>iscrimina</w:t>
      </w:r>
      <w:r w:rsidR="00161571">
        <w:rPr>
          <w:rFonts w:ascii="Arial" w:eastAsia="Arial" w:hAnsi="Arial" w:cs="Arial"/>
          <w:sz w:val="22"/>
          <w:szCs w:val="22"/>
          <w:lang w:val="es-CO" w:eastAsia="en-US"/>
        </w:rPr>
        <w:t xml:space="preserve"> los gastos por concepto de recursos del balance de la Asignación Especial para Alimentación E</w:t>
      </w:r>
      <w:r w:rsidR="00E22E0E">
        <w:rPr>
          <w:rFonts w:ascii="Arial" w:eastAsia="Arial" w:hAnsi="Arial" w:cs="Arial"/>
          <w:sz w:val="22"/>
          <w:szCs w:val="22"/>
          <w:lang w:val="es-CO" w:eastAsia="en-US"/>
        </w:rPr>
        <w:t>scolar de los recursos del CONPES 151.</w:t>
      </w:r>
    </w:p>
    <w:p w:rsidR="002F144D" w:rsidRPr="002969D2" w:rsidRDefault="002F144D">
      <w:pPr>
        <w:ind w:right="59"/>
        <w:contextualSpacing/>
        <w:jc w:val="both"/>
        <w:rPr>
          <w:rFonts w:ascii="Arial" w:eastAsia="Arial" w:hAnsi="Arial" w:cs="Arial"/>
          <w:sz w:val="22"/>
          <w:szCs w:val="22"/>
          <w:lang w:val="es-CO" w:eastAsia="en-US"/>
        </w:rPr>
      </w:pPr>
    </w:p>
    <w:p w:rsidR="002969D2" w:rsidRPr="002969D2" w:rsidRDefault="002969D2">
      <w:pPr>
        <w:ind w:right="59"/>
        <w:contextualSpacing/>
        <w:jc w:val="both"/>
        <w:rPr>
          <w:rFonts w:ascii="Arial" w:hAnsi="Arial"/>
          <w:sz w:val="22"/>
          <w:lang w:val="es-CO" w:eastAsia="en-US"/>
        </w:rPr>
      </w:pPr>
      <w:r w:rsidRPr="002969D2">
        <w:rPr>
          <w:rFonts w:ascii="Arial" w:eastAsia="Arial" w:hAnsi="Arial" w:cs="Arial"/>
          <w:b/>
          <w:sz w:val="22"/>
          <w:szCs w:val="22"/>
          <w:lang w:val="es-CO" w:eastAsia="en-US"/>
        </w:rPr>
        <w:t>Reservas:</w:t>
      </w:r>
    </w:p>
    <w:p w:rsidR="002969D2" w:rsidRDefault="002969D2">
      <w:pPr>
        <w:ind w:right="59"/>
        <w:contextualSpacing/>
        <w:jc w:val="both"/>
        <w:rPr>
          <w:rFonts w:ascii="Arial" w:eastAsia="Arial" w:hAnsi="Arial" w:cs="Arial"/>
          <w:b/>
          <w:sz w:val="22"/>
          <w:szCs w:val="22"/>
          <w:lang w:val="es-CO" w:eastAsia="en-US"/>
        </w:rPr>
      </w:pPr>
    </w:p>
    <w:p w:rsidR="002F144D" w:rsidRDefault="002F144D">
      <w:pPr>
        <w:ind w:right="59"/>
        <w:contextualSpacing/>
        <w:jc w:val="both"/>
        <w:rPr>
          <w:rFonts w:ascii="Arial" w:eastAsia="Arial" w:hAnsi="Arial" w:cs="Arial"/>
          <w:sz w:val="22"/>
          <w:szCs w:val="22"/>
          <w:lang w:val="es-CO" w:eastAsia="en-US"/>
        </w:rPr>
      </w:pPr>
      <w:r w:rsidRPr="002F144D">
        <w:rPr>
          <w:rFonts w:ascii="Arial" w:eastAsia="Arial" w:hAnsi="Arial" w:cs="Arial"/>
          <w:sz w:val="22"/>
          <w:szCs w:val="22"/>
          <w:lang w:val="es-CO" w:eastAsia="en-US"/>
        </w:rPr>
        <w:t>Para 2020, no se reportan reservas con fuente de recursos de Alimentación Escolar de la vigencia 2019 lo cual es consistente con el ejercicio presupuestal de dicha vigencia.</w:t>
      </w:r>
    </w:p>
    <w:p w:rsidR="002F144D" w:rsidRPr="002F144D" w:rsidRDefault="002F144D">
      <w:pPr>
        <w:ind w:right="59"/>
        <w:contextualSpacing/>
        <w:jc w:val="both"/>
        <w:rPr>
          <w:rFonts w:ascii="Arial" w:eastAsia="Arial" w:hAnsi="Arial" w:cs="Arial"/>
          <w:sz w:val="22"/>
          <w:szCs w:val="22"/>
          <w:lang w:val="es-CO" w:eastAsia="en-US"/>
        </w:rPr>
      </w:pPr>
    </w:p>
    <w:p w:rsidR="002969D2" w:rsidRPr="002969D2" w:rsidRDefault="002969D2">
      <w:pPr>
        <w:ind w:right="59"/>
        <w:contextualSpacing/>
        <w:jc w:val="both"/>
        <w:rPr>
          <w:rFonts w:ascii="Arial" w:eastAsia="Arial" w:hAnsi="Arial" w:cs="Arial"/>
          <w:sz w:val="22"/>
          <w:szCs w:val="22"/>
          <w:lang w:val="es-CO" w:eastAsia="en-US"/>
        </w:rPr>
      </w:pPr>
      <w:r w:rsidRPr="002969D2">
        <w:rPr>
          <w:rFonts w:ascii="Arial" w:eastAsia="Arial" w:hAnsi="Arial" w:cs="Arial"/>
          <w:b/>
          <w:sz w:val="22"/>
          <w:szCs w:val="22"/>
          <w:lang w:val="es-CO" w:eastAsia="en-US"/>
        </w:rPr>
        <w:t xml:space="preserve">Cuentas por Pagar: </w:t>
      </w:r>
    </w:p>
    <w:p w:rsidR="00E22E0E" w:rsidRDefault="00E22E0E">
      <w:pPr>
        <w:ind w:right="59"/>
        <w:contextualSpacing/>
        <w:jc w:val="both"/>
        <w:rPr>
          <w:rFonts w:ascii="Arial" w:eastAsia="Arial" w:hAnsi="Arial" w:cs="Arial"/>
          <w:sz w:val="22"/>
          <w:szCs w:val="22"/>
          <w:lang w:val="es-CO"/>
        </w:rPr>
      </w:pPr>
    </w:p>
    <w:p w:rsidR="002969D2" w:rsidRDefault="00FF48CF">
      <w:pPr>
        <w:ind w:right="59"/>
        <w:contextualSpacing/>
        <w:jc w:val="both"/>
        <w:rPr>
          <w:rFonts w:ascii="Arial" w:eastAsia="Arial" w:hAnsi="Arial" w:cs="Arial"/>
          <w:sz w:val="22"/>
          <w:szCs w:val="22"/>
          <w:lang w:val="es-CO"/>
        </w:rPr>
      </w:pPr>
      <w:r w:rsidRPr="00FD1BCE">
        <w:rPr>
          <w:rFonts w:ascii="Arial" w:eastAsia="Arial" w:hAnsi="Arial" w:cs="Arial"/>
          <w:sz w:val="22"/>
          <w:szCs w:val="22"/>
          <w:lang w:val="es-CO"/>
        </w:rPr>
        <w:t>Para 2020, no se reportan cuentas por pagar con fuente de recursos de Alimentación Escolar de la vigencia 2019</w:t>
      </w:r>
      <w:r>
        <w:rPr>
          <w:rFonts w:ascii="Arial" w:eastAsia="Arial" w:hAnsi="Arial" w:cs="Arial"/>
          <w:sz w:val="22"/>
          <w:szCs w:val="22"/>
          <w:lang w:val="es-CO"/>
        </w:rPr>
        <w:t xml:space="preserve"> lo cual es consistente desde el ejercicio presupuestal al cierre de la vigencia pasada.</w:t>
      </w:r>
    </w:p>
    <w:p w:rsidR="00FF48CF" w:rsidRPr="002969D2" w:rsidRDefault="00FF48CF">
      <w:pPr>
        <w:ind w:right="59"/>
        <w:contextualSpacing/>
        <w:jc w:val="both"/>
        <w:rPr>
          <w:rFonts w:ascii="Arial" w:eastAsia="Arial" w:hAnsi="Arial" w:cs="Arial"/>
          <w:sz w:val="22"/>
          <w:szCs w:val="22"/>
          <w:lang w:val="es-CO" w:eastAsia="en-US"/>
        </w:rPr>
      </w:pPr>
    </w:p>
    <w:p w:rsidR="002969D2" w:rsidRPr="002969D2" w:rsidRDefault="002969D2">
      <w:pPr>
        <w:spacing w:before="240"/>
        <w:ind w:right="59"/>
        <w:contextualSpacing/>
        <w:jc w:val="both"/>
        <w:rPr>
          <w:rFonts w:ascii="Arial" w:eastAsia="Arial" w:hAnsi="Arial" w:cs="Arial"/>
          <w:sz w:val="22"/>
          <w:szCs w:val="21"/>
          <w:lang w:val="es-CO" w:eastAsia="en-US"/>
        </w:rPr>
      </w:pPr>
      <w:r w:rsidRPr="002969D2">
        <w:rPr>
          <w:rFonts w:ascii="Arial" w:eastAsia="Arial" w:hAnsi="Arial" w:cs="Arial"/>
          <w:b/>
          <w:sz w:val="22"/>
          <w:szCs w:val="22"/>
          <w:lang w:val="es-CO" w:eastAsia="en-US"/>
        </w:rPr>
        <w:t>Cierre Fiscal:</w:t>
      </w:r>
    </w:p>
    <w:p w:rsidR="002969D2" w:rsidRDefault="002969D2">
      <w:pPr>
        <w:ind w:right="59"/>
        <w:contextualSpacing/>
        <w:jc w:val="both"/>
        <w:rPr>
          <w:rFonts w:ascii="Arial" w:eastAsia="Arial" w:hAnsi="Arial" w:cs="Arial"/>
          <w:sz w:val="22"/>
          <w:szCs w:val="22"/>
          <w:lang w:val="es-CO" w:eastAsia="en-US"/>
        </w:rPr>
      </w:pPr>
    </w:p>
    <w:p w:rsidR="00FF48CF" w:rsidRDefault="00FF48CF">
      <w:pPr>
        <w:ind w:right="59"/>
        <w:contextualSpacing/>
        <w:jc w:val="both"/>
        <w:rPr>
          <w:rFonts w:ascii="Arial" w:eastAsia="Arial" w:hAnsi="Arial" w:cs="Arial"/>
          <w:sz w:val="22"/>
          <w:szCs w:val="22"/>
          <w:lang w:val="es-CO" w:eastAsia="en-US"/>
        </w:rPr>
      </w:pPr>
      <w:r>
        <w:rPr>
          <w:rFonts w:ascii="Arial" w:eastAsia="Arial" w:hAnsi="Arial" w:cs="Arial"/>
          <w:sz w:val="22"/>
          <w:szCs w:val="22"/>
          <w:lang w:val="es-CO" w:eastAsia="en-US"/>
        </w:rPr>
        <w:t xml:space="preserve">Para 2020 se registra un superávit y un saldo en caja por concepto de la Asignación Especial para Alimentación Escolar por valor de </w:t>
      </w:r>
      <w:r w:rsidR="00D8565D">
        <w:rPr>
          <w:rFonts w:ascii="Arial" w:eastAsia="Arial" w:hAnsi="Arial" w:cs="Arial"/>
          <w:sz w:val="22"/>
          <w:szCs w:val="22"/>
          <w:lang w:val="es-CO" w:eastAsia="en-US"/>
        </w:rPr>
        <w:t>$</w:t>
      </w:r>
      <w:r>
        <w:rPr>
          <w:rFonts w:ascii="Arial" w:eastAsia="Arial" w:hAnsi="Arial" w:cs="Arial"/>
          <w:sz w:val="22"/>
          <w:szCs w:val="22"/>
          <w:lang w:val="es-CO" w:eastAsia="en-US"/>
        </w:rPr>
        <w:t xml:space="preserve">1,6 millones lo que </w:t>
      </w:r>
      <w:r w:rsidR="00161571">
        <w:rPr>
          <w:rFonts w:ascii="Arial" w:eastAsia="Arial" w:hAnsi="Arial" w:cs="Arial"/>
          <w:sz w:val="22"/>
          <w:szCs w:val="22"/>
          <w:lang w:val="es-CO" w:eastAsia="en-US"/>
        </w:rPr>
        <w:t xml:space="preserve">no </w:t>
      </w:r>
      <w:r>
        <w:rPr>
          <w:rFonts w:ascii="Arial" w:eastAsia="Arial" w:hAnsi="Arial" w:cs="Arial"/>
          <w:sz w:val="22"/>
          <w:szCs w:val="22"/>
          <w:lang w:val="es-CO" w:eastAsia="en-US"/>
        </w:rPr>
        <w:t xml:space="preserve">guarda relación con lo </w:t>
      </w:r>
      <w:r w:rsidR="00161571">
        <w:rPr>
          <w:rFonts w:ascii="Arial" w:eastAsia="Arial" w:hAnsi="Arial" w:cs="Arial"/>
          <w:sz w:val="22"/>
          <w:szCs w:val="22"/>
          <w:lang w:val="es-CO" w:eastAsia="en-US"/>
        </w:rPr>
        <w:t>calculado a partir de las ejecuciones de ingresos y gastos ni las categorías del Formulario Único Territorial.</w:t>
      </w:r>
    </w:p>
    <w:p w:rsidR="00FF48CF" w:rsidRPr="002969D2" w:rsidRDefault="00FF48CF">
      <w:pPr>
        <w:ind w:right="59"/>
        <w:contextualSpacing/>
        <w:jc w:val="both"/>
        <w:rPr>
          <w:rFonts w:ascii="Arial" w:eastAsia="Arial" w:hAnsi="Arial" w:cs="Arial"/>
          <w:sz w:val="22"/>
          <w:szCs w:val="22"/>
          <w:lang w:val="es-CO"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w:t>
      </w:r>
      <w:r w:rsidR="00D8565D">
        <w:rPr>
          <w:rFonts w:ascii="Arial" w:eastAsia="Arial" w:hAnsi="Arial" w:cs="Arial"/>
          <w:b/>
          <w:sz w:val="22"/>
          <w:szCs w:val="22"/>
          <w:lang w:val="es-CO" w:eastAsia="en-US"/>
        </w:rPr>
        <w:t>A</w:t>
      </w:r>
      <w:r w:rsidRPr="002969D2">
        <w:rPr>
          <w:rFonts w:ascii="Arial" w:eastAsia="Arial" w:hAnsi="Arial" w:cs="Arial"/>
          <w:b/>
          <w:sz w:val="22"/>
          <w:szCs w:val="22"/>
          <w:lang w:val="es-CO" w:eastAsia="en-US"/>
        </w:rPr>
        <w:t xml:space="preserve">ctividad: </w:t>
      </w:r>
      <w:r w:rsidR="00161571">
        <w:rPr>
          <w:rFonts w:ascii="Arial" w:eastAsia="Arial" w:hAnsi="Arial" w:cs="Arial"/>
          <w:b/>
          <w:sz w:val="22"/>
          <w:szCs w:val="22"/>
          <w:lang w:val="es-CO" w:eastAsia="en-US"/>
        </w:rPr>
        <w:t xml:space="preserve">50 </w:t>
      </w:r>
      <w:r w:rsidRPr="002969D2">
        <w:rPr>
          <w:rFonts w:ascii="Arial" w:eastAsia="Arial" w:hAnsi="Arial" w:cs="Arial"/>
          <w:b/>
          <w:sz w:val="22"/>
          <w:szCs w:val="22"/>
          <w:lang w:val="es-CO" w:eastAsia="en-US"/>
        </w:rPr>
        <w:t>%.</w:t>
      </w:r>
    </w:p>
    <w:p w:rsidR="002969D2" w:rsidRPr="002969D2" w:rsidRDefault="002969D2">
      <w:pPr>
        <w:ind w:right="59"/>
        <w:contextualSpacing/>
        <w:jc w:val="both"/>
        <w:rPr>
          <w:rFonts w:ascii="Arial" w:eastAsia="Arial" w:hAnsi="Arial" w:cs="Arial"/>
          <w:b/>
          <w:sz w:val="22"/>
          <w:szCs w:val="22"/>
          <w:lang w:val="es-CO" w:eastAsia="en-US"/>
        </w:rPr>
      </w:pPr>
    </w:p>
    <w:p w:rsidR="002969D2" w:rsidRPr="002969D2" w:rsidRDefault="002969D2">
      <w:pPr>
        <w:ind w:right="59"/>
        <w:contextualSpacing/>
        <w:jc w:val="both"/>
        <w:rPr>
          <w:rFonts w:ascii="Arial" w:eastAsia="Arial" w:hAnsi="Arial" w:cs="Arial"/>
          <w:b/>
          <w:sz w:val="22"/>
          <w:lang w:val="es-CO" w:eastAsia="en-US"/>
        </w:rPr>
      </w:pPr>
      <w:r w:rsidRPr="002969D2">
        <w:rPr>
          <w:rFonts w:ascii="Arial" w:eastAsia="Arial" w:hAnsi="Arial" w:cs="Arial"/>
          <w:b/>
          <w:sz w:val="22"/>
          <w:lang w:val="es-CO" w:eastAsia="en-US"/>
        </w:rPr>
        <w:t>Actividad No. 3</w:t>
      </w:r>
      <w:r w:rsidRPr="002969D2">
        <w:rPr>
          <w:rFonts w:ascii="Arial" w:eastAsia="Arial" w:hAnsi="Arial" w:cs="Arial"/>
          <w:b/>
          <w:bCs/>
          <w:sz w:val="22"/>
          <w:lang w:val="es-CO" w:eastAsia="en-US"/>
        </w:rPr>
        <w:t>.</w:t>
      </w:r>
      <w:r w:rsidRPr="002969D2">
        <w:rPr>
          <w:rFonts w:ascii="Arial" w:eastAsia="Arial" w:hAnsi="Arial" w:cs="Arial"/>
          <w:b/>
          <w:sz w:val="22"/>
          <w:lang w:val="es-CO" w:eastAsia="en-US"/>
        </w:rPr>
        <w:t xml:space="preserve"> Reportar la Categoría MEN</w:t>
      </w:r>
      <w:r w:rsidR="00D4081B">
        <w:rPr>
          <w:rFonts w:ascii="Arial" w:eastAsia="Arial" w:hAnsi="Arial" w:cs="Arial"/>
          <w:b/>
          <w:sz w:val="22"/>
          <w:lang w:val="es-CO" w:eastAsia="en-US"/>
        </w:rPr>
        <w:t>-</w:t>
      </w:r>
      <w:r w:rsidRPr="002969D2">
        <w:rPr>
          <w:rFonts w:ascii="Arial" w:eastAsia="Arial" w:hAnsi="Arial" w:cs="Arial"/>
          <w:b/>
          <w:sz w:val="22"/>
          <w:lang w:val="es-CO" w:eastAsia="en-US"/>
        </w:rPr>
        <w:t>PAE del CHIP en las condiciones de calidad y oportunidad solicitados por la Nación.</w:t>
      </w:r>
    </w:p>
    <w:p w:rsidR="002969D2" w:rsidRPr="002969D2" w:rsidRDefault="002969D2">
      <w:pPr>
        <w:ind w:right="59"/>
        <w:contextualSpacing/>
        <w:jc w:val="both"/>
        <w:rPr>
          <w:rFonts w:ascii="Arial" w:eastAsia="Arial" w:hAnsi="Arial" w:cs="Arial"/>
          <w:sz w:val="22"/>
          <w:szCs w:val="22"/>
          <w:lang w:val="es-CO" w:eastAsia="en-US"/>
        </w:rPr>
      </w:pPr>
    </w:p>
    <w:p w:rsidR="002969D2" w:rsidRPr="00271379" w:rsidRDefault="002969D2">
      <w:pPr>
        <w:ind w:right="59"/>
        <w:contextualSpacing/>
        <w:jc w:val="both"/>
        <w:rPr>
          <w:rFonts w:ascii="Arial" w:eastAsia="Arial" w:hAnsi="Arial" w:cs="Arial"/>
          <w:iCs/>
          <w:sz w:val="22"/>
          <w:szCs w:val="22"/>
          <w:lang w:val="es-CO" w:eastAsia="en-US"/>
        </w:rPr>
      </w:pPr>
      <w:r w:rsidRPr="00271379">
        <w:rPr>
          <w:rFonts w:ascii="Arial" w:eastAsia="Arial" w:hAnsi="Arial" w:cs="Arial"/>
          <w:iCs/>
          <w:sz w:val="22"/>
          <w:lang w:val="es-CO" w:eastAsia="en-US"/>
        </w:rPr>
        <w:t>Esta Actividad la deberán cumplir de forma coordinada tanto el Municipio como la Administración Temporal de la Competencia.</w:t>
      </w:r>
    </w:p>
    <w:p w:rsidR="00E22E0E" w:rsidRPr="00E22E0E" w:rsidRDefault="00E22E0E" w:rsidP="00271379">
      <w:pPr>
        <w:ind w:right="59"/>
        <w:contextualSpacing/>
        <w:jc w:val="both"/>
        <w:rPr>
          <w:rFonts w:ascii="Arial" w:eastAsia="Arial" w:hAnsi="Arial" w:cs="Arial"/>
          <w:sz w:val="22"/>
          <w:lang w:val="es-CO" w:eastAsia="en-US"/>
        </w:rPr>
      </w:pPr>
    </w:p>
    <w:p w:rsidR="00E22E0E" w:rsidRPr="00E22E0E" w:rsidRDefault="00E22E0E" w:rsidP="00271379">
      <w:pPr>
        <w:ind w:right="59"/>
        <w:contextualSpacing/>
        <w:jc w:val="both"/>
        <w:rPr>
          <w:rFonts w:ascii="Arial" w:eastAsia="Arial" w:hAnsi="Arial" w:cs="Arial"/>
          <w:sz w:val="22"/>
          <w:lang w:val="es-CO" w:eastAsia="en-US"/>
        </w:rPr>
      </w:pPr>
      <w:r w:rsidRPr="00E22E0E">
        <w:rPr>
          <w:rFonts w:ascii="Arial" w:eastAsia="Arial" w:hAnsi="Arial" w:cs="Arial"/>
          <w:sz w:val="22"/>
          <w:lang w:val="es-CO" w:eastAsia="en-US"/>
        </w:rPr>
        <w:t xml:space="preserve">Frente a los Formularios A. Datos Contrato, B. Pólizas, C. Servicio Contratado y D. Modificaciones: El Municipio realizó el cargue de estos con todos sus campos en blanco, lo cual es consistente en el entendido que la Administración Temporal realizó la transferencia de </w:t>
      </w:r>
      <w:r w:rsidRPr="00E22E0E">
        <w:rPr>
          <w:rFonts w:ascii="Arial" w:eastAsia="Arial" w:hAnsi="Arial" w:cs="Arial"/>
          <w:sz w:val="22"/>
          <w:lang w:val="es-CO" w:eastAsia="en-US"/>
        </w:rPr>
        <w:lastRenderedPageBreak/>
        <w:t>recursos desde la Cuenta Maestra del Municipio a la Cuenta Maestra del Departamento en el marco de sus competencias.</w:t>
      </w:r>
    </w:p>
    <w:p w:rsidR="00E22E0E" w:rsidRPr="00E22E0E" w:rsidRDefault="00E22E0E" w:rsidP="00271379">
      <w:pPr>
        <w:ind w:right="59"/>
        <w:contextualSpacing/>
        <w:jc w:val="both"/>
        <w:rPr>
          <w:rFonts w:ascii="Arial" w:eastAsia="Arial" w:hAnsi="Arial" w:cs="Arial"/>
          <w:sz w:val="22"/>
          <w:lang w:val="es-CO" w:eastAsia="en-US"/>
        </w:rPr>
      </w:pPr>
    </w:p>
    <w:p w:rsidR="00E22E0E" w:rsidRPr="002969D2" w:rsidRDefault="00E22E0E" w:rsidP="00271379">
      <w:pPr>
        <w:ind w:right="59"/>
        <w:contextualSpacing/>
        <w:jc w:val="both"/>
        <w:rPr>
          <w:rFonts w:ascii="Arial" w:eastAsia="Arial" w:hAnsi="Arial" w:cs="Arial"/>
          <w:sz w:val="22"/>
          <w:lang w:val="es-CO" w:eastAsia="en-US"/>
        </w:rPr>
      </w:pPr>
      <w:r w:rsidRPr="00E22E0E">
        <w:rPr>
          <w:rFonts w:ascii="Arial" w:eastAsia="Arial" w:hAnsi="Arial" w:cs="Arial"/>
          <w:sz w:val="22"/>
          <w:lang w:val="es-CO" w:eastAsia="en-US"/>
        </w:rPr>
        <w:t>Frente al Formulario E. Transferencias: Se realiza el reporte de la siguiente información:</w:t>
      </w:r>
    </w:p>
    <w:p w:rsidR="002969D2" w:rsidRPr="002969D2" w:rsidRDefault="002969D2" w:rsidP="00271379">
      <w:pPr>
        <w:keepNext/>
        <w:contextualSpacing/>
        <w:jc w:val="center"/>
        <w:rPr>
          <w:rFonts w:ascii="Arial" w:hAnsi="Arial"/>
          <w:i/>
          <w:iCs/>
          <w:color w:val="1F497D" w:themeColor="text2"/>
          <w:sz w:val="22"/>
          <w:szCs w:val="18"/>
          <w:lang w:val="es-CO" w:eastAsia="en-US"/>
        </w:rPr>
      </w:pPr>
    </w:p>
    <w:p w:rsidR="002969D2" w:rsidRPr="002969D2" w:rsidRDefault="002969D2" w:rsidP="00271379">
      <w:pPr>
        <w:keepNext/>
        <w:contextualSpacing/>
        <w:jc w:val="center"/>
        <w:rPr>
          <w:rFonts w:ascii="Arial" w:hAnsi="Arial"/>
          <w:i/>
          <w:iCs/>
          <w:color w:val="1F497D" w:themeColor="text2"/>
          <w:sz w:val="22"/>
          <w:szCs w:val="22"/>
          <w:lang w:val="es-CO" w:eastAsia="en-US"/>
        </w:rPr>
      </w:pPr>
      <w:r w:rsidRPr="002969D2">
        <w:rPr>
          <w:rFonts w:ascii="Arial" w:hAnsi="Arial"/>
          <w:i/>
          <w:iCs/>
          <w:color w:val="1F497D" w:themeColor="text2"/>
          <w:sz w:val="22"/>
          <w:szCs w:val="22"/>
          <w:lang w:val="es-CO" w:eastAsia="en-US"/>
        </w:rPr>
        <w:t xml:space="preserve">Tabla </w:t>
      </w:r>
      <w:r w:rsidRPr="002969D2">
        <w:rPr>
          <w:rFonts w:ascii="Arial" w:hAnsi="Arial"/>
          <w:i/>
          <w:iCs/>
          <w:color w:val="1F497D" w:themeColor="text2"/>
          <w:sz w:val="22"/>
          <w:szCs w:val="22"/>
          <w:lang w:val="es-CO" w:eastAsia="en-US"/>
        </w:rPr>
        <w:fldChar w:fldCharType="begin"/>
      </w:r>
      <w:r w:rsidRPr="002969D2">
        <w:rPr>
          <w:rFonts w:ascii="Arial" w:hAnsi="Arial"/>
          <w:i/>
          <w:iCs/>
          <w:color w:val="1F497D" w:themeColor="text2"/>
          <w:sz w:val="22"/>
          <w:szCs w:val="22"/>
          <w:lang w:val="es-CO" w:eastAsia="en-US"/>
        </w:rPr>
        <w:instrText xml:space="preserve"> SEQ Tabla \* ARABIC </w:instrText>
      </w:r>
      <w:r w:rsidRPr="002969D2">
        <w:rPr>
          <w:rFonts w:ascii="Arial" w:hAnsi="Arial"/>
          <w:i/>
          <w:iCs/>
          <w:color w:val="1F497D" w:themeColor="text2"/>
          <w:sz w:val="22"/>
          <w:szCs w:val="22"/>
          <w:lang w:val="es-CO" w:eastAsia="en-US"/>
        </w:rPr>
        <w:fldChar w:fldCharType="separate"/>
      </w:r>
      <w:r w:rsidR="00945487">
        <w:rPr>
          <w:rFonts w:ascii="Arial" w:hAnsi="Arial"/>
          <w:i/>
          <w:iCs/>
          <w:noProof/>
          <w:color w:val="1F497D" w:themeColor="text2"/>
          <w:sz w:val="22"/>
          <w:szCs w:val="22"/>
          <w:lang w:val="es-CO" w:eastAsia="en-US"/>
        </w:rPr>
        <w:t>8</w:t>
      </w:r>
      <w:r w:rsidRPr="002969D2">
        <w:rPr>
          <w:rFonts w:ascii="Arial" w:hAnsi="Arial"/>
          <w:i/>
          <w:iCs/>
          <w:color w:val="1F497D" w:themeColor="text2"/>
          <w:sz w:val="22"/>
          <w:szCs w:val="22"/>
          <w:lang w:val="es-CO" w:eastAsia="en-US"/>
        </w:rPr>
        <w:fldChar w:fldCharType="end"/>
      </w:r>
      <w:r w:rsidRPr="002969D2">
        <w:rPr>
          <w:rFonts w:ascii="Arial" w:hAnsi="Arial"/>
          <w:i/>
          <w:iCs/>
          <w:color w:val="1F497D" w:themeColor="text2"/>
          <w:sz w:val="22"/>
          <w:szCs w:val="22"/>
          <w:lang w:val="es-CO" w:eastAsia="en-US"/>
        </w:rPr>
        <w:t xml:space="preserve"> Reporte del Formulario Transferencias Categoría MEN PAE enero - diciembre 2020.</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6"/>
        <w:gridCol w:w="1080"/>
        <w:gridCol w:w="1299"/>
        <w:gridCol w:w="1327"/>
        <w:gridCol w:w="2234"/>
        <w:gridCol w:w="1527"/>
        <w:gridCol w:w="742"/>
      </w:tblGrid>
      <w:tr w:rsidR="002969D2" w:rsidRPr="002969D2" w:rsidTr="00D308F2">
        <w:trPr>
          <w:trHeight w:val="300"/>
        </w:trPr>
        <w:tc>
          <w:tcPr>
            <w:tcW w:w="1190" w:type="dxa"/>
            <w:shd w:val="clear" w:color="000000" w:fill="666699"/>
            <w:noWrap/>
            <w:vAlign w:val="center"/>
            <w:hideMark/>
          </w:tcPr>
          <w:p w:rsidR="002969D2" w:rsidRPr="002969D2" w:rsidRDefault="002969D2" w:rsidP="00271379">
            <w:pPr>
              <w:contextualSpacing/>
              <w:jc w:val="center"/>
              <w:rPr>
                <w:rFonts w:ascii="Arial" w:eastAsia="Times New Roman" w:hAnsi="Arial" w:cs="Arial"/>
                <w:b/>
                <w:bCs/>
                <w:color w:val="FFFFFF"/>
                <w:sz w:val="16"/>
                <w:szCs w:val="16"/>
                <w:lang w:val="es-CO" w:eastAsia="es-CO"/>
              </w:rPr>
            </w:pPr>
            <w:r w:rsidRPr="002969D2">
              <w:rPr>
                <w:rFonts w:ascii="Arial" w:eastAsia="Times New Roman" w:hAnsi="Arial" w:cs="Arial"/>
                <w:b/>
                <w:bCs/>
                <w:color w:val="FFFFFF"/>
                <w:sz w:val="16"/>
                <w:szCs w:val="16"/>
                <w:lang w:val="es-CO" w:eastAsia="es-CO"/>
              </w:rPr>
              <w:t>NOMBRE ENTIDAD QUE TRANSFIERE</w:t>
            </w:r>
            <w:r w:rsidRPr="002969D2">
              <w:rPr>
                <w:rFonts w:ascii="Arial" w:eastAsia="Times New Roman" w:hAnsi="Arial" w:cs="Arial"/>
                <w:color w:val="FFFFFF"/>
                <w:sz w:val="16"/>
                <w:szCs w:val="16"/>
                <w:lang w:val="es-CO" w:eastAsia="es-CO"/>
              </w:rPr>
              <w:t xml:space="preserve"> </w:t>
            </w:r>
          </w:p>
        </w:tc>
        <w:tc>
          <w:tcPr>
            <w:tcW w:w="1085" w:type="dxa"/>
            <w:shd w:val="clear" w:color="000000" w:fill="666699"/>
            <w:noWrap/>
            <w:vAlign w:val="center"/>
            <w:hideMark/>
          </w:tcPr>
          <w:p w:rsidR="002969D2" w:rsidRPr="002969D2" w:rsidRDefault="002969D2" w:rsidP="00271379">
            <w:pPr>
              <w:contextualSpacing/>
              <w:jc w:val="center"/>
              <w:rPr>
                <w:rFonts w:ascii="Arial" w:eastAsia="Times New Roman" w:hAnsi="Arial" w:cs="Arial"/>
                <w:b/>
                <w:bCs/>
                <w:color w:val="FFFFFF"/>
                <w:sz w:val="16"/>
                <w:szCs w:val="16"/>
                <w:lang w:val="es-CO" w:eastAsia="es-CO"/>
              </w:rPr>
            </w:pPr>
            <w:r w:rsidRPr="002969D2">
              <w:rPr>
                <w:rFonts w:ascii="Arial" w:eastAsia="Times New Roman" w:hAnsi="Arial" w:cs="Arial"/>
                <w:b/>
                <w:bCs/>
                <w:color w:val="FFFFFF"/>
                <w:sz w:val="16"/>
                <w:szCs w:val="16"/>
                <w:lang w:val="es-CO" w:eastAsia="es-CO"/>
              </w:rPr>
              <w:t>NIT DE LA ENTIDAD QUE TRANSFIRE</w:t>
            </w:r>
            <w:r w:rsidRPr="002969D2">
              <w:rPr>
                <w:rFonts w:ascii="Arial" w:eastAsia="Times New Roman" w:hAnsi="Arial" w:cs="Arial"/>
                <w:color w:val="FFFFFF"/>
                <w:sz w:val="16"/>
                <w:szCs w:val="16"/>
                <w:lang w:val="es-CO" w:eastAsia="es-CO"/>
              </w:rPr>
              <w:t xml:space="preserve"> </w:t>
            </w:r>
          </w:p>
        </w:tc>
        <w:tc>
          <w:tcPr>
            <w:tcW w:w="1264" w:type="dxa"/>
            <w:shd w:val="clear" w:color="000000" w:fill="666699"/>
            <w:noWrap/>
            <w:vAlign w:val="center"/>
            <w:hideMark/>
          </w:tcPr>
          <w:p w:rsidR="002969D2" w:rsidRPr="002969D2" w:rsidRDefault="002969D2" w:rsidP="00271379">
            <w:pPr>
              <w:contextualSpacing/>
              <w:jc w:val="center"/>
              <w:rPr>
                <w:rFonts w:ascii="Arial" w:eastAsia="Times New Roman" w:hAnsi="Arial" w:cs="Arial"/>
                <w:b/>
                <w:bCs/>
                <w:color w:val="FFFFFF"/>
                <w:sz w:val="16"/>
                <w:szCs w:val="16"/>
                <w:lang w:val="es-CO" w:eastAsia="es-CO"/>
              </w:rPr>
            </w:pPr>
            <w:r w:rsidRPr="002969D2">
              <w:rPr>
                <w:rFonts w:ascii="Arial" w:eastAsia="Times New Roman" w:hAnsi="Arial" w:cs="Arial"/>
                <w:b/>
                <w:bCs/>
                <w:color w:val="FFFFFF"/>
                <w:sz w:val="16"/>
                <w:szCs w:val="16"/>
                <w:lang w:val="es-CO" w:eastAsia="es-CO"/>
              </w:rPr>
              <w:t>NOMBRE ENTIDAD QUE RECIBE</w:t>
            </w:r>
            <w:r w:rsidRPr="002969D2">
              <w:rPr>
                <w:rFonts w:ascii="Arial" w:eastAsia="Times New Roman" w:hAnsi="Arial" w:cs="Arial"/>
                <w:color w:val="FFFFFF"/>
                <w:sz w:val="16"/>
                <w:szCs w:val="16"/>
                <w:lang w:val="es-CO" w:eastAsia="es-CO"/>
              </w:rPr>
              <w:t xml:space="preserve"> </w:t>
            </w:r>
          </w:p>
        </w:tc>
        <w:tc>
          <w:tcPr>
            <w:tcW w:w="1333" w:type="dxa"/>
            <w:shd w:val="clear" w:color="000000" w:fill="666699"/>
            <w:noWrap/>
            <w:vAlign w:val="center"/>
            <w:hideMark/>
          </w:tcPr>
          <w:p w:rsidR="002969D2" w:rsidRPr="002969D2" w:rsidRDefault="002969D2" w:rsidP="00271379">
            <w:pPr>
              <w:contextualSpacing/>
              <w:jc w:val="center"/>
              <w:rPr>
                <w:rFonts w:ascii="Arial" w:eastAsia="Times New Roman" w:hAnsi="Arial" w:cs="Arial"/>
                <w:b/>
                <w:bCs/>
                <w:color w:val="FFFFFF"/>
                <w:sz w:val="16"/>
                <w:szCs w:val="16"/>
                <w:lang w:val="es-CO" w:eastAsia="es-CO"/>
              </w:rPr>
            </w:pPr>
            <w:r w:rsidRPr="002969D2">
              <w:rPr>
                <w:rFonts w:ascii="Arial" w:eastAsia="Times New Roman" w:hAnsi="Arial" w:cs="Arial"/>
                <w:b/>
                <w:bCs/>
                <w:color w:val="FFFFFF"/>
                <w:sz w:val="16"/>
                <w:szCs w:val="16"/>
                <w:lang w:val="es-CO" w:eastAsia="es-CO"/>
              </w:rPr>
              <w:t>NIT DE LA ENTIDAD QUE RECIBE</w:t>
            </w:r>
            <w:r w:rsidRPr="002969D2">
              <w:rPr>
                <w:rFonts w:ascii="Arial" w:eastAsia="Times New Roman" w:hAnsi="Arial" w:cs="Arial"/>
                <w:color w:val="FFFFFF"/>
                <w:sz w:val="16"/>
                <w:szCs w:val="16"/>
                <w:lang w:val="es-CO" w:eastAsia="es-CO"/>
              </w:rPr>
              <w:t xml:space="preserve"> </w:t>
            </w:r>
          </w:p>
        </w:tc>
        <w:tc>
          <w:tcPr>
            <w:tcW w:w="2244" w:type="dxa"/>
            <w:shd w:val="clear" w:color="000000" w:fill="666699"/>
            <w:noWrap/>
            <w:vAlign w:val="center"/>
            <w:hideMark/>
          </w:tcPr>
          <w:p w:rsidR="002969D2" w:rsidRPr="002969D2" w:rsidRDefault="002969D2" w:rsidP="00271379">
            <w:pPr>
              <w:contextualSpacing/>
              <w:jc w:val="center"/>
              <w:rPr>
                <w:rFonts w:ascii="Arial" w:eastAsia="Times New Roman" w:hAnsi="Arial" w:cs="Arial"/>
                <w:b/>
                <w:bCs/>
                <w:color w:val="FFFFFF"/>
                <w:sz w:val="16"/>
                <w:szCs w:val="16"/>
                <w:lang w:val="es-CO" w:eastAsia="es-CO"/>
              </w:rPr>
            </w:pPr>
            <w:r w:rsidRPr="002969D2">
              <w:rPr>
                <w:rFonts w:ascii="Arial" w:eastAsia="Times New Roman" w:hAnsi="Arial" w:cs="Arial"/>
                <w:b/>
                <w:bCs/>
                <w:color w:val="FFFFFF"/>
                <w:sz w:val="16"/>
                <w:szCs w:val="16"/>
                <w:lang w:val="es-CO" w:eastAsia="es-CO"/>
              </w:rPr>
              <w:t>FUENTE DE RECURSOS</w:t>
            </w:r>
            <w:r w:rsidRPr="002969D2">
              <w:rPr>
                <w:rFonts w:ascii="Arial" w:eastAsia="Times New Roman" w:hAnsi="Arial" w:cs="Arial"/>
                <w:color w:val="FFFFFF"/>
                <w:sz w:val="16"/>
                <w:szCs w:val="16"/>
                <w:lang w:val="es-CO" w:eastAsia="es-CO"/>
              </w:rPr>
              <w:t xml:space="preserve"> </w:t>
            </w:r>
          </w:p>
        </w:tc>
        <w:tc>
          <w:tcPr>
            <w:tcW w:w="1534" w:type="dxa"/>
            <w:shd w:val="clear" w:color="000000" w:fill="666699"/>
            <w:noWrap/>
            <w:vAlign w:val="center"/>
            <w:hideMark/>
          </w:tcPr>
          <w:p w:rsidR="002969D2" w:rsidRPr="002969D2" w:rsidRDefault="002969D2" w:rsidP="00271379">
            <w:pPr>
              <w:contextualSpacing/>
              <w:jc w:val="center"/>
              <w:rPr>
                <w:rFonts w:ascii="Arial" w:eastAsia="Times New Roman" w:hAnsi="Arial" w:cs="Arial"/>
                <w:b/>
                <w:bCs/>
                <w:color w:val="FFFFFF"/>
                <w:sz w:val="16"/>
                <w:szCs w:val="16"/>
                <w:lang w:val="es-CO" w:eastAsia="es-CO"/>
              </w:rPr>
            </w:pPr>
            <w:r w:rsidRPr="002969D2">
              <w:rPr>
                <w:rFonts w:ascii="Arial" w:eastAsia="Times New Roman" w:hAnsi="Arial" w:cs="Arial"/>
                <w:b/>
                <w:bCs/>
                <w:color w:val="FFFFFF"/>
                <w:sz w:val="16"/>
                <w:szCs w:val="16"/>
                <w:lang w:val="es-CO" w:eastAsia="es-CO"/>
              </w:rPr>
              <w:t>VALOR TRANSFERENCIA</w:t>
            </w:r>
          </w:p>
          <w:p w:rsidR="002969D2" w:rsidRPr="002969D2" w:rsidRDefault="002969D2" w:rsidP="00271379">
            <w:pPr>
              <w:contextualSpacing/>
              <w:jc w:val="center"/>
              <w:rPr>
                <w:rFonts w:ascii="Arial" w:eastAsia="Times New Roman" w:hAnsi="Arial" w:cs="Arial"/>
                <w:b/>
                <w:bCs/>
                <w:color w:val="FFFFFF"/>
                <w:sz w:val="16"/>
                <w:szCs w:val="16"/>
                <w:lang w:val="es-CO" w:eastAsia="es-CO"/>
              </w:rPr>
            </w:pPr>
            <w:r w:rsidRPr="002969D2">
              <w:rPr>
                <w:rFonts w:ascii="Arial" w:eastAsia="Times New Roman" w:hAnsi="Arial" w:cs="Arial"/>
                <w:color w:val="FFFFFF"/>
                <w:sz w:val="16"/>
                <w:szCs w:val="16"/>
                <w:lang w:val="es-CO" w:eastAsia="es-CO"/>
              </w:rPr>
              <w:t xml:space="preserve"> </w:t>
            </w:r>
            <w:r w:rsidRPr="002969D2">
              <w:rPr>
                <w:rFonts w:ascii="Arial" w:eastAsia="Times New Roman" w:hAnsi="Arial" w:cs="Arial"/>
                <w:b/>
                <w:bCs/>
                <w:color w:val="FFFFFF"/>
                <w:sz w:val="16"/>
                <w:szCs w:val="16"/>
                <w:lang w:val="es-CO" w:eastAsia="es-CO"/>
              </w:rPr>
              <w:t xml:space="preserve">(Pesos) </w:t>
            </w:r>
          </w:p>
        </w:tc>
        <w:tc>
          <w:tcPr>
            <w:tcW w:w="745" w:type="dxa"/>
            <w:shd w:val="clear" w:color="000000" w:fill="666699"/>
            <w:noWrap/>
            <w:vAlign w:val="center"/>
            <w:hideMark/>
          </w:tcPr>
          <w:p w:rsidR="002969D2" w:rsidRPr="002969D2" w:rsidRDefault="002969D2" w:rsidP="00271379">
            <w:pPr>
              <w:contextualSpacing/>
              <w:jc w:val="center"/>
              <w:rPr>
                <w:rFonts w:ascii="Arial" w:eastAsia="Times New Roman" w:hAnsi="Arial" w:cs="Arial"/>
                <w:b/>
                <w:bCs/>
                <w:color w:val="FFFFFF"/>
                <w:sz w:val="16"/>
                <w:szCs w:val="16"/>
                <w:lang w:val="es-CO" w:eastAsia="es-CO"/>
              </w:rPr>
            </w:pPr>
            <w:r w:rsidRPr="002969D2">
              <w:rPr>
                <w:rFonts w:ascii="Arial" w:eastAsia="Times New Roman" w:hAnsi="Arial" w:cs="Arial"/>
                <w:b/>
                <w:bCs/>
                <w:color w:val="FFFFFF"/>
                <w:sz w:val="16"/>
                <w:szCs w:val="16"/>
                <w:lang w:val="es-CO" w:eastAsia="es-CO"/>
              </w:rPr>
              <w:t>ACTO ADMIN.</w:t>
            </w:r>
            <w:r w:rsidRPr="002969D2">
              <w:rPr>
                <w:rFonts w:ascii="Arial" w:eastAsia="Times New Roman" w:hAnsi="Arial" w:cs="Arial"/>
                <w:color w:val="FFFFFF"/>
                <w:sz w:val="16"/>
                <w:szCs w:val="16"/>
                <w:lang w:val="es-CO" w:eastAsia="es-CO"/>
              </w:rPr>
              <w:t xml:space="preserve"> </w:t>
            </w:r>
          </w:p>
        </w:tc>
      </w:tr>
      <w:tr w:rsidR="00D308F2" w:rsidRPr="002969D2" w:rsidTr="00D308F2">
        <w:trPr>
          <w:trHeight w:val="300"/>
        </w:trPr>
        <w:tc>
          <w:tcPr>
            <w:tcW w:w="1190" w:type="dxa"/>
            <w:vMerge w:val="restart"/>
            <w:shd w:val="clear" w:color="auto" w:fill="auto"/>
            <w:noWrap/>
            <w:vAlign w:val="center"/>
          </w:tcPr>
          <w:p w:rsidR="00D308F2" w:rsidRPr="002969D2" w:rsidRDefault="00D308F2" w:rsidP="00271379">
            <w:pPr>
              <w:contextualSpacing/>
              <w:jc w:val="center"/>
              <w:rPr>
                <w:rFonts w:ascii="Arial" w:eastAsia="Times New Roman" w:hAnsi="Arial" w:cs="Arial"/>
                <w:color w:val="000000"/>
                <w:sz w:val="16"/>
                <w:szCs w:val="16"/>
                <w:lang w:val="es-CO" w:eastAsia="es-CO"/>
              </w:rPr>
            </w:pPr>
            <w:r w:rsidRPr="00E22E0E">
              <w:rPr>
                <w:rFonts w:ascii="Arial" w:eastAsia="Times New Roman" w:hAnsi="Arial" w:cs="Arial"/>
                <w:color w:val="000000"/>
                <w:sz w:val="16"/>
                <w:szCs w:val="16"/>
                <w:lang w:val="es-CO" w:eastAsia="es-CO"/>
              </w:rPr>
              <w:t>ALCALDIA MUNICIPAL</w:t>
            </w:r>
            <w:r>
              <w:rPr>
                <w:rFonts w:ascii="Arial" w:eastAsia="Times New Roman" w:hAnsi="Arial" w:cs="Arial"/>
                <w:color w:val="000000"/>
                <w:sz w:val="16"/>
                <w:szCs w:val="16"/>
                <w:lang w:val="es-CO" w:eastAsia="es-CO"/>
              </w:rPr>
              <w:t xml:space="preserve"> DE BARRANCAS</w:t>
            </w:r>
          </w:p>
        </w:tc>
        <w:tc>
          <w:tcPr>
            <w:tcW w:w="1085" w:type="dxa"/>
            <w:vMerge w:val="restart"/>
            <w:shd w:val="clear" w:color="auto" w:fill="auto"/>
            <w:noWrap/>
            <w:vAlign w:val="center"/>
          </w:tcPr>
          <w:p w:rsidR="00D308F2" w:rsidRPr="002969D2" w:rsidRDefault="00D308F2" w:rsidP="00271379">
            <w:pPr>
              <w:contextualSpacing/>
              <w:jc w:val="center"/>
              <w:rPr>
                <w:rFonts w:ascii="Arial" w:eastAsia="Times New Roman" w:hAnsi="Arial" w:cs="Arial"/>
                <w:color w:val="000000"/>
                <w:sz w:val="16"/>
                <w:szCs w:val="16"/>
                <w:lang w:val="es-CO" w:eastAsia="es-CO"/>
              </w:rPr>
            </w:pPr>
            <w:r w:rsidRPr="00E22E0E">
              <w:rPr>
                <w:rFonts w:ascii="Arial" w:eastAsia="Times New Roman" w:hAnsi="Arial" w:cs="Arial"/>
                <w:color w:val="000000"/>
                <w:sz w:val="16"/>
                <w:szCs w:val="16"/>
                <w:lang w:val="es-CO" w:eastAsia="es-CO"/>
              </w:rPr>
              <w:t>800099223</w:t>
            </w:r>
          </w:p>
        </w:tc>
        <w:tc>
          <w:tcPr>
            <w:tcW w:w="1264" w:type="dxa"/>
            <w:vMerge w:val="restart"/>
            <w:shd w:val="clear" w:color="auto" w:fill="auto"/>
            <w:noWrap/>
            <w:vAlign w:val="center"/>
          </w:tcPr>
          <w:p w:rsidR="00D308F2" w:rsidRPr="002969D2" w:rsidRDefault="00D308F2" w:rsidP="00271379">
            <w:pPr>
              <w:contextualSpacing/>
              <w:jc w:val="center"/>
              <w:rPr>
                <w:rFonts w:ascii="Arial" w:eastAsia="Times New Roman" w:hAnsi="Arial" w:cs="Arial"/>
                <w:color w:val="000000"/>
                <w:sz w:val="16"/>
                <w:szCs w:val="16"/>
                <w:lang w:val="es-CO" w:eastAsia="es-CO"/>
              </w:rPr>
            </w:pPr>
            <w:r w:rsidRPr="00E22E0E">
              <w:rPr>
                <w:rFonts w:ascii="Arial" w:eastAsia="Times New Roman" w:hAnsi="Arial" w:cs="Arial"/>
                <w:color w:val="000000"/>
                <w:sz w:val="16"/>
                <w:szCs w:val="16"/>
                <w:lang w:val="es-CO" w:eastAsia="es-CO"/>
              </w:rPr>
              <w:t>DEPARTAMEN</w:t>
            </w:r>
            <w:r>
              <w:rPr>
                <w:rFonts w:ascii="Arial" w:eastAsia="Times New Roman" w:hAnsi="Arial" w:cs="Arial"/>
                <w:color w:val="000000"/>
                <w:sz w:val="16"/>
                <w:szCs w:val="16"/>
                <w:lang w:val="es-CO" w:eastAsia="es-CO"/>
              </w:rPr>
              <w:t>-</w:t>
            </w:r>
            <w:r w:rsidRPr="00E22E0E">
              <w:rPr>
                <w:rFonts w:ascii="Arial" w:eastAsia="Times New Roman" w:hAnsi="Arial" w:cs="Arial"/>
                <w:color w:val="000000"/>
                <w:sz w:val="16"/>
                <w:szCs w:val="16"/>
                <w:lang w:val="es-CO" w:eastAsia="es-CO"/>
              </w:rPr>
              <w:t>TO DE LA GUAJIR</w:t>
            </w:r>
            <w:r>
              <w:rPr>
                <w:rFonts w:ascii="Arial" w:eastAsia="Times New Roman" w:hAnsi="Arial" w:cs="Arial"/>
                <w:color w:val="000000"/>
                <w:sz w:val="16"/>
                <w:szCs w:val="16"/>
                <w:lang w:val="es-CO" w:eastAsia="es-CO"/>
              </w:rPr>
              <w:t>A</w:t>
            </w:r>
          </w:p>
        </w:tc>
        <w:tc>
          <w:tcPr>
            <w:tcW w:w="1333" w:type="dxa"/>
            <w:vMerge w:val="restart"/>
            <w:shd w:val="clear" w:color="auto" w:fill="auto"/>
            <w:noWrap/>
            <w:vAlign w:val="center"/>
          </w:tcPr>
          <w:p w:rsidR="00D308F2" w:rsidRPr="002969D2" w:rsidRDefault="00D308F2" w:rsidP="00271379">
            <w:pPr>
              <w:contextualSpacing/>
              <w:rPr>
                <w:rFonts w:ascii="Arial" w:eastAsia="Times New Roman" w:hAnsi="Arial" w:cs="Arial"/>
                <w:color w:val="000000"/>
                <w:sz w:val="16"/>
                <w:szCs w:val="16"/>
                <w:lang w:val="es-CO" w:eastAsia="es-CO"/>
              </w:rPr>
            </w:pPr>
            <w:r w:rsidRPr="00E22E0E">
              <w:rPr>
                <w:rFonts w:ascii="Arial" w:eastAsia="Times New Roman" w:hAnsi="Arial" w:cs="Arial"/>
                <w:color w:val="000000"/>
                <w:sz w:val="16"/>
                <w:szCs w:val="16"/>
                <w:lang w:val="es-CO" w:eastAsia="es-CO"/>
              </w:rPr>
              <w:t>892115015</w:t>
            </w:r>
          </w:p>
        </w:tc>
        <w:tc>
          <w:tcPr>
            <w:tcW w:w="2244" w:type="dxa"/>
            <w:shd w:val="clear" w:color="auto" w:fill="auto"/>
            <w:noWrap/>
          </w:tcPr>
          <w:p w:rsidR="00D308F2" w:rsidRPr="00D308F2" w:rsidRDefault="00D308F2" w:rsidP="00271379">
            <w:pPr>
              <w:contextualSpacing/>
              <w:rPr>
                <w:rFonts w:ascii="Arial" w:eastAsia="Times New Roman" w:hAnsi="Arial" w:cs="Arial"/>
                <w:color w:val="000000"/>
                <w:sz w:val="16"/>
                <w:szCs w:val="16"/>
                <w:lang w:val="es-CO" w:eastAsia="es-CO"/>
              </w:rPr>
            </w:pPr>
            <w:r w:rsidRPr="00D308F2">
              <w:rPr>
                <w:rFonts w:ascii="Arial" w:hAnsi="Arial" w:cs="Arial"/>
                <w:sz w:val="16"/>
                <w:szCs w:val="16"/>
              </w:rPr>
              <w:t xml:space="preserve">130 SGP ALIMENTACION ESCOLAR ONCE DOCEAVAS VIGENCIA ACTUAL MAS ULTIMA DOCEAVA VIGENCIA ANTERIOR </w:t>
            </w:r>
          </w:p>
        </w:tc>
        <w:tc>
          <w:tcPr>
            <w:tcW w:w="1534" w:type="dxa"/>
            <w:shd w:val="clear" w:color="auto" w:fill="auto"/>
            <w:noWrap/>
            <w:vAlign w:val="center"/>
          </w:tcPr>
          <w:p w:rsidR="00D308F2" w:rsidRPr="00D308F2" w:rsidRDefault="00D308F2" w:rsidP="00271379">
            <w:pPr>
              <w:contextualSpacing/>
              <w:jc w:val="right"/>
              <w:rPr>
                <w:rFonts w:ascii="Arial" w:eastAsia="Times New Roman" w:hAnsi="Arial" w:cs="Arial"/>
                <w:color w:val="000000"/>
                <w:sz w:val="16"/>
                <w:szCs w:val="16"/>
                <w:lang w:val="es-CO" w:eastAsia="es-CO"/>
              </w:rPr>
            </w:pPr>
            <w:r w:rsidRPr="00D308F2">
              <w:rPr>
                <w:rFonts w:ascii="Arial" w:hAnsi="Arial" w:cs="Arial"/>
                <w:sz w:val="16"/>
                <w:szCs w:val="16"/>
              </w:rPr>
              <w:t xml:space="preserve">                      </w:t>
            </w:r>
            <w:r>
              <w:rPr>
                <w:rFonts w:ascii="Arial" w:hAnsi="Arial" w:cs="Arial"/>
                <w:sz w:val="16"/>
                <w:szCs w:val="16"/>
              </w:rPr>
              <w:t>$</w:t>
            </w:r>
            <w:r w:rsidRPr="00D308F2">
              <w:rPr>
                <w:rFonts w:ascii="Arial" w:hAnsi="Arial" w:cs="Arial"/>
                <w:sz w:val="16"/>
                <w:szCs w:val="16"/>
              </w:rPr>
              <w:t xml:space="preserve">275.675.444 </w:t>
            </w:r>
          </w:p>
        </w:tc>
        <w:tc>
          <w:tcPr>
            <w:tcW w:w="745" w:type="dxa"/>
            <w:shd w:val="clear" w:color="auto" w:fill="auto"/>
            <w:noWrap/>
            <w:vAlign w:val="center"/>
          </w:tcPr>
          <w:p w:rsidR="00D308F2" w:rsidRPr="00D308F2" w:rsidRDefault="00D308F2" w:rsidP="00271379">
            <w:pPr>
              <w:contextualSpacing/>
              <w:jc w:val="center"/>
              <w:rPr>
                <w:rFonts w:ascii="Arial" w:eastAsia="Times New Roman" w:hAnsi="Arial" w:cs="Arial"/>
                <w:color w:val="000000"/>
                <w:sz w:val="16"/>
                <w:szCs w:val="16"/>
                <w:lang w:val="es-CO" w:eastAsia="es-CO"/>
              </w:rPr>
            </w:pPr>
            <w:r w:rsidRPr="00D308F2">
              <w:rPr>
                <w:rFonts w:ascii="Arial" w:hAnsi="Arial" w:cs="Arial"/>
                <w:sz w:val="16"/>
                <w:szCs w:val="16"/>
              </w:rPr>
              <w:t xml:space="preserve">4 </w:t>
            </w:r>
          </w:p>
        </w:tc>
      </w:tr>
      <w:tr w:rsidR="00D308F2" w:rsidRPr="002969D2" w:rsidTr="00D308F2">
        <w:trPr>
          <w:trHeight w:val="377"/>
        </w:trPr>
        <w:tc>
          <w:tcPr>
            <w:tcW w:w="1190" w:type="dxa"/>
            <w:vMerge/>
            <w:shd w:val="clear" w:color="auto" w:fill="auto"/>
            <w:noWrap/>
            <w:vAlign w:val="center"/>
          </w:tcPr>
          <w:p w:rsidR="00D308F2" w:rsidRPr="002969D2" w:rsidRDefault="00D308F2" w:rsidP="00271379">
            <w:pPr>
              <w:contextualSpacing/>
              <w:jc w:val="center"/>
              <w:rPr>
                <w:rFonts w:ascii="Arial" w:eastAsia="Times New Roman" w:hAnsi="Arial" w:cs="Arial"/>
                <w:color w:val="000000"/>
                <w:sz w:val="16"/>
                <w:szCs w:val="16"/>
                <w:lang w:val="es-CO" w:eastAsia="es-CO"/>
              </w:rPr>
            </w:pPr>
          </w:p>
        </w:tc>
        <w:tc>
          <w:tcPr>
            <w:tcW w:w="1085" w:type="dxa"/>
            <w:vMerge/>
            <w:shd w:val="clear" w:color="auto" w:fill="auto"/>
            <w:noWrap/>
            <w:vAlign w:val="center"/>
          </w:tcPr>
          <w:p w:rsidR="00D308F2" w:rsidRPr="002969D2" w:rsidRDefault="00D308F2" w:rsidP="00271379">
            <w:pPr>
              <w:contextualSpacing/>
              <w:jc w:val="center"/>
              <w:rPr>
                <w:rFonts w:ascii="Arial" w:eastAsia="Times New Roman" w:hAnsi="Arial" w:cs="Arial"/>
                <w:color w:val="000000"/>
                <w:sz w:val="16"/>
                <w:szCs w:val="16"/>
                <w:lang w:val="es-CO" w:eastAsia="es-CO"/>
              </w:rPr>
            </w:pPr>
          </w:p>
        </w:tc>
        <w:tc>
          <w:tcPr>
            <w:tcW w:w="1264" w:type="dxa"/>
            <w:vMerge/>
            <w:shd w:val="clear" w:color="auto" w:fill="auto"/>
            <w:noWrap/>
            <w:vAlign w:val="center"/>
          </w:tcPr>
          <w:p w:rsidR="00D308F2" w:rsidRPr="002969D2" w:rsidRDefault="00D308F2" w:rsidP="00271379">
            <w:pPr>
              <w:contextualSpacing/>
              <w:jc w:val="center"/>
              <w:rPr>
                <w:rFonts w:ascii="Arial" w:eastAsia="Times New Roman" w:hAnsi="Arial" w:cs="Arial"/>
                <w:color w:val="000000"/>
                <w:sz w:val="16"/>
                <w:szCs w:val="16"/>
                <w:lang w:val="es-CO" w:eastAsia="es-CO"/>
              </w:rPr>
            </w:pPr>
          </w:p>
        </w:tc>
        <w:tc>
          <w:tcPr>
            <w:tcW w:w="1333" w:type="dxa"/>
            <w:vMerge/>
            <w:shd w:val="clear" w:color="auto" w:fill="auto"/>
            <w:noWrap/>
            <w:vAlign w:val="center"/>
          </w:tcPr>
          <w:p w:rsidR="00D308F2" w:rsidRPr="002969D2" w:rsidRDefault="00D308F2" w:rsidP="00271379">
            <w:pPr>
              <w:contextualSpacing/>
              <w:rPr>
                <w:rFonts w:ascii="Arial" w:eastAsia="Times New Roman" w:hAnsi="Arial" w:cs="Arial"/>
                <w:color w:val="000000"/>
                <w:sz w:val="16"/>
                <w:szCs w:val="16"/>
                <w:lang w:val="es-CO" w:eastAsia="es-CO"/>
              </w:rPr>
            </w:pPr>
          </w:p>
        </w:tc>
        <w:tc>
          <w:tcPr>
            <w:tcW w:w="2244" w:type="dxa"/>
            <w:shd w:val="clear" w:color="auto" w:fill="auto"/>
            <w:noWrap/>
          </w:tcPr>
          <w:p w:rsidR="00D308F2" w:rsidRPr="00D308F2" w:rsidRDefault="00D308F2" w:rsidP="00271379">
            <w:pPr>
              <w:contextualSpacing/>
              <w:rPr>
                <w:rFonts w:ascii="Arial" w:eastAsia="Times New Roman" w:hAnsi="Arial" w:cs="Arial"/>
                <w:color w:val="000000"/>
                <w:sz w:val="16"/>
                <w:szCs w:val="16"/>
                <w:lang w:val="es-CO" w:eastAsia="es-CO"/>
              </w:rPr>
            </w:pPr>
            <w:r w:rsidRPr="00D308F2">
              <w:rPr>
                <w:rFonts w:ascii="Arial" w:hAnsi="Arial" w:cs="Arial"/>
                <w:sz w:val="16"/>
                <w:szCs w:val="16"/>
              </w:rPr>
              <w:t xml:space="preserve">130 SGP ALIMENTACION ESCOLAR ONCE DOCEAVAS VIGENCIA ACTUAL MAS ULTIMA DOCEAVA VIGENCIA ANTERIOR </w:t>
            </w:r>
          </w:p>
        </w:tc>
        <w:tc>
          <w:tcPr>
            <w:tcW w:w="1534" w:type="dxa"/>
            <w:shd w:val="clear" w:color="auto" w:fill="auto"/>
            <w:noWrap/>
            <w:vAlign w:val="center"/>
          </w:tcPr>
          <w:p w:rsidR="00D308F2" w:rsidRPr="00D308F2" w:rsidRDefault="00D308F2" w:rsidP="00271379">
            <w:pPr>
              <w:contextualSpacing/>
              <w:jc w:val="right"/>
              <w:rPr>
                <w:rFonts w:ascii="Arial" w:eastAsia="Times New Roman" w:hAnsi="Arial" w:cs="Arial"/>
                <w:color w:val="000000"/>
                <w:sz w:val="16"/>
                <w:szCs w:val="16"/>
                <w:lang w:val="es-CO" w:eastAsia="es-CO"/>
              </w:rPr>
            </w:pPr>
            <w:r w:rsidRPr="00D308F2">
              <w:rPr>
                <w:rFonts w:ascii="Arial" w:hAnsi="Arial" w:cs="Arial"/>
                <w:sz w:val="16"/>
                <w:szCs w:val="16"/>
              </w:rPr>
              <w:t xml:space="preserve">                        </w:t>
            </w:r>
            <w:r>
              <w:rPr>
                <w:rFonts w:ascii="Arial" w:hAnsi="Arial" w:cs="Arial"/>
                <w:sz w:val="16"/>
                <w:szCs w:val="16"/>
              </w:rPr>
              <w:t>$</w:t>
            </w:r>
            <w:r w:rsidRPr="00D308F2">
              <w:rPr>
                <w:rFonts w:ascii="Arial" w:hAnsi="Arial" w:cs="Arial"/>
                <w:sz w:val="16"/>
                <w:szCs w:val="16"/>
              </w:rPr>
              <w:t xml:space="preserve">69.789.025 </w:t>
            </w:r>
          </w:p>
        </w:tc>
        <w:tc>
          <w:tcPr>
            <w:tcW w:w="745" w:type="dxa"/>
            <w:shd w:val="clear" w:color="auto" w:fill="auto"/>
            <w:noWrap/>
            <w:vAlign w:val="center"/>
          </w:tcPr>
          <w:p w:rsidR="00D308F2" w:rsidRPr="00D308F2" w:rsidRDefault="00D308F2" w:rsidP="00271379">
            <w:pPr>
              <w:contextualSpacing/>
              <w:jc w:val="center"/>
              <w:rPr>
                <w:rFonts w:ascii="Arial" w:eastAsia="Times New Roman" w:hAnsi="Arial" w:cs="Arial"/>
                <w:color w:val="000000"/>
                <w:sz w:val="16"/>
                <w:szCs w:val="16"/>
                <w:lang w:val="es-CO" w:eastAsia="es-CO"/>
              </w:rPr>
            </w:pPr>
            <w:r w:rsidRPr="00D308F2">
              <w:rPr>
                <w:rFonts w:ascii="Arial" w:hAnsi="Arial" w:cs="Arial"/>
                <w:sz w:val="16"/>
                <w:szCs w:val="16"/>
              </w:rPr>
              <w:t xml:space="preserve">188 </w:t>
            </w:r>
          </w:p>
        </w:tc>
      </w:tr>
      <w:tr w:rsidR="00D308F2" w:rsidRPr="002969D2" w:rsidTr="00D308F2">
        <w:trPr>
          <w:trHeight w:val="377"/>
        </w:trPr>
        <w:tc>
          <w:tcPr>
            <w:tcW w:w="1190" w:type="dxa"/>
            <w:vMerge/>
            <w:shd w:val="clear" w:color="auto" w:fill="auto"/>
            <w:noWrap/>
            <w:vAlign w:val="center"/>
          </w:tcPr>
          <w:p w:rsidR="00D308F2" w:rsidRPr="002969D2" w:rsidRDefault="00D308F2" w:rsidP="00271379">
            <w:pPr>
              <w:contextualSpacing/>
              <w:jc w:val="center"/>
              <w:rPr>
                <w:rFonts w:ascii="Arial" w:eastAsia="Times New Roman" w:hAnsi="Arial" w:cs="Arial"/>
                <w:color w:val="000000"/>
                <w:sz w:val="16"/>
                <w:szCs w:val="16"/>
                <w:lang w:val="es-CO" w:eastAsia="es-CO"/>
              </w:rPr>
            </w:pPr>
          </w:p>
        </w:tc>
        <w:tc>
          <w:tcPr>
            <w:tcW w:w="1085" w:type="dxa"/>
            <w:vMerge/>
            <w:shd w:val="clear" w:color="auto" w:fill="auto"/>
            <w:noWrap/>
            <w:vAlign w:val="center"/>
          </w:tcPr>
          <w:p w:rsidR="00D308F2" w:rsidRPr="002969D2" w:rsidRDefault="00D308F2" w:rsidP="00271379">
            <w:pPr>
              <w:contextualSpacing/>
              <w:jc w:val="center"/>
              <w:rPr>
                <w:rFonts w:ascii="Arial" w:eastAsia="Times New Roman" w:hAnsi="Arial" w:cs="Arial"/>
                <w:color w:val="000000"/>
                <w:sz w:val="16"/>
                <w:szCs w:val="16"/>
                <w:lang w:val="es-CO" w:eastAsia="es-CO"/>
              </w:rPr>
            </w:pPr>
          </w:p>
        </w:tc>
        <w:tc>
          <w:tcPr>
            <w:tcW w:w="1264" w:type="dxa"/>
            <w:vMerge/>
            <w:shd w:val="clear" w:color="auto" w:fill="auto"/>
            <w:noWrap/>
            <w:vAlign w:val="center"/>
          </w:tcPr>
          <w:p w:rsidR="00D308F2" w:rsidRPr="002969D2" w:rsidRDefault="00D308F2" w:rsidP="00271379">
            <w:pPr>
              <w:contextualSpacing/>
              <w:jc w:val="center"/>
              <w:rPr>
                <w:rFonts w:ascii="Arial" w:eastAsia="Times New Roman" w:hAnsi="Arial" w:cs="Arial"/>
                <w:color w:val="000000"/>
                <w:sz w:val="16"/>
                <w:szCs w:val="16"/>
                <w:lang w:val="es-CO" w:eastAsia="es-CO"/>
              </w:rPr>
            </w:pPr>
          </w:p>
        </w:tc>
        <w:tc>
          <w:tcPr>
            <w:tcW w:w="1333" w:type="dxa"/>
            <w:vMerge/>
            <w:shd w:val="clear" w:color="auto" w:fill="auto"/>
            <w:noWrap/>
            <w:vAlign w:val="center"/>
          </w:tcPr>
          <w:p w:rsidR="00D308F2" w:rsidRPr="002969D2" w:rsidRDefault="00D308F2" w:rsidP="00271379">
            <w:pPr>
              <w:contextualSpacing/>
              <w:rPr>
                <w:rFonts w:ascii="Arial" w:eastAsia="Times New Roman" w:hAnsi="Arial" w:cs="Arial"/>
                <w:color w:val="000000"/>
                <w:sz w:val="16"/>
                <w:szCs w:val="16"/>
                <w:lang w:val="es-CO" w:eastAsia="es-CO"/>
              </w:rPr>
            </w:pPr>
          </w:p>
        </w:tc>
        <w:tc>
          <w:tcPr>
            <w:tcW w:w="2244" w:type="dxa"/>
            <w:shd w:val="clear" w:color="auto" w:fill="auto"/>
            <w:noWrap/>
          </w:tcPr>
          <w:p w:rsidR="00D308F2" w:rsidRPr="00D308F2" w:rsidRDefault="00D308F2" w:rsidP="00271379">
            <w:pPr>
              <w:contextualSpacing/>
              <w:rPr>
                <w:rFonts w:ascii="Arial" w:eastAsia="Times New Roman" w:hAnsi="Arial" w:cs="Arial"/>
                <w:color w:val="000000"/>
                <w:sz w:val="16"/>
                <w:szCs w:val="16"/>
                <w:lang w:val="es-CO" w:eastAsia="es-CO"/>
              </w:rPr>
            </w:pPr>
            <w:r w:rsidRPr="00D308F2">
              <w:rPr>
                <w:rFonts w:ascii="Arial" w:hAnsi="Arial" w:cs="Arial"/>
                <w:sz w:val="16"/>
                <w:szCs w:val="16"/>
              </w:rPr>
              <w:t xml:space="preserve">140 SGP ALIMENTACION ESCOLAR RENDIMIENTOS FINANCIEROS </w:t>
            </w:r>
          </w:p>
        </w:tc>
        <w:tc>
          <w:tcPr>
            <w:tcW w:w="1534" w:type="dxa"/>
            <w:shd w:val="clear" w:color="auto" w:fill="auto"/>
            <w:noWrap/>
            <w:vAlign w:val="center"/>
          </w:tcPr>
          <w:p w:rsidR="00D308F2" w:rsidRPr="00D308F2" w:rsidRDefault="00D308F2" w:rsidP="00271379">
            <w:pPr>
              <w:contextualSpacing/>
              <w:jc w:val="right"/>
              <w:rPr>
                <w:rFonts w:ascii="Arial" w:eastAsia="Times New Roman" w:hAnsi="Arial" w:cs="Arial"/>
                <w:color w:val="000000"/>
                <w:sz w:val="16"/>
                <w:szCs w:val="16"/>
                <w:lang w:val="es-CO" w:eastAsia="es-CO"/>
              </w:rPr>
            </w:pPr>
            <w:r w:rsidRPr="00D308F2">
              <w:rPr>
                <w:rFonts w:ascii="Arial" w:hAnsi="Arial" w:cs="Arial"/>
                <w:sz w:val="16"/>
                <w:szCs w:val="16"/>
              </w:rPr>
              <w:t xml:space="preserve">                            </w:t>
            </w:r>
            <w:r>
              <w:rPr>
                <w:rFonts w:ascii="Arial" w:hAnsi="Arial" w:cs="Arial"/>
                <w:sz w:val="16"/>
                <w:szCs w:val="16"/>
              </w:rPr>
              <w:t>$</w:t>
            </w:r>
            <w:r w:rsidRPr="00D308F2">
              <w:rPr>
                <w:rFonts w:ascii="Arial" w:hAnsi="Arial" w:cs="Arial"/>
                <w:sz w:val="16"/>
                <w:szCs w:val="16"/>
              </w:rPr>
              <w:t xml:space="preserve">742.272 </w:t>
            </w:r>
          </w:p>
        </w:tc>
        <w:tc>
          <w:tcPr>
            <w:tcW w:w="745" w:type="dxa"/>
            <w:shd w:val="clear" w:color="auto" w:fill="auto"/>
            <w:noWrap/>
            <w:vAlign w:val="center"/>
          </w:tcPr>
          <w:p w:rsidR="00D308F2" w:rsidRPr="00D308F2" w:rsidRDefault="00D308F2" w:rsidP="00271379">
            <w:pPr>
              <w:contextualSpacing/>
              <w:jc w:val="center"/>
              <w:rPr>
                <w:rFonts w:ascii="Arial" w:eastAsia="Times New Roman" w:hAnsi="Arial" w:cs="Arial"/>
                <w:color w:val="000000"/>
                <w:sz w:val="16"/>
                <w:szCs w:val="16"/>
                <w:lang w:val="es-CO" w:eastAsia="es-CO"/>
              </w:rPr>
            </w:pPr>
            <w:r w:rsidRPr="00D308F2">
              <w:rPr>
                <w:rFonts w:ascii="Arial" w:hAnsi="Arial" w:cs="Arial"/>
                <w:sz w:val="16"/>
                <w:szCs w:val="16"/>
              </w:rPr>
              <w:t xml:space="preserve">188 </w:t>
            </w:r>
          </w:p>
        </w:tc>
      </w:tr>
      <w:tr w:rsidR="00D308F2" w:rsidRPr="002969D2" w:rsidTr="00D308F2">
        <w:trPr>
          <w:trHeight w:val="377"/>
        </w:trPr>
        <w:tc>
          <w:tcPr>
            <w:tcW w:w="1190" w:type="dxa"/>
            <w:vMerge/>
            <w:shd w:val="clear" w:color="auto" w:fill="auto"/>
            <w:noWrap/>
            <w:vAlign w:val="center"/>
          </w:tcPr>
          <w:p w:rsidR="00D308F2" w:rsidRPr="002969D2" w:rsidRDefault="00D308F2" w:rsidP="00271379">
            <w:pPr>
              <w:contextualSpacing/>
              <w:jc w:val="center"/>
              <w:rPr>
                <w:rFonts w:ascii="Arial" w:eastAsia="Times New Roman" w:hAnsi="Arial" w:cs="Arial"/>
                <w:color w:val="000000"/>
                <w:sz w:val="16"/>
                <w:szCs w:val="16"/>
                <w:lang w:val="es-CO" w:eastAsia="es-CO"/>
              </w:rPr>
            </w:pPr>
          </w:p>
        </w:tc>
        <w:tc>
          <w:tcPr>
            <w:tcW w:w="1085" w:type="dxa"/>
            <w:vMerge/>
            <w:shd w:val="clear" w:color="auto" w:fill="auto"/>
            <w:noWrap/>
            <w:vAlign w:val="center"/>
          </w:tcPr>
          <w:p w:rsidR="00D308F2" w:rsidRPr="002969D2" w:rsidRDefault="00D308F2" w:rsidP="00271379">
            <w:pPr>
              <w:contextualSpacing/>
              <w:jc w:val="center"/>
              <w:rPr>
                <w:rFonts w:ascii="Arial" w:eastAsia="Times New Roman" w:hAnsi="Arial" w:cs="Arial"/>
                <w:color w:val="000000"/>
                <w:sz w:val="16"/>
                <w:szCs w:val="16"/>
                <w:lang w:val="es-CO" w:eastAsia="es-CO"/>
              </w:rPr>
            </w:pPr>
          </w:p>
        </w:tc>
        <w:tc>
          <w:tcPr>
            <w:tcW w:w="1264" w:type="dxa"/>
            <w:vMerge/>
            <w:shd w:val="clear" w:color="auto" w:fill="auto"/>
            <w:noWrap/>
            <w:vAlign w:val="center"/>
          </w:tcPr>
          <w:p w:rsidR="00D308F2" w:rsidRPr="002969D2" w:rsidRDefault="00D308F2" w:rsidP="00271379">
            <w:pPr>
              <w:contextualSpacing/>
              <w:jc w:val="center"/>
              <w:rPr>
                <w:rFonts w:ascii="Arial" w:eastAsia="Times New Roman" w:hAnsi="Arial" w:cs="Arial"/>
                <w:color w:val="000000"/>
                <w:sz w:val="16"/>
                <w:szCs w:val="16"/>
                <w:lang w:val="es-CO" w:eastAsia="es-CO"/>
              </w:rPr>
            </w:pPr>
          </w:p>
        </w:tc>
        <w:tc>
          <w:tcPr>
            <w:tcW w:w="1333" w:type="dxa"/>
            <w:vMerge/>
            <w:shd w:val="clear" w:color="auto" w:fill="auto"/>
            <w:noWrap/>
            <w:vAlign w:val="center"/>
          </w:tcPr>
          <w:p w:rsidR="00D308F2" w:rsidRPr="002969D2" w:rsidRDefault="00D308F2" w:rsidP="00271379">
            <w:pPr>
              <w:contextualSpacing/>
              <w:rPr>
                <w:rFonts w:ascii="Arial" w:eastAsia="Times New Roman" w:hAnsi="Arial" w:cs="Arial"/>
                <w:color w:val="000000"/>
                <w:sz w:val="16"/>
                <w:szCs w:val="16"/>
                <w:lang w:val="es-CO" w:eastAsia="es-CO"/>
              </w:rPr>
            </w:pPr>
          </w:p>
        </w:tc>
        <w:tc>
          <w:tcPr>
            <w:tcW w:w="2244" w:type="dxa"/>
            <w:shd w:val="clear" w:color="auto" w:fill="auto"/>
            <w:noWrap/>
          </w:tcPr>
          <w:p w:rsidR="00D308F2" w:rsidRPr="00D308F2" w:rsidRDefault="00D308F2" w:rsidP="00271379">
            <w:pPr>
              <w:contextualSpacing/>
              <w:rPr>
                <w:rFonts w:ascii="Arial" w:eastAsia="Times New Roman" w:hAnsi="Arial" w:cs="Arial"/>
                <w:color w:val="000000"/>
                <w:sz w:val="16"/>
                <w:szCs w:val="16"/>
                <w:lang w:val="es-CO" w:eastAsia="es-CO"/>
              </w:rPr>
            </w:pPr>
            <w:r w:rsidRPr="00D308F2">
              <w:rPr>
                <w:rFonts w:ascii="Arial" w:hAnsi="Arial" w:cs="Arial"/>
                <w:sz w:val="16"/>
                <w:szCs w:val="16"/>
              </w:rPr>
              <w:t xml:space="preserve">550 CONFINANCIACION ALIMENTACIÓN ESCOLAR ARTICULO 145 LEY 1530 DE 2012 - CONPES 151 DE 2012 </w:t>
            </w:r>
          </w:p>
        </w:tc>
        <w:tc>
          <w:tcPr>
            <w:tcW w:w="1534" w:type="dxa"/>
            <w:shd w:val="clear" w:color="auto" w:fill="auto"/>
            <w:noWrap/>
            <w:vAlign w:val="center"/>
          </w:tcPr>
          <w:p w:rsidR="00D308F2" w:rsidRPr="00D308F2" w:rsidRDefault="00D308F2" w:rsidP="00271379">
            <w:pPr>
              <w:contextualSpacing/>
              <w:jc w:val="right"/>
              <w:rPr>
                <w:rFonts w:ascii="Arial" w:eastAsia="Times New Roman" w:hAnsi="Arial" w:cs="Arial"/>
                <w:color w:val="000000"/>
                <w:sz w:val="16"/>
                <w:szCs w:val="16"/>
                <w:lang w:val="es-CO" w:eastAsia="es-CO"/>
              </w:rPr>
            </w:pPr>
            <w:r w:rsidRPr="00D308F2">
              <w:rPr>
                <w:rFonts w:ascii="Arial" w:hAnsi="Arial" w:cs="Arial"/>
                <w:sz w:val="16"/>
                <w:szCs w:val="16"/>
              </w:rPr>
              <w:t xml:space="preserve">                   </w:t>
            </w:r>
            <w:r>
              <w:rPr>
                <w:rFonts w:ascii="Arial" w:hAnsi="Arial" w:cs="Arial"/>
                <w:sz w:val="16"/>
                <w:szCs w:val="16"/>
              </w:rPr>
              <w:t>$</w:t>
            </w:r>
            <w:r w:rsidRPr="00D308F2">
              <w:rPr>
                <w:rFonts w:ascii="Arial" w:hAnsi="Arial" w:cs="Arial"/>
                <w:sz w:val="16"/>
                <w:szCs w:val="16"/>
              </w:rPr>
              <w:t xml:space="preserve">1.821.864.831 </w:t>
            </w:r>
          </w:p>
        </w:tc>
        <w:tc>
          <w:tcPr>
            <w:tcW w:w="745" w:type="dxa"/>
            <w:shd w:val="clear" w:color="auto" w:fill="auto"/>
            <w:noWrap/>
            <w:vAlign w:val="center"/>
          </w:tcPr>
          <w:p w:rsidR="00D308F2" w:rsidRPr="00D308F2" w:rsidRDefault="00D308F2" w:rsidP="00271379">
            <w:pPr>
              <w:contextualSpacing/>
              <w:jc w:val="center"/>
              <w:rPr>
                <w:rFonts w:ascii="Arial" w:eastAsia="Times New Roman" w:hAnsi="Arial" w:cs="Arial"/>
                <w:color w:val="000000"/>
                <w:sz w:val="16"/>
                <w:szCs w:val="16"/>
                <w:lang w:val="es-CO" w:eastAsia="es-CO"/>
              </w:rPr>
            </w:pPr>
            <w:r w:rsidRPr="00D308F2">
              <w:rPr>
                <w:rFonts w:ascii="Arial" w:hAnsi="Arial" w:cs="Arial"/>
                <w:sz w:val="16"/>
                <w:szCs w:val="16"/>
              </w:rPr>
              <w:t xml:space="preserve">188 </w:t>
            </w:r>
          </w:p>
        </w:tc>
      </w:tr>
    </w:tbl>
    <w:p w:rsidR="002969D2" w:rsidRPr="002969D2" w:rsidRDefault="002969D2">
      <w:pPr>
        <w:ind w:left="720" w:right="59"/>
        <w:contextualSpacing/>
        <w:jc w:val="center"/>
        <w:rPr>
          <w:rFonts w:ascii="Arial" w:eastAsia="Arial" w:hAnsi="Arial" w:cs="Arial"/>
          <w:sz w:val="22"/>
          <w:szCs w:val="22"/>
          <w:lang w:val="es-CO" w:eastAsia="en-US"/>
        </w:rPr>
      </w:pPr>
      <w:r w:rsidRPr="002969D2">
        <w:rPr>
          <w:rFonts w:ascii="Arial" w:eastAsiaTheme="minorHAnsi" w:hAnsi="Arial" w:cs="Arial"/>
          <w:sz w:val="16"/>
          <w:szCs w:val="22"/>
          <w:lang w:val="es-CO" w:eastAsia="en-US"/>
        </w:rPr>
        <w:t>Fuente: Elaboración DAF con base en Categoría MEN-PAE del CHIP.</w:t>
      </w:r>
    </w:p>
    <w:p w:rsidR="002969D2" w:rsidRPr="002969D2" w:rsidRDefault="002969D2">
      <w:pPr>
        <w:ind w:right="59"/>
        <w:contextualSpacing/>
        <w:jc w:val="both"/>
        <w:rPr>
          <w:rFonts w:ascii="Arial" w:eastAsia="Arial" w:hAnsi="Arial" w:cs="Arial"/>
          <w:sz w:val="22"/>
          <w:lang w:val="es-CO" w:eastAsia="en-US"/>
        </w:rPr>
      </w:pPr>
    </w:p>
    <w:p w:rsidR="00D308F2" w:rsidRPr="00D308F2" w:rsidRDefault="00D308F2" w:rsidP="00271379">
      <w:pPr>
        <w:ind w:right="59"/>
        <w:contextualSpacing/>
        <w:jc w:val="both"/>
        <w:rPr>
          <w:rFonts w:ascii="Arial" w:eastAsia="Arial" w:hAnsi="Arial" w:cs="Arial"/>
          <w:sz w:val="22"/>
          <w:lang w:val="es-CO" w:eastAsia="en-US"/>
        </w:rPr>
      </w:pPr>
      <w:r w:rsidRPr="00D308F2">
        <w:rPr>
          <w:rFonts w:ascii="Arial" w:eastAsia="Arial" w:hAnsi="Arial" w:cs="Arial"/>
          <w:sz w:val="22"/>
          <w:lang w:val="es-CO" w:eastAsia="en-US"/>
        </w:rPr>
        <w:t xml:space="preserve">Esta información </w:t>
      </w:r>
      <w:r w:rsidR="006F39E6">
        <w:rPr>
          <w:rFonts w:ascii="Arial" w:eastAsia="Arial" w:hAnsi="Arial" w:cs="Arial"/>
          <w:sz w:val="22"/>
          <w:lang w:val="es-CO" w:eastAsia="en-US"/>
        </w:rPr>
        <w:t xml:space="preserve">no </w:t>
      </w:r>
      <w:r w:rsidRPr="00D308F2">
        <w:rPr>
          <w:rFonts w:ascii="Arial" w:eastAsia="Arial" w:hAnsi="Arial" w:cs="Arial"/>
          <w:sz w:val="22"/>
          <w:lang w:val="es-CO" w:eastAsia="en-US"/>
        </w:rPr>
        <w:t>es consistente con la demás aportada por la Administración Temporal de la Competencia, con la transferencia de $</w:t>
      </w:r>
      <w:r w:rsidR="006F39E6">
        <w:rPr>
          <w:rFonts w:ascii="Arial" w:eastAsia="Arial" w:hAnsi="Arial" w:cs="Arial"/>
          <w:sz w:val="22"/>
          <w:lang w:val="es-CO" w:eastAsia="en-US"/>
        </w:rPr>
        <w:t>1.154</w:t>
      </w:r>
      <w:r w:rsidRPr="00D308F2">
        <w:rPr>
          <w:rFonts w:ascii="Arial" w:eastAsia="Arial" w:hAnsi="Arial" w:cs="Arial"/>
          <w:sz w:val="22"/>
          <w:lang w:val="es-CO" w:eastAsia="en-US"/>
        </w:rPr>
        <w:t xml:space="preserve"> millones a la ETC para la prestación del Programa de Alimentación Escolar en la vigencia 2020 en el marco de la </w:t>
      </w:r>
      <w:r w:rsidR="00D4081B">
        <w:rPr>
          <w:rFonts w:ascii="Arial" w:eastAsia="Arial" w:hAnsi="Arial" w:cs="Arial"/>
          <w:sz w:val="22"/>
          <w:lang w:val="es-CO" w:eastAsia="en-US"/>
        </w:rPr>
        <w:t>B</w:t>
      </w:r>
      <w:r w:rsidRPr="00D308F2">
        <w:rPr>
          <w:rFonts w:ascii="Arial" w:eastAsia="Arial" w:hAnsi="Arial" w:cs="Arial"/>
          <w:sz w:val="22"/>
          <w:lang w:val="es-CO" w:eastAsia="en-US"/>
        </w:rPr>
        <w:t xml:space="preserve">olsa </w:t>
      </w:r>
      <w:r w:rsidR="00D4081B">
        <w:rPr>
          <w:rFonts w:ascii="Arial" w:eastAsia="Arial" w:hAnsi="Arial" w:cs="Arial"/>
          <w:sz w:val="22"/>
          <w:lang w:val="es-CO" w:eastAsia="en-US"/>
        </w:rPr>
        <w:t>C</w:t>
      </w:r>
      <w:r w:rsidRPr="00D308F2">
        <w:rPr>
          <w:rFonts w:ascii="Arial" w:eastAsia="Arial" w:hAnsi="Arial" w:cs="Arial"/>
          <w:sz w:val="22"/>
          <w:lang w:val="es-CO" w:eastAsia="en-US"/>
        </w:rPr>
        <w:t xml:space="preserve">omún de recursos ordenada mediante las </w:t>
      </w:r>
      <w:r w:rsidR="00DE4EB3" w:rsidRPr="00DE4EB3">
        <w:rPr>
          <w:rFonts w:ascii="Arial" w:eastAsia="Arial" w:hAnsi="Arial" w:cs="Arial"/>
          <w:sz w:val="22"/>
          <w:lang w:val="es-CO" w:eastAsia="en-US"/>
        </w:rPr>
        <w:t>Resolución 004 de enero y 180 de agosto de 2020</w:t>
      </w:r>
      <w:r w:rsidR="00DE4EB3">
        <w:rPr>
          <w:rFonts w:ascii="Arial" w:eastAsia="Arial" w:hAnsi="Arial" w:cs="Arial"/>
          <w:sz w:val="22"/>
          <w:lang w:val="es-CO" w:eastAsia="en-US"/>
        </w:rPr>
        <w:t xml:space="preserve"> </w:t>
      </w:r>
      <w:r w:rsidRPr="00D308F2">
        <w:rPr>
          <w:rFonts w:ascii="Arial" w:eastAsia="Arial" w:hAnsi="Arial" w:cs="Arial"/>
          <w:sz w:val="22"/>
          <w:lang w:val="es-CO" w:eastAsia="en-US"/>
        </w:rPr>
        <w:t xml:space="preserve">por el Municipio de </w:t>
      </w:r>
      <w:r w:rsidR="00DE4EB3">
        <w:rPr>
          <w:rFonts w:ascii="Arial" w:eastAsia="Arial" w:hAnsi="Arial" w:cs="Arial"/>
          <w:sz w:val="22"/>
          <w:lang w:val="es-CO" w:eastAsia="en-US"/>
        </w:rPr>
        <w:t>Barracas</w:t>
      </w:r>
      <w:r w:rsidRPr="00D308F2">
        <w:rPr>
          <w:rFonts w:ascii="Arial" w:eastAsia="Arial" w:hAnsi="Arial" w:cs="Arial"/>
          <w:sz w:val="22"/>
          <w:lang w:val="es-CO" w:eastAsia="en-US"/>
        </w:rPr>
        <w:t>.</w:t>
      </w:r>
    </w:p>
    <w:p w:rsidR="00D308F2" w:rsidRPr="00D308F2" w:rsidRDefault="00D308F2" w:rsidP="00271379">
      <w:pPr>
        <w:ind w:right="59"/>
        <w:contextualSpacing/>
        <w:jc w:val="both"/>
        <w:rPr>
          <w:rFonts w:ascii="Arial" w:eastAsia="Arial" w:hAnsi="Arial" w:cs="Arial"/>
          <w:sz w:val="22"/>
          <w:lang w:val="es-CO" w:eastAsia="en-US"/>
        </w:rPr>
      </w:pPr>
    </w:p>
    <w:p w:rsidR="002969D2" w:rsidRPr="002969D2" w:rsidRDefault="00D308F2" w:rsidP="00271379">
      <w:pPr>
        <w:ind w:right="59"/>
        <w:contextualSpacing/>
        <w:jc w:val="both"/>
        <w:rPr>
          <w:rFonts w:ascii="Arial" w:eastAsia="Arial" w:hAnsi="Arial" w:cs="Arial"/>
          <w:sz w:val="22"/>
          <w:lang w:val="es-CO" w:eastAsia="en-US"/>
        </w:rPr>
      </w:pPr>
      <w:r w:rsidRPr="00D308F2">
        <w:rPr>
          <w:rFonts w:ascii="Arial" w:eastAsia="Arial" w:hAnsi="Arial" w:cs="Arial"/>
          <w:sz w:val="22"/>
          <w:lang w:val="es-CO" w:eastAsia="en-US"/>
        </w:rPr>
        <w:t>Por otra parte, frente a la oportunidad en el cargue de la información al CHIP el Municipio presenta en estado extemporáneo el reporte de los tres (3) primeros trimestres de la vigencia 2020. Frente a este acontecimiento, se evidencia a partir de las comunicaciones enviada por la UApA en donde se indica que “</w:t>
      </w:r>
      <w:r w:rsidRPr="00274CED">
        <w:rPr>
          <w:rFonts w:ascii="Arial" w:eastAsia="Arial" w:hAnsi="Arial" w:cs="Arial"/>
          <w:i/>
          <w:iCs/>
          <w:sz w:val="22"/>
          <w:lang w:val="es-CO" w:eastAsia="en-US"/>
        </w:rPr>
        <w:t>la Unidad Especial de Alimentación Escolar – “Alimentos para Aprender</w:t>
      </w:r>
      <w:r w:rsidRPr="00D308F2">
        <w:rPr>
          <w:rFonts w:ascii="Arial" w:eastAsia="Arial" w:hAnsi="Arial" w:cs="Arial"/>
          <w:sz w:val="22"/>
          <w:lang w:val="es-CO" w:eastAsia="en-US"/>
        </w:rPr>
        <w:t>”</w:t>
      </w:r>
      <w:r w:rsidRPr="00271379">
        <w:rPr>
          <w:rFonts w:ascii="Arial" w:eastAsia="Arial" w:hAnsi="Arial" w:cs="Arial"/>
          <w:i/>
          <w:iCs/>
          <w:sz w:val="22"/>
          <w:lang w:val="es-CO" w:eastAsia="en-US"/>
        </w:rPr>
        <w:t>, se encuentra realizando los procedimientos administrativos del orden institucional que permita a las Entidades Territoriales realizar el reporte de información para el seguimiento y monitoreo de los recursos destinados para el Programa de Alimentación Escolar PAE, en las categorías MEN PAE y MEN PAE ejecución de recursos en el Consolidador de Hacienda e información Pública – CHIP</w:t>
      </w:r>
      <w:r w:rsidR="00D4081B" w:rsidRPr="00271379">
        <w:rPr>
          <w:rFonts w:ascii="Arial" w:eastAsia="Arial" w:hAnsi="Arial" w:cs="Arial"/>
          <w:i/>
          <w:iCs/>
          <w:sz w:val="22"/>
          <w:lang w:val="es-CO" w:eastAsia="en-US"/>
        </w:rPr>
        <w:t>”</w:t>
      </w:r>
      <w:r w:rsidRPr="00D308F2">
        <w:rPr>
          <w:rFonts w:ascii="Arial" w:eastAsia="Arial" w:hAnsi="Arial" w:cs="Arial"/>
          <w:sz w:val="22"/>
          <w:lang w:val="es-CO" w:eastAsia="en-US"/>
        </w:rPr>
        <w:t>. En este sentido se concluye que la Administración Municipal no logró realizar la presentación oportuna de la información debido a las modificaciones en los Formularios.</w:t>
      </w:r>
    </w:p>
    <w:p w:rsidR="002969D2" w:rsidRPr="002969D2" w:rsidRDefault="002969D2" w:rsidP="00271379">
      <w:pPr>
        <w:ind w:right="59"/>
        <w:contextualSpacing/>
        <w:jc w:val="both"/>
        <w:rPr>
          <w:rFonts w:ascii="Arial" w:eastAsia="Arial" w:hAnsi="Arial" w:cs="Arial"/>
          <w:sz w:val="22"/>
          <w:lang w:val="es-CO"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w:t>
      </w:r>
      <w:r w:rsidR="00D4081B">
        <w:rPr>
          <w:rFonts w:ascii="Arial" w:eastAsia="Arial" w:hAnsi="Arial" w:cs="Arial"/>
          <w:b/>
          <w:sz w:val="22"/>
          <w:szCs w:val="22"/>
          <w:lang w:val="es-CO" w:eastAsia="en-US"/>
        </w:rPr>
        <w:t>A</w:t>
      </w:r>
      <w:r w:rsidRPr="002969D2">
        <w:rPr>
          <w:rFonts w:ascii="Arial" w:eastAsia="Arial" w:hAnsi="Arial" w:cs="Arial"/>
          <w:b/>
          <w:sz w:val="22"/>
          <w:szCs w:val="22"/>
          <w:lang w:val="es-CO" w:eastAsia="en-US"/>
        </w:rPr>
        <w:t>ctividad: 0 %.</w:t>
      </w:r>
    </w:p>
    <w:p w:rsidR="002969D2" w:rsidRPr="002969D2" w:rsidRDefault="002969D2">
      <w:pPr>
        <w:ind w:right="59"/>
        <w:contextualSpacing/>
        <w:jc w:val="both"/>
        <w:rPr>
          <w:rFonts w:ascii="Arial" w:eastAsia="Arial" w:hAnsi="Arial" w:cs="Arial"/>
          <w:b/>
          <w:sz w:val="22"/>
          <w:szCs w:val="22"/>
          <w:lang w:val="es-CO" w:eastAsia="en-US"/>
        </w:rPr>
      </w:pPr>
    </w:p>
    <w:p w:rsidR="002969D2" w:rsidRPr="002969D2" w:rsidRDefault="002969D2">
      <w:pPr>
        <w:ind w:right="59"/>
        <w:contextualSpacing/>
        <w:jc w:val="both"/>
        <w:rPr>
          <w:rFonts w:ascii="Arial" w:eastAsia="Arial" w:hAnsi="Arial" w:cs="Arial"/>
          <w:b/>
          <w:sz w:val="22"/>
          <w:lang w:val="es-CO" w:eastAsia="en-US"/>
        </w:rPr>
      </w:pPr>
      <w:r w:rsidRPr="002969D2">
        <w:rPr>
          <w:rFonts w:ascii="Arial" w:eastAsia="Arial" w:hAnsi="Arial" w:cs="Arial"/>
          <w:b/>
          <w:sz w:val="22"/>
          <w:lang w:val="es-CO" w:eastAsia="en-US"/>
        </w:rPr>
        <w:t>Actividad No. 7</w:t>
      </w:r>
      <w:r w:rsidRPr="002969D2">
        <w:rPr>
          <w:rFonts w:ascii="Arial" w:eastAsia="Arial" w:hAnsi="Arial" w:cs="Arial"/>
          <w:b/>
          <w:bCs/>
          <w:sz w:val="22"/>
          <w:lang w:val="es-CO" w:eastAsia="en-US"/>
        </w:rPr>
        <w:t>.</w:t>
      </w:r>
      <w:r w:rsidRPr="002969D2">
        <w:rPr>
          <w:rFonts w:ascii="Arial" w:eastAsia="Arial" w:hAnsi="Arial" w:cs="Arial"/>
          <w:b/>
          <w:sz w:val="22"/>
          <w:lang w:val="es-CO" w:eastAsia="en-US"/>
        </w:rPr>
        <w:t xml:space="preserve"> Presentar y/o crear las siguientes herramientas y la armonización de los procesos que conforman el ciclo de programación y ejecución de la inversión: Marco </w:t>
      </w:r>
      <w:r w:rsidRPr="002969D2">
        <w:rPr>
          <w:rFonts w:ascii="Arial" w:eastAsia="Arial" w:hAnsi="Arial" w:cs="Arial"/>
          <w:b/>
          <w:sz w:val="22"/>
          <w:lang w:val="es-CO" w:eastAsia="en-US"/>
        </w:rPr>
        <w:lastRenderedPageBreak/>
        <w:t>Fiscal de Mediano Plazo, Plan Indicativo, Plan Operativo Anual de Inversión, Plan de Acción, Plan de compras, Manual de Contratación, Banco de Proyectos (SUIFP Territorial) y Plan Anual de Adquisiciones.</w:t>
      </w:r>
    </w:p>
    <w:p w:rsidR="002969D2" w:rsidRPr="002969D2" w:rsidRDefault="002969D2">
      <w:pPr>
        <w:ind w:right="59"/>
        <w:contextualSpacing/>
        <w:jc w:val="both"/>
        <w:rPr>
          <w:rFonts w:ascii="Arial" w:eastAsia="Arial" w:hAnsi="Arial" w:cs="Arial"/>
          <w:b/>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 cumplir la Entidad Territorial.</w:t>
      </w:r>
    </w:p>
    <w:p w:rsidR="00E22E0E" w:rsidRDefault="00E22E0E">
      <w:pPr>
        <w:ind w:right="59"/>
        <w:contextualSpacing/>
        <w:jc w:val="both"/>
        <w:rPr>
          <w:rFonts w:ascii="Arial" w:eastAsia="Arial" w:hAnsi="Arial" w:cs="Arial"/>
          <w:sz w:val="22"/>
          <w:szCs w:val="22"/>
          <w:lang w:val="es-CO" w:eastAsia="en-US"/>
        </w:rPr>
      </w:pPr>
    </w:p>
    <w:p w:rsidR="002969D2" w:rsidRPr="00402D48" w:rsidRDefault="00E22E0E">
      <w:pPr>
        <w:ind w:right="59"/>
        <w:contextualSpacing/>
        <w:jc w:val="both"/>
        <w:rPr>
          <w:rFonts w:ascii="Arial" w:eastAsia="Arial" w:hAnsi="Arial" w:cs="Arial"/>
          <w:sz w:val="22"/>
          <w:lang w:val="es-CO" w:eastAsia="en-US"/>
        </w:rPr>
      </w:pPr>
      <w:r w:rsidRPr="00402D48">
        <w:rPr>
          <w:rFonts w:ascii="Arial" w:eastAsia="Arial" w:hAnsi="Arial" w:cs="Arial"/>
          <w:sz w:val="22"/>
          <w:lang w:val="es-CO" w:eastAsia="en-US"/>
        </w:rPr>
        <w:t>A continuación, se presenta la relación de herramientas de planeación financiera presentadas por la Entidad Territorial para el cumplimiento de la Actividad contemplada en el Documento CONPES 3984 de 2020.</w:t>
      </w:r>
    </w:p>
    <w:p w:rsidR="00E22E0E" w:rsidRPr="002969D2" w:rsidRDefault="00E22E0E">
      <w:pPr>
        <w:ind w:right="59"/>
        <w:contextualSpacing/>
        <w:jc w:val="both"/>
        <w:rPr>
          <w:rFonts w:ascii="Arial" w:eastAsia="Arial" w:hAnsi="Arial" w:cs="Arial"/>
          <w:sz w:val="22"/>
          <w:szCs w:val="22"/>
          <w:lang w:val="es-CO" w:eastAsia="en-US"/>
        </w:rPr>
      </w:pPr>
    </w:p>
    <w:p w:rsidR="002969D2" w:rsidRPr="002969D2" w:rsidRDefault="002969D2"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sidR="00945487">
        <w:rPr>
          <w:rFonts w:ascii="Arial" w:hAnsi="Arial"/>
          <w:i/>
          <w:iCs/>
          <w:noProof/>
          <w:color w:val="1F497D" w:themeColor="text2"/>
          <w:sz w:val="22"/>
          <w:szCs w:val="18"/>
          <w:lang w:val="es-CO" w:eastAsia="en-US"/>
        </w:rPr>
        <w:t>9</w:t>
      </w:r>
      <w:r w:rsidRPr="002969D2">
        <w:rPr>
          <w:rFonts w:ascii="Arial" w:hAnsi="Arial"/>
          <w:i/>
          <w:iCs/>
          <w:color w:val="1F497D" w:themeColor="text2"/>
          <w:sz w:val="22"/>
          <w:szCs w:val="18"/>
          <w:lang w:val="es-CO" w:eastAsia="en-US"/>
        </w:rPr>
        <w:fldChar w:fldCharType="end"/>
      </w:r>
      <w:r w:rsidRPr="002969D2">
        <w:rPr>
          <w:rFonts w:ascii="Arial" w:hAnsi="Arial"/>
          <w:i/>
          <w:iCs/>
          <w:color w:val="1F497D" w:themeColor="text2"/>
          <w:sz w:val="22"/>
          <w:szCs w:val="18"/>
          <w:lang w:val="es-CO" w:eastAsia="en-US"/>
        </w:rPr>
        <w:t xml:space="preserve"> Presentación de las Herramientas de Planeación financiera </w:t>
      </w:r>
      <w:r>
        <w:rPr>
          <w:rFonts w:ascii="Arial" w:hAnsi="Arial"/>
          <w:i/>
          <w:iCs/>
          <w:color w:val="1F497D" w:themeColor="text2"/>
          <w:sz w:val="22"/>
          <w:szCs w:val="18"/>
          <w:lang w:val="es-CO" w:eastAsia="en-US"/>
        </w:rPr>
        <w:t>Municipio de Barrancas</w:t>
      </w:r>
      <w:r w:rsidRPr="002969D2">
        <w:rPr>
          <w:rFonts w:ascii="Arial" w:hAnsi="Arial"/>
          <w:i/>
          <w:iCs/>
          <w:color w:val="1F497D" w:themeColor="text2"/>
          <w:sz w:val="22"/>
          <w:szCs w:val="18"/>
          <w:lang w:val="es-CO" w:eastAsia="en-US"/>
        </w:rPr>
        <w:t xml:space="preserve"> – La Guajira 2020</w:t>
      </w:r>
      <w:r w:rsidR="00E22E0E">
        <w:rPr>
          <w:rFonts w:ascii="Arial" w:hAnsi="Arial"/>
          <w:i/>
          <w:iCs/>
          <w:color w:val="1F497D" w:themeColor="text2"/>
          <w:sz w:val="22"/>
          <w:szCs w:val="18"/>
          <w:lang w:val="es-CO" w:eastAsia="en-US"/>
        </w:rPr>
        <w:t>-2021</w:t>
      </w:r>
      <w:r w:rsidRPr="002969D2">
        <w:rPr>
          <w:rFonts w:ascii="Arial" w:hAnsi="Arial"/>
          <w:i/>
          <w:iCs/>
          <w:color w:val="1F497D" w:themeColor="text2"/>
          <w:sz w:val="22"/>
          <w:szCs w:val="18"/>
          <w:lang w:val="es-CO" w:eastAsia="en-US"/>
        </w:rPr>
        <w:t>.</w:t>
      </w:r>
    </w:p>
    <w:tbl>
      <w:tblPr>
        <w:tblW w:w="7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236"/>
        <w:gridCol w:w="2359"/>
        <w:gridCol w:w="2359"/>
      </w:tblGrid>
      <w:tr w:rsidR="00FA03B7" w:rsidRPr="00455553" w:rsidTr="00F84422">
        <w:trPr>
          <w:trHeight w:val="20"/>
          <w:jc w:val="center"/>
        </w:trPr>
        <w:tc>
          <w:tcPr>
            <w:tcW w:w="3236" w:type="dxa"/>
            <w:shd w:val="clear" w:color="auto" w:fill="CCCCFF"/>
            <w:noWrap/>
            <w:vAlign w:val="center"/>
            <w:hideMark/>
          </w:tcPr>
          <w:p w:rsidR="00FA03B7" w:rsidRPr="00455553" w:rsidRDefault="00FA03B7">
            <w:pPr>
              <w:contextualSpacing/>
              <w:jc w:val="center"/>
              <w:rPr>
                <w:rFonts w:ascii="Arial" w:hAnsi="Arial" w:cs="Arial"/>
                <w:b/>
                <w:bCs/>
                <w:color w:val="000000"/>
                <w:sz w:val="18"/>
                <w:szCs w:val="22"/>
              </w:rPr>
            </w:pPr>
            <w:r w:rsidRPr="00455553">
              <w:rPr>
                <w:rFonts w:ascii="Arial" w:hAnsi="Arial" w:cs="Arial"/>
                <w:b/>
                <w:bCs/>
                <w:color w:val="000000"/>
                <w:sz w:val="18"/>
                <w:szCs w:val="22"/>
              </w:rPr>
              <w:t>Herramienta/Entidad</w:t>
            </w:r>
          </w:p>
        </w:tc>
        <w:tc>
          <w:tcPr>
            <w:tcW w:w="2359" w:type="dxa"/>
            <w:shd w:val="clear" w:color="auto" w:fill="CCCCFF"/>
            <w:noWrap/>
            <w:vAlign w:val="center"/>
            <w:hideMark/>
          </w:tcPr>
          <w:p w:rsidR="00FA03B7" w:rsidRPr="00455553" w:rsidRDefault="00FA03B7">
            <w:pPr>
              <w:contextualSpacing/>
              <w:jc w:val="center"/>
              <w:rPr>
                <w:rFonts w:ascii="Arial" w:hAnsi="Arial" w:cs="Arial"/>
                <w:b/>
                <w:bCs/>
                <w:color w:val="000000"/>
                <w:sz w:val="18"/>
                <w:szCs w:val="22"/>
              </w:rPr>
            </w:pPr>
            <w:r w:rsidRPr="00455553">
              <w:rPr>
                <w:rFonts w:ascii="Arial" w:hAnsi="Arial" w:cs="Arial"/>
                <w:b/>
                <w:bCs/>
                <w:color w:val="000000"/>
                <w:sz w:val="18"/>
                <w:szCs w:val="22"/>
              </w:rPr>
              <w:t>2020</w:t>
            </w:r>
          </w:p>
        </w:tc>
        <w:tc>
          <w:tcPr>
            <w:tcW w:w="2359" w:type="dxa"/>
            <w:shd w:val="clear" w:color="auto" w:fill="CCCCFF"/>
            <w:vAlign w:val="center"/>
          </w:tcPr>
          <w:p w:rsidR="00FA03B7" w:rsidRPr="00455553" w:rsidRDefault="00FA03B7">
            <w:pPr>
              <w:contextualSpacing/>
              <w:jc w:val="center"/>
              <w:rPr>
                <w:rFonts w:ascii="Arial" w:hAnsi="Arial" w:cs="Arial"/>
                <w:b/>
                <w:bCs/>
                <w:color w:val="000000"/>
                <w:sz w:val="18"/>
                <w:szCs w:val="22"/>
              </w:rPr>
            </w:pPr>
            <w:r w:rsidRPr="00455553">
              <w:rPr>
                <w:rFonts w:ascii="Arial" w:hAnsi="Arial" w:cs="Arial"/>
                <w:b/>
                <w:bCs/>
                <w:color w:val="000000"/>
                <w:sz w:val="18"/>
                <w:szCs w:val="22"/>
              </w:rPr>
              <w:t>2021</w:t>
            </w:r>
          </w:p>
        </w:tc>
      </w:tr>
      <w:tr w:rsidR="00FA03B7" w:rsidRPr="00455553" w:rsidTr="00F84422">
        <w:trPr>
          <w:trHeight w:val="20"/>
          <w:jc w:val="center"/>
        </w:trPr>
        <w:tc>
          <w:tcPr>
            <w:tcW w:w="3236" w:type="dxa"/>
            <w:noWrap/>
            <w:vAlign w:val="center"/>
            <w:hideMark/>
          </w:tcPr>
          <w:p w:rsidR="00FA03B7" w:rsidRPr="00455553" w:rsidRDefault="00FA03B7">
            <w:pPr>
              <w:contextualSpacing/>
              <w:rPr>
                <w:rFonts w:ascii="Arial" w:hAnsi="Arial" w:cs="Arial"/>
                <w:b/>
                <w:bCs/>
                <w:color w:val="000000"/>
                <w:sz w:val="18"/>
                <w:szCs w:val="22"/>
              </w:rPr>
            </w:pPr>
            <w:r w:rsidRPr="00455553">
              <w:rPr>
                <w:rFonts w:ascii="Arial" w:hAnsi="Arial" w:cs="Arial"/>
                <w:b/>
                <w:bCs/>
                <w:color w:val="000000"/>
                <w:sz w:val="18"/>
                <w:szCs w:val="22"/>
              </w:rPr>
              <w:t>Marco Fiscal de Mediano Plazo</w:t>
            </w:r>
          </w:p>
        </w:tc>
        <w:tc>
          <w:tcPr>
            <w:tcW w:w="2359" w:type="dxa"/>
            <w:vAlign w:val="center"/>
            <w:hideMark/>
          </w:tcPr>
          <w:p w:rsidR="00FA03B7" w:rsidRPr="00455553" w:rsidRDefault="00FA03B7">
            <w:pPr>
              <w:contextualSpacing/>
              <w:jc w:val="center"/>
              <w:rPr>
                <w:rFonts w:ascii="Arial" w:hAnsi="Arial" w:cs="Arial"/>
                <w:color w:val="0563C1"/>
                <w:sz w:val="18"/>
                <w:szCs w:val="18"/>
              </w:rPr>
            </w:pPr>
            <w:r>
              <w:rPr>
                <w:noProof/>
                <w:lang w:val="es-CO" w:eastAsia="es-CO"/>
              </w:rPr>
              <w:drawing>
                <wp:inline distT="0" distB="0" distL="0" distR="0">
                  <wp:extent cx="268060" cy="244521"/>
                  <wp:effectExtent l="0" t="0" r="0" b="3175"/>
                  <wp:docPr id="16"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c>
          <w:tcPr>
            <w:tcW w:w="2359" w:type="dxa"/>
          </w:tcPr>
          <w:p w:rsidR="00FA03B7" w:rsidRPr="00455553" w:rsidRDefault="00FA03B7">
            <w:pPr>
              <w:contextualSpacing/>
              <w:jc w:val="center"/>
              <w:rPr>
                <w:rFonts w:ascii="Arial" w:hAnsi="Arial" w:cs="Arial"/>
                <w:noProof/>
                <w:color w:val="0563C1"/>
                <w:sz w:val="18"/>
                <w:szCs w:val="18"/>
              </w:rPr>
            </w:pPr>
            <w:r>
              <w:rPr>
                <w:noProof/>
                <w:lang w:val="es-CO" w:eastAsia="es-CO"/>
              </w:rPr>
              <w:drawing>
                <wp:inline distT="0" distB="0" distL="0" distR="0">
                  <wp:extent cx="268060" cy="244521"/>
                  <wp:effectExtent l="0" t="0" r="0" b="3175"/>
                  <wp:docPr id="24"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r>
      <w:tr w:rsidR="00FA03B7" w:rsidRPr="00455553" w:rsidTr="00F84422">
        <w:trPr>
          <w:trHeight w:val="20"/>
          <w:jc w:val="center"/>
        </w:trPr>
        <w:tc>
          <w:tcPr>
            <w:tcW w:w="3236" w:type="dxa"/>
            <w:noWrap/>
            <w:vAlign w:val="center"/>
            <w:hideMark/>
          </w:tcPr>
          <w:p w:rsidR="00FA03B7" w:rsidRPr="00455553" w:rsidRDefault="00FA03B7">
            <w:pPr>
              <w:contextualSpacing/>
              <w:rPr>
                <w:rFonts w:ascii="Arial" w:hAnsi="Arial" w:cs="Arial"/>
                <w:b/>
                <w:bCs/>
                <w:color w:val="000000"/>
                <w:sz w:val="18"/>
                <w:szCs w:val="22"/>
              </w:rPr>
            </w:pPr>
            <w:r w:rsidRPr="00455553">
              <w:rPr>
                <w:rFonts w:ascii="Arial" w:hAnsi="Arial" w:cs="Arial"/>
                <w:b/>
                <w:bCs/>
                <w:color w:val="000000"/>
                <w:sz w:val="18"/>
                <w:szCs w:val="22"/>
              </w:rPr>
              <w:t>Plan Indicativo</w:t>
            </w:r>
          </w:p>
        </w:tc>
        <w:tc>
          <w:tcPr>
            <w:tcW w:w="4718" w:type="dxa"/>
            <w:gridSpan w:val="2"/>
            <w:vAlign w:val="center"/>
            <w:hideMark/>
          </w:tcPr>
          <w:p w:rsidR="00FA03B7" w:rsidRPr="00455553" w:rsidRDefault="00FA03B7">
            <w:pPr>
              <w:contextualSpacing/>
              <w:jc w:val="center"/>
              <w:rPr>
                <w:rFonts w:ascii="Arial" w:hAnsi="Arial" w:cs="Arial"/>
                <w:noProof/>
                <w:sz w:val="18"/>
                <w:szCs w:val="18"/>
              </w:rPr>
            </w:pPr>
            <w:r>
              <w:rPr>
                <w:noProof/>
                <w:lang w:val="es-CO" w:eastAsia="es-CO"/>
              </w:rPr>
              <w:drawing>
                <wp:inline distT="0" distB="0" distL="0" distR="0">
                  <wp:extent cx="247241" cy="265884"/>
                  <wp:effectExtent l="0" t="0" r="635" b="1270"/>
                  <wp:docPr id="23"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20">
                            <a:extLst>
                              <a:ext uri="{28A0092B-C50C-407E-A947-70E740481C1C}">
                                <a14:useLocalDpi xmlns:a14="http://schemas.microsoft.com/office/drawing/2010/main" val="0"/>
                              </a:ext>
                            </a:extLst>
                          </a:blip>
                          <a:srcRect l="2" r="46458" b="-8"/>
                          <a:stretch>
                            <a:fillRect/>
                          </a:stretch>
                        </pic:blipFill>
                        <pic:spPr>
                          <a:xfrm>
                            <a:off x="0" y="0"/>
                            <a:ext cx="247241" cy="265884"/>
                          </a:xfrm>
                          <a:prstGeom prst="rect">
                            <a:avLst/>
                          </a:prstGeom>
                        </pic:spPr>
                      </pic:pic>
                    </a:graphicData>
                  </a:graphic>
                </wp:inline>
              </w:drawing>
            </w:r>
          </w:p>
        </w:tc>
      </w:tr>
      <w:tr w:rsidR="00FA03B7" w:rsidRPr="00455553" w:rsidTr="00F84422">
        <w:trPr>
          <w:trHeight w:val="20"/>
          <w:jc w:val="center"/>
        </w:trPr>
        <w:tc>
          <w:tcPr>
            <w:tcW w:w="3236" w:type="dxa"/>
            <w:noWrap/>
            <w:vAlign w:val="center"/>
            <w:hideMark/>
          </w:tcPr>
          <w:p w:rsidR="00FA03B7" w:rsidRPr="00455553" w:rsidRDefault="00FA03B7">
            <w:pPr>
              <w:contextualSpacing/>
              <w:rPr>
                <w:rFonts w:ascii="Arial" w:hAnsi="Arial" w:cs="Arial"/>
                <w:b/>
                <w:bCs/>
                <w:color w:val="000000"/>
                <w:sz w:val="18"/>
                <w:szCs w:val="22"/>
              </w:rPr>
            </w:pPr>
            <w:r w:rsidRPr="00455553">
              <w:rPr>
                <w:rFonts w:ascii="Arial" w:hAnsi="Arial" w:cs="Arial"/>
                <w:b/>
                <w:bCs/>
                <w:color w:val="000000"/>
                <w:sz w:val="18"/>
                <w:szCs w:val="22"/>
              </w:rPr>
              <w:t>Plan Operativo Anual de Inversión</w:t>
            </w:r>
          </w:p>
        </w:tc>
        <w:tc>
          <w:tcPr>
            <w:tcW w:w="2359" w:type="dxa"/>
            <w:vAlign w:val="center"/>
            <w:hideMark/>
          </w:tcPr>
          <w:p w:rsidR="00FA03B7" w:rsidRPr="00455553" w:rsidRDefault="00FA03B7">
            <w:pPr>
              <w:contextualSpacing/>
              <w:jc w:val="center"/>
              <w:rPr>
                <w:rFonts w:ascii="Arial" w:hAnsi="Arial" w:cs="Arial"/>
                <w:sz w:val="18"/>
                <w:szCs w:val="18"/>
              </w:rPr>
            </w:pPr>
            <w:r>
              <w:rPr>
                <w:noProof/>
                <w:lang w:val="es-CO" w:eastAsia="es-CO"/>
              </w:rPr>
              <w:drawing>
                <wp:inline distT="0" distB="0" distL="0" distR="0">
                  <wp:extent cx="268060" cy="244521"/>
                  <wp:effectExtent l="0" t="0" r="0" b="3175"/>
                  <wp:docPr id="2"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c>
          <w:tcPr>
            <w:tcW w:w="2359" w:type="dxa"/>
          </w:tcPr>
          <w:p w:rsidR="00FA03B7" w:rsidRPr="00455553" w:rsidRDefault="00FA03B7">
            <w:pPr>
              <w:contextualSpacing/>
              <w:jc w:val="center"/>
              <w:rPr>
                <w:rFonts w:ascii="Arial" w:hAnsi="Arial" w:cs="Arial"/>
                <w:noProof/>
                <w:sz w:val="18"/>
                <w:szCs w:val="18"/>
              </w:rPr>
            </w:pPr>
            <w:r>
              <w:rPr>
                <w:noProof/>
                <w:lang w:val="es-CO" w:eastAsia="es-CO"/>
              </w:rPr>
              <w:drawing>
                <wp:inline distT="0" distB="0" distL="0" distR="0">
                  <wp:extent cx="268060" cy="244521"/>
                  <wp:effectExtent l="0" t="0" r="0" b="3175"/>
                  <wp:docPr id="42"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r>
      <w:tr w:rsidR="00FA03B7" w:rsidRPr="00455553" w:rsidTr="00F84422">
        <w:trPr>
          <w:trHeight w:val="20"/>
          <w:jc w:val="center"/>
        </w:trPr>
        <w:tc>
          <w:tcPr>
            <w:tcW w:w="3236" w:type="dxa"/>
            <w:noWrap/>
            <w:vAlign w:val="center"/>
            <w:hideMark/>
          </w:tcPr>
          <w:p w:rsidR="00FA03B7" w:rsidRPr="00455553" w:rsidRDefault="00FA03B7">
            <w:pPr>
              <w:contextualSpacing/>
              <w:rPr>
                <w:rFonts w:ascii="Arial" w:hAnsi="Arial" w:cs="Arial"/>
                <w:b/>
                <w:bCs/>
                <w:color w:val="000000"/>
                <w:sz w:val="18"/>
                <w:szCs w:val="22"/>
              </w:rPr>
            </w:pPr>
            <w:r w:rsidRPr="00455553">
              <w:rPr>
                <w:rFonts w:ascii="Arial" w:hAnsi="Arial" w:cs="Arial"/>
                <w:b/>
                <w:bCs/>
                <w:color w:val="000000"/>
                <w:sz w:val="18"/>
                <w:szCs w:val="22"/>
              </w:rPr>
              <w:t>Plan de Acción</w:t>
            </w:r>
          </w:p>
        </w:tc>
        <w:tc>
          <w:tcPr>
            <w:tcW w:w="2359" w:type="dxa"/>
            <w:vAlign w:val="center"/>
            <w:hideMark/>
          </w:tcPr>
          <w:p w:rsidR="00FA03B7" w:rsidRPr="00455553" w:rsidRDefault="00FA03B7">
            <w:pPr>
              <w:contextualSpacing/>
              <w:jc w:val="center"/>
              <w:rPr>
                <w:rFonts w:ascii="Arial" w:hAnsi="Arial" w:cs="Arial"/>
                <w:sz w:val="18"/>
                <w:szCs w:val="18"/>
              </w:rPr>
            </w:pPr>
            <w:r>
              <w:rPr>
                <w:noProof/>
                <w:lang w:val="es-CO" w:eastAsia="es-CO"/>
              </w:rPr>
              <w:drawing>
                <wp:inline distT="0" distB="0" distL="0" distR="0">
                  <wp:extent cx="268060" cy="244521"/>
                  <wp:effectExtent l="0" t="0" r="0" b="3175"/>
                  <wp:docPr id="3"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c>
          <w:tcPr>
            <w:tcW w:w="2359" w:type="dxa"/>
          </w:tcPr>
          <w:p w:rsidR="00FA03B7" w:rsidRPr="00455553" w:rsidRDefault="00FA03B7">
            <w:pPr>
              <w:contextualSpacing/>
              <w:jc w:val="center"/>
              <w:rPr>
                <w:rFonts w:ascii="Arial" w:hAnsi="Arial" w:cs="Arial"/>
                <w:noProof/>
                <w:sz w:val="18"/>
                <w:szCs w:val="18"/>
              </w:rPr>
            </w:pPr>
            <w:r>
              <w:rPr>
                <w:noProof/>
                <w:lang w:val="es-CO" w:eastAsia="es-CO"/>
              </w:rPr>
              <w:drawing>
                <wp:inline distT="0" distB="0" distL="0" distR="0">
                  <wp:extent cx="268060" cy="244521"/>
                  <wp:effectExtent l="0" t="0" r="0" b="3175"/>
                  <wp:docPr id="43"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r>
      <w:tr w:rsidR="00FA03B7" w:rsidRPr="00455553" w:rsidTr="00F84422">
        <w:trPr>
          <w:trHeight w:val="20"/>
          <w:jc w:val="center"/>
        </w:trPr>
        <w:tc>
          <w:tcPr>
            <w:tcW w:w="3236" w:type="dxa"/>
            <w:noWrap/>
            <w:vAlign w:val="center"/>
            <w:hideMark/>
          </w:tcPr>
          <w:p w:rsidR="00FA03B7" w:rsidRPr="00455553" w:rsidRDefault="00FA03B7">
            <w:pPr>
              <w:contextualSpacing/>
              <w:rPr>
                <w:rFonts w:ascii="Arial" w:hAnsi="Arial" w:cs="Arial"/>
                <w:b/>
                <w:bCs/>
                <w:color w:val="000000"/>
                <w:sz w:val="18"/>
                <w:szCs w:val="22"/>
              </w:rPr>
            </w:pPr>
            <w:r w:rsidRPr="00455553">
              <w:rPr>
                <w:rFonts w:ascii="Arial" w:hAnsi="Arial" w:cs="Arial"/>
                <w:b/>
                <w:bCs/>
                <w:color w:val="000000"/>
                <w:sz w:val="18"/>
                <w:szCs w:val="22"/>
              </w:rPr>
              <w:t>Plan Anual de Adquisiciones (Plan de Compras)</w:t>
            </w:r>
          </w:p>
        </w:tc>
        <w:tc>
          <w:tcPr>
            <w:tcW w:w="2359" w:type="dxa"/>
            <w:vAlign w:val="center"/>
            <w:hideMark/>
          </w:tcPr>
          <w:p w:rsidR="00FA03B7" w:rsidRPr="00455553" w:rsidRDefault="00FA03B7">
            <w:pPr>
              <w:contextualSpacing/>
              <w:jc w:val="center"/>
              <w:rPr>
                <w:rFonts w:ascii="Arial" w:hAnsi="Arial" w:cs="Arial"/>
                <w:color w:val="0563C1"/>
                <w:sz w:val="18"/>
                <w:szCs w:val="18"/>
              </w:rPr>
            </w:pPr>
            <w:r>
              <w:rPr>
                <w:noProof/>
                <w:lang w:val="es-CO" w:eastAsia="es-CO"/>
              </w:rPr>
              <w:drawing>
                <wp:inline distT="0" distB="0" distL="0" distR="0">
                  <wp:extent cx="268060" cy="244521"/>
                  <wp:effectExtent l="0" t="0" r="0" b="3175"/>
                  <wp:docPr id="11"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c>
          <w:tcPr>
            <w:tcW w:w="2359" w:type="dxa"/>
            <w:vAlign w:val="center"/>
          </w:tcPr>
          <w:p w:rsidR="00FA03B7" w:rsidRPr="00455553" w:rsidRDefault="00FA03B7">
            <w:pPr>
              <w:contextualSpacing/>
              <w:jc w:val="center"/>
              <w:rPr>
                <w:rFonts w:ascii="Arial" w:hAnsi="Arial" w:cs="Arial"/>
                <w:noProof/>
                <w:color w:val="0563C1"/>
                <w:sz w:val="18"/>
                <w:szCs w:val="18"/>
              </w:rPr>
            </w:pPr>
            <w:r>
              <w:rPr>
                <w:noProof/>
                <w:lang w:val="es-CO" w:eastAsia="es-CO"/>
              </w:rPr>
              <w:drawing>
                <wp:inline distT="0" distB="0" distL="0" distR="0">
                  <wp:extent cx="268060" cy="244521"/>
                  <wp:effectExtent l="0" t="0" r="0" b="3175"/>
                  <wp:docPr id="44"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r>
      <w:tr w:rsidR="00FA03B7" w:rsidRPr="00455553" w:rsidTr="00F84422">
        <w:trPr>
          <w:trHeight w:val="20"/>
          <w:jc w:val="center"/>
        </w:trPr>
        <w:tc>
          <w:tcPr>
            <w:tcW w:w="3236" w:type="dxa"/>
            <w:noWrap/>
            <w:vAlign w:val="center"/>
            <w:hideMark/>
          </w:tcPr>
          <w:p w:rsidR="00FA03B7" w:rsidRPr="00455553" w:rsidRDefault="00FA03B7">
            <w:pPr>
              <w:contextualSpacing/>
              <w:rPr>
                <w:rFonts w:ascii="Arial" w:hAnsi="Arial" w:cs="Arial"/>
                <w:b/>
                <w:bCs/>
                <w:color w:val="000000"/>
                <w:sz w:val="18"/>
                <w:szCs w:val="22"/>
              </w:rPr>
            </w:pPr>
            <w:r w:rsidRPr="00455553">
              <w:rPr>
                <w:rFonts w:ascii="Arial" w:hAnsi="Arial" w:cs="Arial"/>
                <w:b/>
                <w:bCs/>
                <w:color w:val="000000"/>
                <w:sz w:val="18"/>
                <w:szCs w:val="22"/>
              </w:rPr>
              <w:t>Manual de Contratación</w:t>
            </w:r>
          </w:p>
        </w:tc>
        <w:tc>
          <w:tcPr>
            <w:tcW w:w="4718" w:type="dxa"/>
            <w:gridSpan w:val="2"/>
            <w:vAlign w:val="center"/>
            <w:hideMark/>
          </w:tcPr>
          <w:p w:rsidR="00FA03B7" w:rsidRPr="00455553" w:rsidRDefault="00FA03B7">
            <w:pPr>
              <w:contextualSpacing/>
              <w:jc w:val="center"/>
              <w:rPr>
                <w:rFonts w:ascii="Arial" w:hAnsi="Arial" w:cs="Arial"/>
                <w:noProof/>
                <w:sz w:val="18"/>
                <w:szCs w:val="18"/>
              </w:rPr>
            </w:pPr>
            <w:r>
              <w:rPr>
                <w:noProof/>
                <w:lang w:val="es-CO" w:eastAsia="es-CO"/>
              </w:rPr>
              <w:drawing>
                <wp:inline distT="0" distB="0" distL="0" distR="0">
                  <wp:extent cx="268060" cy="244521"/>
                  <wp:effectExtent l="0" t="0" r="0" b="3175"/>
                  <wp:docPr id="45" name="Imagen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5"/>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r>
      <w:tr w:rsidR="00FA03B7" w:rsidRPr="00455553" w:rsidTr="00F84422">
        <w:trPr>
          <w:trHeight w:val="20"/>
          <w:jc w:val="center"/>
        </w:trPr>
        <w:tc>
          <w:tcPr>
            <w:tcW w:w="3236" w:type="dxa"/>
            <w:noWrap/>
            <w:vAlign w:val="center"/>
            <w:hideMark/>
          </w:tcPr>
          <w:p w:rsidR="00FA03B7" w:rsidRPr="00455553" w:rsidRDefault="00FA03B7">
            <w:pPr>
              <w:contextualSpacing/>
              <w:rPr>
                <w:rFonts w:ascii="Arial" w:hAnsi="Arial" w:cs="Arial"/>
                <w:b/>
                <w:bCs/>
                <w:color w:val="000000"/>
                <w:sz w:val="18"/>
                <w:szCs w:val="22"/>
              </w:rPr>
            </w:pPr>
            <w:r w:rsidRPr="00455553">
              <w:rPr>
                <w:rFonts w:ascii="Arial" w:hAnsi="Arial" w:cs="Arial"/>
                <w:b/>
                <w:bCs/>
                <w:color w:val="000000"/>
                <w:sz w:val="18"/>
                <w:szCs w:val="22"/>
              </w:rPr>
              <w:t>Banco de Proyectos</w:t>
            </w:r>
          </w:p>
        </w:tc>
        <w:tc>
          <w:tcPr>
            <w:tcW w:w="4718" w:type="dxa"/>
            <w:gridSpan w:val="2"/>
            <w:vAlign w:val="center"/>
            <w:hideMark/>
          </w:tcPr>
          <w:p w:rsidR="00FA03B7" w:rsidRPr="00455553" w:rsidRDefault="00FA03B7">
            <w:pPr>
              <w:contextualSpacing/>
              <w:jc w:val="center"/>
              <w:rPr>
                <w:rFonts w:ascii="Arial" w:hAnsi="Arial" w:cs="Arial"/>
                <w:noProof/>
                <w:sz w:val="18"/>
                <w:szCs w:val="18"/>
              </w:rPr>
            </w:pPr>
            <w:r>
              <w:rPr>
                <w:noProof/>
                <w:lang w:val="es-CO" w:eastAsia="es-CO"/>
              </w:rPr>
              <w:drawing>
                <wp:inline distT="0" distB="0" distL="0" distR="0">
                  <wp:extent cx="247241" cy="265884"/>
                  <wp:effectExtent l="0" t="0" r="635" b="1270"/>
                  <wp:docPr id="25"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20">
                            <a:extLst>
                              <a:ext uri="{28A0092B-C50C-407E-A947-70E740481C1C}">
                                <a14:useLocalDpi xmlns:a14="http://schemas.microsoft.com/office/drawing/2010/main" val="0"/>
                              </a:ext>
                            </a:extLst>
                          </a:blip>
                          <a:srcRect l="2" r="46458" b="-8"/>
                          <a:stretch>
                            <a:fillRect/>
                          </a:stretch>
                        </pic:blipFill>
                        <pic:spPr>
                          <a:xfrm>
                            <a:off x="0" y="0"/>
                            <a:ext cx="247241" cy="265884"/>
                          </a:xfrm>
                          <a:prstGeom prst="rect">
                            <a:avLst/>
                          </a:prstGeom>
                        </pic:spPr>
                      </pic:pic>
                    </a:graphicData>
                  </a:graphic>
                </wp:inline>
              </w:drawing>
            </w:r>
          </w:p>
        </w:tc>
      </w:tr>
    </w:tbl>
    <w:p w:rsidR="002969D2" w:rsidRPr="002969D2" w:rsidRDefault="002969D2">
      <w:pPr>
        <w:ind w:right="59"/>
        <w:contextualSpacing/>
        <w:jc w:val="center"/>
        <w:rPr>
          <w:rFonts w:ascii="Arial" w:hAnsi="Arial" w:cs="Arial"/>
          <w:sz w:val="16"/>
          <w:szCs w:val="20"/>
          <w:lang w:val="es-CO" w:eastAsia="en-US"/>
        </w:rPr>
      </w:pPr>
      <w:r w:rsidRPr="002969D2">
        <w:rPr>
          <w:rFonts w:ascii="Arial" w:hAnsi="Arial" w:cs="Arial"/>
          <w:sz w:val="16"/>
          <w:szCs w:val="20"/>
          <w:lang w:val="es-CO" w:eastAsia="en-US"/>
        </w:rPr>
        <w:t>Fuente: Elaboración DAF a partir de la Información presentada por la Entidad Territorial.</w:t>
      </w:r>
    </w:p>
    <w:p w:rsidR="002969D2" w:rsidRPr="002969D2" w:rsidRDefault="002969D2">
      <w:pPr>
        <w:ind w:right="59"/>
        <w:contextualSpacing/>
        <w:jc w:val="both"/>
        <w:rPr>
          <w:rFonts w:ascii="Arial" w:eastAsia="Arial" w:hAnsi="Arial" w:cs="Arial"/>
          <w:bCs/>
          <w:sz w:val="22"/>
          <w:szCs w:val="22"/>
          <w:lang w:val="es-CO" w:eastAsia="en-US"/>
        </w:rPr>
      </w:pPr>
    </w:p>
    <w:p w:rsidR="002969D2" w:rsidRDefault="00FA03B7">
      <w:pPr>
        <w:ind w:right="59"/>
        <w:contextualSpacing/>
        <w:jc w:val="both"/>
        <w:rPr>
          <w:rFonts w:ascii="Arial" w:eastAsia="Arial" w:hAnsi="Arial" w:cs="Arial"/>
          <w:bCs/>
          <w:sz w:val="22"/>
          <w:szCs w:val="22"/>
          <w:lang w:val="es-CO" w:eastAsia="en-US"/>
        </w:rPr>
      </w:pPr>
      <w:r w:rsidRPr="00FA03B7">
        <w:rPr>
          <w:rFonts w:ascii="Arial" w:eastAsia="Arial" w:hAnsi="Arial" w:cs="Arial"/>
          <w:bCs/>
          <w:sz w:val="22"/>
          <w:szCs w:val="22"/>
          <w:lang w:val="es-CO" w:eastAsia="en-US"/>
        </w:rPr>
        <w:t>La Entidad Territorial recolectó la</w:t>
      </w:r>
      <w:r>
        <w:rPr>
          <w:rFonts w:ascii="Arial" w:eastAsia="Arial" w:hAnsi="Arial" w:cs="Arial"/>
          <w:bCs/>
          <w:sz w:val="22"/>
          <w:szCs w:val="22"/>
          <w:lang w:val="es-CO" w:eastAsia="en-US"/>
        </w:rPr>
        <w:t xml:space="preserve"> mayoría</w:t>
      </w:r>
      <w:r w:rsidRPr="00FA03B7">
        <w:rPr>
          <w:rFonts w:ascii="Arial" w:eastAsia="Arial" w:hAnsi="Arial" w:cs="Arial"/>
          <w:bCs/>
          <w:sz w:val="22"/>
          <w:szCs w:val="22"/>
          <w:lang w:val="es-CO" w:eastAsia="en-US"/>
        </w:rPr>
        <w:t xml:space="preserve"> de la totalidad de las herramientas</w:t>
      </w:r>
      <w:r w:rsidR="00020953">
        <w:rPr>
          <w:rFonts w:ascii="Arial" w:eastAsia="Arial" w:hAnsi="Arial" w:cs="Arial"/>
          <w:bCs/>
          <w:sz w:val="22"/>
          <w:szCs w:val="22"/>
          <w:lang w:val="es-CO" w:eastAsia="en-US"/>
        </w:rPr>
        <w:t>;</w:t>
      </w:r>
      <w:r w:rsidRPr="00FA03B7">
        <w:rPr>
          <w:rFonts w:ascii="Arial" w:eastAsia="Arial" w:hAnsi="Arial" w:cs="Arial"/>
          <w:bCs/>
          <w:sz w:val="22"/>
          <w:szCs w:val="22"/>
          <w:lang w:val="es-CO" w:eastAsia="en-US"/>
        </w:rPr>
        <w:t xml:space="preserve"> no obstante, no se evidencia la</w:t>
      </w:r>
      <w:r>
        <w:rPr>
          <w:rFonts w:ascii="Arial" w:eastAsia="Arial" w:hAnsi="Arial" w:cs="Arial"/>
          <w:bCs/>
          <w:sz w:val="22"/>
          <w:szCs w:val="22"/>
          <w:lang w:val="es-CO" w:eastAsia="en-US"/>
        </w:rPr>
        <w:t xml:space="preserve"> entrega del Plan Indicativo ni del Banco de Proyectos de la Entidad Territorial</w:t>
      </w:r>
      <w:r w:rsidRPr="00FA03B7">
        <w:rPr>
          <w:rFonts w:ascii="Arial" w:eastAsia="Arial" w:hAnsi="Arial" w:cs="Arial"/>
          <w:bCs/>
          <w:sz w:val="22"/>
          <w:szCs w:val="22"/>
          <w:lang w:val="es-CO" w:eastAsia="en-US"/>
        </w:rPr>
        <w:t>.</w:t>
      </w:r>
    </w:p>
    <w:p w:rsidR="00FA03B7" w:rsidRPr="002969D2" w:rsidRDefault="00FA03B7">
      <w:pPr>
        <w:ind w:right="59"/>
        <w:contextualSpacing/>
        <w:jc w:val="both"/>
        <w:rPr>
          <w:rFonts w:ascii="Arial" w:eastAsia="Arial" w:hAnsi="Arial" w:cs="Arial"/>
          <w:bCs/>
          <w:sz w:val="22"/>
          <w:szCs w:val="22"/>
          <w:lang w:val="es-CO"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w:t>
      </w:r>
      <w:r w:rsidR="00020953">
        <w:rPr>
          <w:rFonts w:ascii="Arial" w:eastAsia="Arial" w:hAnsi="Arial" w:cs="Arial"/>
          <w:b/>
          <w:sz w:val="22"/>
          <w:szCs w:val="22"/>
          <w:lang w:val="es-CO" w:eastAsia="en-US"/>
        </w:rPr>
        <w:t>A</w:t>
      </w:r>
      <w:r w:rsidRPr="002969D2">
        <w:rPr>
          <w:rFonts w:ascii="Arial" w:eastAsia="Arial" w:hAnsi="Arial" w:cs="Arial"/>
          <w:b/>
          <w:sz w:val="22"/>
          <w:szCs w:val="22"/>
          <w:lang w:val="es-CO" w:eastAsia="en-US"/>
        </w:rPr>
        <w:t>ctividad:</w:t>
      </w:r>
      <w:r w:rsidR="00FA03B7">
        <w:rPr>
          <w:rFonts w:ascii="Arial" w:eastAsia="Arial" w:hAnsi="Arial" w:cs="Arial"/>
          <w:b/>
          <w:sz w:val="22"/>
          <w:szCs w:val="22"/>
          <w:lang w:val="es-CO" w:eastAsia="en-US"/>
        </w:rPr>
        <w:t xml:space="preserve"> 71</w:t>
      </w:r>
      <w:r w:rsidRPr="002969D2">
        <w:rPr>
          <w:rFonts w:ascii="Arial" w:eastAsia="Arial" w:hAnsi="Arial" w:cs="Arial"/>
          <w:b/>
          <w:sz w:val="22"/>
          <w:szCs w:val="22"/>
          <w:lang w:val="es-CO" w:eastAsia="en-US"/>
        </w:rPr>
        <w:t xml:space="preserve"> %.</w:t>
      </w:r>
    </w:p>
    <w:p w:rsidR="002969D2" w:rsidRPr="002969D2" w:rsidRDefault="002969D2">
      <w:pPr>
        <w:ind w:right="59"/>
        <w:contextualSpacing/>
        <w:jc w:val="both"/>
        <w:rPr>
          <w:rFonts w:ascii="Arial" w:eastAsia="Arial" w:hAnsi="Arial" w:cs="Arial"/>
          <w:sz w:val="22"/>
          <w:szCs w:val="22"/>
          <w:lang w:val="es-CO" w:eastAsia="en-US"/>
        </w:rPr>
      </w:pPr>
    </w:p>
    <w:p w:rsidR="002969D2" w:rsidRPr="002969D2" w:rsidRDefault="002969D2">
      <w:pPr>
        <w:ind w:right="59"/>
        <w:contextualSpacing/>
        <w:jc w:val="both"/>
        <w:rPr>
          <w:rFonts w:ascii="Arial" w:eastAsia="Arial" w:hAnsi="Arial" w:cs="Arial"/>
          <w:b/>
          <w:sz w:val="22"/>
          <w:lang w:val="es-CO" w:eastAsia="en-US"/>
        </w:rPr>
      </w:pPr>
      <w:r w:rsidRPr="002969D2">
        <w:rPr>
          <w:rFonts w:ascii="Arial" w:eastAsia="Arial" w:hAnsi="Arial" w:cs="Arial"/>
          <w:b/>
          <w:sz w:val="22"/>
          <w:lang w:val="es-CO" w:eastAsia="en-US"/>
        </w:rPr>
        <w:t>Actividad No. 8</w:t>
      </w:r>
      <w:r w:rsidRPr="002969D2">
        <w:rPr>
          <w:rFonts w:ascii="Arial" w:eastAsia="Arial" w:hAnsi="Arial" w:cs="Arial"/>
          <w:b/>
          <w:bCs/>
          <w:sz w:val="22"/>
          <w:lang w:val="es-CO" w:eastAsia="en-US"/>
        </w:rPr>
        <w:t>.</w:t>
      </w:r>
      <w:r w:rsidRPr="002969D2">
        <w:rPr>
          <w:rFonts w:ascii="Arial" w:eastAsia="Arial" w:hAnsi="Arial" w:cs="Arial"/>
          <w:b/>
          <w:sz w:val="22"/>
          <w:lang w:val="es-CO" w:eastAsia="en-US"/>
        </w:rPr>
        <w:t xml:space="preserve"> Incorporar el PAE en las siguientes herramientas: Plan Indicativo, Plan Operativo Anual de Inversión, Plan de Acción, Manual de Contratación y Plan Anual de Adquisiciones.</w:t>
      </w:r>
    </w:p>
    <w:p w:rsidR="002969D2" w:rsidRPr="002969D2" w:rsidRDefault="002969D2">
      <w:pPr>
        <w:ind w:right="59"/>
        <w:contextualSpacing/>
        <w:jc w:val="both"/>
        <w:rPr>
          <w:rFonts w:ascii="Arial" w:eastAsia="Arial" w:hAnsi="Arial" w:cs="Arial"/>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 cumplir la Entidad Territorial.</w:t>
      </w:r>
    </w:p>
    <w:p w:rsidR="002969D2" w:rsidRPr="002969D2" w:rsidRDefault="002969D2">
      <w:pPr>
        <w:ind w:right="59"/>
        <w:contextualSpacing/>
        <w:jc w:val="both"/>
        <w:rPr>
          <w:rFonts w:ascii="Arial" w:eastAsia="Arial" w:hAnsi="Arial" w:cs="Arial"/>
          <w:sz w:val="22"/>
          <w:szCs w:val="22"/>
          <w:lang w:val="es-CO" w:eastAsia="en-US"/>
        </w:rPr>
      </w:pPr>
    </w:p>
    <w:p w:rsidR="002969D2" w:rsidRPr="002969D2" w:rsidRDefault="002969D2"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sidR="00945487">
        <w:rPr>
          <w:rFonts w:ascii="Arial" w:hAnsi="Arial"/>
          <w:i/>
          <w:iCs/>
          <w:noProof/>
          <w:color w:val="1F497D" w:themeColor="text2"/>
          <w:sz w:val="22"/>
          <w:szCs w:val="18"/>
          <w:lang w:val="es-CO" w:eastAsia="en-US"/>
        </w:rPr>
        <w:t>10</w:t>
      </w:r>
      <w:r w:rsidRPr="002969D2">
        <w:rPr>
          <w:rFonts w:ascii="Arial" w:hAnsi="Arial"/>
          <w:i/>
          <w:iCs/>
          <w:color w:val="1F497D" w:themeColor="text2"/>
          <w:sz w:val="22"/>
          <w:szCs w:val="18"/>
          <w:lang w:val="es-CO" w:eastAsia="en-US"/>
        </w:rPr>
        <w:fldChar w:fldCharType="end"/>
      </w:r>
      <w:r w:rsidRPr="002969D2">
        <w:rPr>
          <w:rFonts w:ascii="Arial" w:hAnsi="Arial"/>
          <w:i/>
          <w:iCs/>
          <w:color w:val="1F497D" w:themeColor="text2"/>
          <w:sz w:val="22"/>
          <w:szCs w:val="18"/>
          <w:lang w:val="es-CO" w:eastAsia="en-US"/>
        </w:rPr>
        <w:t xml:space="preserve"> Incorporación de la Alimentación Escolar en las Herramientas de Planeación financiera </w:t>
      </w:r>
      <w:r>
        <w:rPr>
          <w:rFonts w:ascii="Arial" w:hAnsi="Arial"/>
          <w:i/>
          <w:iCs/>
          <w:color w:val="1F497D" w:themeColor="text2"/>
          <w:sz w:val="22"/>
          <w:szCs w:val="18"/>
          <w:lang w:val="es-CO" w:eastAsia="en-US"/>
        </w:rPr>
        <w:t>Municipio de Barrancas</w:t>
      </w:r>
      <w:r w:rsidR="004048A8">
        <w:rPr>
          <w:rFonts w:ascii="Arial" w:hAnsi="Arial"/>
          <w:i/>
          <w:iCs/>
          <w:color w:val="1F497D" w:themeColor="text2"/>
          <w:sz w:val="22"/>
          <w:szCs w:val="18"/>
          <w:lang w:val="es-CO" w:eastAsia="en-US"/>
        </w:rPr>
        <w:t xml:space="preserve"> vigencia 2021</w:t>
      </w:r>
      <w:r w:rsidRPr="002969D2">
        <w:rPr>
          <w:rFonts w:ascii="Arial" w:hAnsi="Arial"/>
          <w:i/>
          <w:iCs/>
          <w:color w:val="1F497D" w:themeColor="text2"/>
          <w:sz w:val="22"/>
          <w:szCs w:val="18"/>
          <w:lang w:val="es-CO" w:eastAsia="en-US"/>
        </w:rPr>
        <w:t>.</w:t>
      </w:r>
    </w:p>
    <w:tbl>
      <w:tblPr>
        <w:tblW w:w="9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7682"/>
      </w:tblGrid>
      <w:tr w:rsidR="002969D2" w:rsidRPr="002969D2" w:rsidTr="0093648E">
        <w:trPr>
          <w:trHeight w:val="300"/>
          <w:tblHeader/>
        </w:trPr>
        <w:tc>
          <w:tcPr>
            <w:tcW w:w="1693"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2969D2" w:rsidRPr="002969D2" w:rsidRDefault="002969D2" w:rsidP="00271379">
            <w:pPr>
              <w:contextualSpacing/>
              <w:jc w:val="center"/>
              <w:textAlignment w:val="baseline"/>
              <w:rPr>
                <w:rFonts w:ascii="Segoe UI" w:eastAsia="Times New Roman" w:hAnsi="Segoe UI" w:cs="Segoe UI"/>
                <w:sz w:val="18"/>
                <w:szCs w:val="18"/>
                <w:lang w:val="es-CO" w:eastAsia="es-CO"/>
              </w:rPr>
            </w:pPr>
            <w:r w:rsidRPr="002969D2">
              <w:rPr>
                <w:rFonts w:ascii="Arial" w:eastAsia="Times New Roman" w:hAnsi="Arial" w:cs="Arial"/>
                <w:b/>
                <w:bCs/>
                <w:color w:val="FFFFFF"/>
                <w:sz w:val="20"/>
                <w:szCs w:val="20"/>
                <w:lang w:val="es-CO" w:eastAsia="es-CO"/>
              </w:rPr>
              <w:t>Herramienta</w:t>
            </w:r>
            <w:r w:rsidRPr="002969D2">
              <w:rPr>
                <w:rFonts w:ascii="Arial" w:eastAsia="Times New Roman" w:hAnsi="Arial" w:cs="Arial"/>
                <w:color w:val="FFFFFF"/>
                <w:sz w:val="20"/>
                <w:szCs w:val="20"/>
                <w:lang w:val="es-CO" w:eastAsia="es-CO"/>
              </w:rPr>
              <w:t xml:space="preserve"> </w:t>
            </w:r>
          </w:p>
        </w:tc>
        <w:tc>
          <w:tcPr>
            <w:tcW w:w="7682"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2969D2" w:rsidRPr="002969D2" w:rsidRDefault="002969D2" w:rsidP="00271379">
            <w:pPr>
              <w:contextualSpacing/>
              <w:jc w:val="center"/>
              <w:textAlignment w:val="baseline"/>
              <w:rPr>
                <w:rFonts w:ascii="Segoe UI" w:eastAsia="Times New Roman" w:hAnsi="Segoe UI" w:cs="Segoe UI"/>
                <w:sz w:val="18"/>
                <w:szCs w:val="18"/>
                <w:lang w:val="es-CO" w:eastAsia="es-CO"/>
              </w:rPr>
            </w:pPr>
            <w:r w:rsidRPr="002969D2">
              <w:rPr>
                <w:rFonts w:ascii="Arial" w:eastAsia="Times New Roman" w:hAnsi="Arial" w:cs="Arial"/>
                <w:b/>
                <w:bCs/>
                <w:color w:val="FFFFFF"/>
                <w:sz w:val="20"/>
                <w:szCs w:val="20"/>
                <w:lang w:val="es-CO" w:eastAsia="es-CO"/>
              </w:rPr>
              <w:t>Descripción</w:t>
            </w:r>
            <w:r w:rsidRPr="002969D2">
              <w:rPr>
                <w:rFonts w:ascii="Arial" w:eastAsia="Times New Roman" w:hAnsi="Arial" w:cs="Arial"/>
                <w:color w:val="FFFFFF"/>
                <w:sz w:val="20"/>
                <w:szCs w:val="20"/>
                <w:lang w:val="es-CO" w:eastAsia="es-CO"/>
              </w:rPr>
              <w:t xml:space="preserve"> </w:t>
            </w:r>
          </w:p>
        </w:tc>
      </w:tr>
      <w:tr w:rsidR="002969D2" w:rsidRPr="002969D2" w:rsidTr="002969D2">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969D2" w:rsidRPr="002969D2" w:rsidRDefault="002969D2" w:rsidP="00271379">
            <w:pPr>
              <w:contextualSpacing/>
              <w:textAlignment w:val="baseline"/>
              <w:rPr>
                <w:rFonts w:ascii="Segoe UI" w:eastAsia="Times New Roman" w:hAnsi="Segoe UI" w:cs="Segoe UI"/>
                <w:sz w:val="18"/>
                <w:szCs w:val="18"/>
                <w:lang w:val="es-CO" w:eastAsia="es-CO"/>
              </w:rPr>
            </w:pPr>
            <w:r w:rsidRPr="002969D2">
              <w:rPr>
                <w:rFonts w:ascii="Arial" w:eastAsia="Times New Roman" w:hAnsi="Arial" w:cs="Arial"/>
                <w:b/>
                <w:bCs/>
                <w:color w:val="000000"/>
                <w:sz w:val="18"/>
                <w:szCs w:val="18"/>
                <w:lang w:val="es-CO" w:eastAsia="es-CO"/>
              </w:rPr>
              <w:t>Marco Fiscal de Mediano Plazo</w:t>
            </w:r>
            <w:r w:rsidRPr="002969D2">
              <w:rPr>
                <w:rFonts w:ascii="Arial" w:eastAsia="Times New Roman" w:hAnsi="Arial" w:cs="Arial"/>
                <w:color w:val="000000"/>
                <w:sz w:val="18"/>
                <w:szCs w:val="18"/>
                <w:lang w:val="es-CO" w:eastAsia="es-CO"/>
              </w:rPr>
              <w:t xml:space="preserve"> </w:t>
            </w:r>
          </w:p>
        </w:tc>
        <w:tc>
          <w:tcPr>
            <w:tcW w:w="7682" w:type="dxa"/>
            <w:tcBorders>
              <w:top w:val="single" w:sz="6" w:space="0" w:color="auto"/>
              <w:left w:val="single" w:sz="6" w:space="0" w:color="auto"/>
              <w:bottom w:val="single" w:sz="6" w:space="0" w:color="auto"/>
              <w:right w:val="single" w:sz="6" w:space="0" w:color="auto"/>
            </w:tcBorders>
            <w:shd w:val="clear" w:color="auto" w:fill="auto"/>
            <w:vAlign w:val="bottom"/>
          </w:tcPr>
          <w:p w:rsidR="002969D2" w:rsidRPr="001A1928" w:rsidRDefault="004048A8" w:rsidP="00271379">
            <w:pPr>
              <w:contextualSpacing/>
              <w:jc w:val="both"/>
              <w:textAlignment w:val="baseline"/>
              <w:rPr>
                <w:rFonts w:ascii="Arial" w:eastAsia="Times New Roman" w:hAnsi="Arial" w:cs="Arial"/>
                <w:color w:val="000000"/>
                <w:sz w:val="18"/>
                <w:szCs w:val="18"/>
                <w:lang w:val="es-CO" w:eastAsia="es-CO"/>
              </w:rPr>
            </w:pPr>
            <w:r w:rsidRPr="001A1928">
              <w:rPr>
                <w:rFonts w:ascii="Arial" w:eastAsia="Times New Roman" w:hAnsi="Arial" w:cs="Arial"/>
                <w:color w:val="000000"/>
                <w:sz w:val="18"/>
                <w:szCs w:val="18"/>
                <w:lang w:val="es-CO" w:eastAsia="es-CO"/>
              </w:rPr>
              <w:t xml:space="preserve">Se incluye la proyección de los ingresos por la Asignación Especial para Alimentación Escolar de $275 millones para la vigencia 2020 y $513 millones para la vigencia 2029 y se incluye además en el análisis del Presupuesto </w:t>
            </w:r>
            <w:r w:rsidR="00803FE7">
              <w:rPr>
                <w:rFonts w:ascii="Arial" w:eastAsia="Times New Roman" w:hAnsi="Arial" w:cs="Arial"/>
                <w:color w:val="000000"/>
                <w:sz w:val="18"/>
                <w:szCs w:val="18"/>
                <w:lang w:val="es-CO" w:eastAsia="es-CO"/>
              </w:rPr>
              <w:t>V</w:t>
            </w:r>
            <w:r w:rsidRPr="001A1928">
              <w:rPr>
                <w:rFonts w:ascii="Arial" w:eastAsia="Times New Roman" w:hAnsi="Arial" w:cs="Arial"/>
                <w:color w:val="000000"/>
                <w:sz w:val="18"/>
                <w:szCs w:val="18"/>
                <w:lang w:val="es-CO" w:eastAsia="es-CO"/>
              </w:rPr>
              <w:t>s Ingresos Efectivos 2019 un recaudo de $297 millones para la vigencia 2019 por cuenta del SGP Alimentación Escolar.</w:t>
            </w:r>
          </w:p>
        </w:tc>
      </w:tr>
      <w:tr w:rsidR="002969D2" w:rsidRPr="002969D2" w:rsidTr="002969D2">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969D2" w:rsidRPr="002969D2" w:rsidRDefault="002969D2" w:rsidP="00271379">
            <w:pPr>
              <w:contextualSpacing/>
              <w:textAlignment w:val="baseline"/>
              <w:rPr>
                <w:rFonts w:ascii="Segoe UI" w:eastAsia="Times New Roman" w:hAnsi="Segoe UI" w:cs="Segoe UI"/>
                <w:sz w:val="18"/>
                <w:szCs w:val="18"/>
                <w:lang w:val="es-CO" w:eastAsia="es-CO"/>
              </w:rPr>
            </w:pPr>
            <w:r w:rsidRPr="002969D2">
              <w:rPr>
                <w:rFonts w:ascii="Arial" w:eastAsia="Times New Roman" w:hAnsi="Arial" w:cs="Arial"/>
                <w:b/>
                <w:bCs/>
                <w:color w:val="000000"/>
                <w:sz w:val="18"/>
                <w:szCs w:val="18"/>
                <w:lang w:val="es-CO" w:eastAsia="es-CO"/>
              </w:rPr>
              <w:t>Plan Indicativo</w:t>
            </w:r>
            <w:r w:rsidRPr="002969D2">
              <w:rPr>
                <w:rFonts w:ascii="Arial" w:eastAsia="Times New Roman" w:hAnsi="Arial" w:cs="Arial"/>
                <w:color w:val="000000"/>
                <w:sz w:val="18"/>
                <w:szCs w:val="18"/>
                <w:lang w:val="es-CO" w:eastAsia="es-CO"/>
              </w:rPr>
              <w:t xml:space="preserve"> </w:t>
            </w:r>
          </w:p>
        </w:tc>
        <w:tc>
          <w:tcPr>
            <w:tcW w:w="7682" w:type="dxa"/>
            <w:tcBorders>
              <w:top w:val="single" w:sz="6" w:space="0" w:color="auto"/>
              <w:left w:val="single" w:sz="6" w:space="0" w:color="auto"/>
              <w:bottom w:val="single" w:sz="6" w:space="0" w:color="auto"/>
              <w:right w:val="single" w:sz="6" w:space="0" w:color="auto"/>
            </w:tcBorders>
            <w:shd w:val="clear" w:color="auto" w:fill="auto"/>
            <w:vAlign w:val="center"/>
          </w:tcPr>
          <w:p w:rsidR="002969D2" w:rsidRPr="001A1928" w:rsidRDefault="004048A8" w:rsidP="00271379">
            <w:pPr>
              <w:contextualSpacing/>
              <w:jc w:val="both"/>
              <w:textAlignment w:val="baseline"/>
              <w:rPr>
                <w:rFonts w:ascii="Arial" w:eastAsia="Times New Roman" w:hAnsi="Arial" w:cs="Arial"/>
                <w:color w:val="000000"/>
                <w:sz w:val="18"/>
                <w:szCs w:val="18"/>
                <w:lang w:val="es-CO" w:eastAsia="es-CO"/>
              </w:rPr>
            </w:pPr>
            <w:r w:rsidRPr="001A1928">
              <w:rPr>
                <w:rFonts w:ascii="Arial" w:eastAsia="Times New Roman" w:hAnsi="Arial" w:cs="Arial"/>
                <w:color w:val="000000"/>
                <w:sz w:val="18"/>
                <w:szCs w:val="18"/>
                <w:lang w:val="es-CO" w:eastAsia="es-CO"/>
              </w:rPr>
              <w:t>No se presentó</w:t>
            </w:r>
          </w:p>
        </w:tc>
      </w:tr>
      <w:tr w:rsidR="002969D2" w:rsidRPr="002969D2" w:rsidTr="002969D2">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969D2" w:rsidRPr="002969D2" w:rsidRDefault="002969D2" w:rsidP="00271379">
            <w:pPr>
              <w:contextualSpacing/>
              <w:textAlignment w:val="baseline"/>
              <w:rPr>
                <w:rFonts w:ascii="Segoe UI" w:eastAsia="Times New Roman" w:hAnsi="Segoe UI" w:cs="Segoe UI"/>
                <w:sz w:val="18"/>
                <w:szCs w:val="18"/>
                <w:lang w:val="es-CO" w:eastAsia="es-CO"/>
              </w:rPr>
            </w:pPr>
            <w:r w:rsidRPr="002969D2">
              <w:rPr>
                <w:rFonts w:ascii="Arial" w:eastAsia="Times New Roman" w:hAnsi="Arial" w:cs="Arial"/>
                <w:b/>
                <w:bCs/>
                <w:color w:val="000000"/>
                <w:sz w:val="18"/>
                <w:szCs w:val="18"/>
                <w:lang w:val="es-CO" w:eastAsia="es-CO"/>
              </w:rPr>
              <w:lastRenderedPageBreak/>
              <w:t>Plan Operativo Anual de Inversión</w:t>
            </w:r>
            <w:r w:rsidRPr="002969D2">
              <w:rPr>
                <w:rFonts w:ascii="Arial" w:eastAsia="Times New Roman" w:hAnsi="Arial" w:cs="Arial"/>
                <w:color w:val="000000"/>
                <w:sz w:val="18"/>
                <w:szCs w:val="18"/>
                <w:lang w:val="es-CO" w:eastAsia="es-CO"/>
              </w:rPr>
              <w:t xml:space="preserve"> </w:t>
            </w:r>
          </w:p>
        </w:tc>
        <w:tc>
          <w:tcPr>
            <w:tcW w:w="7682" w:type="dxa"/>
            <w:tcBorders>
              <w:top w:val="single" w:sz="6" w:space="0" w:color="auto"/>
              <w:left w:val="single" w:sz="6" w:space="0" w:color="auto"/>
              <w:bottom w:val="single" w:sz="6" w:space="0" w:color="auto"/>
              <w:right w:val="single" w:sz="6" w:space="0" w:color="auto"/>
            </w:tcBorders>
            <w:shd w:val="clear" w:color="auto" w:fill="auto"/>
            <w:vAlign w:val="center"/>
          </w:tcPr>
          <w:p w:rsidR="002969D2" w:rsidRPr="001A1928" w:rsidRDefault="004048A8" w:rsidP="00271379">
            <w:pPr>
              <w:contextualSpacing/>
              <w:jc w:val="both"/>
              <w:textAlignment w:val="baseline"/>
              <w:rPr>
                <w:rFonts w:ascii="Arial" w:eastAsia="Times New Roman" w:hAnsi="Arial" w:cs="Arial"/>
                <w:color w:val="000000"/>
                <w:sz w:val="18"/>
                <w:szCs w:val="18"/>
                <w:lang w:val="es-CO" w:eastAsia="es-CO"/>
              </w:rPr>
            </w:pPr>
            <w:r w:rsidRPr="001A1928">
              <w:rPr>
                <w:rFonts w:ascii="Arial" w:eastAsia="Times New Roman" w:hAnsi="Arial" w:cs="Arial"/>
                <w:color w:val="000000"/>
                <w:sz w:val="18"/>
                <w:szCs w:val="18"/>
                <w:lang w:val="es-CO" w:eastAsia="es-CO"/>
              </w:rPr>
              <w:t>En el POAI no se encuentran programados recursos para Alimentación Escolar durante el periodo 2021. Incluso en recursos de SGP Alimentación Escolar la programación de dichos recursos se encuentra en $0.</w:t>
            </w:r>
          </w:p>
        </w:tc>
      </w:tr>
      <w:tr w:rsidR="002969D2" w:rsidRPr="002969D2" w:rsidTr="002969D2">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969D2" w:rsidRPr="002969D2" w:rsidRDefault="002969D2" w:rsidP="00271379">
            <w:pPr>
              <w:contextualSpacing/>
              <w:textAlignment w:val="baseline"/>
              <w:rPr>
                <w:rFonts w:ascii="Segoe UI" w:eastAsia="Times New Roman" w:hAnsi="Segoe UI" w:cs="Segoe UI"/>
                <w:sz w:val="18"/>
                <w:szCs w:val="18"/>
                <w:lang w:val="es-CO" w:eastAsia="es-CO"/>
              </w:rPr>
            </w:pPr>
            <w:r w:rsidRPr="002969D2">
              <w:rPr>
                <w:rFonts w:ascii="Arial" w:eastAsia="Times New Roman" w:hAnsi="Arial" w:cs="Arial"/>
                <w:b/>
                <w:bCs/>
                <w:color w:val="000000"/>
                <w:sz w:val="18"/>
                <w:szCs w:val="18"/>
                <w:lang w:val="es-CO" w:eastAsia="es-CO"/>
              </w:rPr>
              <w:t>Plan de Acción</w:t>
            </w:r>
            <w:r w:rsidRPr="002969D2">
              <w:rPr>
                <w:rFonts w:ascii="Arial" w:eastAsia="Times New Roman" w:hAnsi="Arial" w:cs="Arial"/>
                <w:color w:val="000000"/>
                <w:sz w:val="18"/>
                <w:szCs w:val="18"/>
                <w:lang w:val="es-CO" w:eastAsia="es-CO"/>
              </w:rPr>
              <w:t xml:space="preserve"> </w:t>
            </w:r>
          </w:p>
        </w:tc>
        <w:tc>
          <w:tcPr>
            <w:tcW w:w="7682" w:type="dxa"/>
            <w:tcBorders>
              <w:top w:val="single" w:sz="6" w:space="0" w:color="auto"/>
              <w:left w:val="single" w:sz="6" w:space="0" w:color="auto"/>
              <w:bottom w:val="single" w:sz="6" w:space="0" w:color="auto"/>
              <w:right w:val="single" w:sz="6" w:space="0" w:color="auto"/>
            </w:tcBorders>
            <w:shd w:val="clear" w:color="auto" w:fill="auto"/>
            <w:vAlign w:val="center"/>
          </w:tcPr>
          <w:p w:rsidR="004048A8" w:rsidRPr="001A1928" w:rsidRDefault="004048A8" w:rsidP="00271379">
            <w:pPr>
              <w:contextualSpacing/>
              <w:jc w:val="both"/>
              <w:textAlignment w:val="baseline"/>
              <w:rPr>
                <w:rFonts w:ascii="Arial" w:eastAsia="Times New Roman" w:hAnsi="Arial" w:cs="Arial"/>
                <w:color w:val="000000"/>
                <w:sz w:val="18"/>
                <w:szCs w:val="18"/>
                <w:lang w:val="es-CO" w:eastAsia="es-CO"/>
              </w:rPr>
            </w:pPr>
            <w:r w:rsidRPr="001A1928">
              <w:rPr>
                <w:rFonts w:ascii="Arial" w:eastAsia="Times New Roman" w:hAnsi="Arial" w:cs="Arial"/>
                <w:color w:val="000000"/>
                <w:sz w:val="18"/>
                <w:szCs w:val="18"/>
                <w:lang w:val="es-CO" w:eastAsia="es-CO"/>
              </w:rPr>
              <w:t xml:space="preserve">Se incluye dentro del Plan de Acción del Municipio de Barrancas dentro del Programa </w:t>
            </w:r>
            <w:r w:rsidR="00803FE7">
              <w:rPr>
                <w:rFonts w:ascii="Arial" w:eastAsia="Times New Roman" w:hAnsi="Arial" w:cs="Arial"/>
                <w:color w:val="000000"/>
                <w:sz w:val="18"/>
                <w:szCs w:val="18"/>
                <w:lang w:val="es-CO" w:eastAsia="es-CO"/>
              </w:rPr>
              <w:t>“</w:t>
            </w:r>
            <w:r w:rsidRPr="00271379">
              <w:rPr>
                <w:rFonts w:ascii="Arial" w:eastAsia="Times New Roman" w:hAnsi="Arial" w:cs="Arial"/>
                <w:i/>
                <w:iCs/>
                <w:color w:val="000000"/>
                <w:sz w:val="18"/>
                <w:szCs w:val="18"/>
                <w:lang w:val="es-CO" w:eastAsia="es-CO"/>
              </w:rPr>
              <w:t>Aumentar la Cobertura del PAE</w:t>
            </w:r>
            <w:r w:rsidR="00803FE7">
              <w:rPr>
                <w:rFonts w:ascii="Arial" w:eastAsia="Times New Roman" w:hAnsi="Arial" w:cs="Arial"/>
                <w:color w:val="000000"/>
                <w:sz w:val="18"/>
                <w:szCs w:val="18"/>
                <w:lang w:val="es-CO" w:eastAsia="es-CO"/>
              </w:rPr>
              <w:t>”</w:t>
            </w:r>
            <w:r w:rsidRPr="001A1928">
              <w:rPr>
                <w:rFonts w:ascii="Arial" w:eastAsia="Times New Roman" w:hAnsi="Arial" w:cs="Arial"/>
                <w:color w:val="000000"/>
                <w:sz w:val="18"/>
                <w:szCs w:val="18"/>
                <w:lang w:val="es-CO" w:eastAsia="es-CO"/>
              </w:rPr>
              <w:t xml:space="preserve"> las metas de </w:t>
            </w:r>
            <w:r w:rsidR="00803FE7">
              <w:rPr>
                <w:rFonts w:ascii="Arial" w:eastAsia="Times New Roman" w:hAnsi="Arial" w:cs="Arial"/>
                <w:color w:val="000000"/>
                <w:sz w:val="18"/>
                <w:szCs w:val="18"/>
                <w:lang w:val="es-CO" w:eastAsia="es-CO"/>
              </w:rPr>
              <w:t>“</w:t>
            </w:r>
            <w:r w:rsidRPr="00271379">
              <w:rPr>
                <w:rFonts w:ascii="Arial" w:eastAsia="Times New Roman" w:hAnsi="Arial" w:cs="Arial"/>
                <w:i/>
                <w:iCs/>
                <w:color w:val="000000"/>
                <w:sz w:val="18"/>
                <w:szCs w:val="18"/>
                <w:lang w:val="es-CO" w:eastAsia="es-CO"/>
              </w:rPr>
              <w:t>1. Atender los 6</w:t>
            </w:r>
            <w:r w:rsidR="00803FE7" w:rsidRPr="00271379">
              <w:rPr>
                <w:rFonts w:ascii="Arial" w:eastAsia="Times New Roman" w:hAnsi="Arial" w:cs="Arial"/>
                <w:i/>
                <w:iCs/>
                <w:color w:val="000000"/>
                <w:sz w:val="18"/>
                <w:szCs w:val="18"/>
                <w:lang w:val="es-CO" w:eastAsia="es-CO"/>
              </w:rPr>
              <w:t>.</w:t>
            </w:r>
            <w:r w:rsidRPr="00271379">
              <w:rPr>
                <w:rFonts w:ascii="Arial" w:eastAsia="Times New Roman" w:hAnsi="Arial" w:cs="Arial"/>
                <w:i/>
                <w:iCs/>
                <w:color w:val="000000"/>
                <w:sz w:val="18"/>
                <w:szCs w:val="18"/>
                <w:lang w:val="es-CO" w:eastAsia="es-CO"/>
              </w:rPr>
              <w:t>916 estudiantes matriculados en las Instituciones Educativas y/o sedes educativas del municipio; 2. Apropiar los recursos para atender los alumnos; 3. Dotar con mesas y sillas las IE y/o sedes para atender la demanda de los 35 comedores; 4. Identificar las debilidades del programa</w:t>
            </w:r>
            <w:r w:rsidR="00803FE7">
              <w:rPr>
                <w:rFonts w:ascii="Arial" w:eastAsia="Times New Roman" w:hAnsi="Arial" w:cs="Arial"/>
                <w:color w:val="000000"/>
                <w:sz w:val="18"/>
                <w:szCs w:val="18"/>
                <w:lang w:val="es-CO" w:eastAsia="es-CO"/>
              </w:rPr>
              <w:t>”</w:t>
            </w:r>
            <w:r w:rsidRPr="001A1928">
              <w:rPr>
                <w:rFonts w:ascii="Arial" w:eastAsia="Times New Roman" w:hAnsi="Arial" w:cs="Arial"/>
                <w:color w:val="000000"/>
                <w:sz w:val="18"/>
                <w:szCs w:val="18"/>
                <w:lang w:val="es-CO" w:eastAsia="es-CO"/>
              </w:rPr>
              <w:t>.</w:t>
            </w:r>
          </w:p>
          <w:p w:rsidR="002969D2" w:rsidRPr="001A1928" w:rsidRDefault="004048A8" w:rsidP="00271379">
            <w:pPr>
              <w:contextualSpacing/>
              <w:jc w:val="both"/>
              <w:textAlignment w:val="baseline"/>
              <w:rPr>
                <w:rFonts w:ascii="Arial" w:eastAsia="Times New Roman" w:hAnsi="Arial" w:cs="Arial"/>
                <w:color w:val="000000"/>
                <w:sz w:val="18"/>
                <w:szCs w:val="18"/>
                <w:lang w:val="es-CO" w:eastAsia="es-CO"/>
              </w:rPr>
            </w:pPr>
            <w:r w:rsidRPr="001A1928">
              <w:rPr>
                <w:rFonts w:ascii="Arial" w:eastAsia="Times New Roman" w:hAnsi="Arial" w:cs="Arial"/>
                <w:color w:val="000000"/>
                <w:sz w:val="18"/>
                <w:szCs w:val="18"/>
                <w:lang w:val="es-CO" w:eastAsia="es-CO"/>
              </w:rPr>
              <w:t xml:space="preserve">A pesar de lo anterior, los recursos asignados a este </w:t>
            </w:r>
            <w:r w:rsidR="00803FE7">
              <w:rPr>
                <w:rFonts w:ascii="Arial" w:eastAsia="Times New Roman" w:hAnsi="Arial" w:cs="Arial"/>
                <w:color w:val="000000"/>
                <w:sz w:val="18"/>
                <w:szCs w:val="18"/>
                <w:lang w:val="es-CO" w:eastAsia="es-CO"/>
              </w:rPr>
              <w:t>P</w:t>
            </w:r>
            <w:r w:rsidRPr="001A1928">
              <w:rPr>
                <w:rFonts w:ascii="Arial" w:eastAsia="Times New Roman" w:hAnsi="Arial" w:cs="Arial"/>
                <w:color w:val="000000"/>
                <w:sz w:val="18"/>
                <w:szCs w:val="18"/>
                <w:lang w:val="es-CO" w:eastAsia="es-CO"/>
              </w:rPr>
              <w:t>royecto solamente son por valor de $100 millones lo cual no es consistente con los recursos asignados a la ATC que ascienden a los $1.273 millones para el 2021.</w:t>
            </w:r>
          </w:p>
        </w:tc>
      </w:tr>
      <w:tr w:rsidR="002969D2" w:rsidRPr="002969D2" w:rsidTr="002969D2">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969D2" w:rsidRPr="002969D2" w:rsidRDefault="002969D2" w:rsidP="00271379">
            <w:pPr>
              <w:contextualSpacing/>
              <w:textAlignment w:val="baseline"/>
              <w:rPr>
                <w:rFonts w:ascii="Segoe UI" w:eastAsia="Times New Roman" w:hAnsi="Segoe UI" w:cs="Segoe UI"/>
                <w:sz w:val="18"/>
                <w:szCs w:val="18"/>
                <w:lang w:val="es-CO" w:eastAsia="es-CO"/>
              </w:rPr>
            </w:pPr>
            <w:r w:rsidRPr="002969D2">
              <w:rPr>
                <w:rFonts w:ascii="Arial" w:eastAsia="Times New Roman" w:hAnsi="Arial" w:cs="Arial"/>
                <w:b/>
                <w:bCs/>
                <w:color w:val="000000"/>
                <w:sz w:val="18"/>
                <w:szCs w:val="18"/>
                <w:lang w:val="es-CO" w:eastAsia="es-CO"/>
              </w:rPr>
              <w:t>Plan Anual de Adquisiciones (Plan de Compras)</w:t>
            </w:r>
            <w:r w:rsidRPr="002969D2">
              <w:rPr>
                <w:rFonts w:ascii="Arial" w:eastAsia="Times New Roman" w:hAnsi="Arial" w:cs="Arial"/>
                <w:color w:val="000000"/>
                <w:sz w:val="18"/>
                <w:szCs w:val="18"/>
                <w:lang w:val="es-CO" w:eastAsia="es-CO"/>
              </w:rPr>
              <w:t xml:space="preserve"> </w:t>
            </w:r>
          </w:p>
        </w:tc>
        <w:tc>
          <w:tcPr>
            <w:tcW w:w="7682" w:type="dxa"/>
            <w:tcBorders>
              <w:top w:val="single" w:sz="6" w:space="0" w:color="auto"/>
              <w:left w:val="single" w:sz="6" w:space="0" w:color="auto"/>
              <w:bottom w:val="single" w:sz="6" w:space="0" w:color="auto"/>
              <w:right w:val="single" w:sz="6" w:space="0" w:color="auto"/>
            </w:tcBorders>
            <w:shd w:val="clear" w:color="auto" w:fill="auto"/>
            <w:vAlign w:val="center"/>
          </w:tcPr>
          <w:p w:rsidR="002969D2" w:rsidRPr="001A1928" w:rsidRDefault="004048A8" w:rsidP="00271379">
            <w:pPr>
              <w:contextualSpacing/>
              <w:jc w:val="both"/>
              <w:textAlignment w:val="baseline"/>
              <w:rPr>
                <w:rFonts w:ascii="Arial" w:eastAsia="Times New Roman" w:hAnsi="Arial" w:cs="Arial"/>
                <w:color w:val="000000"/>
                <w:sz w:val="18"/>
                <w:szCs w:val="18"/>
                <w:lang w:val="es-CO" w:eastAsia="es-CO"/>
              </w:rPr>
            </w:pPr>
            <w:r w:rsidRPr="001A1928">
              <w:rPr>
                <w:rFonts w:ascii="Arial" w:eastAsia="Times New Roman" w:hAnsi="Arial" w:cs="Arial"/>
                <w:color w:val="000000"/>
                <w:sz w:val="18"/>
                <w:szCs w:val="18"/>
                <w:lang w:val="es-CO" w:eastAsia="es-CO"/>
              </w:rPr>
              <w:t xml:space="preserve">Se incluyeron dos </w:t>
            </w:r>
            <w:r w:rsidR="00803FE7">
              <w:rPr>
                <w:rFonts w:ascii="Arial" w:eastAsia="Times New Roman" w:hAnsi="Arial" w:cs="Arial"/>
                <w:color w:val="000000"/>
                <w:sz w:val="18"/>
                <w:szCs w:val="18"/>
                <w:lang w:val="es-CO" w:eastAsia="es-CO"/>
              </w:rPr>
              <w:t>P</w:t>
            </w:r>
            <w:r w:rsidRPr="001A1928">
              <w:rPr>
                <w:rFonts w:ascii="Arial" w:eastAsia="Times New Roman" w:hAnsi="Arial" w:cs="Arial"/>
                <w:color w:val="000000"/>
                <w:sz w:val="18"/>
                <w:szCs w:val="18"/>
                <w:lang w:val="es-CO" w:eastAsia="es-CO"/>
              </w:rPr>
              <w:t xml:space="preserve">royectos de adquisición relacionados con Alimentación Escolar uno denominados </w:t>
            </w:r>
            <w:r w:rsidR="00803FE7">
              <w:rPr>
                <w:rFonts w:ascii="Arial" w:eastAsia="Times New Roman" w:hAnsi="Arial" w:cs="Arial"/>
                <w:color w:val="000000"/>
                <w:sz w:val="18"/>
                <w:szCs w:val="18"/>
                <w:lang w:val="es-CO" w:eastAsia="es-CO"/>
              </w:rPr>
              <w:t>“</w:t>
            </w:r>
            <w:r w:rsidR="00803FE7" w:rsidRPr="00271379">
              <w:rPr>
                <w:rFonts w:ascii="Arial" w:eastAsia="Times New Roman" w:hAnsi="Arial" w:cs="Arial"/>
                <w:i/>
                <w:iCs/>
                <w:color w:val="000000"/>
                <w:sz w:val="18"/>
                <w:szCs w:val="18"/>
                <w:lang w:val="es-CO" w:eastAsia="es-CO"/>
              </w:rPr>
              <w:t>Fortalecimiento a la permanencia educativa de las niñas, niños, adolescentes y jóvenes escolarizados, mediante el suministro de complemento alimentario a.m. y almuerzos en los centros e instituciones educativas oficiales en la zona rural indígena del Municipio de Barrancas – La Guajira”</w:t>
            </w:r>
            <w:r w:rsidRPr="00803FE7">
              <w:rPr>
                <w:rFonts w:ascii="Arial" w:eastAsia="Times New Roman" w:hAnsi="Arial" w:cs="Arial"/>
                <w:color w:val="000000"/>
                <w:sz w:val="18"/>
                <w:szCs w:val="18"/>
                <w:lang w:val="es-CO" w:eastAsia="es-CO"/>
              </w:rPr>
              <w:t xml:space="preserve"> y </w:t>
            </w:r>
            <w:r w:rsidR="00803FE7" w:rsidRPr="00271379">
              <w:rPr>
                <w:rFonts w:ascii="Arial" w:eastAsia="Times New Roman" w:hAnsi="Arial" w:cs="Arial"/>
                <w:i/>
                <w:iCs/>
                <w:color w:val="000000"/>
                <w:sz w:val="18"/>
                <w:szCs w:val="18"/>
                <w:lang w:val="es-CO" w:eastAsia="es-CO"/>
              </w:rPr>
              <w:t>“Fortalecimiento a la permanencia educativa de las niñas, niños, adolescentes y jóvenes escolarizados, mediante el suministro de complemento alimentario a.m. y almuerzos en los centros e instituciones educativas oficiales en la zona urbana del Municipio de Barrancas – La Guajira</w:t>
            </w:r>
            <w:r w:rsidR="00803FE7">
              <w:rPr>
                <w:rFonts w:ascii="Arial" w:eastAsia="Times New Roman" w:hAnsi="Arial" w:cs="Arial"/>
                <w:color w:val="000000"/>
                <w:sz w:val="18"/>
                <w:szCs w:val="18"/>
                <w:lang w:val="es-CO" w:eastAsia="es-CO"/>
              </w:rPr>
              <w:t>”</w:t>
            </w:r>
            <w:r w:rsidRPr="001A1928">
              <w:rPr>
                <w:rFonts w:ascii="Arial" w:eastAsia="Times New Roman" w:hAnsi="Arial" w:cs="Arial"/>
                <w:color w:val="000000"/>
                <w:sz w:val="18"/>
                <w:szCs w:val="18"/>
                <w:lang w:val="es-CO" w:eastAsia="es-CO"/>
              </w:rPr>
              <w:t>.</w:t>
            </w:r>
            <w:r>
              <w:rPr>
                <w:rFonts w:ascii="Arial" w:eastAsia="Times New Roman" w:hAnsi="Arial" w:cs="Arial"/>
                <w:color w:val="000000"/>
                <w:sz w:val="18"/>
                <w:szCs w:val="18"/>
                <w:lang w:val="es-CO" w:eastAsia="es-CO"/>
              </w:rPr>
              <w:t xml:space="preserve"> </w:t>
            </w:r>
            <w:r w:rsidRPr="001A1928">
              <w:rPr>
                <w:rFonts w:ascii="Arial" w:eastAsia="Times New Roman" w:hAnsi="Arial" w:cs="Arial"/>
                <w:color w:val="000000"/>
                <w:sz w:val="18"/>
                <w:szCs w:val="18"/>
                <w:lang w:val="es-CO" w:eastAsia="es-CO"/>
              </w:rPr>
              <w:t xml:space="preserve">Ambos por valor de $1.200 millones y una ejecución de 180 días del </w:t>
            </w:r>
            <w:r w:rsidR="00803FE7">
              <w:rPr>
                <w:rFonts w:ascii="Arial" w:eastAsia="Times New Roman" w:hAnsi="Arial" w:cs="Arial"/>
                <w:color w:val="000000"/>
                <w:sz w:val="18"/>
                <w:szCs w:val="18"/>
                <w:lang w:val="es-CO" w:eastAsia="es-CO"/>
              </w:rPr>
              <w:t>c</w:t>
            </w:r>
            <w:r w:rsidRPr="001A1928">
              <w:rPr>
                <w:rFonts w:ascii="Arial" w:eastAsia="Times New Roman" w:hAnsi="Arial" w:cs="Arial"/>
                <w:color w:val="000000"/>
                <w:sz w:val="18"/>
                <w:szCs w:val="18"/>
                <w:lang w:val="es-CO" w:eastAsia="es-CO"/>
              </w:rPr>
              <w:t xml:space="preserve">alendario </w:t>
            </w:r>
            <w:r w:rsidR="00803FE7">
              <w:rPr>
                <w:rFonts w:ascii="Arial" w:eastAsia="Times New Roman" w:hAnsi="Arial" w:cs="Arial"/>
                <w:color w:val="000000"/>
                <w:sz w:val="18"/>
                <w:szCs w:val="18"/>
                <w:lang w:val="es-CO" w:eastAsia="es-CO"/>
              </w:rPr>
              <w:t>e</w:t>
            </w:r>
            <w:r w:rsidRPr="001A1928">
              <w:rPr>
                <w:rFonts w:ascii="Arial" w:eastAsia="Times New Roman" w:hAnsi="Arial" w:cs="Arial"/>
                <w:color w:val="000000"/>
                <w:sz w:val="18"/>
                <w:szCs w:val="18"/>
                <w:lang w:val="es-CO" w:eastAsia="es-CO"/>
              </w:rPr>
              <w:t>scolar.</w:t>
            </w:r>
          </w:p>
        </w:tc>
      </w:tr>
      <w:tr w:rsidR="002969D2" w:rsidRPr="002969D2" w:rsidTr="002969D2">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969D2" w:rsidRPr="002969D2" w:rsidRDefault="002969D2" w:rsidP="00271379">
            <w:pPr>
              <w:contextualSpacing/>
              <w:textAlignment w:val="baseline"/>
              <w:rPr>
                <w:rFonts w:ascii="Segoe UI" w:eastAsia="Times New Roman" w:hAnsi="Segoe UI" w:cs="Segoe UI"/>
                <w:sz w:val="18"/>
                <w:szCs w:val="18"/>
                <w:lang w:val="es-CO" w:eastAsia="es-CO"/>
              </w:rPr>
            </w:pPr>
            <w:r w:rsidRPr="002969D2">
              <w:rPr>
                <w:rFonts w:ascii="Arial" w:eastAsia="Times New Roman" w:hAnsi="Arial" w:cs="Arial"/>
                <w:b/>
                <w:bCs/>
                <w:color w:val="000000"/>
                <w:sz w:val="18"/>
                <w:szCs w:val="18"/>
                <w:lang w:val="es-CO" w:eastAsia="es-CO"/>
              </w:rPr>
              <w:t>Manual de Contratación</w:t>
            </w:r>
            <w:r w:rsidRPr="002969D2">
              <w:rPr>
                <w:rFonts w:ascii="Arial" w:eastAsia="Times New Roman" w:hAnsi="Arial" w:cs="Arial"/>
                <w:color w:val="000000"/>
                <w:sz w:val="18"/>
                <w:szCs w:val="18"/>
                <w:lang w:val="es-CO" w:eastAsia="es-CO"/>
              </w:rPr>
              <w:t xml:space="preserve"> </w:t>
            </w:r>
          </w:p>
        </w:tc>
        <w:tc>
          <w:tcPr>
            <w:tcW w:w="7682" w:type="dxa"/>
            <w:tcBorders>
              <w:top w:val="single" w:sz="6" w:space="0" w:color="auto"/>
              <w:left w:val="single" w:sz="6" w:space="0" w:color="auto"/>
              <w:bottom w:val="single" w:sz="6" w:space="0" w:color="auto"/>
              <w:right w:val="single" w:sz="6" w:space="0" w:color="auto"/>
            </w:tcBorders>
            <w:shd w:val="clear" w:color="auto" w:fill="auto"/>
            <w:vAlign w:val="center"/>
          </w:tcPr>
          <w:p w:rsidR="002969D2" w:rsidRPr="001A1928" w:rsidRDefault="004048A8" w:rsidP="00271379">
            <w:pPr>
              <w:contextualSpacing/>
              <w:jc w:val="both"/>
              <w:textAlignment w:val="baseline"/>
              <w:rPr>
                <w:rFonts w:ascii="Arial" w:eastAsia="Times New Roman" w:hAnsi="Arial" w:cs="Arial"/>
                <w:color w:val="000000"/>
                <w:sz w:val="18"/>
                <w:szCs w:val="18"/>
                <w:lang w:val="es-CO" w:eastAsia="es-CO"/>
              </w:rPr>
            </w:pPr>
            <w:r w:rsidRPr="001A1928">
              <w:rPr>
                <w:rFonts w:ascii="Arial" w:eastAsia="Times New Roman" w:hAnsi="Arial" w:cs="Arial"/>
                <w:color w:val="000000"/>
                <w:sz w:val="18"/>
                <w:szCs w:val="18"/>
                <w:lang w:val="es-CO" w:eastAsia="es-CO"/>
              </w:rPr>
              <w:t xml:space="preserve">El Municipio remite Resolución 322 del 31 de diciembre de 2020 </w:t>
            </w:r>
            <w:r w:rsidR="00803FE7">
              <w:rPr>
                <w:rFonts w:ascii="Arial" w:eastAsia="Times New Roman" w:hAnsi="Arial" w:cs="Arial"/>
                <w:color w:val="000000"/>
                <w:sz w:val="18"/>
                <w:szCs w:val="18"/>
                <w:lang w:val="es-CO" w:eastAsia="es-CO"/>
              </w:rPr>
              <w:t>“</w:t>
            </w:r>
            <w:r w:rsidR="00803FE7" w:rsidRPr="00803FE7">
              <w:rPr>
                <w:rFonts w:ascii="Arial" w:eastAsia="Times New Roman" w:hAnsi="Arial" w:cs="Arial"/>
                <w:i/>
                <w:iCs/>
                <w:color w:val="000000"/>
                <w:sz w:val="18"/>
                <w:szCs w:val="18"/>
                <w:lang w:val="es-CO" w:eastAsia="es-CO"/>
              </w:rPr>
              <w:t>por l</w:t>
            </w:r>
            <w:r w:rsidR="00803FE7">
              <w:rPr>
                <w:rFonts w:ascii="Arial" w:eastAsia="Times New Roman" w:hAnsi="Arial" w:cs="Arial"/>
                <w:i/>
                <w:iCs/>
                <w:color w:val="000000"/>
                <w:sz w:val="18"/>
                <w:szCs w:val="18"/>
                <w:lang w:val="es-CO" w:eastAsia="es-CO"/>
              </w:rPr>
              <w:t xml:space="preserve">a </w:t>
            </w:r>
            <w:r w:rsidR="00803FE7" w:rsidRPr="00803FE7">
              <w:rPr>
                <w:rFonts w:ascii="Arial" w:eastAsia="Times New Roman" w:hAnsi="Arial" w:cs="Arial"/>
                <w:i/>
                <w:iCs/>
                <w:color w:val="000000"/>
                <w:sz w:val="18"/>
                <w:szCs w:val="18"/>
                <w:lang w:val="es-CO" w:eastAsia="es-CO"/>
              </w:rPr>
              <w:t>cual se adiciona el manual de contratación un capítulo de supervisión del PAE del Municipio de Barrancas, La Guajira</w:t>
            </w:r>
            <w:r w:rsidRPr="001A1928">
              <w:rPr>
                <w:rFonts w:ascii="Arial" w:eastAsia="Times New Roman" w:hAnsi="Arial" w:cs="Arial"/>
                <w:color w:val="000000"/>
                <w:sz w:val="18"/>
                <w:szCs w:val="18"/>
                <w:lang w:val="es-CO" w:eastAsia="es-CO"/>
              </w:rPr>
              <w:t>” en donde se incluye</w:t>
            </w:r>
            <w:r w:rsidR="00803FE7">
              <w:rPr>
                <w:rFonts w:ascii="Arial" w:eastAsia="Times New Roman" w:hAnsi="Arial" w:cs="Arial"/>
                <w:color w:val="000000"/>
                <w:sz w:val="18"/>
                <w:szCs w:val="18"/>
                <w:lang w:val="es-CO" w:eastAsia="es-CO"/>
              </w:rPr>
              <w:t>n</w:t>
            </w:r>
            <w:r w:rsidRPr="001A1928">
              <w:rPr>
                <w:rFonts w:ascii="Arial" w:eastAsia="Times New Roman" w:hAnsi="Arial" w:cs="Arial"/>
                <w:color w:val="000000"/>
                <w:sz w:val="18"/>
                <w:szCs w:val="18"/>
                <w:lang w:val="es-CO" w:eastAsia="es-CO"/>
              </w:rPr>
              <w:t xml:space="preserve"> </w:t>
            </w:r>
            <w:r w:rsidR="00803FE7">
              <w:rPr>
                <w:rFonts w:ascii="Arial" w:eastAsia="Times New Roman" w:hAnsi="Arial" w:cs="Arial"/>
                <w:color w:val="000000"/>
                <w:sz w:val="18"/>
                <w:szCs w:val="18"/>
                <w:lang w:val="es-CO" w:eastAsia="es-CO"/>
              </w:rPr>
              <w:t>“</w:t>
            </w:r>
            <w:r w:rsidR="00803FE7" w:rsidRPr="00271379">
              <w:rPr>
                <w:rFonts w:ascii="Arial" w:eastAsia="Times New Roman" w:hAnsi="Arial" w:cs="Arial"/>
                <w:i/>
                <w:iCs/>
                <w:color w:val="000000"/>
                <w:sz w:val="18"/>
                <w:szCs w:val="18"/>
                <w:lang w:val="es-CO" w:eastAsia="es-CO"/>
              </w:rPr>
              <w:t xml:space="preserve">1. condiciones de cumplimiento de planeación de la prestación del </w:t>
            </w:r>
            <w:r w:rsidR="00803FE7" w:rsidRPr="00803FE7">
              <w:rPr>
                <w:rFonts w:ascii="Arial" w:eastAsia="Times New Roman" w:hAnsi="Arial" w:cs="Arial"/>
                <w:i/>
                <w:iCs/>
                <w:color w:val="000000"/>
                <w:sz w:val="18"/>
                <w:szCs w:val="18"/>
                <w:lang w:val="es-CO" w:eastAsia="es-CO"/>
              </w:rPr>
              <w:t xml:space="preserve">Servicio </w:t>
            </w:r>
            <w:r w:rsidR="00803FE7" w:rsidRPr="00271379">
              <w:rPr>
                <w:rFonts w:ascii="Arial" w:eastAsia="Times New Roman" w:hAnsi="Arial" w:cs="Arial"/>
                <w:i/>
                <w:iCs/>
                <w:color w:val="000000"/>
                <w:sz w:val="18"/>
                <w:szCs w:val="18"/>
                <w:lang w:val="es-CO" w:eastAsia="es-CO"/>
              </w:rPr>
              <w:t xml:space="preserve">de </w:t>
            </w:r>
            <w:r w:rsidR="00803FE7" w:rsidRPr="00803FE7">
              <w:rPr>
                <w:rFonts w:ascii="Arial" w:eastAsia="Times New Roman" w:hAnsi="Arial" w:cs="Arial"/>
                <w:i/>
                <w:iCs/>
                <w:color w:val="000000"/>
                <w:sz w:val="18"/>
                <w:szCs w:val="18"/>
                <w:lang w:val="es-CO" w:eastAsia="es-CO"/>
              </w:rPr>
              <w:t>Alimentación Escolar</w:t>
            </w:r>
            <w:r w:rsidR="00803FE7" w:rsidRPr="00271379">
              <w:rPr>
                <w:rFonts w:ascii="Arial" w:eastAsia="Times New Roman" w:hAnsi="Arial" w:cs="Arial"/>
                <w:i/>
                <w:iCs/>
                <w:color w:val="000000"/>
                <w:sz w:val="18"/>
                <w:szCs w:val="18"/>
                <w:lang w:val="es-CO" w:eastAsia="es-CO"/>
              </w:rPr>
              <w:t xml:space="preserve">; 2. condiciones de prestación del </w:t>
            </w:r>
            <w:r w:rsidR="00803FE7" w:rsidRPr="00803FE7">
              <w:rPr>
                <w:rFonts w:ascii="Arial" w:eastAsia="Times New Roman" w:hAnsi="Arial" w:cs="Arial"/>
                <w:i/>
                <w:iCs/>
                <w:color w:val="000000"/>
                <w:sz w:val="18"/>
                <w:szCs w:val="18"/>
                <w:lang w:val="es-CO" w:eastAsia="es-CO"/>
              </w:rPr>
              <w:t xml:space="preserve">Servicio </w:t>
            </w:r>
            <w:r w:rsidR="00803FE7" w:rsidRPr="00271379">
              <w:rPr>
                <w:rFonts w:ascii="Arial" w:eastAsia="Times New Roman" w:hAnsi="Arial" w:cs="Arial"/>
                <w:i/>
                <w:iCs/>
                <w:color w:val="000000"/>
                <w:sz w:val="18"/>
                <w:szCs w:val="18"/>
                <w:lang w:val="es-CO" w:eastAsia="es-CO"/>
              </w:rPr>
              <w:t xml:space="preserve">de </w:t>
            </w:r>
            <w:r w:rsidR="00803FE7" w:rsidRPr="00803FE7">
              <w:rPr>
                <w:rFonts w:ascii="Arial" w:eastAsia="Times New Roman" w:hAnsi="Arial" w:cs="Arial"/>
                <w:i/>
                <w:iCs/>
                <w:color w:val="000000"/>
                <w:sz w:val="18"/>
                <w:szCs w:val="18"/>
                <w:lang w:val="es-CO" w:eastAsia="es-CO"/>
              </w:rPr>
              <w:t>Alimentación Escolar</w:t>
            </w:r>
            <w:r w:rsidR="00803FE7" w:rsidRPr="00271379">
              <w:rPr>
                <w:rFonts w:ascii="Arial" w:eastAsia="Times New Roman" w:hAnsi="Arial" w:cs="Arial"/>
                <w:i/>
                <w:iCs/>
                <w:color w:val="000000"/>
                <w:sz w:val="18"/>
                <w:szCs w:val="18"/>
                <w:lang w:val="es-CO" w:eastAsia="es-CO"/>
              </w:rPr>
              <w:t>; 3. estrategias para la verificación de condiciones</w:t>
            </w:r>
            <w:r w:rsidR="00803FE7">
              <w:rPr>
                <w:rFonts w:ascii="Arial" w:eastAsia="Times New Roman" w:hAnsi="Arial" w:cs="Arial"/>
                <w:color w:val="000000"/>
                <w:sz w:val="18"/>
                <w:szCs w:val="18"/>
                <w:lang w:val="es-CO" w:eastAsia="es-CO"/>
              </w:rPr>
              <w:t>”</w:t>
            </w:r>
            <w:r w:rsidRPr="001A1928">
              <w:rPr>
                <w:rFonts w:ascii="Arial" w:eastAsia="Times New Roman" w:hAnsi="Arial" w:cs="Arial"/>
                <w:color w:val="000000"/>
                <w:sz w:val="18"/>
                <w:szCs w:val="18"/>
                <w:lang w:val="es-CO" w:eastAsia="es-CO"/>
              </w:rPr>
              <w:t>.</w:t>
            </w:r>
          </w:p>
        </w:tc>
      </w:tr>
      <w:tr w:rsidR="002969D2" w:rsidRPr="002969D2" w:rsidTr="002969D2">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969D2" w:rsidRPr="002969D2" w:rsidRDefault="002969D2" w:rsidP="00271379">
            <w:pPr>
              <w:contextualSpacing/>
              <w:textAlignment w:val="baseline"/>
              <w:rPr>
                <w:rFonts w:ascii="Segoe UI" w:eastAsia="Times New Roman" w:hAnsi="Segoe UI" w:cs="Segoe UI"/>
                <w:sz w:val="18"/>
                <w:szCs w:val="18"/>
                <w:lang w:val="es-CO" w:eastAsia="es-CO"/>
              </w:rPr>
            </w:pPr>
            <w:r w:rsidRPr="002969D2">
              <w:rPr>
                <w:rFonts w:ascii="Arial" w:eastAsia="Times New Roman" w:hAnsi="Arial" w:cs="Arial"/>
                <w:b/>
                <w:bCs/>
                <w:color w:val="000000"/>
                <w:sz w:val="18"/>
                <w:szCs w:val="18"/>
                <w:lang w:val="es-CO" w:eastAsia="es-CO"/>
              </w:rPr>
              <w:t>Banco de Proyectos</w:t>
            </w:r>
            <w:r w:rsidRPr="002969D2">
              <w:rPr>
                <w:rFonts w:ascii="Arial" w:eastAsia="Times New Roman" w:hAnsi="Arial" w:cs="Arial"/>
                <w:color w:val="000000"/>
                <w:sz w:val="18"/>
                <w:szCs w:val="18"/>
                <w:lang w:val="es-CO" w:eastAsia="es-CO"/>
              </w:rPr>
              <w:t xml:space="preserve"> </w:t>
            </w:r>
          </w:p>
        </w:tc>
        <w:tc>
          <w:tcPr>
            <w:tcW w:w="7682" w:type="dxa"/>
            <w:tcBorders>
              <w:top w:val="single" w:sz="6" w:space="0" w:color="auto"/>
              <w:left w:val="single" w:sz="6" w:space="0" w:color="auto"/>
              <w:bottom w:val="single" w:sz="6" w:space="0" w:color="auto"/>
              <w:right w:val="single" w:sz="6" w:space="0" w:color="auto"/>
            </w:tcBorders>
            <w:shd w:val="clear" w:color="auto" w:fill="auto"/>
            <w:vAlign w:val="center"/>
          </w:tcPr>
          <w:p w:rsidR="002969D2" w:rsidRPr="001A1928" w:rsidRDefault="004048A8" w:rsidP="00271379">
            <w:pPr>
              <w:contextualSpacing/>
              <w:jc w:val="both"/>
              <w:textAlignment w:val="baseline"/>
              <w:rPr>
                <w:rFonts w:ascii="Arial" w:eastAsia="Times New Roman" w:hAnsi="Arial" w:cs="Arial"/>
                <w:color w:val="000000"/>
                <w:sz w:val="18"/>
                <w:szCs w:val="18"/>
                <w:lang w:val="es-CO" w:eastAsia="es-CO"/>
              </w:rPr>
            </w:pPr>
            <w:r w:rsidRPr="001A1928">
              <w:rPr>
                <w:rFonts w:ascii="Arial" w:eastAsia="Times New Roman" w:hAnsi="Arial" w:cs="Arial"/>
                <w:color w:val="000000"/>
                <w:sz w:val="18"/>
                <w:szCs w:val="18"/>
                <w:lang w:val="es-CO" w:eastAsia="es-CO"/>
              </w:rPr>
              <w:t xml:space="preserve">Se incluye solo el pantallazo del </w:t>
            </w:r>
            <w:r w:rsidR="009330B4" w:rsidRPr="001A1928">
              <w:rPr>
                <w:rFonts w:ascii="Arial" w:eastAsia="Times New Roman" w:hAnsi="Arial" w:cs="Arial"/>
                <w:color w:val="000000"/>
                <w:sz w:val="18"/>
                <w:szCs w:val="18"/>
                <w:lang w:val="es-CO" w:eastAsia="es-CO"/>
              </w:rPr>
              <w:t>SUIFP,</w:t>
            </w:r>
            <w:r w:rsidRPr="001A1928">
              <w:rPr>
                <w:rFonts w:ascii="Arial" w:eastAsia="Times New Roman" w:hAnsi="Arial" w:cs="Arial"/>
                <w:color w:val="000000"/>
                <w:sz w:val="18"/>
                <w:szCs w:val="18"/>
                <w:lang w:val="es-CO" w:eastAsia="es-CO"/>
              </w:rPr>
              <w:t xml:space="preserve"> pero no se proporciona ninguna evidencia de los proyectos que fueron cargados por parte de la Secretaría de Planeación</w:t>
            </w:r>
            <w:r w:rsidR="00803FE7">
              <w:rPr>
                <w:rFonts w:ascii="Arial" w:eastAsia="Times New Roman" w:hAnsi="Arial" w:cs="Arial"/>
                <w:color w:val="000000"/>
                <w:sz w:val="18"/>
                <w:szCs w:val="18"/>
                <w:lang w:val="es-CO" w:eastAsia="es-CO"/>
              </w:rPr>
              <w:t>.</w:t>
            </w:r>
          </w:p>
        </w:tc>
      </w:tr>
    </w:tbl>
    <w:p w:rsidR="002969D2" w:rsidRPr="009330B4" w:rsidRDefault="002969D2">
      <w:pPr>
        <w:ind w:right="59"/>
        <w:contextualSpacing/>
        <w:jc w:val="center"/>
        <w:rPr>
          <w:rFonts w:ascii="Arial" w:hAnsi="Arial" w:cs="Arial"/>
          <w:sz w:val="20"/>
          <w:lang w:val="es-CO" w:eastAsia="en-US"/>
        </w:rPr>
      </w:pPr>
      <w:r w:rsidRPr="009330B4">
        <w:rPr>
          <w:rFonts w:ascii="Arial" w:hAnsi="Arial" w:cs="Arial"/>
          <w:sz w:val="18"/>
          <w:szCs w:val="22"/>
          <w:lang w:val="es-CO" w:eastAsia="en-US"/>
        </w:rPr>
        <w:t>Fuente: Elaboración DAF a partir de la Información presentada por la Entidad Territorial.</w:t>
      </w:r>
    </w:p>
    <w:p w:rsidR="002969D2" w:rsidRPr="002969D2" w:rsidRDefault="002969D2">
      <w:pPr>
        <w:ind w:right="59"/>
        <w:contextualSpacing/>
        <w:jc w:val="both"/>
        <w:rPr>
          <w:rFonts w:ascii="Arial" w:eastAsia="Arial" w:hAnsi="Arial" w:cs="Arial"/>
          <w:sz w:val="22"/>
          <w:szCs w:val="22"/>
          <w:lang w:val="es-CO" w:eastAsia="en-US"/>
        </w:rPr>
      </w:pPr>
    </w:p>
    <w:p w:rsidR="00A93244" w:rsidRPr="00A93244" w:rsidRDefault="00A93244">
      <w:pPr>
        <w:ind w:right="59"/>
        <w:contextualSpacing/>
        <w:jc w:val="both"/>
        <w:rPr>
          <w:rFonts w:ascii="Arial" w:eastAsia="Arial" w:hAnsi="Arial" w:cs="Arial"/>
          <w:sz w:val="22"/>
          <w:szCs w:val="22"/>
          <w:lang w:val="es-CO" w:eastAsia="en-US"/>
        </w:rPr>
      </w:pPr>
      <w:r w:rsidRPr="00402D48">
        <w:rPr>
          <w:rFonts w:ascii="Arial" w:eastAsia="Arial" w:hAnsi="Arial" w:cs="Arial"/>
          <w:sz w:val="22"/>
          <w:lang w:val="es-CO" w:eastAsia="en-US"/>
        </w:rPr>
        <w:t xml:space="preserve">Teniendo en cuenta que el Municipio de Barrancas es una Entidad Territorial No Certificada en </w:t>
      </w:r>
      <w:r w:rsidR="00803FE7">
        <w:rPr>
          <w:rFonts w:ascii="Arial" w:eastAsia="Arial" w:hAnsi="Arial" w:cs="Arial"/>
          <w:sz w:val="22"/>
          <w:lang w:val="es-CO" w:eastAsia="en-US"/>
        </w:rPr>
        <w:t>E</w:t>
      </w:r>
      <w:r w:rsidRPr="00402D48">
        <w:rPr>
          <w:rFonts w:ascii="Arial" w:eastAsia="Arial" w:hAnsi="Arial" w:cs="Arial"/>
          <w:sz w:val="22"/>
          <w:lang w:val="es-CO" w:eastAsia="en-US"/>
        </w:rPr>
        <w:t>ducación y que realizó transferencia al Departamento de La Guajira en la vigencia 2020 para la prestación del Servicio de Alimentación Escolar, entonces se concluye que no es necesaria la inclusión del Plan Anual de Adquisiciones de la Entidad Territorial. En este sentido la calificación se hará sobre seis (6) herramientas de las cuales el Municipio cumple con el requerimiento en tres (3) de ellas</w:t>
      </w:r>
      <w:r w:rsidR="00803FE7">
        <w:rPr>
          <w:rFonts w:ascii="Arial" w:eastAsia="Arial" w:hAnsi="Arial" w:cs="Arial"/>
          <w:sz w:val="22"/>
          <w:lang w:val="es-CO" w:eastAsia="en-US"/>
        </w:rPr>
        <w:t>.</w:t>
      </w:r>
      <w:r w:rsidRPr="00402D48">
        <w:rPr>
          <w:rFonts w:ascii="Arial" w:eastAsia="Arial" w:hAnsi="Arial" w:cs="Arial"/>
          <w:sz w:val="22"/>
          <w:lang w:val="es-CO" w:eastAsia="en-US"/>
        </w:rPr>
        <w:t xml:space="preserve"> </w:t>
      </w:r>
      <w:r w:rsidR="00803FE7">
        <w:rPr>
          <w:rFonts w:ascii="Arial" w:eastAsia="Arial" w:hAnsi="Arial" w:cs="Arial"/>
          <w:sz w:val="22"/>
          <w:lang w:val="es-CO" w:eastAsia="en-US"/>
        </w:rPr>
        <w:t>E</w:t>
      </w:r>
      <w:r w:rsidRPr="00402D48">
        <w:rPr>
          <w:rFonts w:ascii="Arial" w:eastAsia="Arial" w:hAnsi="Arial" w:cs="Arial"/>
          <w:sz w:val="22"/>
          <w:lang w:val="es-CO" w:eastAsia="en-US"/>
        </w:rPr>
        <w:t xml:space="preserve">specíficamente </w:t>
      </w:r>
      <w:r w:rsidR="00456DAE">
        <w:rPr>
          <w:rFonts w:ascii="Arial" w:eastAsia="Arial" w:hAnsi="Arial" w:cs="Arial"/>
          <w:sz w:val="22"/>
          <w:lang w:val="es-CO" w:eastAsia="en-US"/>
        </w:rPr>
        <w:t xml:space="preserve">se resalta el no cumplimiento de la Actividad frente a </w:t>
      </w:r>
      <w:r w:rsidRPr="00402D48">
        <w:rPr>
          <w:rFonts w:ascii="Arial" w:eastAsia="Arial" w:hAnsi="Arial" w:cs="Arial"/>
          <w:sz w:val="22"/>
          <w:lang w:val="es-CO" w:eastAsia="en-US"/>
        </w:rPr>
        <w:t>el Manual de Contratación, al no integrarse la supervisión del Programa dentro de dicha herramienta</w:t>
      </w:r>
      <w:r w:rsidRPr="00A93244">
        <w:rPr>
          <w:rFonts w:ascii="Arial" w:eastAsia="Arial" w:hAnsi="Arial" w:cs="Arial"/>
          <w:sz w:val="22"/>
          <w:szCs w:val="22"/>
          <w:lang w:val="es-CO" w:eastAsia="en-US"/>
        </w:rPr>
        <w:t>.</w:t>
      </w:r>
    </w:p>
    <w:p w:rsidR="00A93244" w:rsidRDefault="00A93244">
      <w:pPr>
        <w:ind w:right="59"/>
        <w:contextualSpacing/>
        <w:jc w:val="both"/>
        <w:rPr>
          <w:rFonts w:ascii="Arial" w:eastAsia="Arial" w:hAnsi="Arial" w:cs="Arial"/>
          <w:b/>
          <w:sz w:val="22"/>
          <w:szCs w:val="22"/>
          <w:lang w:val="es-CO"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w:t>
      </w:r>
      <w:r w:rsidR="00456DAE">
        <w:rPr>
          <w:rFonts w:ascii="Arial" w:eastAsia="Arial" w:hAnsi="Arial" w:cs="Arial"/>
          <w:b/>
          <w:sz w:val="22"/>
          <w:szCs w:val="22"/>
          <w:lang w:val="es-CO" w:eastAsia="en-US"/>
        </w:rPr>
        <w:t>A</w:t>
      </w:r>
      <w:r w:rsidRPr="002969D2">
        <w:rPr>
          <w:rFonts w:ascii="Arial" w:eastAsia="Arial" w:hAnsi="Arial" w:cs="Arial"/>
          <w:b/>
          <w:sz w:val="22"/>
          <w:szCs w:val="22"/>
          <w:lang w:val="es-CO" w:eastAsia="en-US"/>
        </w:rPr>
        <w:t xml:space="preserve">ctividad: </w:t>
      </w:r>
      <w:r w:rsidR="00A93244">
        <w:rPr>
          <w:rFonts w:ascii="Arial" w:eastAsia="Arial" w:hAnsi="Arial" w:cs="Arial"/>
          <w:b/>
          <w:sz w:val="22"/>
          <w:szCs w:val="22"/>
          <w:lang w:val="es-CO" w:eastAsia="en-US"/>
        </w:rPr>
        <w:t xml:space="preserve">50 </w:t>
      </w:r>
      <w:r w:rsidRPr="002969D2">
        <w:rPr>
          <w:rFonts w:ascii="Arial" w:eastAsia="Arial" w:hAnsi="Arial" w:cs="Arial"/>
          <w:b/>
          <w:sz w:val="22"/>
          <w:szCs w:val="22"/>
          <w:lang w:val="es-CO" w:eastAsia="en-US"/>
        </w:rPr>
        <w:t>%.</w:t>
      </w:r>
    </w:p>
    <w:p w:rsidR="002969D2" w:rsidRPr="002969D2" w:rsidRDefault="002969D2">
      <w:pPr>
        <w:ind w:right="59"/>
        <w:contextualSpacing/>
        <w:jc w:val="both"/>
        <w:rPr>
          <w:rFonts w:ascii="Arial" w:eastAsia="Arial" w:hAnsi="Arial" w:cs="Arial"/>
          <w:b/>
          <w:sz w:val="22"/>
          <w:szCs w:val="22"/>
          <w:lang w:val="es-CO" w:eastAsia="en-US"/>
        </w:rPr>
      </w:pPr>
    </w:p>
    <w:p w:rsidR="002969D2" w:rsidRPr="002969D2" w:rsidRDefault="002969D2">
      <w:pPr>
        <w:contextualSpacing/>
        <w:jc w:val="both"/>
        <w:rPr>
          <w:rFonts w:ascii="Arial" w:eastAsia="Arial" w:hAnsi="Arial" w:cs="Arial"/>
          <w:b/>
          <w:sz w:val="22"/>
          <w:lang w:val="es-CO" w:eastAsia="en-US"/>
        </w:rPr>
      </w:pPr>
      <w:r w:rsidRPr="002969D2">
        <w:rPr>
          <w:rFonts w:ascii="Arial" w:eastAsia="Arial" w:hAnsi="Arial" w:cs="Arial"/>
          <w:b/>
          <w:sz w:val="22"/>
          <w:lang w:val="es-CO" w:eastAsia="en-US"/>
        </w:rPr>
        <w:t>Actividad No. 9</w:t>
      </w:r>
      <w:r w:rsidRPr="002969D2">
        <w:rPr>
          <w:rFonts w:ascii="Arial" w:eastAsia="Arial" w:hAnsi="Arial" w:cs="Arial"/>
          <w:b/>
          <w:bCs/>
          <w:sz w:val="22"/>
          <w:lang w:val="es-CO" w:eastAsia="en-US"/>
        </w:rPr>
        <w:t>.</w:t>
      </w:r>
      <w:r w:rsidRPr="002969D2">
        <w:rPr>
          <w:rFonts w:ascii="Arial" w:eastAsia="Arial" w:hAnsi="Arial" w:cs="Arial"/>
          <w:b/>
          <w:sz w:val="22"/>
          <w:lang w:val="es-CO" w:eastAsia="en-US"/>
        </w:rPr>
        <w:t xml:space="preserve"> Crear dentro del manual de procesos y procedimientos un capítulo PAE en donde se determinen las condiciones a través de las cuales se haga la supervisión al Programa, en los casos en que contrate el Servicio.</w:t>
      </w:r>
    </w:p>
    <w:p w:rsidR="002969D2" w:rsidRPr="002969D2" w:rsidRDefault="002969D2">
      <w:pPr>
        <w:contextualSpacing/>
        <w:jc w:val="both"/>
        <w:rPr>
          <w:rFonts w:ascii="Arial" w:eastAsia="Arial" w:hAnsi="Arial" w:cs="Arial"/>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 cumplir de la Entidad Territorial.</w:t>
      </w:r>
    </w:p>
    <w:p w:rsidR="002969D2" w:rsidRDefault="002969D2">
      <w:pPr>
        <w:ind w:right="59"/>
        <w:contextualSpacing/>
        <w:jc w:val="both"/>
        <w:rPr>
          <w:rFonts w:ascii="Arial" w:eastAsia="Arial" w:hAnsi="Arial" w:cs="Arial"/>
          <w:sz w:val="22"/>
          <w:szCs w:val="22"/>
          <w:lang w:val="es-CO" w:eastAsia="en-US"/>
        </w:rPr>
      </w:pPr>
    </w:p>
    <w:p w:rsidR="00D4697D" w:rsidRDefault="00D4697D">
      <w:pPr>
        <w:ind w:right="59"/>
        <w:contextualSpacing/>
        <w:jc w:val="both"/>
        <w:rPr>
          <w:rFonts w:ascii="Arial" w:eastAsia="Arial" w:hAnsi="Arial" w:cs="Arial"/>
          <w:sz w:val="22"/>
          <w:szCs w:val="22"/>
          <w:lang w:val="es-CO" w:eastAsia="en-US"/>
        </w:rPr>
      </w:pPr>
      <w:r>
        <w:rPr>
          <w:rFonts w:ascii="Arial" w:eastAsia="Arial" w:hAnsi="Arial" w:cs="Arial"/>
          <w:sz w:val="22"/>
          <w:szCs w:val="22"/>
          <w:lang w:val="es-CO" w:eastAsia="en-US"/>
        </w:rPr>
        <w:t xml:space="preserve">El Manual de Procesos y Procedimientos de la Entidad Territorial no fue remitido a esta Dirección, razón por la cual no fue posible constatar el cumplimiento de la </w:t>
      </w:r>
      <w:r w:rsidR="00FA3757">
        <w:rPr>
          <w:rFonts w:ascii="Arial" w:eastAsia="Arial" w:hAnsi="Arial" w:cs="Arial"/>
          <w:sz w:val="22"/>
          <w:szCs w:val="22"/>
          <w:lang w:val="es-CO" w:eastAsia="en-US"/>
        </w:rPr>
        <w:t>A</w:t>
      </w:r>
      <w:r>
        <w:rPr>
          <w:rFonts w:ascii="Arial" w:eastAsia="Arial" w:hAnsi="Arial" w:cs="Arial"/>
          <w:sz w:val="22"/>
          <w:szCs w:val="22"/>
          <w:lang w:val="es-CO" w:eastAsia="en-US"/>
        </w:rPr>
        <w:t>ctividad en cuestión.</w:t>
      </w:r>
    </w:p>
    <w:p w:rsidR="00D4697D" w:rsidRPr="002969D2" w:rsidRDefault="00D4697D">
      <w:pPr>
        <w:ind w:right="59"/>
        <w:contextualSpacing/>
        <w:jc w:val="both"/>
        <w:rPr>
          <w:rFonts w:ascii="Arial" w:eastAsia="Arial" w:hAnsi="Arial" w:cs="Arial"/>
          <w:sz w:val="22"/>
          <w:szCs w:val="22"/>
          <w:lang w:val="es-CO" w:eastAsia="en-US"/>
        </w:rPr>
      </w:pPr>
    </w:p>
    <w:p w:rsidR="002969D2" w:rsidRPr="002969D2" w:rsidRDefault="00D4697D">
      <w:pPr>
        <w:ind w:right="59"/>
        <w:contextualSpacing/>
        <w:jc w:val="both"/>
        <w:rPr>
          <w:rFonts w:ascii="Arial" w:eastAsia="Arial" w:hAnsi="Arial" w:cs="Arial"/>
          <w:b/>
          <w:sz w:val="22"/>
          <w:szCs w:val="22"/>
          <w:lang w:val="es-CO" w:eastAsia="en-US"/>
        </w:rPr>
      </w:pPr>
      <w:r>
        <w:rPr>
          <w:rFonts w:ascii="Arial" w:eastAsia="Arial" w:hAnsi="Arial" w:cs="Arial"/>
          <w:b/>
          <w:sz w:val="22"/>
          <w:szCs w:val="22"/>
          <w:lang w:val="es-CO" w:eastAsia="en-US"/>
        </w:rPr>
        <w:t xml:space="preserve">Indicador de la </w:t>
      </w:r>
      <w:r w:rsidR="00FA3757">
        <w:rPr>
          <w:rFonts w:ascii="Arial" w:eastAsia="Arial" w:hAnsi="Arial" w:cs="Arial"/>
          <w:b/>
          <w:sz w:val="22"/>
          <w:szCs w:val="22"/>
          <w:lang w:val="es-CO" w:eastAsia="en-US"/>
        </w:rPr>
        <w:t>A</w:t>
      </w:r>
      <w:r>
        <w:rPr>
          <w:rFonts w:ascii="Arial" w:eastAsia="Arial" w:hAnsi="Arial" w:cs="Arial"/>
          <w:b/>
          <w:sz w:val="22"/>
          <w:szCs w:val="22"/>
          <w:lang w:val="es-CO" w:eastAsia="en-US"/>
        </w:rPr>
        <w:t>ctividad: 0</w:t>
      </w:r>
      <w:r w:rsidR="002969D2" w:rsidRPr="002969D2">
        <w:rPr>
          <w:rFonts w:ascii="Arial" w:eastAsia="Arial" w:hAnsi="Arial" w:cs="Arial"/>
          <w:b/>
          <w:sz w:val="22"/>
          <w:szCs w:val="22"/>
          <w:lang w:val="es-CO" w:eastAsia="en-US"/>
        </w:rPr>
        <w:t>.</w:t>
      </w:r>
    </w:p>
    <w:p w:rsidR="002969D2" w:rsidRPr="002969D2" w:rsidRDefault="002969D2">
      <w:pPr>
        <w:contextualSpacing/>
        <w:jc w:val="both"/>
        <w:rPr>
          <w:rFonts w:ascii="Arial" w:eastAsia="Arial" w:hAnsi="Arial" w:cs="Arial"/>
          <w:sz w:val="22"/>
          <w:szCs w:val="22"/>
          <w:lang w:val="es-CO" w:eastAsia="en-US"/>
        </w:rPr>
      </w:pPr>
    </w:p>
    <w:p w:rsidR="002969D2" w:rsidRPr="002969D2" w:rsidRDefault="002969D2">
      <w:pPr>
        <w:contextualSpacing/>
        <w:jc w:val="both"/>
        <w:rPr>
          <w:rFonts w:ascii="Arial" w:hAnsi="Arial"/>
          <w:sz w:val="22"/>
          <w:lang w:val="es-CO" w:eastAsia="en-US"/>
        </w:rPr>
      </w:pPr>
      <w:r w:rsidRPr="002969D2">
        <w:rPr>
          <w:rFonts w:ascii="Arial" w:eastAsia="Arial" w:hAnsi="Arial" w:cs="Arial"/>
          <w:b/>
          <w:sz w:val="22"/>
          <w:szCs w:val="22"/>
          <w:lang w:val="es-CO" w:eastAsia="en-US"/>
        </w:rPr>
        <w:lastRenderedPageBreak/>
        <w:t>Actividad No. 10. Expedir un acto administrativo que designe a una persona de planta la función de la supervisión de la Prestación del Servicio de Alimentación Escolar en la Entidad Territorial, que a su vez debe estar incluida en el manual de funciones</w:t>
      </w:r>
      <w:r w:rsidRPr="002969D2">
        <w:rPr>
          <w:rFonts w:ascii="Arial" w:hAnsi="Arial"/>
          <w:sz w:val="22"/>
          <w:lang w:val="es-CO" w:eastAsia="en-US"/>
        </w:rPr>
        <w:t>.</w:t>
      </w:r>
    </w:p>
    <w:p w:rsidR="002969D2" w:rsidRPr="002969D2" w:rsidRDefault="002969D2">
      <w:pPr>
        <w:contextualSpacing/>
        <w:jc w:val="both"/>
        <w:rPr>
          <w:rFonts w:ascii="Arial" w:eastAsia="Arial" w:hAnsi="Arial" w:cs="Arial"/>
          <w:i/>
          <w:iCs/>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 cumplir de la Entidad Territorial.</w:t>
      </w:r>
    </w:p>
    <w:p w:rsidR="002969D2" w:rsidRDefault="002969D2">
      <w:pPr>
        <w:ind w:right="59"/>
        <w:contextualSpacing/>
        <w:jc w:val="both"/>
        <w:rPr>
          <w:rFonts w:ascii="Arial" w:eastAsia="Arial" w:hAnsi="Arial" w:cs="Arial"/>
          <w:sz w:val="22"/>
          <w:szCs w:val="22"/>
          <w:lang w:val="es-CO" w:eastAsia="en-US"/>
        </w:rPr>
      </w:pPr>
    </w:p>
    <w:p w:rsidR="00D4697D" w:rsidRPr="00D4697D" w:rsidRDefault="00D4697D">
      <w:pPr>
        <w:ind w:right="59"/>
        <w:contextualSpacing/>
        <w:jc w:val="both"/>
        <w:rPr>
          <w:rFonts w:ascii="Arial" w:eastAsia="Arial" w:hAnsi="Arial" w:cs="Arial"/>
          <w:sz w:val="22"/>
          <w:szCs w:val="22"/>
          <w:lang w:val="es-CO" w:eastAsia="en-US"/>
        </w:rPr>
      </w:pPr>
      <w:r w:rsidRPr="00D4697D">
        <w:rPr>
          <w:rFonts w:ascii="Arial" w:eastAsia="Arial" w:hAnsi="Arial" w:cs="Arial"/>
          <w:sz w:val="22"/>
          <w:szCs w:val="22"/>
          <w:lang w:val="es-CO" w:eastAsia="en-US"/>
        </w:rPr>
        <w:t>El Municipio</w:t>
      </w:r>
      <w:r>
        <w:rPr>
          <w:rFonts w:ascii="Arial" w:eastAsia="Arial" w:hAnsi="Arial" w:cs="Arial"/>
          <w:sz w:val="22"/>
          <w:szCs w:val="22"/>
          <w:lang w:val="es-CO" w:eastAsia="en-US"/>
        </w:rPr>
        <w:t xml:space="preserve"> de Barrancas</w:t>
      </w:r>
      <w:r w:rsidRPr="00D4697D">
        <w:rPr>
          <w:rFonts w:ascii="Arial" w:eastAsia="Arial" w:hAnsi="Arial" w:cs="Arial"/>
          <w:sz w:val="22"/>
          <w:szCs w:val="22"/>
          <w:lang w:val="es-CO" w:eastAsia="en-US"/>
        </w:rPr>
        <w:t xml:space="preserve"> remite </w:t>
      </w:r>
      <w:r w:rsidR="00144716">
        <w:rPr>
          <w:rFonts w:ascii="Arial" w:eastAsia="Arial" w:hAnsi="Arial" w:cs="Arial"/>
          <w:sz w:val="22"/>
          <w:szCs w:val="22"/>
          <w:lang w:val="es-CO" w:eastAsia="en-US"/>
        </w:rPr>
        <w:t>un oficio</w:t>
      </w:r>
      <w:r w:rsidR="00144716" w:rsidRPr="00D4697D">
        <w:rPr>
          <w:rFonts w:ascii="Arial" w:eastAsia="Arial" w:hAnsi="Arial" w:cs="Arial"/>
          <w:sz w:val="22"/>
          <w:szCs w:val="22"/>
          <w:lang w:val="es-CO" w:eastAsia="en-US"/>
        </w:rPr>
        <w:t xml:space="preserve"> </w:t>
      </w:r>
      <w:r w:rsidRPr="00D4697D">
        <w:rPr>
          <w:rFonts w:ascii="Arial" w:eastAsia="Arial" w:hAnsi="Arial" w:cs="Arial"/>
          <w:sz w:val="22"/>
          <w:szCs w:val="22"/>
          <w:lang w:val="es-CO" w:eastAsia="en-US"/>
        </w:rPr>
        <w:t>del Alcalde con fecha 10 de enero del 2021 dirigid</w:t>
      </w:r>
      <w:r w:rsidR="00144716">
        <w:rPr>
          <w:rFonts w:ascii="Arial" w:eastAsia="Arial" w:hAnsi="Arial" w:cs="Arial"/>
          <w:sz w:val="22"/>
          <w:szCs w:val="22"/>
          <w:lang w:val="es-CO" w:eastAsia="en-US"/>
        </w:rPr>
        <w:t>o</w:t>
      </w:r>
      <w:r w:rsidRPr="00D4697D">
        <w:rPr>
          <w:rFonts w:ascii="Arial" w:eastAsia="Arial" w:hAnsi="Arial" w:cs="Arial"/>
          <w:sz w:val="22"/>
          <w:szCs w:val="22"/>
          <w:lang w:val="es-CO" w:eastAsia="en-US"/>
        </w:rPr>
        <w:t xml:space="preserve"> al </w:t>
      </w:r>
      <w:r w:rsidR="00AE4D89">
        <w:rPr>
          <w:rFonts w:ascii="Arial" w:eastAsia="Arial" w:hAnsi="Arial" w:cs="Arial"/>
          <w:sz w:val="22"/>
          <w:szCs w:val="22"/>
          <w:lang w:val="es-CO" w:eastAsia="en-US"/>
        </w:rPr>
        <w:t>S</w:t>
      </w:r>
      <w:r w:rsidRPr="00D4697D">
        <w:rPr>
          <w:rFonts w:ascii="Arial" w:eastAsia="Arial" w:hAnsi="Arial" w:cs="Arial"/>
          <w:sz w:val="22"/>
          <w:szCs w:val="22"/>
          <w:lang w:val="es-CO" w:eastAsia="en-US"/>
        </w:rPr>
        <w:t xml:space="preserve">ecretario de </w:t>
      </w:r>
      <w:r w:rsidR="00AE4D89">
        <w:rPr>
          <w:rFonts w:ascii="Arial" w:eastAsia="Arial" w:hAnsi="Arial" w:cs="Arial"/>
          <w:sz w:val="22"/>
          <w:szCs w:val="22"/>
          <w:lang w:val="es-CO" w:eastAsia="en-US"/>
        </w:rPr>
        <w:t>E</w:t>
      </w:r>
      <w:r w:rsidRPr="00D4697D">
        <w:rPr>
          <w:rFonts w:ascii="Arial" w:eastAsia="Arial" w:hAnsi="Arial" w:cs="Arial"/>
          <w:sz w:val="22"/>
          <w:szCs w:val="22"/>
          <w:lang w:val="es-CO" w:eastAsia="en-US"/>
        </w:rPr>
        <w:t xml:space="preserve">ducación, </w:t>
      </w:r>
      <w:r w:rsidR="00AE4D89">
        <w:rPr>
          <w:rFonts w:ascii="Arial" w:eastAsia="Arial" w:hAnsi="Arial" w:cs="Arial"/>
          <w:sz w:val="22"/>
          <w:szCs w:val="22"/>
          <w:lang w:val="es-CO" w:eastAsia="en-US"/>
        </w:rPr>
        <w:t>C</w:t>
      </w:r>
      <w:r w:rsidRPr="00D4697D">
        <w:rPr>
          <w:rFonts w:ascii="Arial" w:eastAsia="Arial" w:hAnsi="Arial" w:cs="Arial"/>
          <w:sz w:val="22"/>
          <w:szCs w:val="22"/>
          <w:lang w:val="es-CO" w:eastAsia="en-US"/>
        </w:rPr>
        <w:t xml:space="preserve">ultura, </w:t>
      </w:r>
      <w:r w:rsidR="00AE4D89">
        <w:rPr>
          <w:rFonts w:ascii="Arial" w:eastAsia="Arial" w:hAnsi="Arial" w:cs="Arial"/>
          <w:sz w:val="22"/>
          <w:szCs w:val="22"/>
          <w:lang w:val="es-CO" w:eastAsia="en-US"/>
        </w:rPr>
        <w:t>R</w:t>
      </w:r>
      <w:r w:rsidRPr="00D4697D">
        <w:rPr>
          <w:rFonts w:ascii="Arial" w:eastAsia="Arial" w:hAnsi="Arial" w:cs="Arial"/>
          <w:sz w:val="22"/>
          <w:szCs w:val="22"/>
          <w:lang w:val="es-CO" w:eastAsia="en-US"/>
        </w:rPr>
        <w:t xml:space="preserve">ecreación y </w:t>
      </w:r>
      <w:r w:rsidR="00AE4D89">
        <w:rPr>
          <w:rFonts w:ascii="Arial" w:eastAsia="Arial" w:hAnsi="Arial" w:cs="Arial"/>
          <w:sz w:val="22"/>
          <w:szCs w:val="22"/>
          <w:lang w:val="es-CO" w:eastAsia="en-US"/>
        </w:rPr>
        <w:t>D</w:t>
      </w:r>
      <w:r w:rsidRPr="00D4697D">
        <w:rPr>
          <w:rFonts w:ascii="Arial" w:eastAsia="Arial" w:hAnsi="Arial" w:cs="Arial"/>
          <w:sz w:val="22"/>
          <w:szCs w:val="22"/>
          <w:lang w:val="es-CO" w:eastAsia="en-US"/>
        </w:rPr>
        <w:t>eporte el Doctor Carlos Aníbal Peralta Carrillo donde se le comunica que se le asigna la función de seguimiento y supervisión del Programa de Alimentación Escolar, para lo cual deberá presentar un informe detallado.</w:t>
      </w:r>
    </w:p>
    <w:p w:rsidR="00D4697D" w:rsidRPr="00D4697D" w:rsidRDefault="00D4697D">
      <w:pPr>
        <w:ind w:right="59"/>
        <w:contextualSpacing/>
        <w:jc w:val="both"/>
        <w:rPr>
          <w:rFonts w:ascii="Arial" w:eastAsia="Arial" w:hAnsi="Arial" w:cs="Arial"/>
          <w:sz w:val="22"/>
          <w:szCs w:val="22"/>
          <w:lang w:val="es-CO" w:eastAsia="en-US"/>
        </w:rPr>
      </w:pPr>
    </w:p>
    <w:p w:rsidR="00D4697D" w:rsidRDefault="00D4697D">
      <w:pPr>
        <w:ind w:right="59"/>
        <w:contextualSpacing/>
        <w:jc w:val="both"/>
        <w:rPr>
          <w:rFonts w:ascii="Arial" w:eastAsia="Arial" w:hAnsi="Arial" w:cs="Arial"/>
          <w:sz w:val="22"/>
          <w:szCs w:val="22"/>
          <w:lang w:val="es-CO" w:eastAsia="en-US"/>
        </w:rPr>
      </w:pPr>
      <w:r w:rsidRPr="00D4697D">
        <w:rPr>
          <w:rFonts w:ascii="Arial" w:eastAsia="Arial" w:hAnsi="Arial" w:cs="Arial"/>
          <w:sz w:val="22"/>
          <w:szCs w:val="22"/>
          <w:lang w:val="es-CO" w:eastAsia="en-US"/>
        </w:rPr>
        <w:t xml:space="preserve">De igual forma se adjunta certificación de la Oficina de Talento Humano donde a través de la Comisión Nacional del Servicio Civil se planea realizar convocatoria a través de la Plataforma SIMO para realizar la vinculación de la persona encargada de desempeñar la función de supervisión del PAE. La documentación se encuentra en el </w:t>
      </w:r>
      <w:r w:rsidR="00144716">
        <w:rPr>
          <w:rFonts w:ascii="Arial" w:eastAsia="Arial" w:hAnsi="Arial" w:cs="Arial"/>
          <w:sz w:val="22"/>
          <w:szCs w:val="22"/>
          <w:lang w:val="es-CO" w:eastAsia="en-US"/>
        </w:rPr>
        <w:t>enlace</w:t>
      </w:r>
      <w:r w:rsidR="00144716" w:rsidRPr="00D4697D">
        <w:rPr>
          <w:rFonts w:ascii="Arial" w:eastAsia="Arial" w:hAnsi="Arial" w:cs="Arial"/>
          <w:sz w:val="22"/>
          <w:szCs w:val="22"/>
          <w:lang w:val="es-CO" w:eastAsia="en-US"/>
        </w:rPr>
        <w:t xml:space="preserve"> </w:t>
      </w:r>
      <w:r w:rsidRPr="00D4697D">
        <w:rPr>
          <w:rFonts w:ascii="Arial" w:eastAsia="Arial" w:hAnsi="Arial" w:cs="Arial"/>
          <w:sz w:val="22"/>
          <w:szCs w:val="22"/>
          <w:lang w:val="es-CO" w:eastAsia="en-US"/>
        </w:rPr>
        <w:t>del acto administrativo.</w:t>
      </w:r>
    </w:p>
    <w:p w:rsidR="00D4697D" w:rsidRDefault="00D4697D">
      <w:pPr>
        <w:ind w:right="59"/>
        <w:contextualSpacing/>
        <w:jc w:val="both"/>
        <w:rPr>
          <w:rFonts w:ascii="Arial" w:eastAsia="Arial" w:hAnsi="Arial" w:cs="Arial"/>
          <w:sz w:val="22"/>
          <w:szCs w:val="22"/>
          <w:lang w:val="es-CO" w:eastAsia="en-US"/>
        </w:rPr>
      </w:pPr>
    </w:p>
    <w:p w:rsidR="0070547D" w:rsidRPr="0070547D" w:rsidRDefault="0070547D">
      <w:pPr>
        <w:ind w:right="59"/>
        <w:contextualSpacing/>
        <w:jc w:val="both"/>
        <w:rPr>
          <w:rFonts w:ascii="Arial" w:eastAsia="Arial" w:hAnsi="Arial" w:cs="Arial"/>
          <w:i/>
          <w:sz w:val="22"/>
          <w:szCs w:val="22"/>
          <w:lang w:val="es-CO" w:eastAsia="en-US"/>
        </w:rPr>
      </w:pPr>
      <w:r w:rsidRPr="0070547D">
        <w:rPr>
          <w:rFonts w:ascii="Arial" w:eastAsia="Arial" w:hAnsi="Arial" w:cs="Arial"/>
          <w:sz w:val="22"/>
          <w:szCs w:val="22"/>
          <w:lang w:val="es-CO" w:eastAsia="en-US"/>
        </w:rPr>
        <w:t xml:space="preserve">Frente al Manual de Funciones de la Entidad adoptado mediante Decreto 041 de 2015 se evidencia en las </w:t>
      </w:r>
      <w:r>
        <w:rPr>
          <w:rFonts w:ascii="Arial" w:eastAsia="Arial" w:hAnsi="Arial" w:cs="Arial"/>
          <w:sz w:val="22"/>
          <w:szCs w:val="22"/>
          <w:lang w:val="es-CO" w:eastAsia="en-US"/>
        </w:rPr>
        <w:t xml:space="preserve">funciones del </w:t>
      </w:r>
      <w:r w:rsidRPr="0070547D">
        <w:rPr>
          <w:rFonts w:ascii="Arial" w:eastAsia="Arial" w:hAnsi="Arial" w:cs="Arial"/>
          <w:sz w:val="22"/>
          <w:szCs w:val="22"/>
          <w:lang w:val="es-CO" w:eastAsia="en-US"/>
        </w:rPr>
        <w:t xml:space="preserve">Secretario de </w:t>
      </w:r>
      <w:r w:rsidR="00144716" w:rsidRPr="00D4697D">
        <w:rPr>
          <w:rFonts w:ascii="Arial" w:eastAsia="Arial" w:hAnsi="Arial" w:cs="Arial"/>
          <w:sz w:val="22"/>
          <w:szCs w:val="22"/>
          <w:lang w:val="es-CO" w:eastAsia="en-US"/>
        </w:rPr>
        <w:t>Educación</w:t>
      </w:r>
      <w:r w:rsidRPr="00D4697D">
        <w:rPr>
          <w:rFonts w:ascii="Arial" w:eastAsia="Arial" w:hAnsi="Arial" w:cs="Arial"/>
          <w:sz w:val="22"/>
          <w:szCs w:val="22"/>
          <w:lang w:val="es-CO" w:eastAsia="en-US"/>
        </w:rPr>
        <w:t xml:space="preserve">, </w:t>
      </w:r>
      <w:r w:rsidR="00144716" w:rsidRPr="00D4697D">
        <w:rPr>
          <w:rFonts w:ascii="Arial" w:eastAsia="Arial" w:hAnsi="Arial" w:cs="Arial"/>
          <w:sz w:val="22"/>
          <w:szCs w:val="22"/>
          <w:lang w:val="es-CO" w:eastAsia="en-US"/>
        </w:rPr>
        <w:t>Cultura</w:t>
      </w:r>
      <w:r w:rsidRPr="00D4697D">
        <w:rPr>
          <w:rFonts w:ascii="Arial" w:eastAsia="Arial" w:hAnsi="Arial" w:cs="Arial"/>
          <w:sz w:val="22"/>
          <w:szCs w:val="22"/>
          <w:lang w:val="es-CO" w:eastAsia="en-US"/>
        </w:rPr>
        <w:t xml:space="preserve">, </w:t>
      </w:r>
      <w:r w:rsidR="00144716" w:rsidRPr="00D4697D">
        <w:rPr>
          <w:rFonts w:ascii="Arial" w:eastAsia="Arial" w:hAnsi="Arial" w:cs="Arial"/>
          <w:sz w:val="22"/>
          <w:szCs w:val="22"/>
          <w:lang w:val="es-CO" w:eastAsia="en-US"/>
        </w:rPr>
        <w:t xml:space="preserve">Recreación </w:t>
      </w:r>
      <w:r w:rsidRPr="00D4697D">
        <w:rPr>
          <w:rFonts w:ascii="Arial" w:eastAsia="Arial" w:hAnsi="Arial" w:cs="Arial"/>
          <w:sz w:val="22"/>
          <w:szCs w:val="22"/>
          <w:lang w:val="es-CO" w:eastAsia="en-US"/>
        </w:rPr>
        <w:t xml:space="preserve">y </w:t>
      </w:r>
      <w:r w:rsidR="00144716" w:rsidRPr="00D4697D">
        <w:rPr>
          <w:rFonts w:ascii="Arial" w:eastAsia="Arial" w:hAnsi="Arial" w:cs="Arial"/>
          <w:sz w:val="22"/>
          <w:szCs w:val="22"/>
          <w:lang w:val="es-CO" w:eastAsia="en-US"/>
        </w:rPr>
        <w:t>Deporte</w:t>
      </w:r>
      <w:r w:rsidR="00144716" w:rsidRPr="0070547D">
        <w:rPr>
          <w:rFonts w:ascii="Arial" w:eastAsia="Arial" w:hAnsi="Arial" w:cs="Arial"/>
          <w:sz w:val="22"/>
          <w:szCs w:val="22"/>
          <w:lang w:val="es-CO" w:eastAsia="en-US"/>
        </w:rPr>
        <w:t xml:space="preserve"> </w:t>
      </w:r>
      <w:r>
        <w:rPr>
          <w:rFonts w:ascii="Arial" w:eastAsia="Arial" w:hAnsi="Arial" w:cs="Arial"/>
          <w:sz w:val="22"/>
          <w:szCs w:val="22"/>
          <w:lang w:val="es-CO" w:eastAsia="en-US"/>
        </w:rPr>
        <w:t>“</w:t>
      </w:r>
      <w:r w:rsidRPr="0070547D">
        <w:rPr>
          <w:rFonts w:ascii="Arial" w:eastAsia="Arial" w:hAnsi="Arial" w:cs="Arial"/>
          <w:i/>
          <w:sz w:val="22"/>
          <w:szCs w:val="22"/>
          <w:lang w:val="es-CO" w:eastAsia="en-US"/>
        </w:rPr>
        <w:t xml:space="preserve">Organizar estrategias y políticas para la optimización de la calidad educativa en las instituciones del municipio. Realizar el acompañamiento y seguimiento a los procesos en las Instituciones y Centros Educativos, Turísticos, Culturales, </w:t>
      </w:r>
      <w:r>
        <w:rPr>
          <w:rFonts w:ascii="Arial" w:eastAsia="Arial" w:hAnsi="Arial" w:cs="Arial"/>
          <w:i/>
          <w:sz w:val="22"/>
          <w:szCs w:val="22"/>
          <w:lang w:val="es-CO" w:eastAsia="en-US"/>
        </w:rPr>
        <w:t xml:space="preserve">y Deportivos en la jurisdicción” </w:t>
      </w:r>
      <w:r>
        <w:rPr>
          <w:rFonts w:ascii="Arial" w:eastAsia="Arial" w:hAnsi="Arial" w:cs="Arial"/>
          <w:sz w:val="22"/>
          <w:szCs w:val="22"/>
          <w:lang w:val="es-CO" w:eastAsia="en-US"/>
        </w:rPr>
        <w:t>y</w:t>
      </w:r>
      <w:r w:rsidRPr="0070547D">
        <w:rPr>
          <w:rFonts w:ascii="Arial" w:eastAsia="Arial" w:hAnsi="Arial" w:cs="Arial"/>
          <w:i/>
          <w:sz w:val="22"/>
          <w:szCs w:val="22"/>
          <w:lang w:val="es-CO" w:eastAsia="en-US"/>
        </w:rPr>
        <w:t xml:space="preserve"> “Velar por la buena administración y distribución de los recursos del Sistema General de Participaciones que se asignen para el mantenimiento y mejoramiento de la calidad educativa, cultural y turística del municipio</w:t>
      </w:r>
      <w:r>
        <w:rPr>
          <w:rFonts w:ascii="Arial" w:eastAsia="Arial" w:hAnsi="Arial" w:cs="Arial"/>
          <w:i/>
          <w:sz w:val="22"/>
          <w:szCs w:val="22"/>
          <w:lang w:val="es-CO" w:eastAsia="en-US"/>
        </w:rPr>
        <w:t>”</w:t>
      </w:r>
      <w:r w:rsidR="00144716">
        <w:rPr>
          <w:rFonts w:ascii="Arial" w:eastAsia="Arial" w:hAnsi="Arial" w:cs="Arial"/>
          <w:i/>
          <w:sz w:val="22"/>
          <w:szCs w:val="22"/>
          <w:lang w:val="es-CO" w:eastAsia="en-US"/>
        </w:rPr>
        <w:t>.</w:t>
      </w:r>
    </w:p>
    <w:p w:rsidR="00D4697D" w:rsidRDefault="00D4697D">
      <w:pPr>
        <w:ind w:right="59"/>
        <w:contextualSpacing/>
        <w:jc w:val="both"/>
        <w:rPr>
          <w:rFonts w:ascii="Arial" w:eastAsia="Arial" w:hAnsi="Arial" w:cs="Arial"/>
          <w:sz w:val="22"/>
          <w:szCs w:val="22"/>
          <w:lang w:val="es-CO" w:eastAsia="en-US"/>
        </w:rPr>
      </w:pPr>
    </w:p>
    <w:p w:rsidR="00D4697D" w:rsidRDefault="0070547D">
      <w:pPr>
        <w:ind w:right="59"/>
        <w:contextualSpacing/>
        <w:jc w:val="both"/>
        <w:rPr>
          <w:rFonts w:ascii="Arial" w:eastAsia="Arial" w:hAnsi="Arial" w:cs="Arial"/>
          <w:sz w:val="22"/>
          <w:szCs w:val="22"/>
          <w:lang w:val="es-CO" w:eastAsia="en-US"/>
        </w:rPr>
      </w:pPr>
      <w:r>
        <w:rPr>
          <w:rFonts w:ascii="Arial" w:eastAsia="Arial" w:hAnsi="Arial" w:cs="Arial"/>
          <w:sz w:val="22"/>
          <w:szCs w:val="22"/>
          <w:lang w:val="es-CO" w:eastAsia="en-US"/>
        </w:rPr>
        <w:t xml:space="preserve">Lo anterior indica que, si bien no se encuentra de manera explícita la actividad de supervisión del Programa de Alimentación Escolar, se evidencia dentro de las funciones generales de la </w:t>
      </w:r>
      <w:r w:rsidR="00144716">
        <w:rPr>
          <w:rFonts w:ascii="Arial" w:eastAsia="Arial" w:hAnsi="Arial" w:cs="Arial"/>
          <w:sz w:val="22"/>
          <w:szCs w:val="22"/>
          <w:lang w:val="es-CO" w:eastAsia="en-US"/>
        </w:rPr>
        <w:t xml:space="preserve">Secretaría de Educación </w:t>
      </w:r>
      <w:r>
        <w:rPr>
          <w:rFonts w:ascii="Arial" w:eastAsia="Arial" w:hAnsi="Arial" w:cs="Arial"/>
          <w:sz w:val="22"/>
          <w:szCs w:val="22"/>
          <w:lang w:val="es-CO" w:eastAsia="en-US"/>
        </w:rPr>
        <w:t xml:space="preserve">señalada la función de organizar y darle seguimiento a las políticas de calidad educativa en las instituciones educativas de la jurisdicción entre las que se puede encontrar el </w:t>
      </w:r>
      <w:r w:rsidR="00144716">
        <w:rPr>
          <w:rFonts w:ascii="Arial" w:eastAsia="Arial" w:hAnsi="Arial" w:cs="Arial"/>
          <w:sz w:val="22"/>
          <w:szCs w:val="22"/>
          <w:lang w:val="es-CO" w:eastAsia="en-US"/>
        </w:rPr>
        <w:t>S</w:t>
      </w:r>
      <w:r>
        <w:rPr>
          <w:rFonts w:ascii="Arial" w:eastAsia="Arial" w:hAnsi="Arial" w:cs="Arial"/>
          <w:sz w:val="22"/>
          <w:szCs w:val="22"/>
          <w:lang w:val="es-CO" w:eastAsia="en-US"/>
        </w:rPr>
        <w:t xml:space="preserve">ervicio de </w:t>
      </w:r>
      <w:r w:rsidR="00144716">
        <w:rPr>
          <w:rFonts w:ascii="Arial" w:eastAsia="Arial" w:hAnsi="Arial" w:cs="Arial"/>
          <w:sz w:val="22"/>
          <w:szCs w:val="22"/>
          <w:lang w:val="es-CO" w:eastAsia="en-US"/>
        </w:rPr>
        <w:t>A</w:t>
      </w:r>
      <w:r>
        <w:rPr>
          <w:rFonts w:ascii="Arial" w:eastAsia="Arial" w:hAnsi="Arial" w:cs="Arial"/>
          <w:sz w:val="22"/>
          <w:szCs w:val="22"/>
          <w:lang w:val="es-CO" w:eastAsia="en-US"/>
        </w:rPr>
        <w:t xml:space="preserve">limentación </w:t>
      </w:r>
      <w:r w:rsidR="00144716">
        <w:rPr>
          <w:rFonts w:ascii="Arial" w:eastAsia="Arial" w:hAnsi="Arial" w:cs="Arial"/>
          <w:sz w:val="22"/>
          <w:szCs w:val="22"/>
          <w:lang w:val="es-CO" w:eastAsia="en-US"/>
        </w:rPr>
        <w:t>E</w:t>
      </w:r>
      <w:r>
        <w:rPr>
          <w:rFonts w:ascii="Arial" w:eastAsia="Arial" w:hAnsi="Arial" w:cs="Arial"/>
          <w:sz w:val="22"/>
          <w:szCs w:val="22"/>
          <w:lang w:val="es-CO" w:eastAsia="en-US"/>
        </w:rPr>
        <w:t xml:space="preserve">scolar. En virtud de esto, se da por cumplida la </w:t>
      </w:r>
      <w:r w:rsidR="00144716">
        <w:rPr>
          <w:rFonts w:ascii="Arial" w:eastAsia="Arial" w:hAnsi="Arial" w:cs="Arial"/>
          <w:sz w:val="22"/>
          <w:szCs w:val="22"/>
          <w:lang w:val="es-CO" w:eastAsia="en-US"/>
        </w:rPr>
        <w:t>A</w:t>
      </w:r>
      <w:r>
        <w:rPr>
          <w:rFonts w:ascii="Arial" w:eastAsia="Arial" w:hAnsi="Arial" w:cs="Arial"/>
          <w:sz w:val="22"/>
          <w:szCs w:val="22"/>
          <w:lang w:val="es-CO" w:eastAsia="en-US"/>
        </w:rPr>
        <w:t>ctividad.</w:t>
      </w:r>
    </w:p>
    <w:p w:rsidR="0070547D" w:rsidRPr="002969D2" w:rsidRDefault="0070547D">
      <w:pPr>
        <w:ind w:right="59"/>
        <w:contextualSpacing/>
        <w:jc w:val="both"/>
        <w:rPr>
          <w:rFonts w:ascii="Arial" w:eastAsia="Arial" w:hAnsi="Arial" w:cs="Arial"/>
          <w:sz w:val="22"/>
          <w:szCs w:val="22"/>
          <w:lang w:val="es-CO" w:eastAsia="en-US"/>
        </w:rPr>
      </w:pPr>
    </w:p>
    <w:p w:rsidR="002969D2" w:rsidRPr="002969D2" w:rsidRDefault="0070547D">
      <w:pPr>
        <w:ind w:right="59"/>
        <w:contextualSpacing/>
        <w:jc w:val="both"/>
        <w:rPr>
          <w:rFonts w:ascii="Arial" w:eastAsia="Arial" w:hAnsi="Arial" w:cs="Arial"/>
          <w:b/>
          <w:sz w:val="22"/>
          <w:szCs w:val="22"/>
          <w:lang w:val="es-CO" w:eastAsia="en-US"/>
        </w:rPr>
      </w:pPr>
      <w:r>
        <w:rPr>
          <w:rFonts w:ascii="Arial" w:eastAsia="Arial" w:hAnsi="Arial" w:cs="Arial"/>
          <w:b/>
          <w:sz w:val="22"/>
          <w:szCs w:val="22"/>
          <w:lang w:val="es-CO" w:eastAsia="en-US"/>
        </w:rPr>
        <w:t xml:space="preserve">Indicador de la </w:t>
      </w:r>
      <w:r w:rsidR="00144716">
        <w:rPr>
          <w:rFonts w:ascii="Arial" w:eastAsia="Arial" w:hAnsi="Arial" w:cs="Arial"/>
          <w:b/>
          <w:sz w:val="22"/>
          <w:szCs w:val="22"/>
          <w:lang w:val="es-CO" w:eastAsia="en-US"/>
        </w:rPr>
        <w:t>A</w:t>
      </w:r>
      <w:r>
        <w:rPr>
          <w:rFonts w:ascii="Arial" w:eastAsia="Arial" w:hAnsi="Arial" w:cs="Arial"/>
          <w:b/>
          <w:sz w:val="22"/>
          <w:szCs w:val="22"/>
          <w:lang w:val="es-CO" w:eastAsia="en-US"/>
        </w:rPr>
        <w:t>ctividad: 1</w:t>
      </w:r>
      <w:r w:rsidR="002969D2" w:rsidRPr="002969D2">
        <w:rPr>
          <w:rFonts w:ascii="Arial" w:eastAsia="Arial" w:hAnsi="Arial" w:cs="Arial"/>
          <w:b/>
          <w:sz w:val="22"/>
          <w:szCs w:val="22"/>
          <w:lang w:val="es-CO" w:eastAsia="en-US"/>
        </w:rPr>
        <w:t>.</w:t>
      </w:r>
    </w:p>
    <w:p w:rsidR="002969D2" w:rsidRPr="002969D2" w:rsidRDefault="002969D2">
      <w:pPr>
        <w:ind w:right="59"/>
        <w:contextualSpacing/>
        <w:jc w:val="both"/>
        <w:rPr>
          <w:rFonts w:ascii="Arial" w:eastAsia="Arial" w:hAnsi="Arial" w:cs="Arial"/>
          <w:sz w:val="22"/>
          <w:szCs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Actividad No. 11. Realizar un directorio de productores de bienes y proveedores de Servicios locales que cumplan las condiciones para contratar en el PAE, con el enfoque de articulación territorial para el fortalecimiento de las compras locales.</w:t>
      </w:r>
    </w:p>
    <w:p w:rsidR="002969D2" w:rsidRPr="002969D2" w:rsidRDefault="002969D2">
      <w:pPr>
        <w:contextualSpacing/>
        <w:jc w:val="both"/>
        <w:rPr>
          <w:rFonts w:ascii="Arial" w:eastAsia="Arial" w:hAnsi="Arial" w:cs="Arial"/>
          <w:b/>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 cumplir de la Entidad Territorial.</w:t>
      </w:r>
    </w:p>
    <w:p w:rsidR="002969D2" w:rsidRDefault="002969D2">
      <w:pPr>
        <w:ind w:right="59"/>
        <w:contextualSpacing/>
        <w:jc w:val="both"/>
        <w:rPr>
          <w:rFonts w:ascii="Arial" w:eastAsia="Arial" w:hAnsi="Arial" w:cs="Arial"/>
          <w:bCs/>
          <w:sz w:val="22"/>
          <w:szCs w:val="22"/>
          <w:lang w:val="es-CO" w:eastAsia="en-US"/>
        </w:rPr>
      </w:pPr>
    </w:p>
    <w:p w:rsidR="00B82235" w:rsidRDefault="00B82235">
      <w:pPr>
        <w:contextualSpacing/>
        <w:jc w:val="both"/>
        <w:rPr>
          <w:rFonts w:ascii="Arial" w:eastAsia="Arial" w:hAnsi="Arial" w:cs="Arial"/>
          <w:sz w:val="22"/>
          <w:szCs w:val="22"/>
        </w:rPr>
      </w:pPr>
      <w:r w:rsidRPr="00810F98">
        <w:rPr>
          <w:rFonts w:ascii="Arial" w:eastAsia="Arial" w:hAnsi="Arial" w:cs="Arial"/>
          <w:sz w:val="22"/>
          <w:szCs w:val="22"/>
        </w:rPr>
        <w:t>El Municipio de Barrancas</w:t>
      </w:r>
      <w:r>
        <w:rPr>
          <w:rFonts w:ascii="Arial" w:eastAsia="Arial" w:hAnsi="Arial" w:cs="Arial"/>
          <w:sz w:val="22"/>
          <w:szCs w:val="22"/>
        </w:rPr>
        <w:t xml:space="preserve"> </w:t>
      </w:r>
      <w:r w:rsidRPr="00DC4811">
        <w:rPr>
          <w:rFonts w:ascii="Arial" w:eastAsia="Arial" w:hAnsi="Arial" w:cs="Arial"/>
          <w:sz w:val="22"/>
          <w:szCs w:val="22"/>
        </w:rPr>
        <w:t xml:space="preserve">remitió archivo </w:t>
      </w:r>
      <w:r>
        <w:rPr>
          <w:rFonts w:ascii="Arial" w:eastAsia="Arial" w:hAnsi="Arial" w:cs="Arial"/>
          <w:sz w:val="22"/>
          <w:szCs w:val="22"/>
        </w:rPr>
        <w:t>PDF</w:t>
      </w:r>
      <w:r w:rsidRPr="00DC4811">
        <w:rPr>
          <w:rFonts w:ascii="Arial" w:eastAsia="Arial" w:hAnsi="Arial" w:cs="Arial"/>
          <w:sz w:val="22"/>
          <w:szCs w:val="22"/>
        </w:rPr>
        <w:t xml:space="preserve"> en donde se</w:t>
      </w:r>
      <w:r>
        <w:rPr>
          <w:rFonts w:ascii="Arial" w:eastAsia="Arial" w:hAnsi="Arial" w:cs="Arial"/>
          <w:sz w:val="22"/>
          <w:szCs w:val="22"/>
        </w:rPr>
        <w:t xml:space="preserve"> evidencia un directorio con 26</w:t>
      </w:r>
      <w:r w:rsidRPr="00DC4811">
        <w:rPr>
          <w:rFonts w:ascii="Arial" w:eastAsia="Arial" w:hAnsi="Arial" w:cs="Arial"/>
          <w:sz w:val="22"/>
          <w:szCs w:val="22"/>
        </w:rPr>
        <w:t xml:space="preserve"> productores de bienes tales como </w:t>
      </w:r>
      <w:r>
        <w:rPr>
          <w:rFonts w:ascii="Arial" w:eastAsia="Arial" w:hAnsi="Arial" w:cs="Arial"/>
          <w:sz w:val="22"/>
          <w:szCs w:val="22"/>
        </w:rPr>
        <w:t xml:space="preserve">huevo, plátano, tomate, panela, carne, leche, queso, frutas, hortalizas, cacao, tilapia, pollo, gallina, pasta, </w:t>
      </w:r>
      <w:r w:rsidRPr="00DC4811">
        <w:rPr>
          <w:rFonts w:ascii="Arial" w:eastAsia="Arial" w:hAnsi="Arial" w:cs="Arial"/>
          <w:sz w:val="22"/>
          <w:szCs w:val="22"/>
        </w:rPr>
        <w:t>antispastos, croquetas de</w:t>
      </w:r>
      <w:r>
        <w:rPr>
          <w:rFonts w:ascii="Arial" w:eastAsia="Arial" w:hAnsi="Arial" w:cs="Arial"/>
          <w:sz w:val="22"/>
          <w:szCs w:val="22"/>
        </w:rPr>
        <w:t xml:space="preserve"> </w:t>
      </w:r>
      <w:r w:rsidRPr="00DC4811">
        <w:rPr>
          <w:rFonts w:ascii="Arial" w:eastAsia="Arial" w:hAnsi="Arial" w:cs="Arial"/>
          <w:sz w:val="22"/>
          <w:szCs w:val="22"/>
        </w:rPr>
        <w:t>pescado</w:t>
      </w:r>
      <w:r>
        <w:rPr>
          <w:rFonts w:ascii="Arial" w:eastAsia="Arial" w:hAnsi="Arial" w:cs="Arial"/>
          <w:sz w:val="22"/>
          <w:szCs w:val="22"/>
        </w:rPr>
        <w:t xml:space="preserve"> entre otras. No obstante, llama la atención que de los 26 productores tan solo 2 son pertenecientes al Municipio de Barrancas y los demás a Municipios como Distracción, Dibulla y Fonseca, razón por la cual se invita a la Entidad a realizar mayores esfuerzos para obtener información relacionada a su jurisdicción.</w:t>
      </w:r>
    </w:p>
    <w:p w:rsidR="00B82235" w:rsidRDefault="00B82235">
      <w:pPr>
        <w:contextualSpacing/>
        <w:jc w:val="both"/>
        <w:rPr>
          <w:rFonts w:ascii="Arial" w:eastAsia="Arial" w:hAnsi="Arial" w:cs="Arial"/>
          <w:sz w:val="22"/>
          <w:szCs w:val="22"/>
        </w:rPr>
      </w:pPr>
    </w:p>
    <w:p w:rsidR="00B82235" w:rsidRPr="00B82235" w:rsidRDefault="00B82235">
      <w:pPr>
        <w:contextualSpacing/>
        <w:jc w:val="both"/>
        <w:rPr>
          <w:rFonts w:ascii="Arial" w:eastAsia="Arial" w:hAnsi="Arial" w:cs="Arial"/>
          <w:sz w:val="22"/>
          <w:szCs w:val="22"/>
        </w:rPr>
      </w:pPr>
      <w:r>
        <w:rPr>
          <w:rFonts w:ascii="Arial" w:eastAsia="Arial" w:hAnsi="Arial" w:cs="Arial"/>
          <w:sz w:val="22"/>
          <w:szCs w:val="22"/>
        </w:rPr>
        <w:lastRenderedPageBreak/>
        <w:t xml:space="preserve">Por otro lado, </w:t>
      </w:r>
      <w:r w:rsidRPr="00810F98">
        <w:rPr>
          <w:rFonts w:ascii="Arial" w:eastAsia="Arial" w:hAnsi="Arial" w:cs="Arial"/>
          <w:sz w:val="22"/>
          <w:szCs w:val="22"/>
        </w:rPr>
        <w:t>esta Dirección recomienda realizar el respectivo análisis de las condiciones de los productores locales, para contratar con los operadores del Programa, además se recomienda tener en cuenta la provisión de otros servicios asociados al Programa tales como el transporte de alimentos o el personal manipulador. Sobre este último, es vital tener en cuenta la expedición de la Ley 2042 de 2020 que ordena a los operadores del Programa “</w:t>
      </w:r>
      <w:r w:rsidRPr="00810F98">
        <w:rPr>
          <w:rFonts w:ascii="Arial" w:eastAsia="Arial" w:hAnsi="Arial" w:cs="Arial"/>
          <w:i/>
          <w:iCs/>
          <w:sz w:val="22"/>
          <w:szCs w:val="22"/>
        </w:rPr>
        <w:t>integrar dentro de su personal, como manipuladores, en un porcentaje no menor al 20%, a los padres de familia usuarios, priorizando a aquellos que sean cabeza de familia, que no pertenezcan al comité de vigilancia o control social y/o a la junta de la respectiva asociación de padres de familia</w:t>
      </w:r>
      <w:r w:rsidRPr="00810F98">
        <w:rPr>
          <w:rFonts w:ascii="Arial" w:eastAsia="Arial" w:hAnsi="Arial" w:cs="Arial"/>
          <w:sz w:val="22"/>
          <w:szCs w:val="22"/>
        </w:rPr>
        <w:t>”. En este sentido, es conveniente realizar un análisis de las personas que cumplan con dicho requerimiento en el territorio con miras al cumplimiento de dicha Ley.</w:t>
      </w:r>
      <w:r>
        <w:rPr>
          <w:rFonts w:ascii="Arial" w:eastAsia="Arial" w:hAnsi="Arial" w:cs="Arial"/>
          <w:sz w:val="22"/>
          <w:szCs w:val="22"/>
        </w:rPr>
        <w:t xml:space="preserve"> A pesar de lo anterior, el producto cumple con lo estipulado en la </w:t>
      </w:r>
      <w:r w:rsidR="00A141AD">
        <w:rPr>
          <w:rFonts w:ascii="Arial" w:eastAsia="Arial" w:hAnsi="Arial" w:cs="Arial"/>
          <w:sz w:val="22"/>
          <w:szCs w:val="22"/>
        </w:rPr>
        <w:t>A</w:t>
      </w:r>
      <w:r>
        <w:rPr>
          <w:rFonts w:ascii="Arial" w:eastAsia="Arial" w:hAnsi="Arial" w:cs="Arial"/>
          <w:sz w:val="22"/>
          <w:szCs w:val="22"/>
        </w:rPr>
        <w:t>ctividad.</w:t>
      </w:r>
    </w:p>
    <w:p w:rsidR="002969D2" w:rsidRPr="002969D2" w:rsidRDefault="002969D2">
      <w:pPr>
        <w:ind w:right="59"/>
        <w:contextualSpacing/>
        <w:jc w:val="both"/>
        <w:rPr>
          <w:rFonts w:ascii="Arial" w:eastAsia="Arial" w:hAnsi="Arial" w:cs="Arial"/>
          <w:sz w:val="22"/>
          <w:szCs w:val="22"/>
          <w:lang w:val="es-ES_tradnl"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w:t>
      </w:r>
      <w:r w:rsidR="00A141AD">
        <w:rPr>
          <w:rFonts w:ascii="Arial" w:eastAsia="Arial" w:hAnsi="Arial" w:cs="Arial"/>
          <w:b/>
          <w:sz w:val="22"/>
          <w:szCs w:val="22"/>
          <w:lang w:val="es-CO" w:eastAsia="en-US"/>
        </w:rPr>
        <w:t>A</w:t>
      </w:r>
      <w:r w:rsidRPr="002969D2">
        <w:rPr>
          <w:rFonts w:ascii="Arial" w:eastAsia="Arial" w:hAnsi="Arial" w:cs="Arial"/>
          <w:b/>
          <w:sz w:val="22"/>
          <w:szCs w:val="22"/>
          <w:lang w:val="es-CO" w:eastAsia="en-US"/>
        </w:rPr>
        <w:t>ctividad: 1.</w:t>
      </w:r>
    </w:p>
    <w:p w:rsidR="002969D2" w:rsidRPr="002969D2" w:rsidRDefault="002969D2">
      <w:pPr>
        <w:ind w:right="59"/>
        <w:contextualSpacing/>
        <w:jc w:val="both"/>
        <w:rPr>
          <w:rFonts w:ascii="Arial" w:eastAsia="Arial" w:hAnsi="Arial" w:cs="Arial"/>
          <w:b/>
          <w:sz w:val="22"/>
          <w:szCs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Actividad No. 12. 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con la Administración Temporal para la operación del Servicio.</w:t>
      </w:r>
    </w:p>
    <w:p w:rsidR="002969D2" w:rsidRPr="002969D2" w:rsidRDefault="002969D2">
      <w:pPr>
        <w:contextualSpacing/>
        <w:jc w:val="both"/>
        <w:rPr>
          <w:rFonts w:ascii="Arial" w:eastAsia="Arial" w:hAnsi="Arial" w:cs="Arial"/>
          <w:b/>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 cumplir de la Entidad Territorial.</w:t>
      </w:r>
    </w:p>
    <w:p w:rsidR="002969D2" w:rsidRPr="002969D2" w:rsidRDefault="002969D2">
      <w:pPr>
        <w:ind w:right="59"/>
        <w:contextualSpacing/>
        <w:jc w:val="both"/>
        <w:rPr>
          <w:rFonts w:ascii="Arial" w:eastAsia="Arial" w:hAnsi="Arial" w:cs="Arial"/>
          <w:sz w:val="22"/>
          <w:szCs w:val="22"/>
          <w:lang w:val="es-CO" w:eastAsia="en-US"/>
        </w:rPr>
      </w:pPr>
    </w:p>
    <w:p w:rsidR="002969D2" w:rsidRPr="002969D2" w:rsidRDefault="002969D2">
      <w:pPr>
        <w:ind w:right="59"/>
        <w:contextualSpacing/>
        <w:jc w:val="both"/>
        <w:rPr>
          <w:rFonts w:ascii="Arial" w:eastAsia="Arial" w:hAnsi="Arial" w:cs="Arial"/>
          <w:sz w:val="22"/>
          <w:szCs w:val="22"/>
          <w:lang w:val="es-ES_tradnl" w:eastAsia="en-US"/>
        </w:rPr>
      </w:pPr>
      <w:r w:rsidRPr="002969D2">
        <w:rPr>
          <w:rFonts w:ascii="Arial" w:eastAsia="Arial" w:hAnsi="Arial" w:cs="Arial"/>
          <w:sz w:val="22"/>
          <w:szCs w:val="22"/>
          <w:lang w:val="es-ES_tradnl" w:eastAsia="en-US"/>
        </w:rPr>
        <w:t xml:space="preserve">El Diagnóstico </w:t>
      </w:r>
      <w:r w:rsidR="005B7397">
        <w:rPr>
          <w:rFonts w:ascii="Arial" w:eastAsia="Arial" w:hAnsi="Arial" w:cs="Arial"/>
          <w:sz w:val="22"/>
          <w:szCs w:val="22"/>
          <w:lang w:val="es-ES_tradnl" w:eastAsia="en-US"/>
        </w:rPr>
        <w:t>S</w:t>
      </w:r>
      <w:r w:rsidRPr="002969D2">
        <w:rPr>
          <w:rFonts w:ascii="Arial" w:eastAsia="Arial" w:hAnsi="Arial" w:cs="Arial"/>
          <w:sz w:val="22"/>
          <w:szCs w:val="22"/>
          <w:lang w:val="es-ES_tradnl" w:eastAsia="en-US"/>
        </w:rPr>
        <w:t xml:space="preserve">ituacional es una herramienta que permite a las entidades territoriales conocer las condiciones de funcionamiento de los comedores escolares en su territorio, desde esta perspectiva y reconociendo la necesidad de tener información pertinente de 2020, para la vigencia 2021, la Administración Temporal de la Competencia definió un esquema metodológico que permitiera obtener información de fuentes primarias y con ello realizar una lectura objetiva y que reflejara efectivamente las condiciones con que cuentan las instituciones educativas para la prestación del </w:t>
      </w:r>
      <w:r w:rsidR="005B7397">
        <w:rPr>
          <w:rFonts w:ascii="Arial" w:eastAsia="Arial" w:hAnsi="Arial" w:cs="Arial"/>
          <w:sz w:val="22"/>
          <w:szCs w:val="22"/>
          <w:lang w:val="es-ES_tradnl" w:eastAsia="en-US"/>
        </w:rPr>
        <w:t>S</w:t>
      </w:r>
      <w:r w:rsidRPr="002969D2">
        <w:rPr>
          <w:rFonts w:ascii="Arial" w:eastAsia="Arial" w:hAnsi="Arial" w:cs="Arial"/>
          <w:sz w:val="22"/>
          <w:szCs w:val="22"/>
          <w:lang w:val="es-ES_tradnl" w:eastAsia="en-US"/>
        </w:rPr>
        <w:t xml:space="preserve">ervicio de </w:t>
      </w:r>
      <w:r w:rsidR="005B7397">
        <w:rPr>
          <w:rFonts w:ascii="Arial" w:eastAsia="Arial" w:hAnsi="Arial" w:cs="Arial"/>
          <w:sz w:val="22"/>
          <w:szCs w:val="22"/>
          <w:lang w:val="es-ES_tradnl" w:eastAsia="en-US"/>
        </w:rPr>
        <w:t>A</w:t>
      </w:r>
      <w:r w:rsidRPr="002969D2">
        <w:rPr>
          <w:rFonts w:ascii="Arial" w:eastAsia="Arial" w:hAnsi="Arial" w:cs="Arial"/>
          <w:sz w:val="22"/>
          <w:szCs w:val="22"/>
          <w:lang w:val="es-ES_tradnl" w:eastAsia="en-US"/>
        </w:rPr>
        <w:t xml:space="preserve">limentación </w:t>
      </w:r>
      <w:r w:rsidR="005B7397">
        <w:rPr>
          <w:rFonts w:ascii="Arial" w:eastAsia="Arial" w:hAnsi="Arial" w:cs="Arial"/>
          <w:sz w:val="22"/>
          <w:szCs w:val="22"/>
          <w:lang w:val="es-ES_tradnl" w:eastAsia="en-US"/>
        </w:rPr>
        <w:t>E</w:t>
      </w:r>
      <w:r w:rsidRPr="002969D2">
        <w:rPr>
          <w:rFonts w:ascii="Arial" w:eastAsia="Arial" w:hAnsi="Arial" w:cs="Arial"/>
          <w:sz w:val="22"/>
          <w:szCs w:val="22"/>
          <w:lang w:val="es-ES_tradnl" w:eastAsia="en-US"/>
        </w:rPr>
        <w:t>scolar.</w:t>
      </w:r>
    </w:p>
    <w:p w:rsidR="002969D2" w:rsidRPr="002969D2" w:rsidRDefault="002969D2">
      <w:pPr>
        <w:ind w:right="59"/>
        <w:contextualSpacing/>
        <w:jc w:val="both"/>
        <w:rPr>
          <w:rFonts w:ascii="Arial" w:eastAsia="Arial" w:hAnsi="Arial" w:cs="Arial"/>
          <w:sz w:val="22"/>
          <w:szCs w:val="22"/>
          <w:lang w:val="es-ES_tradnl" w:eastAsia="en-US"/>
        </w:rPr>
      </w:pPr>
    </w:p>
    <w:p w:rsidR="002969D2" w:rsidRPr="002969D2" w:rsidRDefault="002969D2">
      <w:pPr>
        <w:ind w:right="59"/>
        <w:contextualSpacing/>
        <w:jc w:val="both"/>
        <w:rPr>
          <w:rFonts w:ascii="Arial" w:eastAsia="Arial" w:hAnsi="Arial" w:cs="Arial"/>
          <w:sz w:val="22"/>
          <w:szCs w:val="22"/>
          <w:lang w:val="es-ES_tradnl" w:eastAsia="en-US"/>
        </w:rPr>
      </w:pPr>
      <w:r w:rsidRPr="002969D2">
        <w:rPr>
          <w:rFonts w:ascii="Arial" w:eastAsia="Arial" w:hAnsi="Arial" w:cs="Arial"/>
          <w:sz w:val="22"/>
          <w:szCs w:val="22"/>
          <w:lang w:val="es-ES_tradnl" w:eastAsia="en-US"/>
        </w:rPr>
        <w:t xml:space="preserve">Como primer paso se procedió a identificar los aspectos que desde la normatividad aplicable a los comedores escolares debe tenerse en cuenta, para ello se retomaron los aspectos solicitados en las Resoluciones 29452 del 2017 y 18858 del 2018 y la normatividad sanitaria vigente. Se construyó instrumento tipo encuesta, la cual fue validada con los profesionales de los equipos PAE de las Secretarías de Educación. Teniendo en cuenta la situación generada por la pandemia por el COVID-19, se realizó ajuste a la metodología de aplicación del instrumento, en este sentido el formato fue traslado a formato </w:t>
      </w:r>
      <w:r w:rsidRPr="00271379">
        <w:rPr>
          <w:rFonts w:ascii="Arial" w:eastAsia="Arial" w:hAnsi="Arial" w:cs="Arial"/>
          <w:i/>
          <w:iCs/>
          <w:sz w:val="22"/>
          <w:szCs w:val="22"/>
          <w:lang w:val="es-ES_tradnl" w:eastAsia="en-US"/>
        </w:rPr>
        <w:t>Excel</w:t>
      </w:r>
      <w:r w:rsidRPr="002969D2">
        <w:rPr>
          <w:rFonts w:ascii="Arial" w:eastAsia="Arial" w:hAnsi="Arial" w:cs="Arial"/>
          <w:sz w:val="22"/>
          <w:szCs w:val="22"/>
          <w:lang w:val="es-ES_tradnl" w:eastAsia="en-US"/>
        </w:rPr>
        <w:t xml:space="preserve"> y se socializó a los equipos PAE que a su vez socializaron con rectores y directores de las instituciones educativas para su diligenciamiento, cada sede educativa dio respuesta diligenciado el instrumento.</w:t>
      </w:r>
    </w:p>
    <w:p w:rsidR="002969D2" w:rsidRPr="002969D2" w:rsidRDefault="002969D2">
      <w:pPr>
        <w:ind w:right="59"/>
        <w:contextualSpacing/>
        <w:jc w:val="both"/>
        <w:rPr>
          <w:rFonts w:ascii="Arial" w:eastAsia="Arial" w:hAnsi="Arial" w:cs="Arial"/>
          <w:sz w:val="22"/>
          <w:szCs w:val="22"/>
          <w:lang w:val="es-ES_tradnl" w:eastAsia="en-US"/>
        </w:rPr>
      </w:pPr>
    </w:p>
    <w:p w:rsidR="002969D2" w:rsidRPr="002969D2" w:rsidRDefault="002969D2">
      <w:pPr>
        <w:ind w:right="59"/>
        <w:contextualSpacing/>
        <w:jc w:val="both"/>
        <w:rPr>
          <w:rFonts w:ascii="Arial" w:eastAsia="Arial" w:hAnsi="Arial" w:cs="Arial"/>
          <w:sz w:val="22"/>
          <w:szCs w:val="22"/>
          <w:lang w:val="es-ES_tradnl" w:eastAsia="en-US"/>
        </w:rPr>
      </w:pPr>
      <w:r w:rsidRPr="002969D2">
        <w:rPr>
          <w:rFonts w:ascii="Arial" w:eastAsia="Arial" w:hAnsi="Arial" w:cs="Arial"/>
          <w:sz w:val="22"/>
          <w:szCs w:val="22"/>
          <w:lang w:val="es-ES_tradnl" w:eastAsia="en-US"/>
        </w:rPr>
        <w:t xml:space="preserve">Posteriormente se realizó la recolección de los instrumentos, se validó la información, con el fin de garantizar la calidad de esta, se procedió a diseñar esquema de análisis de información, estableciendo tipo y forma de presentación de los datos, abordando los aspectos más relevantes y se procedió a construcción de herramienta para la construcción del documento final del </w:t>
      </w:r>
      <w:r w:rsidR="005B7397">
        <w:rPr>
          <w:rFonts w:ascii="Arial" w:eastAsia="Arial" w:hAnsi="Arial" w:cs="Arial"/>
          <w:sz w:val="22"/>
          <w:szCs w:val="22"/>
          <w:lang w:val="es-ES_tradnl" w:eastAsia="en-US"/>
        </w:rPr>
        <w:t>D</w:t>
      </w:r>
      <w:r w:rsidRPr="002969D2">
        <w:rPr>
          <w:rFonts w:ascii="Arial" w:eastAsia="Arial" w:hAnsi="Arial" w:cs="Arial"/>
          <w:sz w:val="22"/>
          <w:szCs w:val="22"/>
          <w:lang w:val="es-ES_tradnl" w:eastAsia="en-US"/>
        </w:rPr>
        <w:t xml:space="preserve">iagnóstico </w:t>
      </w:r>
      <w:r w:rsidR="005B7397">
        <w:rPr>
          <w:rFonts w:ascii="Arial" w:eastAsia="Arial" w:hAnsi="Arial" w:cs="Arial"/>
          <w:sz w:val="22"/>
          <w:szCs w:val="22"/>
          <w:lang w:val="es-ES_tradnl" w:eastAsia="en-US"/>
        </w:rPr>
        <w:t>S</w:t>
      </w:r>
      <w:r w:rsidRPr="002969D2">
        <w:rPr>
          <w:rFonts w:ascii="Arial" w:eastAsia="Arial" w:hAnsi="Arial" w:cs="Arial"/>
          <w:sz w:val="22"/>
          <w:szCs w:val="22"/>
          <w:lang w:val="es-ES_tradnl" w:eastAsia="en-US"/>
        </w:rPr>
        <w:t>ituacional.</w:t>
      </w:r>
    </w:p>
    <w:p w:rsidR="002969D2" w:rsidRPr="002969D2" w:rsidRDefault="002969D2">
      <w:pPr>
        <w:ind w:right="59"/>
        <w:contextualSpacing/>
        <w:jc w:val="both"/>
        <w:rPr>
          <w:rFonts w:ascii="Arial" w:eastAsia="Arial" w:hAnsi="Arial" w:cs="Arial"/>
          <w:sz w:val="22"/>
          <w:szCs w:val="22"/>
          <w:lang w:val="es-ES_tradnl" w:eastAsia="en-US"/>
        </w:rPr>
      </w:pPr>
    </w:p>
    <w:p w:rsidR="002969D2" w:rsidRPr="002969D2" w:rsidRDefault="002969D2">
      <w:pPr>
        <w:spacing w:before="240"/>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 xml:space="preserve">A partir de la información validada, consolidada y presentada en forma pertinente en cada </w:t>
      </w:r>
      <w:r w:rsidR="005B7397">
        <w:rPr>
          <w:rFonts w:ascii="Arial" w:eastAsia="Arial" w:hAnsi="Arial" w:cs="Arial"/>
          <w:sz w:val="22"/>
          <w:szCs w:val="22"/>
          <w:lang w:val="es-CO" w:eastAsia="en-US"/>
        </w:rPr>
        <w:t>a</w:t>
      </w:r>
      <w:r w:rsidRPr="002969D2">
        <w:rPr>
          <w:rFonts w:ascii="Arial" w:eastAsia="Arial" w:hAnsi="Arial" w:cs="Arial"/>
          <w:sz w:val="22"/>
          <w:szCs w:val="22"/>
          <w:lang w:val="es-CO" w:eastAsia="en-US"/>
        </w:rPr>
        <w:t xml:space="preserve">dministración </w:t>
      </w:r>
      <w:r w:rsidR="005B7397">
        <w:rPr>
          <w:rFonts w:ascii="Arial" w:eastAsia="Arial" w:hAnsi="Arial" w:cs="Arial"/>
          <w:sz w:val="22"/>
          <w:szCs w:val="22"/>
          <w:lang w:val="es-CO" w:eastAsia="en-US"/>
        </w:rPr>
        <w:t>m</w:t>
      </w:r>
      <w:r w:rsidRPr="002969D2">
        <w:rPr>
          <w:rFonts w:ascii="Arial" w:eastAsia="Arial" w:hAnsi="Arial" w:cs="Arial"/>
          <w:sz w:val="22"/>
          <w:szCs w:val="22"/>
          <w:lang w:val="es-CO" w:eastAsia="en-US"/>
        </w:rPr>
        <w:t xml:space="preserve">unicipal se articuló el proceso realizando los respectivos análisis finales de la información, generando una lectura integral de las condiciones de implementación del PAE en el Municipio, estableciendo las recomendaciones frente a puntos de mejora y focos de inversión que guiarán la toma de decisiones para las actuales administraciones y fortalecerá la gestión del </w:t>
      </w:r>
      <w:r w:rsidR="005B7397">
        <w:rPr>
          <w:rFonts w:ascii="Arial" w:eastAsia="Arial" w:hAnsi="Arial" w:cs="Arial"/>
          <w:sz w:val="22"/>
          <w:szCs w:val="22"/>
          <w:lang w:val="es-CO" w:eastAsia="en-US"/>
        </w:rPr>
        <w:t>P</w:t>
      </w:r>
      <w:r w:rsidRPr="002969D2">
        <w:rPr>
          <w:rFonts w:ascii="Arial" w:eastAsia="Arial" w:hAnsi="Arial" w:cs="Arial"/>
          <w:sz w:val="22"/>
          <w:szCs w:val="22"/>
          <w:lang w:val="es-CO" w:eastAsia="en-US"/>
        </w:rPr>
        <w:t>rograma en el mediano y largo plazo.</w:t>
      </w:r>
    </w:p>
    <w:p w:rsidR="002969D2" w:rsidRPr="002969D2" w:rsidRDefault="002969D2">
      <w:pPr>
        <w:spacing w:before="240"/>
        <w:ind w:right="59"/>
        <w:contextualSpacing/>
        <w:jc w:val="both"/>
        <w:rPr>
          <w:rFonts w:ascii="Arial" w:eastAsia="Arial" w:hAnsi="Arial" w:cs="Arial"/>
          <w:sz w:val="22"/>
          <w:szCs w:val="22"/>
          <w:lang w:val="es-CO" w:eastAsia="en-US"/>
        </w:rPr>
      </w:pPr>
    </w:p>
    <w:p w:rsidR="002969D2" w:rsidRPr="002969D2" w:rsidRDefault="002969D2">
      <w:pPr>
        <w:spacing w:before="240"/>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El Diagnóstico Situacional de la vigencia 2020, se convierte una aproximación que se realiza por primera vez en los 15 municipios de La Guajira, establece una metodología estándar y que permite consolidar información y generar comparaciones entre entidades territoriales, de igual forma permite su actualización y el seguimiento a los avances que se generen de la aplicación de las recomendaciones entregadas en el mismo.</w:t>
      </w:r>
    </w:p>
    <w:p w:rsidR="002969D2" w:rsidRPr="002969D2" w:rsidRDefault="002969D2">
      <w:pPr>
        <w:spacing w:before="240"/>
        <w:ind w:right="59"/>
        <w:contextualSpacing/>
        <w:jc w:val="both"/>
        <w:rPr>
          <w:rFonts w:ascii="Arial" w:eastAsia="Arial" w:hAnsi="Arial" w:cs="Arial"/>
          <w:sz w:val="22"/>
          <w:szCs w:val="22"/>
          <w:lang w:val="es-CO" w:eastAsia="en-US"/>
        </w:rPr>
      </w:pPr>
    </w:p>
    <w:p w:rsidR="002969D2" w:rsidRPr="002969D2" w:rsidRDefault="002969D2">
      <w:pPr>
        <w:spacing w:before="240"/>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A continuación, se hace una descripción general de cada uno de los aspectos establecidos en los Lineamientos del Programa y que desarrollan en el documento:</w:t>
      </w:r>
    </w:p>
    <w:p w:rsidR="002969D2" w:rsidRPr="002969D2" w:rsidRDefault="002969D2">
      <w:pPr>
        <w:spacing w:before="240"/>
        <w:ind w:right="59"/>
        <w:contextualSpacing/>
        <w:jc w:val="both"/>
        <w:rPr>
          <w:rFonts w:ascii="Arial" w:eastAsia="Arial" w:hAnsi="Arial" w:cs="Arial"/>
          <w:sz w:val="22"/>
          <w:szCs w:val="22"/>
          <w:lang w:val="es-CO" w:eastAsia="en-US"/>
        </w:rPr>
      </w:pPr>
    </w:p>
    <w:p w:rsidR="002969D2" w:rsidRPr="002969D2" w:rsidRDefault="002969D2"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sidR="00945487">
        <w:rPr>
          <w:rFonts w:ascii="Arial" w:hAnsi="Arial"/>
          <w:i/>
          <w:iCs/>
          <w:noProof/>
          <w:color w:val="1F497D" w:themeColor="text2"/>
          <w:sz w:val="22"/>
          <w:szCs w:val="18"/>
          <w:lang w:val="es-CO" w:eastAsia="en-US"/>
        </w:rPr>
        <w:t>11</w:t>
      </w:r>
      <w:r w:rsidRPr="002969D2">
        <w:rPr>
          <w:rFonts w:ascii="Arial" w:hAnsi="Arial"/>
          <w:i/>
          <w:iCs/>
          <w:color w:val="1F497D" w:themeColor="text2"/>
          <w:sz w:val="22"/>
          <w:szCs w:val="18"/>
          <w:lang w:val="es-CO" w:eastAsia="en-US"/>
        </w:rPr>
        <w:fldChar w:fldCharType="end"/>
      </w:r>
      <w:r w:rsidRPr="002969D2">
        <w:rPr>
          <w:rFonts w:ascii="Arial" w:hAnsi="Arial"/>
          <w:i/>
          <w:iCs/>
          <w:color w:val="1F497D" w:themeColor="text2"/>
          <w:sz w:val="22"/>
          <w:szCs w:val="18"/>
          <w:lang w:val="es-CO" w:eastAsia="en-US"/>
        </w:rPr>
        <w:t xml:space="preserve"> Diagnóstico Situacional </w:t>
      </w:r>
      <w:r>
        <w:rPr>
          <w:rFonts w:ascii="Arial" w:hAnsi="Arial"/>
          <w:i/>
          <w:iCs/>
          <w:color w:val="1F497D" w:themeColor="text2"/>
          <w:sz w:val="22"/>
          <w:szCs w:val="18"/>
          <w:lang w:val="es-CO" w:eastAsia="en-US"/>
        </w:rPr>
        <w:t>Municipio de Barrancas</w:t>
      </w:r>
      <w:r w:rsidRPr="002969D2">
        <w:rPr>
          <w:rFonts w:ascii="Arial" w:hAnsi="Arial"/>
          <w:i/>
          <w:iCs/>
          <w:color w:val="1F497D" w:themeColor="text2"/>
          <w:sz w:val="22"/>
          <w:szCs w:val="18"/>
          <w:lang w:val="es-CO" w:eastAsia="en-US"/>
        </w:rPr>
        <w:t xml:space="preserve"> – La Guajira 2021.</w:t>
      </w:r>
    </w:p>
    <w:tbl>
      <w:tblPr>
        <w:tblW w:w="5378" w:type="pct"/>
        <w:jc w:val="center"/>
        <w:tblCellMar>
          <w:left w:w="70" w:type="dxa"/>
          <w:right w:w="70" w:type="dxa"/>
        </w:tblCellMar>
        <w:tblLook w:val="04A0" w:firstRow="1" w:lastRow="0" w:firstColumn="1" w:lastColumn="0" w:noHBand="0" w:noVBand="1"/>
      </w:tblPr>
      <w:tblGrid>
        <w:gridCol w:w="1548"/>
        <w:gridCol w:w="628"/>
        <w:gridCol w:w="720"/>
        <w:gridCol w:w="720"/>
        <w:gridCol w:w="628"/>
        <w:gridCol w:w="628"/>
        <w:gridCol w:w="628"/>
        <w:gridCol w:w="720"/>
        <w:gridCol w:w="628"/>
        <w:gridCol w:w="628"/>
        <w:gridCol w:w="628"/>
        <w:gridCol w:w="628"/>
        <w:gridCol w:w="628"/>
        <w:gridCol w:w="745"/>
      </w:tblGrid>
      <w:tr w:rsidR="000B1ED5" w:rsidRPr="00F35D8D" w:rsidTr="0066294B">
        <w:trPr>
          <w:trHeight w:val="20"/>
          <w:tblHeader/>
          <w:jc w:val="center"/>
        </w:trPr>
        <w:tc>
          <w:tcPr>
            <w:tcW w:w="866" w:type="pct"/>
            <w:tcBorders>
              <w:top w:val="single" w:sz="4" w:space="0" w:color="auto"/>
              <w:left w:val="single" w:sz="4" w:space="0" w:color="auto"/>
              <w:bottom w:val="single" w:sz="4" w:space="0" w:color="auto"/>
              <w:right w:val="single" w:sz="4" w:space="0" w:color="auto"/>
            </w:tcBorders>
            <w:shd w:val="clear" w:color="000000" w:fill="60497A"/>
            <w:noWrap/>
            <w:vAlign w:val="center"/>
            <w:hideMark/>
          </w:tcPr>
          <w:p w:rsidR="000B1ED5" w:rsidRPr="00F35D8D" w:rsidRDefault="000B1ED5">
            <w:pPr>
              <w:contextualSpacing/>
              <w:jc w:val="center"/>
              <w:rPr>
                <w:rFonts w:ascii="Arial" w:eastAsia="Times New Roman" w:hAnsi="Arial" w:cs="Arial"/>
                <w:b/>
                <w:bCs/>
                <w:color w:val="FFFFFF"/>
                <w:sz w:val="16"/>
                <w:szCs w:val="16"/>
                <w:lang w:eastAsia="es-CO"/>
              </w:rPr>
            </w:pPr>
            <w:r w:rsidRPr="00F35D8D">
              <w:rPr>
                <w:rFonts w:ascii="Arial" w:eastAsia="Times New Roman" w:hAnsi="Arial" w:cs="Arial"/>
                <w:b/>
                <w:bCs/>
                <w:color w:val="FFFFFF"/>
                <w:sz w:val="16"/>
                <w:szCs w:val="16"/>
                <w:lang w:eastAsia="es-CO"/>
              </w:rPr>
              <w:t>Ítem</w:t>
            </w:r>
          </w:p>
        </w:tc>
        <w:tc>
          <w:tcPr>
            <w:tcW w:w="4134" w:type="pct"/>
            <w:gridSpan w:val="13"/>
            <w:tcBorders>
              <w:top w:val="single" w:sz="4" w:space="0" w:color="auto"/>
              <w:left w:val="nil"/>
              <w:bottom w:val="single" w:sz="4" w:space="0" w:color="auto"/>
              <w:right w:val="single" w:sz="4" w:space="0" w:color="auto"/>
            </w:tcBorders>
            <w:shd w:val="clear" w:color="000000" w:fill="60497A"/>
            <w:noWrap/>
            <w:vAlign w:val="center"/>
            <w:hideMark/>
          </w:tcPr>
          <w:p w:rsidR="000B1ED5" w:rsidRPr="00F35D8D" w:rsidRDefault="000B1ED5">
            <w:pPr>
              <w:contextualSpacing/>
              <w:jc w:val="center"/>
              <w:rPr>
                <w:rFonts w:ascii="Arial" w:eastAsia="Times New Roman" w:hAnsi="Arial" w:cs="Arial"/>
                <w:b/>
                <w:bCs/>
                <w:color w:val="FFFFFF"/>
                <w:sz w:val="16"/>
                <w:szCs w:val="16"/>
                <w:lang w:eastAsia="es-CO"/>
              </w:rPr>
            </w:pPr>
            <w:r w:rsidRPr="00F35D8D">
              <w:rPr>
                <w:rFonts w:ascii="Arial" w:eastAsia="Times New Roman" w:hAnsi="Arial" w:cs="Arial"/>
                <w:b/>
                <w:bCs/>
                <w:color w:val="FFFFFF"/>
                <w:sz w:val="16"/>
                <w:szCs w:val="16"/>
                <w:lang w:eastAsia="es-CO"/>
              </w:rPr>
              <w:t>Descripción</w:t>
            </w:r>
          </w:p>
        </w:tc>
      </w:tr>
      <w:tr w:rsidR="000B1ED5" w:rsidRPr="00F35D8D" w:rsidTr="0066294B">
        <w:trPr>
          <w:trHeight w:val="276"/>
          <w:jc w:val="center"/>
        </w:trPr>
        <w:tc>
          <w:tcPr>
            <w:tcW w:w="866" w:type="pct"/>
            <w:vMerge w:val="restart"/>
            <w:tcBorders>
              <w:top w:val="nil"/>
              <w:left w:val="single" w:sz="4" w:space="0" w:color="auto"/>
              <w:bottom w:val="single" w:sz="4" w:space="0" w:color="auto"/>
              <w:right w:val="single" w:sz="4" w:space="0" w:color="auto"/>
            </w:tcBorders>
            <w:shd w:val="clear" w:color="000000" w:fill="F2F2F2"/>
            <w:vAlign w:val="center"/>
            <w:hideMark/>
          </w:tcPr>
          <w:p w:rsidR="000B1ED5" w:rsidRPr="00F35D8D" w:rsidRDefault="000B1ED5">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Número y porcentaje de niños, niñas, adolescentes y jóvenes</w:t>
            </w:r>
          </w:p>
        </w:tc>
        <w:tc>
          <w:tcPr>
            <w:tcW w:w="4134" w:type="pct"/>
            <w:gridSpan w:val="13"/>
            <w:vMerge w:val="restart"/>
            <w:tcBorders>
              <w:top w:val="single" w:sz="4" w:space="0" w:color="auto"/>
              <w:left w:val="single" w:sz="4" w:space="0" w:color="auto"/>
              <w:bottom w:val="single" w:sz="4" w:space="0" w:color="auto"/>
              <w:right w:val="single" w:sz="4" w:space="0" w:color="auto"/>
            </w:tcBorders>
            <w:shd w:val="clear" w:color="000000" w:fill="FFFFFF"/>
            <w:hideMark/>
          </w:tcPr>
          <w:p w:rsidR="000B1ED5" w:rsidRPr="00F35D8D" w:rsidRDefault="000B1ED5">
            <w:pPr>
              <w:contextualSpacing/>
              <w:jc w:val="both"/>
              <w:rPr>
                <w:rFonts w:ascii="Arial" w:eastAsia="Times New Roman" w:hAnsi="Arial" w:cs="Arial"/>
                <w:color w:val="000000"/>
                <w:sz w:val="16"/>
                <w:szCs w:val="16"/>
                <w:lang w:eastAsia="es-CO"/>
              </w:rPr>
            </w:pPr>
            <w:r w:rsidRPr="003A534A">
              <w:rPr>
                <w:rFonts w:ascii="Arial" w:eastAsia="Times New Roman" w:hAnsi="Arial" w:cs="Arial"/>
                <w:color w:val="000000"/>
                <w:sz w:val="16"/>
                <w:szCs w:val="16"/>
                <w:lang w:eastAsia="es-CO"/>
              </w:rPr>
              <w:t xml:space="preserve">El </w:t>
            </w:r>
            <w:r w:rsidR="005B7397">
              <w:rPr>
                <w:rFonts w:ascii="Arial" w:eastAsia="Times New Roman" w:hAnsi="Arial" w:cs="Arial"/>
                <w:color w:val="000000"/>
                <w:sz w:val="16"/>
                <w:szCs w:val="16"/>
                <w:lang w:eastAsia="es-CO"/>
              </w:rPr>
              <w:t>Municipio</w:t>
            </w:r>
            <w:r w:rsidRPr="003A534A">
              <w:rPr>
                <w:rFonts w:ascii="Arial" w:eastAsia="Times New Roman" w:hAnsi="Arial" w:cs="Arial"/>
                <w:color w:val="000000"/>
                <w:sz w:val="16"/>
                <w:szCs w:val="16"/>
                <w:lang w:eastAsia="es-CO"/>
              </w:rPr>
              <w:t xml:space="preserve"> de Barrancas - La Guajira cuenta con una población estudiantil de 7.366 estudiantes, 2.020 en la zona rural y 5.346 en la zona urbana. Actualmente se encuentran beneficiados con el programa PAE 7.181 titulares de derecho; de la zona rural 2.020 (100</w:t>
            </w:r>
            <w:r w:rsidR="005B7397">
              <w:rPr>
                <w:rFonts w:ascii="Arial" w:eastAsia="Times New Roman" w:hAnsi="Arial" w:cs="Arial"/>
                <w:color w:val="000000"/>
                <w:sz w:val="16"/>
                <w:szCs w:val="16"/>
                <w:lang w:eastAsia="es-CO"/>
              </w:rPr>
              <w:t xml:space="preserve"> %</w:t>
            </w:r>
            <w:r w:rsidRPr="003A534A">
              <w:rPr>
                <w:rFonts w:ascii="Arial" w:eastAsia="Times New Roman" w:hAnsi="Arial" w:cs="Arial"/>
                <w:color w:val="000000"/>
                <w:sz w:val="16"/>
                <w:szCs w:val="16"/>
                <w:lang w:eastAsia="es-CO"/>
              </w:rPr>
              <w:t>) y de la zona urbana 5.141 (92,33</w:t>
            </w:r>
            <w:r w:rsidR="005B7397">
              <w:rPr>
                <w:rFonts w:ascii="Arial" w:eastAsia="Times New Roman" w:hAnsi="Arial" w:cs="Arial"/>
                <w:color w:val="000000"/>
                <w:sz w:val="16"/>
                <w:szCs w:val="16"/>
                <w:lang w:eastAsia="es-CO"/>
              </w:rPr>
              <w:t xml:space="preserve"> %</w:t>
            </w:r>
            <w:r w:rsidRPr="003A534A">
              <w:rPr>
                <w:rFonts w:ascii="Arial" w:eastAsia="Times New Roman" w:hAnsi="Arial" w:cs="Arial"/>
                <w:color w:val="000000"/>
                <w:sz w:val="16"/>
                <w:szCs w:val="16"/>
                <w:lang w:eastAsia="es-CO"/>
              </w:rPr>
              <w:t>), es así como los titulares de derechos beneficiados del PAE equivalen al 94,61</w:t>
            </w:r>
            <w:r w:rsidR="005B7397">
              <w:rPr>
                <w:rFonts w:ascii="Arial" w:eastAsia="Times New Roman" w:hAnsi="Arial" w:cs="Arial"/>
                <w:color w:val="000000"/>
                <w:sz w:val="16"/>
                <w:szCs w:val="16"/>
                <w:lang w:eastAsia="es-CO"/>
              </w:rPr>
              <w:t xml:space="preserve"> %</w:t>
            </w:r>
            <w:r w:rsidRPr="003A534A">
              <w:rPr>
                <w:rFonts w:ascii="Arial" w:eastAsia="Times New Roman" w:hAnsi="Arial" w:cs="Arial"/>
                <w:color w:val="000000"/>
                <w:sz w:val="16"/>
                <w:szCs w:val="16"/>
                <w:lang w:eastAsia="es-CO"/>
              </w:rPr>
              <w:t xml:space="preserve">, de la población estudiantil. El documento advierte que la mayor cobertura se encuentra en las sedes </w:t>
            </w:r>
            <w:r w:rsidR="005B7397" w:rsidRPr="003A534A">
              <w:rPr>
                <w:rFonts w:ascii="Arial" w:eastAsia="Times New Roman" w:hAnsi="Arial" w:cs="Arial"/>
                <w:color w:val="000000"/>
                <w:sz w:val="16"/>
                <w:szCs w:val="16"/>
                <w:lang w:eastAsia="es-CO"/>
              </w:rPr>
              <w:t xml:space="preserve">urbanas </w:t>
            </w:r>
            <w:r w:rsidRPr="003A534A">
              <w:rPr>
                <w:rFonts w:ascii="Arial" w:eastAsia="Times New Roman" w:hAnsi="Arial" w:cs="Arial"/>
                <w:color w:val="000000"/>
                <w:sz w:val="16"/>
                <w:szCs w:val="16"/>
                <w:lang w:eastAsia="es-CO"/>
              </w:rPr>
              <w:t>(12).</w:t>
            </w:r>
          </w:p>
        </w:tc>
      </w:tr>
      <w:tr w:rsidR="000B1ED5" w:rsidRPr="00F35D8D" w:rsidTr="0066294B">
        <w:trPr>
          <w:trHeight w:val="276"/>
          <w:jc w:val="center"/>
        </w:trPr>
        <w:tc>
          <w:tcPr>
            <w:tcW w:w="866" w:type="pct"/>
            <w:vMerge/>
            <w:tcBorders>
              <w:top w:val="nil"/>
              <w:left w:val="single" w:sz="4" w:space="0" w:color="auto"/>
              <w:bottom w:val="single" w:sz="4" w:space="0" w:color="auto"/>
              <w:right w:val="single" w:sz="4" w:space="0" w:color="auto"/>
            </w:tcBorders>
            <w:vAlign w:val="center"/>
            <w:hideMark/>
          </w:tcPr>
          <w:p w:rsidR="000B1ED5" w:rsidRPr="00F35D8D" w:rsidRDefault="000B1ED5">
            <w:pPr>
              <w:contextualSpacing/>
              <w:rPr>
                <w:rFonts w:ascii="Arial" w:eastAsia="Times New Roman" w:hAnsi="Arial" w:cs="Arial"/>
                <w:color w:val="000000"/>
                <w:sz w:val="16"/>
                <w:szCs w:val="16"/>
                <w:lang w:eastAsia="es-CO"/>
              </w:rPr>
            </w:pPr>
          </w:p>
        </w:tc>
        <w:tc>
          <w:tcPr>
            <w:tcW w:w="4134" w:type="pct"/>
            <w:gridSpan w:val="13"/>
            <w:vMerge/>
            <w:tcBorders>
              <w:top w:val="single" w:sz="4" w:space="0" w:color="auto"/>
              <w:left w:val="single" w:sz="4" w:space="0" w:color="auto"/>
              <w:bottom w:val="single" w:sz="4" w:space="0" w:color="auto"/>
              <w:right w:val="single" w:sz="4" w:space="0" w:color="auto"/>
            </w:tcBorders>
            <w:hideMark/>
          </w:tcPr>
          <w:p w:rsidR="000B1ED5" w:rsidRPr="00F35D8D" w:rsidRDefault="000B1ED5">
            <w:pPr>
              <w:contextualSpacing/>
              <w:rPr>
                <w:rFonts w:ascii="Arial" w:eastAsia="Times New Roman" w:hAnsi="Arial" w:cs="Arial"/>
                <w:color w:val="000000"/>
                <w:sz w:val="16"/>
                <w:szCs w:val="16"/>
                <w:lang w:eastAsia="es-CO"/>
              </w:rPr>
            </w:pPr>
          </w:p>
        </w:tc>
      </w:tr>
      <w:tr w:rsidR="000B1ED5" w:rsidRPr="00F35D8D" w:rsidTr="0066294B">
        <w:trPr>
          <w:trHeight w:val="276"/>
          <w:jc w:val="center"/>
        </w:trPr>
        <w:tc>
          <w:tcPr>
            <w:tcW w:w="866" w:type="pct"/>
            <w:vMerge/>
            <w:tcBorders>
              <w:top w:val="nil"/>
              <w:left w:val="single" w:sz="4" w:space="0" w:color="auto"/>
              <w:bottom w:val="single" w:sz="4" w:space="0" w:color="auto"/>
              <w:right w:val="single" w:sz="4" w:space="0" w:color="auto"/>
            </w:tcBorders>
            <w:vAlign w:val="center"/>
            <w:hideMark/>
          </w:tcPr>
          <w:p w:rsidR="000B1ED5" w:rsidRPr="00F35D8D" w:rsidRDefault="000B1ED5">
            <w:pPr>
              <w:contextualSpacing/>
              <w:rPr>
                <w:rFonts w:ascii="Arial" w:eastAsia="Times New Roman" w:hAnsi="Arial" w:cs="Arial"/>
                <w:color w:val="000000"/>
                <w:sz w:val="16"/>
                <w:szCs w:val="16"/>
                <w:lang w:eastAsia="es-CO"/>
              </w:rPr>
            </w:pPr>
          </w:p>
        </w:tc>
        <w:tc>
          <w:tcPr>
            <w:tcW w:w="4134" w:type="pct"/>
            <w:gridSpan w:val="13"/>
            <w:vMerge/>
            <w:tcBorders>
              <w:top w:val="single" w:sz="4" w:space="0" w:color="auto"/>
              <w:left w:val="single" w:sz="4" w:space="0" w:color="auto"/>
              <w:bottom w:val="single" w:sz="4" w:space="0" w:color="auto"/>
              <w:right w:val="single" w:sz="4" w:space="0" w:color="auto"/>
            </w:tcBorders>
            <w:hideMark/>
          </w:tcPr>
          <w:p w:rsidR="000B1ED5" w:rsidRPr="00F35D8D" w:rsidRDefault="000B1ED5">
            <w:pPr>
              <w:contextualSpacing/>
              <w:rPr>
                <w:rFonts w:ascii="Arial" w:eastAsia="Times New Roman" w:hAnsi="Arial" w:cs="Arial"/>
                <w:color w:val="000000"/>
                <w:sz w:val="16"/>
                <w:szCs w:val="16"/>
                <w:lang w:eastAsia="es-CO"/>
              </w:rPr>
            </w:pPr>
          </w:p>
        </w:tc>
      </w:tr>
      <w:tr w:rsidR="000B1ED5"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0B1ED5" w:rsidRPr="00F35D8D" w:rsidRDefault="000B1ED5">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Ubicación de los establecimientos educativos por área urbana y rural</w:t>
            </w:r>
          </w:p>
        </w:tc>
        <w:tc>
          <w:tcPr>
            <w:tcW w:w="4134" w:type="pct"/>
            <w:gridSpan w:val="13"/>
            <w:tcBorders>
              <w:top w:val="single" w:sz="4" w:space="0" w:color="auto"/>
              <w:left w:val="nil"/>
              <w:bottom w:val="single" w:sz="4" w:space="0" w:color="auto"/>
              <w:right w:val="single" w:sz="4" w:space="0" w:color="auto"/>
            </w:tcBorders>
            <w:shd w:val="clear" w:color="000000" w:fill="FFFFFF"/>
            <w:hideMark/>
          </w:tcPr>
          <w:p w:rsidR="000B1ED5" w:rsidRPr="003A534A" w:rsidRDefault="000B1ED5">
            <w:pPr>
              <w:contextualSpacing/>
              <w:jc w:val="both"/>
              <w:rPr>
                <w:rFonts w:ascii="Arial" w:eastAsia="Times New Roman" w:hAnsi="Arial" w:cs="Arial"/>
                <w:color w:val="000000"/>
                <w:sz w:val="16"/>
                <w:szCs w:val="16"/>
                <w:lang w:eastAsia="es-CO"/>
              </w:rPr>
            </w:pPr>
            <w:r w:rsidRPr="003A534A">
              <w:rPr>
                <w:rFonts w:ascii="Arial" w:eastAsia="Times New Roman" w:hAnsi="Arial" w:cs="Arial"/>
                <w:color w:val="000000"/>
                <w:sz w:val="16"/>
                <w:szCs w:val="16"/>
                <w:lang w:eastAsia="es-CO"/>
              </w:rPr>
              <w:t xml:space="preserve">Para la prestación del </w:t>
            </w:r>
            <w:r w:rsidR="005B7397">
              <w:rPr>
                <w:rFonts w:ascii="Arial" w:eastAsia="Times New Roman" w:hAnsi="Arial" w:cs="Arial"/>
                <w:color w:val="000000"/>
                <w:sz w:val="16"/>
                <w:szCs w:val="16"/>
                <w:lang w:eastAsia="es-CO"/>
              </w:rPr>
              <w:t>S</w:t>
            </w:r>
            <w:r w:rsidRPr="003A534A">
              <w:rPr>
                <w:rFonts w:ascii="Arial" w:eastAsia="Times New Roman" w:hAnsi="Arial" w:cs="Arial"/>
                <w:color w:val="000000"/>
                <w:sz w:val="16"/>
                <w:szCs w:val="16"/>
                <w:lang w:eastAsia="es-CO"/>
              </w:rPr>
              <w:t xml:space="preserve">ervicio </w:t>
            </w:r>
            <w:r w:rsidR="005B7397">
              <w:rPr>
                <w:rFonts w:ascii="Arial" w:eastAsia="Times New Roman" w:hAnsi="Arial" w:cs="Arial"/>
                <w:color w:val="000000"/>
                <w:sz w:val="16"/>
                <w:szCs w:val="16"/>
                <w:lang w:eastAsia="es-CO"/>
              </w:rPr>
              <w:t>E</w:t>
            </w:r>
            <w:r w:rsidRPr="003A534A">
              <w:rPr>
                <w:rFonts w:ascii="Arial" w:eastAsia="Times New Roman" w:hAnsi="Arial" w:cs="Arial"/>
                <w:color w:val="000000"/>
                <w:sz w:val="16"/>
                <w:szCs w:val="16"/>
                <w:lang w:eastAsia="es-CO"/>
              </w:rPr>
              <w:t xml:space="preserve">ducativo en el </w:t>
            </w:r>
            <w:r w:rsidR="005B7397">
              <w:rPr>
                <w:rFonts w:ascii="Arial" w:eastAsia="Times New Roman" w:hAnsi="Arial" w:cs="Arial"/>
                <w:color w:val="000000"/>
                <w:sz w:val="16"/>
                <w:szCs w:val="16"/>
                <w:lang w:eastAsia="es-CO"/>
              </w:rPr>
              <w:t>Municipio</w:t>
            </w:r>
            <w:r w:rsidRPr="003A534A">
              <w:rPr>
                <w:rFonts w:ascii="Arial" w:eastAsia="Times New Roman" w:hAnsi="Arial" w:cs="Arial"/>
                <w:color w:val="000000"/>
                <w:sz w:val="16"/>
                <w:szCs w:val="16"/>
                <w:lang w:eastAsia="es-CO"/>
              </w:rPr>
              <w:t xml:space="preserve"> de Barrancas se cuenta con 8 </w:t>
            </w:r>
            <w:r w:rsidR="005B7397" w:rsidRPr="003A534A">
              <w:rPr>
                <w:rFonts w:ascii="Arial" w:eastAsia="Times New Roman" w:hAnsi="Arial" w:cs="Arial"/>
                <w:color w:val="000000"/>
                <w:sz w:val="16"/>
                <w:szCs w:val="16"/>
                <w:lang w:eastAsia="es-CO"/>
              </w:rPr>
              <w:t>Instituciones Educativas</w:t>
            </w:r>
            <w:r w:rsidRPr="003A534A">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t xml:space="preserve"> </w:t>
            </w:r>
            <w:r w:rsidR="005B7397" w:rsidRPr="003A534A">
              <w:rPr>
                <w:rFonts w:ascii="Arial" w:eastAsia="Times New Roman" w:hAnsi="Arial" w:cs="Arial"/>
                <w:color w:val="000000"/>
                <w:sz w:val="16"/>
                <w:szCs w:val="16"/>
                <w:lang w:eastAsia="es-CO"/>
              </w:rPr>
              <w:t xml:space="preserve">Centro Educativo Luis </w:t>
            </w:r>
            <w:r w:rsidRPr="003A534A">
              <w:rPr>
                <w:rFonts w:ascii="Arial" w:eastAsia="Times New Roman" w:hAnsi="Arial" w:cs="Arial"/>
                <w:color w:val="000000"/>
                <w:sz w:val="16"/>
                <w:szCs w:val="16"/>
                <w:lang w:eastAsia="es-CO"/>
              </w:rPr>
              <w:t xml:space="preserve">A. </w:t>
            </w:r>
            <w:r w:rsidR="005B7397" w:rsidRPr="003A534A">
              <w:rPr>
                <w:rFonts w:ascii="Arial" w:eastAsia="Times New Roman" w:hAnsi="Arial" w:cs="Arial"/>
                <w:color w:val="000000"/>
                <w:sz w:val="16"/>
                <w:szCs w:val="16"/>
                <w:lang w:eastAsia="es-CO"/>
              </w:rPr>
              <w:t>Brito de San Pedro</w:t>
            </w:r>
            <w:r w:rsidRPr="003A534A">
              <w:rPr>
                <w:rFonts w:ascii="Arial" w:eastAsia="Times New Roman" w:hAnsi="Arial" w:cs="Arial"/>
                <w:color w:val="000000"/>
                <w:sz w:val="16"/>
                <w:szCs w:val="16"/>
                <w:lang w:eastAsia="es-CO"/>
              </w:rPr>
              <w:t xml:space="preserve">; </w:t>
            </w:r>
            <w:r w:rsidR="005B7397" w:rsidRPr="003A534A">
              <w:rPr>
                <w:rFonts w:ascii="Arial" w:eastAsia="Times New Roman" w:hAnsi="Arial" w:cs="Arial"/>
                <w:color w:val="000000"/>
                <w:sz w:val="16"/>
                <w:szCs w:val="16"/>
                <w:lang w:eastAsia="es-CO"/>
              </w:rPr>
              <w:t>Centro Etnoeducativo Rural Ballenas</w:t>
            </w:r>
            <w:r w:rsidRPr="003A534A">
              <w:rPr>
                <w:rFonts w:ascii="Arial" w:eastAsia="Times New Roman" w:hAnsi="Arial" w:cs="Arial"/>
                <w:color w:val="000000"/>
                <w:sz w:val="16"/>
                <w:szCs w:val="16"/>
                <w:lang w:eastAsia="es-CO"/>
              </w:rPr>
              <w:t xml:space="preserve">; </w:t>
            </w:r>
            <w:r w:rsidR="005B7397" w:rsidRPr="003A534A">
              <w:rPr>
                <w:rFonts w:ascii="Arial" w:eastAsia="Times New Roman" w:hAnsi="Arial" w:cs="Arial"/>
                <w:color w:val="000000"/>
                <w:sz w:val="16"/>
                <w:szCs w:val="16"/>
                <w:lang w:eastAsia="es-CO"/>
              </w:rPr>
              <w:t>Centro Etnoeducativo Rural Provincial</w:t>
            </w:r>
            <w:r w:rsidRPr="003A534A">
              <w:rPr>
                <w:rFonts w:ascii="Arial" w:eastAsia="Times New Roman" w:hAnsi="Arial" w:cs="Arial"/>
                <w:color w:val="000000"/>
                <w:sz w:val="16"/>
                <w:szCs w:val="16"/>
                <w:lang w:eastAsia="es-CO"/>
              </w:rPr>
              <w:t xml:space="preserve">; </w:t>
            </w:r>
            <w:r w:rsidR="005B7397" w:rsidRPr="003A534A">
              <w:rPr>
                <w:rFonts w:ascii="Arial" w:eastAsia="Times New Roman" w:hAnsi="Arial" w:cs="Arial"/>
                <w:color w:val="000000"/>
                <w:sz w:val="16"/>
                <w:szCs w:val="16"/>
                <w:lang w:eastAsia="es-CO"/>
              </w:rPr>
              <w:t xml:space="preserve">Institución Educativa Paulo </w:t>
            </w:r>
            <w:r w:rsidRPr="003A534A">
              <w:rPr>
                <w:rFonts w:ascii="Arial" w:eastAsia="Times New Roman" w:hAnsi="Arial" w:cs="Arial"/>
                <w:color w:val="000000"/>
                <w:sz w:val="16"/>
                <w:szCs w:val="16"/>
                <w:lang w:eastAsia="es-CO"/>
              </w:rPr>
              <w:t xml:space="preserve">VI; </w:t>
            </w:r>
            <w:r w:rsidR="005B7397" w:rsidRPr="003A534A">
              <w:rPr>
                <w:rFonts w:ascii="Arial" w:eastAsia="Times New Roman" w:hAnsi="Arial" w:cs="Arial"/>
                <w:color w:val="000000"/>
                <w:sz w:val="16"/>
                <w:szCs w:val="16"/>
                <w:lang w:eastAsia="es-CO"/>
              </w:rPr>
              <w:t>Institución Educativa José Agustín Solano</w:t>
            </w:r>
            <w:r w:rsidRPr="003A534A">
              <w:rPr>
                <w:rFonts w:ascii="Arial" w:eastAsia="Times New Roman" w:hAnsi="Arial" w:cs="Arial"/>
                <w:color w:val="000000"/>
                <w:sz w:val="16"/>
                <w:szCs w:val="16"/>
                <w:lang w:eastAsia="es-CO"/>
              </w:rPr>
              <w:t xml:space="preserve">; </w:t>
            </w:r>
            <w:r w:rsidR="005B7397" w:rsidRPr="003A534A">
              <w:rPr>
                <w:rFonts w:ascii="Arial" w:eastAsia="Times New Roman" w:hAnsi="Arial" w:cs="Arial"/>
                <w:color w:val="000000"/>
                <w:sz w:val="16"/>
                <w:szCs w:val="16"/>
                <w:lang w:eastAsia="es-CO"/>
              </w:rPr>
              <w:t>institución Educativa Rural Eloy Hernández D</w:t>
            </w:r>
            <w:r w:rsidR="005B7397">
              <w:rPr>
                <w:rFonts w:ascii="Arial" w:eastAsia="Times New Roman" w:hAnsi="Arial" w:cs="Arial"/>
                <w:color w:val="000000"/>
                <w:sz w:val="16"/>
                <w:szCs w:val="16"/>
                <w:lang w:eastAsia="es-CO"/>
              </w:rPr>
              <w:t>í</w:t>
            </w:r>
            <w:r w:rsidR="005B7397" w:rsidRPr="003A534A">
              <w:rPr>
                <w:rFonts w:ascii="Arial" w:eastAsia="Times New Roman" w:hAnsi="Arial" w:cs="Arial"/>
                <w:color w:val="000000"/>
                <w:sz w:val="16"/>
                <w:szCs w:val="16"/>
                <w:lang w:eastAsia="es-CO"/>
              </w:rPr>
              <w:t>az</w:t>
            </w:r>
            <w:r w:rsidRPr="003A534A">
              <w:rPr>
                <w:rFonts w:ascii="Arial" w:eastAsia="Times New Roman" w:hAnsi="Arial" w:cs="Arial"/>
                <w:color w:val="000000"/>
                <w:sz w:val="16"/>
                <w:szCs w:val="16"/>
                <w:lang w:eastAsia="es-CO"/>
              </w:rPr>
              <w:t xml:space="preserve">; </w:t>
            </w:r>
            <w:r w:rsidR="005B7397" w:rsidRPr="003A534A">
              <w:rPr>
                <w:rFonts w:ascii="Arial" w:eastAsia="Times New Roman" w:hAnsi="Arial" w:cs="Arial"/>
                <w:color w:val="000000"/>
                <w:sz w:val="16"/>
                <w:szCs w:val="16"/>
                <w:lang w:eastAsia="es-CO"/>
              </w:rPr>
              <w:t>institución Educativa Técnica Remedios Solano</w:t>
            </w:r>
            <w:r w:rsidRPr="003A534A">
              <w:rPr>
                <w:rFonts w:ascii="Arial" w:eastAsia="Times New Roman" w:hAnsi="Arial" w:cs="Arial"/>
                <w:color w:val="000000"/>
                <w:sz w:val="16"/>
                <w:szCs w:val="16"/>
                <w:lang w:eastAsia="es-CO"/>
              </w:rPr>
              <w:t xml:space="preserve">; </w:t>
            </w:r>
            <w:r w:rsidR="005B7397" w:rsidRPr="003A534A">
              <w:rPr>
                <w:rFonts w:ascii="Arial" w:eastAsia="Times New Roman" w:hAnsi="Arial" w:cs="Arial"/>
                <w:color w:val="000000"/>
                <w:sz w:val="16"/>
                <w:szCs w:val="16"/>
                <w:lang w:eastAsia="es-CO"/>
              </w:rPr>
              <w:t>institución Etnoeducativa Monte Alvernia</w:t>
            </w:r>
            <w:r w:rsidRPr="003A534A">
              <w:rPr>
                <w:rFonts w:ascii="Arial" w:eastAsia="Times New Roman" w:hAnsi="Arial" w:cs="Arial"/>
                <w:color w:val="000000"/>
                <w:sz w:val="16"/>
                <w:szCs w:val="16"/>
                <w:lang w:eastAsia="es-CO"/>
              </w:rPr>
              <w:t>.</w:t>
            </w:r>
          </w:p>
          <w:p w:rsidR="000B1ED5" w:rsidRPr="00F35D8D" w:rsidRDefault="000B1ED5">
            <w:pPr>
              <w:contextualSpacing/>
              <w:jc w:val="both"/>
              <w:rPr>
                <w:rFonts w:ascii="Arial" w:eastAsia="Times New Roman" w:hAnsi="Arial" w:cs="Arial"/>
                <w:color w:val="000000"/>
                <w:sz w:val="16"/>
                <w:szCs w:val="16"/>
                <w:lang w:eastAsia="es-CO"/>
              </w:rPr>
            </w:pPr>
            <w:r w:rsidRPr="003A534A">
              <w:rPr>
                <w:rFonts w:ascii="Arial" w:eastAsia="Times New Roman" w:hAnsi="Arial" w:cs="Arial"/>
                <w:color w:val="000000"/>
                <w:sz w:val="16"/>
                <w:szCs w:val="16"/>
                <w:lang w:eastAsia="es-CO"/>
              </w:rPr>
              <w:t xml:space="preserve">De las 8 IES: 4 pertenecen a la zona urbana, 2 a la zona rural y 2 a la zona urbana/rural. Se estableció que, de la totalidad de las 35 sedes del </w:t>
            </w:r>
            <w:r w:rsidR="005B7397">
              <w:rPr>
                <w:rFonts w:ascii="Arial" w:eastAsia="Times New Roman" w:hAnsi="Arial" w:cs="Arial"/>
                <w:color w:val="000000"/>
                <w:sz w:val="16"/>
                <w:szCs w:val="16"/>
                <w:lang w:eastAsia="es-CO"/>
              </w:rPr>
              <w:t>Municipio</w:t>
            </w:r>
            <w:r w:rsidRPr="003A534A">
              <w:rPr>
                <w:rFonts w:ascii="Arial" w:eastAsia="Times New Roman" w:hAnsi="Arial" w:cs="Arial"/>
                <w:color w:val="000000"/>
                <w:sz w:val="16"/>
                <w:szCs w:val="16"/>
                <w:lang w:eastAsia="es-CO"/>
              </w:rPr>
              <w:t>, 12 se encuentran ubicadas en el casco urbano y 23, corresponden a la zona rural.</w:t>
            </w:r>
          </w:p>
        </w:tc>
      </w:tr>
      <w:tr w:rsidR="000B1ED5" w:rsidRPr="00F35D8D" w:rsidTr="002C4A17">
        <w:trPr>
          <w:trHeight w:val="1825"/>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0B1ED5" w:rsidRPr="00F35D8D" w:rsidRDefault="000B1ED5">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Condiciones de accesibilidad a los establecimientos educativos</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0B1ED5" w:rsidRPr="00F35D8D" w:rsidRDefault="000B1ED5">
            <w:pPr>
              <w:contextualSpacing/>
              <w:jc w:val="both"/>
              <w:rPr>
                <w:rFonts w:ascii="Arial" w:eastAsia="Times New Roman" w:hAnsi="Arial" w:cs="Arial"/>
                <w:color w:val="000000"/>
                <w:sz w:val="16"/>
                <w:szCs w:val="16"/>
                <w:lang w:eastAsia="es-CO"/>
              </w:rPr>
            </w:pPr>
            <w:r w:rsidRPr="000B1ED5">
              <w:rPr>
                <w:rFonts w:ascii="Arial" w:eastAsia="Times New Roman" w:hAnsi="Arial" w:cs="Arial"/>
                <w:color w:val="000000"/>
                <w:sz w:val="16"/>
                <w:szCs w:val="16"/>
                <w:lang w:eastAsia="es-CO"/>
              </w:rPr>
              <w:t xml:space="preserve">El </w:t>
            </w:r>
            <w:r w:rsidR="005B7397">
              <w:rPr>
                <w:rFonts w:ascii="Arial" w:eastAsia="Times New Roman" w:hAnsi="Arial" w:cs="Arial"/>
                <w:color w:val="000000"/>
                <w:sz w:val="16"/>
                <w:szCs w:val="16"/>
                <w:lang w:eastAsia="es-CO"/>
              </w:rPr>
              <w:t>Diagnóstico</w:t>
            </w:r>
            <w:r w:rsidRPr="000B1ED5">
              <w:rPr>
                <w:rFonts w:ascii="Arial" w:eastAsia="Times New Roman" w:hAnsi="Arial" w:cs="Arial"/>
                <w:color w:val="000000"/>
                <w:sz w:val="16"/>
                <w:szCs w:val="16"/>
                <w:lang w:eastAsia="es-CO"/>
              </w:rPr>
              <w:t xml:space="preserve"> incluye la siguiente información: de las 35 sedes educativas con que cuenta el </w:t>
            </w:r>
            <w:r w:rsidR="005B7397">
              <w:rPr>
                <w:rFonts w:ascii="Arial" w:eastAsia="Times New Roman" w:hAnsi="Arial" w:cs="Arial"/>
                <w:color w:val="000000"/>
                <w:sz w:val="16"/>
                <w:szCs w:val="16"/>
                <w:lang w:eastAsia="es-CO"/>
              </w:rPr>
              <w:t>Municipio</w:t>
            </w:r>
            <w:r w:rsidRPr="000B1ED5">
              <w:rPr>
                <w:rFonts w:ascii="Arial" w:eastAsia="Times New Roman" w:hAnsi="Arial" w:cs="Arial"/>
                <w:color w:val="000000"/>
                <w:sz w:val="16"/>
                <w:szCs w:val="16"/>
                <w:lang w:eastAsia="es-CO"/>
              </w:rPr>
              <w:t>, el 48</w:t>
            </w:r>
            <w:r w:rsidR="005B7397">
              <w:rPr>
                <w:rFonts w:ascii="Arial" w:eastAsia="Times New Roman" w:hAnsi="Arial" w:cs="Arial"/>
                <w:color w:val="000000"/>
                <w:sz w:val="16"/>
                <w:szCs w:val="16"/>
                <w:lang w:eastAsia="es-CO"/>
              </w:rPr>
              <w:t xml:space="preserve"> %</w:t>
            </w:r>
            <w:r w:rsidRPr="000B1ED5">
              <w:rPr>
                <w:rFonts w:ascii="Arial" w:eastAsia="Times New Roman" w:hAnsi="Arial" w:cs="Arial"/>
                <w:color w:val="000000"/>
                <w:sz w:val="16"/>
                <w:szCs w:val="16"/>
                <w:lang w:eastAsia="es-CO"/>
              </w:rPr>
              <w:t xml:space="preserve"> tienen buenas condiciones de acceso lo que le permite estar a menos de una hora, el 48</w:t>
            </w:r>
            <w:r w:rsidR="005B7397">
              <w:rPr>
                <w:rFonts w:ascii="Arial" w:eastAsia="Times New Roman" w:hAnsi="Arial" w:cs="Arial"/>
                <w:color w:val="000000"/>
                <w:sz w:val="16"/>
                <w:szCs w:val="16"/>
                <w:lang w:eastAsia="es-CO"/>
              </w:rPr>
              <w:t xml:space="preserve"> %</w:t>
            </w:r>
            <w:r w:rsidRPr="000B1ED5">
              <w:rPr>
                <w:rFonts w:ascii="Arial" w:eastAsia="Times New Roman" w:hAnsi="Arial" w:cs="Arial"/>
                <w:color w:val="000000"/>
                <w:sz w:val="16"/>
                <w:szCs w:val="16"/>
                <w:lang w:eastAsia="es-CO"/>
              </w:rPr>
              <w:t xml:space="preserve"> presenta regular condición lo que retrasa el acceso entre 1 y 3 horas, y el 4</w:t>
            </w:r>
            <w:r w:rsidR="005B7397">
              <w:rPr>
                <w:rFonts w:ascii="Arial" w:eastAsia="Times New Roman" w:hAnsi="Arial" w:cs="Arial"/>
                <w:color w:val="000000"/>
                <w:sz w:val="16"/>
                <w:szCs w:val="16"/>
                <w:lang w:eastAsia="es-CO"/>
              </w:rPr>
              <w:t xml:space="preserve"> %</w:t>
            </w:r>
            <w:r w:rsidRPr="000B1ED5">
              <w:rPr>
                <w:rFonts w:ascii="Arial" w:eastAsia="Times New Roman" w:hAnsi="Arial" w:cs="Arial"/>
                <w:color w:val="000000"/>
                <w:sz w:val="16"/>
                <w:szCs w:val="16"/>
                <w:lang w:eastAsia="es-CO"/>
              </w:rPr>
              <w:t xml:space="preserve"> se encuentran a una distancia superior a 5 horas. Según lo indicado en el </w:t>
            </w:r>
            <w:r w:rsidR="005B7397">
              <w:rPr>
                <w:rFonts w:ascii="Arial" w:eastAsia="Times New Roman" w:hAnsi="Arial" w:cs="Arial"/>
                <w:color w:val="000000"/>
                <w:sz w:val="16"/>
                <w:szCs w:val="16"/>
                <w:lang w:eastAsia="es-CO"/>
              </w:rPr>
              <w:t>Diagnóstico</w:t>
            </w:r>
            <w:r w:rsidRPr="000B1ED5">
              <w:rPr>
                <w:rFonts w:ascii="Arial" w:eastAsia="Times New Roman" w:hAnsi="Arial" w:cs="Arial"/>
                <w:color w:val="000000"/>
                <w:sz w:val="16"/>
                <w:szCs w:val="16"/>
                <w:lang w:eastAsia="es-CO"/>
              </w:rPr>
              <w:t xml:space="preserve"> se demuestra que existe una mayor presencia de establecimientos educativos en la zona rural, la cobertura está en la zona urbana que equivale al 28,53</w:t>
            </w:r>
            <w:r w:rsidR="005B7397">
              <w:rPr>
                <w:rFonts w:ascii="Arial" w:eastAsia="Times New Roman" w:hAnsi="Arial" w:cs="Arial"/>
                <w:color w:val="000000"/>
                <w:sz w:val="16"/>
                <w:szCs w:val="16"/>
                <w:lang w:eastAsia="es-CO"/>
              </w:rPr>
              <w:t xml:space="preserve"> %</w:t>
            </w:r>
            <w:r w:rsidRPr="000B1ED5">
              <w:rPr>
                <w:rFonts w:ascii="Arial" w:eastAsia="Times New Roman" w:hAnsi="Arial" w:cs="Arial"/>
                <w:color w:val="000000"/>
                <w:sz w:val="16"/>
                <w:szCs w:val="16"/>
                <w:lang w:eastAsia="es-CO"/>
              </w:rPr>
              <w:t>, de igual forma son 23 sedes educativas en la zona rural, que representan el 71,43</w:t>
            </w:r>
            <w:r w:rsidR="005B7397">
              <w:rPr>
                <w:rFonts w:ascii="Arial" w:eastAsia="Times New Roman" w:hAnsi="Arial" w:cs="Arial"/>
                <w:color w:val="000000"/>
                <w:sz w:val="16"/>
                <w:szCs w:val="16"/>
                <w:lang w:eastAsia="es-CO"/>
              </w:rPr>
              <w:t xml:space="preserve"> %</w:t>
            </w:r>
            <w:r w:rsidRPr="00DD05C1">
              <w:rPr>
                <w:rFonts w:ascii="Arial" w:eastAsia="Times New Roman" w:hAnsi="Arial" w:cs="Arial"/>
                <w:color w:val="000000"/>
                <w:sz w:val="16"/>
                <w:szCs w:val="16"/>
                <w:lang w:eastAsia="es-CO"/>
              </w:rPr>
              <w:t xml:space="preserve">. </w:t>
            </w:r>
          </w:p>
          <w:tbl>
            <w:tblPr>
              <w:tblStyle w:val="Tablaconcuadrcula"/>
              <w:tblW w:w="0" w:type="auto"/>
              <w:tblLook w:val="04A0" w:firstRow="1" w:lastRow="0" w:firstColumn="1" w:lastColumn="0" w:noHBand="0" w:noVBand="1"/>
            </w:tblPr>
            <w:tblGrid>
              <w:gridCol w:w="1622"/>
              <w:gridCol w:w="1622"/>
              <w:gridCol w:w="1622"/>
              <w:gridCol w:w="1622"/>
              <w:gridCol w:w="1622"/>
            </w:tblGrid>
            <w:tr w:rsidR="000B1ED5" w:rsidRPr="00F35D8D" w:rsidTr="000B5ADC">
              <w:tc>
                <w:tcPr>
                  <w:tcW w:w="1622" w:type="dxa"/>
                </w:tcPr>
                <w:p w:rsidR="000B1ED5" w:rsidRPr="00F35D8D" w:rsidRDefault="000B1ED5">
                  <w:pPr>
                    <w:contextualSpacing/>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MENOS DE 1 HORA</w:t>
                  </w:r>
                </w:p>
              </w:tc>
              <w:tc>
                <w:tcPr>
                  <w:tcW w:w="1622" w:type="dxa"/>
                </w:tcPr>
                <w:p w:rsidR="000B1ED5" w:rsidRPr="00F35D8D" w:rsidRDefault="000B1ED5">
                  <w:pPr>
                    <w:contextualSpacing/>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ENTRE 1 Y 2 HORAS</w:t>
                  </w:r>
                </w:p>
              </w:tc>
              <w:tc>
                <w:tcPr>
                  <w:tcW w:w="1622" w:type="dxa"/>
                </w:tcPr>
                <w:p w:rsidR="000B1ED5" w:rsidRPr="00F35D8D" w:rsidRDefault="000B1ED5">
                  <w:pPr>
                    <w:contextualSpacing/>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ENTRE 2 Y 3 HORAS</w:t>
                  </w:r>
                </w:p>
              </w:tc>
              <w:tc>
                <w:tcPr>
                  <w:tcW w:w="1622" w:type="dxa"/>
                </w:tcPr>
                <w:p w:rsidR="000B1ED5" w:rsidRPr="00F35D8D" w:rsidRDefault="000B1ED5">
                  <w:pPr>
                    <w:contextualSpacing/>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ENTRE 3 Y 4 HORAS</w:t>
                  </w:r>
                </w:p>
              </w:tc>
              <w:tc>
                <w:tcPr>
                  <w:tcW w:w="1622" w:type="dxa"/>
                </w:tcPr>
                <w:p w:rsidR="000B1ED5" w:rsidRPr="00F35D8D" w:rsidRDefault="000B1ED5">
                  <w:pPr>
                    <w:contextualSpacing/>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MAYOR A 5 HORAS</w:t>
                  </w:r>
                </w:p>
              </w:tc>
            </w:tr>
            <w:tr w:rsidR="000B1ED5" w:rsidRPr="00F35D8D" w:rsidTr="000B5ADC">
              <w:tc>
                <w:tcPr>
                  <w:tcW w:w="1622" w:type="dxa"/>
                </w:tcPr>
                <w:p w:rsidR="000B1ED5" w:rsidRPr="00F35D8D" w:rsidRDefault="000B1ED5">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48</w:t>
                  </w:r>
                  <w:r w:rsidR="005B7397">
                    <w:rPr>
                      <w:rFonts w:ascii="Arial" w:eastAsia="Times New Roman" w:hAnsi="Arial" w:cs="Arial"/>
                      <w:color w:val="000000"/>
                      <w:sz w:val="16"/>
                      <w:szCs w:val="16"/>
                      <w:lang w:eastAsia="es-CO"/>
                    </w:rPr>
                    <w:t xml:space="preserve"> %</w:t>
                  </w:r>
                </w:p>
              </w:tc>
              <w:tc>
                <w:tcPr>
                  <w:tcW w:w="1622" w:type="dxa"/>
                </w:tcPr>
                <w:p w:rsidR="000B1ED5" w:rsidRPr="00F35D8D" w:rsidRDefault="000B1ED5">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24</w:t>
                  </w:r>
                  <w:r w:rsidR="005B7397">
                    <w:rPr>
                      <w:rFonts w:ascii="Arial" w:eastAsia="Times New Roman" w:hAnsi="Arial" w:cs="Arial"/>
                      <w:color w:val="000000"/>
                      <w:sz w:val="16"/>
                      <w:szCs w:val="16"/>
                      <w:lang w:eastAsia="es-CO"/>
                    </w:rPr>
                    <w:t xml:space="preserve"> %</w:t>
                  </w:r>
                </w:p>
              </w:tc>
              <w:tc>
                <w:tcPr>
                  <w:tcW w:w="1622" w:type="dxa"/>
                </w:tcPr>
                <w:p w:rsidR="000B1ED5" w:rsidRPr="00F35D8D" w:rsidRDefault="000B1ED5">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24</w:t>
                  </w:r>
                  <w:r w:rsidR="005B7397">
                    <w:rPr>
                      <w:rFonts w:ascii="Arial" w:eastAsia="Times New Roman" w:hAnsi="Arial" w:cs="Arial"/>
                      <w:color w:val="000000"/>
                      <w:sz w:val="16"/>
                      <w:szCs w:val="16"/>
                      <w:lang w:eastAsia="es-CO"/>
                    </w:rPr>
                    <w:t xml:space="preserve"> %</w:t>
                  </w:r>
                </w:p>
              </w:tc>
              <w:tc>
                <w:tcPr>
                  <w:tcW w:w="1622" w:type="dxa"/>
                </w:tcPr>
                <w:p w:rsidR="000B1ED5" w:rsidRPr="00F35D8D" w:rsidRDefault="000B1ED5">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0</w:t>
                  </w:r>
                  <w:r w:rsidR="005B7397">
                    <w:rPr>
                      <w:rFonts w:ascii="Arial" w:eastAsia="Times New Roman" w:hAnsi="Arial" w:cs="Arial"/>
                      <w:color w:val="000000"/>
                      <w:sz w:val="16"/>
                      <w:szCs w:val="16"/>
                      <w:lang w:eastAsia="es-CO"/>
                    </w:rPr>
                    <w:t xml:space="preserve"> %</w:t>
                  </w:r>
                </w:p>
              </w:tc>
              <w:tc>
                <w:tcPr>
                  <w:tcW w:w="1622" w:type="dxa"/>
                </w:tcPr>
                <w:p w:rsidR="000B1ED5" w:rsidRPr="00F35D8D" w:rsidRDefault="000B1ED5">
                  <w:pPr>
                    <w:contextualSpacing/>
                    <w:jc w:val="center"/>
                    <w:rPr>
                      <w:rFonts w:ascii="Arial" w:eastAsia="Times New Roman" w:hAnsi="Arial" w:cs="Arial"/>
                      <w:color w:val="000000"/>
                      <w:sz w:val="16"/>
                      <w:szCs w:val="16"/>
                      <w:lang w:eastAsia="es-CO"/>
                    </w:rPr>
                  </w:pPr>
                  <w:r w:rsidRPr="000E353F">
                    <w:rPr>
                      <w:rFonts w:ascii="Arial" w:eastAsia="Times New Roman" w:hAnsi="Arial" w:cs="Arial"/>
                      <w:color w:val="000000"/>
                      <w:sz w:val="16"/>
                      <w:szCs w:val="16"/>
                      <w:lang w:eastAsia="es-CO"/>
                    </w:rPr>
                    <w:t>0</w:t>
                  </w:r>
                  <w:r w:rsidR="005B7397">
                    <w:rPr>
                      <w:rFonts w:ascii="Arial" w:eastAsia="Times New Roman" w:hAnsi="Arial" w:cs="Arial"/>
                      <w:color w:val="000000"/>
                      <w:sz w:val="16"/>
                      <w:szCs w:val="16"/>
                      <w:lang w:eastAsia="es-CO"/>
                    </w:rPr>
                    <w:t xml:space="preserve"> %</w:t>
                  </w:r>
                </w:p>
              </w:tc>
            </w:tr>
          </w:tbl>
          <w:p w:rsidR="000B1ED5" w:rsidRPr="00F35D8D" w:rsidRDefault="000B1ED5">
            <w:pPr>
              <w:contextualSpacing/>
              <w:rPr>
                <w:rFonts w:ascii="Arial" w:eastAsia="Times New Roman" w:hAnsi="Arial" w:cs="Arial"/>
                <w:color w:val="000000"/>
                <w:sz w:val="16"/>
                <w:szCs w:val="16"/>
                <w:lang w:eastAsia="es-CO"/>
              </w:rPr>
            </w:pPr>
          </w:p>
        </w:tc>
      </w:tr>
      <w:tr w:rsidR="000B1ED5"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0B1ED5" w:rsidRPr="00F35D8D" w:rsidRDefault="000B1ED5">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Jornadas escolares por establecimiento educativo</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0B1ED5" w:rsidRPr="00F35D8D" w:rsidRDefault="00557842">
            <w:pPr>
              <w:contextualSpacing/>
              <w:jc w:val="both"/>
              <w:rPr>
                <w:rFonts w:ascii="Arial" w:eastAsia="Times New Roman" w:hAnsi="Arial" w:cs="Arial"/>
                <w:color w:val="000000"/>
                <w:sz w:val="16"/>
                <w:szCs w:val="16"/>
                <w:lang w:eastAsia="es-CO"/>
              </w:rPr>
            </w:pPr>
            <w:r w:rsidRPr="00557842">
              <w:rPr>
                <w:rFonts w:ascii="Arial" w:hAnsi="Arial" w:cs="Arial"/>
                <w:color w:val="000000"/>
                <w:sz w:val="16"/>
                <w:szCs w:val="16"/>
              </w:rPr>
              <w:t xml:space="preserve">El </w:t>
            </w:r>
            <w:r w:rsidR="005B7397">
              <w:rPr>
                <w:rFonts w:ascii="Arial" w:hAnsi="Arial" w:cs="Arial"/>
                <w:color w:val="000000"/>
                <w:sz w:val="16"/>
                <w:szCs w:val="16"/>
              </w:rPr>
              <w:t>Municipio</w:t>
            </w:r>
            <w:r w:rsidRPr="00557842">
              <w:rPr>
                <w:rFonts w:ascii="Arial" w:hAnsi="Arial" w:cs="Arial"/>
                <w:color w:val="000000"/>
                <w:sz w:val="16"/>
                <w:szCs w:val="16"/>
              </w:rPr>
              <w:t xml:space="preserve"> presenta dos jornadas: </w:t>
            </w:r>
            <w:r w:rsidR="00025EB2" w:rsidRPr="00557842">
              <w:rPr>
                <w:rFonts w:ascii="Arial" w:hAnsi="Arial" w:cs="Arial"/>
                <w:color w:val="000000"/>
                <w:sz w:val="16"/>
                <w:szCs w:val="16"/>
              </w:rPr>
              <w:t xml:space="preserve">Jornada Única </w:t>
            </w:r>
            <w:r w:rsidRPr="00557842">
              <w:rPr>
                <w:rFonts w:ascii="Arial" w:hAnsi="Arial" w:cs="Arial"/>
                <w:color w:val="000000"/>
                <w:sz w:val="16"/>
                <w:szCs w:val="16"/>
              </w:rPr>
              <w:t>tiene el 40</w:t>
            </w:r>
            <w:r w:rsidR="005B7397">
              <w:rPr>
                <w:rFonts w:ascii="Arial" w:hAnsi="Arial" w:cs="Arial"/>
                <w:color w:val="000000"/>
                <w:sz w:val="16"/>
                <w:szCs w:val="16"/>
              </w:rPr>
              <w:t xml:space="preserve"> %</w:t>
            </w:r>
            <w:r w:rsidRPr="00557842">
              <w:rPr>
                <w:rFonts w:ascii="Arial" w:hAnsi="Arial" w:cs="Arial"/>
                <w:color w:val="000000"/>
                <w:sz w:val="16"/>
                <w:szCs w:val="16"/>
              </w:rPr>
              <w:t xml:space="preserve"> lo cual representa 2.754 alumnos; la </w:t>
            </w:r>
            <w:r w:rsidR="00025EB2" w:rsidRPr="00557842">
              <w:rPr>
                <w:rFonts w:ascii="Arial" w:hAnsi="Arial" w:cs="Arial"/>
                <w:color w:val="000000"/>
                <w:sz w:val="16"/>
                <w:szCs w:val="16"/>
              </w:rPr>
              <w:t xml:space="preserve">Jornada Mañana </w:t>
            </w:r>
            <w:r w:rsidRPr="00557842">
              <w:rPr>
                <w:rFonts w:ascii="Arial" w:hAnsi="Arial" w:cs="Arial"/>
                <w:color w:val="000000"/>
                <w:sz w:val="16"/>
                <w:szCs w:val="16"/>
              </w:rPr>
              <w:t>equivale al 60</w:t>
            </w:r>
            <w:r w:rsidR="005B7397">
              <w:rPr>
                <w:rFonts w:ascii="Arial" w:hAnsi="Arial" w:cs="Arial"/>
                <w:color w:val="000000"/>
                <w:sz w:val="16"/>
                <w:szCs w:val="16"/>
              </w:rPr>
              <w:t xml:space="preserve"> %</w:t>
            </w:r>
            <w:r w:rsidRPr="00557842">
              <w:rPr>
                <w:rFonts w:ascii="Arial" w:hAnsi="Arial" w:cs="Arial"/>
                <w:color w:val="000000"/>
                <w:sz w:val="16"/>
                <w:szCs w:val="16"/>
              </w:rPr>
              <w:t xml:space="preserve"> que representa 4.040 alumnos. No se tienen internados. No obstante, las cifras de atención por jornadas que ascienden a 6.794 titulares de </w:t>
            </w:r>
            <w:r w:rsidR="002E65FD" w:rsidRPr="00557842">
              <w:rPr>
                <w:rFonts w:ascii="Arial" w:hAnsi="Arial" w:cs="Arial"/>
                <w:color w:val="000000"/>
                <w:sz w:val="16"/>
                <w:szCs w:val="16"/>
              </w:rPr>
              <w:t>derecho</w:t>
            </w:r>
            <w:r w:rsidRPr="00557842">
              <w:rPr>
                <w:rFonts w:ascii="Arial" w:hAnsi="Arial" w:cs="Arial"/>
                <w:color w:val="000000"/>
                <w:sz w:val="16"/>
                <w:szCs w:val="16"/>
              </w:rPr>
              <w:t xml:space="preserve"> no coinciden con lo indicado inicialmente en el </w:t>
            </w:r>
            <w:r w:rsidR="005B7397">
              <w:rPr>
                <w:rFonts w:ascii="Arial" w:hAnsi="Arial" w:cs="Arial"/>
                <w:color w:val="000000"/>
                <w:sz w:val="16"/>
                <w:szCs w:val="16"/>
              </w:rPr>
              <w:t>Diagnóstico</w:t>
            </w:r>
            <w:r w:rsidRPr="00557842">
              <w:rPr>
                <w:rFonts w:ascii="Arial" w:hAnsi="Arial" w:cs="Arial"/>
                <w:color w:val="000000"/>
                <w:sz w:val="16"/>
                <w:szCs w:val="16"/>
              </w:rPr>
              <w:t xml:space="preserve"> </w:t>
            </w:r>
            <w:r w:rsidR="005B7397">
              <w:rPr>
                <w:rFonts w:ascii="Arial" w:hAnsi="Arial" w:cs="Arial"/>
                <w:color w:val="000000"/>
                <w:sz w:val="16"/>
                <w:szCs w:val="16"/>
              </w:rPr>
              <w:t>Situacional</w:t>
            </w:r>
            <w:r w:rsidRPr="00557842">
              <w:rPr>
                <w:rFonts w:ascii="Arial" w:hAnsi="Arial" w:cs="Arial"/>
                <w:color w:val="000000"/>
                <w:sz w:val="16"/>
                <w:szCs w:val="16"/>
              </w:rPr>
              <w:t xml:space="preserve"> de 7.181 titulares, por lo tanto,</w:t>
            </w:r>
            <w:r>
              <w:rPr>
                <w:rFonts w:ascii="Arial" w:hAnsi="Arial" w:cs="Arial"/>
                <w:color w:val="000000"/>
                <w:sz w:val="16"/>
                <w:szCs w:val="16"/>
              </w:rPr>
              <w:t xml:space="preserve"> </w:t>
            </w:r>
            <w:r w:rsidRPr="00557842">
              <w:rPr>
                <w:rFonts w:ascii="Arial" w:hAnsi="Arial" w:cs="Arial"/>
                <w:color w:val="000000"/>
                <w:sz w:val="16"/>
                <w:szCs w:val="16"/>
              </w:rPr>
              <w:t xml:space="preserve">estas cifras deben ser revisadas por la </w:t>
            </w:r>
            <w:r w:rsidR="00025EB2">
              <w:rPr>
                <w:rFonts w:ascii="Arial" w:hAnsi="Arial" w:cs="Arial"/>
                <w:color w:val="000000"/>
                <w:sz w:val="16"/>
                <w:szCs w:val="16"/>
              </w:rPr>
              <w:t>A</w:t>
            </w:r>
            <w:r w:rsidRPr="00557842">
              <w:rPr>
                <w:rFonts w:ascii="Arial" w:hAnsi="Arial" w:cs="Arial"/>
                <w:color w:val="000000"/>
                <w:sz w:val="16"/>
                <w:szCs w:val="16"/>
              </w:rPr>
              <w:t xml:space="preserve">dministración </w:t>
            </w:r>
            <w:r w:rsidR="00025EB2">
              <w:rPr>
                <w:rFonts w:ascii="Arial" w:hAnsi="Arial" w:cs="Arial"/>
                <w:color w:val="000000"/>
                <w:sz w:val="16"/>
                <w:szCs w:val="16"/>
              </w:rPr>
              <w:t>M</w:t>
            </w:r>
            <w:r w:rsidRPr="00557842">
              <w:rPr>
                <w:rFonts w:ascii="Arial" w:hAnsi="Arial" w:cs="Arial"/>
                <w:color w:val="000000"/>
                <w:sz w:val="16"/>
                <w:szCs w:val="16"/>
              </w:rPr>
              <w:t>unicipal.</w:t>
            </w:r>
          </w:p>
        </w:tc>
      </w:tr>
      <w:tr w:rsidR="000B1ED5"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0B1ED5" w:rsidRPr="00F35D8D" w:rsidRDefault="000B1ED5">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Establecimientos educativos con Jornada Única</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0B1ED5" w:rsidRPr="00F35D8D" w:rsidRDefault="00557842">
            <w:pPr>
              <w:contextualSpacing/>
              <w:jc w:val="both"/>
              <w:rPr>
                <w:rFonts w:ascii="Arial" w:eastAsia="Times New Roman" w:hAnsi="Arial" w:cs="Arial"/>
                <w:color w:val="000000"/>
                <w:sz w:val="16"/>
                <w:szCs w:val="16"/>
                <w:lang w:eastAsia="es-CO"/>
              </w:rPr>
            </w:pPr>
            <w:r w:rsidRPr="00557842">
              <w:rPr>
                <w:rFonts w:ascii="Arial" w:hAnsi="Arial" w:cs="Arial"/>
                <w:color w:val="000000"/>
                <w:sz w:val="16"/>
                <w:szCs w:val="16"/>
              </w:rPr>
              <w:t xml:space="preserve">Los </w:t>
            </w:r>
            <w:r w:rsidR="00025EB2">
              <w:rPr>
                <w:rFonts w:ascii="Arial" w:hAnsi="Arial" w:cs="Arial"/>
                <w:color w:val="000000"/>
                <w:sz w:val="16"/>
                <w:szCs w:val="16"/>
              </w:rPr>
              <w:t>e</w:t>
            </w:r>
            <w:r w:rsidRPr="00557842">
              <w:rPr>
                <w:rFonts w:ascii="Arial" w:hAnsi="Arial" w:cs="Arial"/>
                <w:color w:val="000000"/>
                <w:sz w:val="16"/>
                <w:szCs w:val="16"/>
              </w:rPr>
              <w:t xml:space="preserve">stablecimientos </w:t>
            </w:r>
            <w:r w:rsidR="00025EB2">
              <w:rPr>
                <w:rFonts w:ascii="Arial" w:hAnsi="Arial" w:cs="Arial"/>
                <w:color w:val="000000"/>
                <w:sz w:val="16"/>
                <w:szCs w:val="16"/>
              </w:rPr>
              <w:t>e</w:t>
            </w:r>
            <w:r w:rsidRPr="00557842">
              <w:rPr>
                <w:rFonts w:ascii="Arial" w:hAnsi="Arial" w:cs="Arial"/>
                <w:color w:val="000000"/>
                <w:sz w:val="16"/>
                <w:szCs w:val="16"/>
              </w:rPr>
              <w:t>ducativos con Jornada Única tiene una cobertura del PAE de 2.754 alumnos. El 40</w:t>
            </w:r>
            <w:r w:rsidR="005B7397">
              <w:rPr>
                <w:rFonts w:ascii="Arial" w:hAnsi="Arial" w:cs="Arial"/>
                <w:color w:val="000000"/>
                <w:sz w:val="16"/>
                <w:szCs w:val="16"/>
              </w:rPr>
              <w:t xml:space="preserve"> %</w:t>
            </w:r>
            <w:r w:rsidRPr="00557842">
              <w:rPr>
                <w:rFonts w:ascii="Arial" w:hAnsi="Arial" w:cs="Arial"/>
                <w:color w:val="000000"/>
                <w:sz w:val="16"/>
                <w:szCs w:val="16"/>
              </w:rPr>
              <w:t xml:space="preserve"> de la población estudiantil del </w:t>
            </w:r>
            <w:r w:rsidR="005B7397">
              <w:rPr>
                <w:rFonts w:ascii="Arial" w:hAnsi="Arial" w:cs="Arial"/>
                <w:color w:val="000000"/>
                <w:sz w:val="16"/>
                <w:szCs w:val="16"/>
              </w:rPr>
              <w:t>Municipio</w:t>
            </w:r>
            <w:r w:rsidRPr="00557842">
              <w:rPr>
                <w:rFonts w:ascii="Arial" w:hAnsi="Arial" w:cs="Arial"/>
                <w:color w:val="000000"/>
                <w:sz w:val="16"/>
                <w:szCs w:val="16"/>
              </w:rPr>
              <w:t xml:space="preserve"> de Barrancas es atendida en jornada única, esta población tiene atención prioritaria en el </w:t>
            </w:r>
            <w:r w:rsidR="00025EB2">
              <w:rPr>
                <w:rFonts w:ascii="Arial" w:hAnsi="Arial" w:cs="Arial"/>
                <w:color w:val="000000"/>
                <w:sz w:val="16"/>
                <w:szCs w:val="16"/>
              </w:rPr>
              <w:t>P</w:t>
            </w:r>
            <w:r w:rsidRPr="00557842">
              <w:rPr>
                <w:rFonts w:ascii="Arial" w:hAnsi="Arial" w:cs="Arial"/>
                <w:color w:val="000000"/>
                <w:sz w:val="16"/>
                <w:szCs w:val="16"/>
              </w:rPr>
              <w:t xml:space="preserve">rograma de </w:t>
            </w:r>
            <w:r w:rsidR="00025EB2">
              <w:rPr>
                <w:rFonts w:ascii="Arial" w:hAnsi="Arial" w:cs="Arial"/>
                <w:color w:val="000000"/>
                <w:sz w:val="16"/>
                <w:szCs w:val="16"/>
              </w:rPr>
              <w:t>A</w:t>
            </w:r>
            <w:r w:rsidRPr="00557842">
              <w:rPr>
                <w:rFonts w:ascii="Arial" w:hAnsi="Arial" w:cs="Arial"/>
                <w:color w:val="000000"/>
                <w:sz w:val="16"/>
                <w:szCs w:val="16"/>
              </w:rPr>
              <w:t xml:space="preserve">limentación </w:t>
            </w:r>
            <w:r w:rsidR="00025EB2">
              <w:rPr>
                <w:rFonts w:ascii="Arial" w:hAnsi="Arial" w:cs="Arial"/>
                <w:color w:val="000000"/>
                <w:sz w:val="16"/>
                <w:szCs w:val="16"/>
              </w:rPr>
              <w:t>E</w:t>
            </w:r>
            <w:r w:rsidRPr="00557842">
              <w:rPr>
                <w:rFonts w:ascii="Arial" w:hAnsi="Arial" w:cs="Arial"/>
                <w:color w:val="000000"/>
                <w:sz w:val="16"/>
                <w:szCs w:val="16"/>
              </w:rPr>
              <w:t>scolar, por permanecer durante más tiempo en los establecimientos educativos.</w:t>
            </w:r>
            <w:r w:rsidR="005B7397">
              <w:rPr>
                <w:rFonts w:ascii="Arial" w:hAnsi="Arial" w:cs="Arial"/>
                <w:color w:val="000000"/>
                <w:sz w:val="16"/>
                <w:szCs w:val="16"/>
              </w:rPr>
              <w:t xml:space="preserve"> </w:t>
            </w:r>
            <w:r w:rsidRPr="00557842">
              <w:rPr>
                <w:rFonts w:ascii="Arial" w:hAnsi="Arial" w:cs="Arial"/>
                <w:color w:val="000000"/>
                <w:sz w:val="16"/>
                <w:szCs w:val="16"/>
              </w:rPr>
              <w:t xml:space="preserve">Las instituciones educativas que atienden la </w:t>
            </w:r>
            <w:r w:rsidR="00025EB2" w:rsidRPr="00557842">
              <w:rPr>
                <w:rFonts w:ascii="Arial" w:hAnsi="Arial" w:cs="Arial"/>
                <w:color w:val="000000"/>
                <w:sz w:val="16"/>
                <w:szCs w:val="16"/>
              </w:rPr>
              <w:t xml:space="preserve">Jornada Única </w:t>
            </w:r>
            <w:r w:rsidRPr="00557842">
              <w:rPr>
                <w:rFonts w:ascii="Arial" w:hAnsi="Arial" w:cs="Arial"/>
                <w:color w:val="000000"/>
                <w:sz w:val="16"/>
                <w:szCs w:val="16"/>
              </w:rPr>
              <w:t xml:space="preserve">son: IET </w:t>
            </w:r>
            <w:r w:rsidR="00025EB2" w:rsidRPr="00557842">
              <w:rPr>
                <w:rFonts w:ascii="Arial" w:hAnsi="Arial" w:cs="Arial"/>
                <w:color w:val="000000"/>
                <w:sz w:val="16"/>
                <w:szCs w:val="16"/>
              </w:rPr>
              <w:t>Remedios Solano</w:t>
            </w:r>
            <w:r w:rsidRPr="00557842">
              <w:rPr>
                <w:rFonts w:ascii="Arial" w:hAnsi="Arial" w:cs="Arial"/>
                <w:color w:val="000000"/>
                <w:sz w:val="16"/>
                <w:szCs w:val="16"/>
              </w:rPr>
              <w:t xml:space="preserve">, IE </w:t>
            </w:r>
            <w:r w:rsidR="00025EB2" w:rsidRPr="00557842">
              <w:rPr>
                <w:rFonts w:ascii="Arial" w:hAnsi="Arial" w:cs="Arial"/>
                <w:color w:val="000000"/>
                <w:sz w:val="16"/>
                <w:szCs w:val="16"/>
              </w:rPr>
              <w:t xml:space="preserve">Paulo </w:t>
            </w:r>
            <w:r w:rsidRPr="00557842">
              <w:rPr>
                <w:rFonts w:ascii="Arial" w:hAnsi="Arial" w:cs="Arial"/>
                <w:color w:val="000000"/>
                <w:sz w:val="16"/>
                <w:szCs w:val="16"/>
              </w:rPr>
              <w:t xml:space="preserve">VI y la IE </w:t>
            </w:r>
            <w:r w:rsidR="00025EB2" w:rsidRPr="00557842">
              <w:rPr>
                <w:rFonts w:ascii="Arial" w:hAnsi="Arial" w:cs="Arial"/>
                <w:color w:val="000000"/>
                <w:sz w:val="16"/>
                <w:szCs w:val="16"/>
              </w:rPr>
              <w:t>Eloy Hernández Díaz</w:t>
            </w:r>
            <w:r w:rsidRPr="00557842">
              <w:rPr>
                <w:rFonts w:ascii="Arial" w:hAnsi="Arial" w:cs="Arial"/>
                <w:color w:val="000000"/>
                <w:sz w:val="16"/>
                <w:szCs w:val="16"/>
              </w:rPr>
              <w:t>.</w:t>
            </w:r>
          </w:p>
        </w:tc>
      </w:tr>
      <w:tr w:rsidR="000B1ED5"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0B1ED5" w:rsidRPr="00F35D8D" w:rsidRDefault="000B1ED5">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 xml:space="preserve">Población víctima del conflicto armado </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0B1ED5" w:rsidRPr="00F35D8D" w:rsidRDefault="00557842">
            <w:pPr>
              <w:contextualSpacing/>
              <w:jc w:val="both"/>
              <w:rPr>
                <w:rFonts w:ascii="Arial" w:eastAsia="Times New Roman" w:hAnsi="Arial" w:cs="Arial"/>
                <w:color w:val="000000"/>
                <w:sz w:val="16"/>
                <w:szCs w:val="16"/>
                <w:lang w:eastAsia="es-CO"/>
              </w:rPr>
            </w:pPr>
            <w:r w:rsidRPr="00557842">
              <w:rPr>
                <w:rFonts w:ascii="Arial" w:hAnsi="Arial" w:cs="Arial"/>
                <w:color w:val="000000"/>
                <w:sz w:val="16"/>
                <w:szCs w:val="16"/>
              </w:rPr>
              <w:t xml:space="preserve">Según el </w:t>
            </w:r>
            <w:r w:rsidR="005B7397">
              <w:rPr>
                <w:rFonts w:ascii="Arial" w:hAnsi="Arial" w:cs="Arial"/>
                <w:color w:val="000000"/>
                <w:sz w:val="16"/>
                <w:szCs w:val="16"/>
              </w:rPr>
              <w:t>Diagnóstico</w:t>
            </w:r>
            <w:r w:rsidRPr="00557842">
              <w:rPr>
                <w:rFonts w:ascii="Arial" w:hAnsi="Arial" w:cs="Arial"/>
                <w:color w:val="000000"/>
                <w:sz w:val="16"/>
                <w:szCs w:val="16"/>
              </w:rPr>
              <w:t xml:space="preserve"> presentado por el </w:t>
            </w:r>
            <w:r w:rsidR="005B7397">
              <w:rPr>
                <w:rFonts w:ascii="Arial" w:hAnsi="Arial" w:cs="Arial"/>
                <w:color w:val="000000"/>
                <w:sz w:val="16"/>
                <w:szCs w:val="16"/>
              </w:rPr>
              <w:t>Municipio</w:t>
            </w:r>
            <w:r w:rsidRPr="00557842">
              <w:rPr>
                <w:rFonts w:ascii="Arial" w:hAnsi="Arial" w:cs="Arial"/>
                <w:color w:val="000000"/>
                <w:sz w:val="16"/>
                <w:szCs w:val="16"/>
              </w:rPr>
              <w:t xml:space="preserve">: De los 7.366 niños, niñas, adolescentes y </w:t>
            </w:r>
            <w:r w:rsidR="00881664" w:rsidRPr="00557842">
              <w:rPr>
                <w:rFonts w:ascii="Arial" w:hAnsi="Arial" w:cs="Arial"/>
                <w:color w:val="000000"/>
                <w:sz w:val="16"/>
                <w:szCs w:val="16"/>
              </w:rPr>
              <w:t>jóvenes matriculados</w:t>
            </w:r>
            <w:r w:rsidRPr="00557842">
              <w:rPr>
                <w:rFonts w:ascii="Arial" w:hAnsi="Arial" w:cs="Arial"/>
                <w:color w:val="000000"/>
                <w:sz w:val="16"/>
                <w:szCs w:val="16"/>
              </w:rPr>
              <w:t xml:space="preserve"> en las instituciones </w:t>
            </w:r>
            <w:r w:rsidR="00DE3920" w:rsidRPr="00557842">
              <w:rPr>
                <w:rFonts w:ascii="Arial" w:hAnsi="Arial" w:cs="Arial"/>
                <w:color w:val="000000"/>
                <w:sz w:val="16"/>
                <w:szCs w:val="16"/>
              </w:rPr>
              <w:t>públicas</w:t>
            </w:r>
            <w:r w:rsidRPr="00557842">
              <w:rPr>
                <w:rFonts w:ascii="Arial" w:hAnsi="Arial" w:cs="Arial"/>
                <w:color w:val="000000"/>
                <w:sz w:val="16"/>
                <w:szCs w:val="16"/>
              </w:rPr>
              <w:t xml:space="preserve"> del </w:t>
            </w:r>
            <w:r w:rsidR="005B7397">
              <w:rPr>
                <w:rFonts w:ascii="Arial" w:hAnsi="Arial" w:cs="Arial"/>
                <w:color w:val="000000"/>
                <w:sz w:val="16"/>
                <w:szCs w:val="16"/>
              </w:rPr>
              <w:t>Municipio</w:t>
            </w:r>
            <w:r w:rsidRPr="00557842">
              <w:rPr>
                <w:rFonts w:ascii="Arial" w:hAnsi="Arial" w:cs="Arial"/>
                <w:color w:val="000000"/>
                <w:sz w:val="16"/>
                <w:szCs w:val="16"/>
              </w:rPr>
              <w:t xml:space="preserve"> 159 son </w:t>
            </w:r>
            <w:r w:rsidR="00DE3920" w:rsidRPr="00557842">
              <w:rPr>
                <w:rFonts w:ascii="Arial" w:hAnsi="Arial" w:cs="Arial"/>
                <w:color w:val="000000"/>
                <w:sz w:val="16"/>
                <w:szCs w:val="16"/>
              </w:rPr>
              <w:t>víctimas</w:t>
            </w:r>
            <w:r w:rsidRPr="00557842">
              <w:rPr>
                <w:rFonts w:ascii="Arial" w:hAnsi="Arial" w:cs="Arial"/>
                <w:color w:val="000000"/>
                <w:sz w:val="16"/>
                <w:szCs w:val="16"/>
              </w:rPr>
              <w:t xml:space="preserve"> del conflicto armado. El 49,69</w:t>
            </w:r>
            <w:r w:rsidR="005B7397">
              <w:rPr>
                <w:rFonts w:ascii="Arial" w:hAnsi="Arial" w:cs="Arial"/>
                <w:color w:val="000000"/>
                <w:sz w:val="16"/>
                <w:szCs w:val="16"/>
              </w:rPr>
              <w:t xml:space="preserve"> %</w:t>
            </w:r>
            <w:r w:rsidRPr="00557842">
              <w:rPr>
                <w:rFonts w:ascii="Arial" w:hAnsi="Arial" w:cs="Arial"/>
                <w:color w:val="000000"/>
                <w:sz w:val="16"/>
                <w:szCs w:val="16"/>
              </w:rPr>
              <w:t xml:space="preserve"> corresponde a la población femenina y un 50,31</w:t>
            </w:r>
            <w:r w:rsidR="005B7397">
              <w:rPr>
                <w:rFonts w:ascii="Arial" w:hAnsi="Arial" w:cs="Arial"/>
                <w:color w:val="000000"/>
                <w:sz w:val="16"/>
                <w:szCs w:val="16"/>
              </w:rPr>
              <w:t xml:space="preserve"> %</w:t>
            </w:r>
            <w:r w:rsidRPr="00557842">
              <w:rPr>
                <w:rFonts w:ascii="Arial" w:hAnsi="Arial" w:cs="Arial"/>
                <w:color w:val="000000"/>
                <w:sz w:val="16"/>
                <w:szCs w:val="16"/>
              </w:rPr>
              <w:t xml:space="preserve"> a población Masculina; La información descrita se realiza con base en las personas que se </w:t>
            </w:r>
            <w:r w:rsidR="002C4A17" w:rsidRPr="00557842">
              <w:rPr>
                <w:rFonts w:ascii="Arial" w:hAnsi="Arial" w:cs="Arial"/>
                <w:color w:val="000000"/>
                <w:sz w:val="16"/>
                <w:szCs w:val="16"/>
              </w:rPr>
              <w:t>auto reco</w:t>
            </w:r>
            <w:r w:rsidR="002C4A17">
              <w:rPr>
                <w:rFonts w:ascii="Arial" w:hAnsi="Arial" w:cs="Arial"/>
                <w:color w:val="000000"/>
                <w:sz w:val="16"/>
                <w:szCs w:val="16"/>
              </w:rPr>
              <w:t>no</w:t>
            </w:r>
            <w:r w:rsidR="002C4A17" w:rsidRPr="00557842">
              <w:rPr>
                <w:rFonts w:ascii="Arial" w:hAnsi="Arial" w:cs="Arial"/>
                <w:color w:val="000000"/>
                <w:sz w:val="16"/>
                <w:szCs w:val="16"/>
              </w:rPr>
              <w:t>cen</w:t>
            </w:r>
            <w:r w:rsidRPr="00557842">
              <w:rPr>
                <w:rFonts w:ascii="Arial" w:hAnsi="Arial" w:cs="Arial"/>
                <w:color w:val="000000"/>
                <w:sz w:val="16"/>
                <w:szCs w:val="16"/>
              </w:rPr>
              <w:t xml:space="preserve"> como parte de este </w:t>
            </w:r>
            <w:r w:rsidR="00DE3920" w:rsidRPr="00557842">
              <w:rPr>
                <w:rFonts w:ascii="Arial" w:hAnsi="Arial" w:cs="Arial"/>
                <w:color w:val="000000"/>
                <w:sz w:val="16"/>
                <w:szCs w:val="16"/>
              </w:rPr>
              <w:t>conflicto,</w:t>
            </w:r>
            <w:r w:rsidRPr="00557842">
              <w:rPr>
                <w:rFonts w:ascii="Arial" w:hAnsi="Arial" w:cs="Arial"/>
                <w:color w:val="000000"/>
                <w:sz w:val="16"/>
                <w:szCs w:val="16"/>
              </w:rPr>
              <w:t xml:space="preserve"> es una población baja que manifiesta tener esta característica de este tipo de población. Se encuentra una población víctimas del conflicto menores de 8 años el 30,82</w:t>
            </w:r>
            <w:r w:rsidR="005B7397">
              <w:rPr>
                <w:rFonts w:ascii="Arial" w:hAnsi="Arial" w:cs="Arial"/>
                <w:color w:val="000000"/>
                <w:sz w:val="16"/>
                <w:szCs w:val="16"/>
              </w:rPr>
              <w:t xml:space="preserve"> %</w:t>
            </w:r>
            <w:r w:rsidRPr="00557842">
              <w:rPr>
                <w:rFonts w:ascii="Arial" w:hAnsi="Arial" w:cs="Arial"/>
                <w:color w:val="000000"/>
                <w:sz w:val="16"/>
                <w:szCs w:val="16"/>
              </w:rPr>
              <w:t>, entre las edades de 9 y 13 años con un 43,40</w:t>
            </w:r>
            <w:r w:rsidR="005B7397">
              <w:rPr>
                <w:rFonts w:ascii="Arial" w:hAnsi="Arial" w:cs="Arial"/>
                <w:color w:val="000000"/>
                <w:sz w:val="16"/>
                <w:szCs w:val="16"/>
              </w:rPr>
              <w:t xml:space="preserve"> %</w:t>
            </w:r>
            <w:r w:rsidRPr="00557842">
              <w:rPr>
                <w:rFonts w:ascii="Arial" w:hAnsi="Arial" w:cs="Arial"/>
                <w:color w:val="000000"/>
                <w:sz w:val="16"/>
                <w:szCs w:val="16"/>
              </w:rPr>
              <w:t>, seguido de las edades entre 14 y 17, con un 24,53</w:t>
            </w:r>
            <w:r w:rsidR="005B7397">
              <w:rPr>
                <w:rFonts w:ascii="Arial" w:hAnsi="Arial" w:cs="Arial"/>
                <w:color w:val="000000"/>
                <w:sz w:val="16"/>
                <w:szCs w:val="16"/>
              </w:rPr>
              <w:t xml:space="preserve"> %</w:t>
            </w:r>
            <w:r w:rsidRPr="00557842">
              <w:rPr>
                <w:rFonts w:ascii="Arial" w:hAnsi="Arial" w:cs="Arial"/>
                <w:color w:val="000000"/>
                <w:sz w:val="16"/>
                <w:szCs w:val="16"/>
              </w:rPr>
              <w:t xml:space="preserve"> y que menos ha sido afectada esta entre los 18 y más, con un 1,26</w:t>
            </w:r>
            <w:r w:rsidR="005B7397">
              <w:rPr>
                <w:rFonts w:ascii="Arial" w:hAnsi="Arial" w:cs="Arial"/>
                <w:color w:val="000000"/>
                <w:sz w:val="16"/>
                <w:szCs w:val="16"/>
              </w:rPr>
              <w:t xml:space="preserve"> %</w:t>
            </w:r>
            <w:r w:rsidRPr="00557842">
              <w:rPr>
                <w:rFonts w:ascii="Arial" w:hAnsi="Arial" w:cs="Arial"/>
                <w:color w:val="000000"/>
                <w:sz w:val="16"/>
                <w:szCs w:val="16"/>
              </w:rPr>
              <w:t>.</w:t>
            </w:r>
          </w:p>
        </w:tc>
      </w:tr>
      <w:tr w:rsidR="000B1ED5"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0B1ED5" w:rsidRPr="00F35D8D" w:rsidRDefault="000B1ED5">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lastRenderedPageBreak/>
              <w:t xml:space="preserve">Población con pertenencia étnica </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0B1ED5" w:rsidRPr="00F35D8D" w:rsidRDefault="00DE3920">
            <w:pPr>
              <w:contextualSpacing/>
              <w:jc w:val="both"/>
              <w:rPr>
                <w:rFonts w:ascii="Arial" w:eastAsia="Times New Roman" w:hAnsi="Arial" w:cs="Arial"/>
                <w:color w:val="000000"/>
                <w:sz w:val="16"/>
                <w:szCs w:val="16"/>
                <w:lang w:eastAsia="es-CO"/>
              </w:rPr>
            </w:pPr>
            <w:r w:rsidRPr="00DE3920">
              <w:rPr>
                <w:rFonts w:ascii="Arial" w:hAnsi="Arial" w:cs="Arial"/>
                <w:color w:val="000000"/>
                <w:sz w:val="16"/>
                <w:szCs w:val="16"/>
              </w:rPr>
              <w:t xml:space="preserve">Según el </w:t>
            </w:r>
            <w:r w:rsidR="005B7397">
              <w:rPr>
                <w:rFonts w:ascii="Arial" w:hAnsi="Arial" w:cs="Arial"/>
                <w:color w:val="000000"/>
                <w:sz w:val="16"/>
                <w:szCs w:val="16"/>
              </w:rPr>
              <w:t>Diagnóstico</w:t>
            </w:r>
            <w:r w:rsidRPr="00DE3920">
              <w:rPr>
                <w:rFonts w:ascii="Arial" w:hAnsi="Arial" w:cs="Arial"/>
                <w:color w:val="000000"/>
                <w:sz w:val="16"/>
                <w:szCs w:val="16"/>
              </w:rPr>
              <w:t xml:space="preserve"> presentado el </w:t>
            </w:r>
            <w:r w:rsidR="005B7397">
              <w:rPr>
                <w:rFonts w:ascii="Arial" w:hAnsi="Arial" w:cs="Arial"/>
                <w:color w:val="000000"/>
                <w:sz w:val="16"/>
                <w:szCs w:val="16"/>
              </w:rPr>
              <w:t>Municipio</w:t>
            </w:r>
            <w:r w:rsidRPr="00DE3920">
              <w:rPr>
                <w:rFonts w:ascii="Arial" w:hAnsi="Arial" w:cs="Arial"/>
                <w:color w:val="000000"/>
                <w:sz w:val="16"/>
                <w:szCs w:val="16"/>
              </w:rPr>
              <w:t xml:space="preserve"> de Barrancas solo 1.240 de la población estudiantil del </w:t>
            </w:r>
            <w:r w:rsidR="005B7397">
              <w:rPr>
                <w:rFonts w:ascii="Arial" w:hAnsi="Arial" w:cs="Arial"/>
                <w:color w:val="000000"/>
                <w:sz w:val="16"/>
                <w:szCs w:val="16"/>
              </w:rPr>
              <w:t>Municipio</w:t>
            </w:r>
            <w:r w:rsidRPr="00DE3920">
              <w:rPr>
                <w:rFonts w:ascii="Arial" w:hAnsi="Arial" w:cs="Arial"/>
                <w:color w:val="000000"/>
                <w:sz w:val="16"/>
                <w:szCs w:val="16"/>
              </w:rPr>
              <w:t xml:space="preserve"> registra pertenencia étnica. La mayor representación esta la </w:t>
            </w:r>
            <w:r w:rsidR="00025EB2" w:rsidRPr="00DE3920">
              <w:rPr>
                <w:rFonts w:ascii="Arial" w:hAnsi="Arial" w:cs="Arial"/>
                <w:color w:val="000000"/>
                <w:sz w:val="16"/>
                <w:szCs w:val="16"/>
              </w:rPr>
              <w:t xml:space="preserve">Wayuu </w:t>
            </w:r>
            <w:r w:rsidRPr="00DE3920">
              <w:rPr>
                <w:rFonts w:ascii="Arial" w:hAnsi="Arial" w:cs="Arial"/>
                <w:color w:val="000000"/>
                <w:sz w:val="16"/>
                <w:szCs w:val="16"/>
              </w:rPr>
              <w:t>con un 92,58</w:t>
            </w:r>
            <w:r w:rsidR="005B7397">
              <w:rPr>
                <w:rFonts w:ascii="Arial" w:hAnsi="Arial" w:cs="Arial"/>
                <w:color w:val="000000"/>
                <w:sz w:val="16"/>
                <w:szCs w:val="16"/>
              </w:rPr>
              <w:t xml:space="preserve"> %</w:t>
            </w:r>
            <w:r w:rsidRPr="00DE3920">
              <w:rPr>
                <w:rFonts w:ascii="Arial" w:hAnsi="Arial" w:cs="Arial"/>
                <w:color w:val="000000"/>
                <w:sz w:val="16"/>
                <w:szCs w:val="16"/>
              </w:rPr>
              <w:t xml:space="preserve"> seguida por Negritudes 6,13</w:t>
            </w:r>
            <w:r w:rsidR="005B7397">
              <w:rPr>
                <w:rFonts w:ascii="Arial" w:hAnsi="Arial" w:cs="Arial"/>
                <w:color w:val="000000"/>
                <w:sz w:val="16"/>
                <w:szCs w:val="16"/>
              </w:rPr>
              <w:t xml:space="preserve"> %</w:t>
            </w:r>
            <w:r w:rsidRPr="00DE3920">
              <w:rPr>
                <w:rFonts w:ascii="Arial" w:hAnsi="Arial" w:cs="Arial"/>
                <w:color w:val="000000"/>
                <w:sz w:val="16"/>
                <w:szCs w:val="16"/>
              </w:rPr>
              <w:t xml:space="preserve"> y otras etnias 1,29</w:t>
            </w:r>
            <w:r w:rsidR="005B7397">
              <w:rPr>
                <w:rFonts w:ascii="Arial" w:hAnsi="Arial" w:cs="Arial"/>
                <w:color w:val="000000"/>
                <w:sz w:val="16"/>
                <w:szCs w:val="16"/>
              </w:rPr>
              <w:t xml:space="preserve"> %</w:t>
            </w:r>
            <w:r w:rsidR="00025EB2">
              <w:rPr>
                <w:rFonts w:ascii="Arial" w:hAnsi="Arial" w:cs="Arial"/>
                <w:color w:val="000000"/>
                <w:sz w:val="16"/>
                <w:szCs w:val="16"/>
              </w:rPr>
              <w:t xml:space="preserve"> </w:t>
            </w:r>
            <w:r w:rsidRPr="00DE3920">
              <w:rPr>
                <w:rFonts w:ascii="Arial" w:hAnsi="Arial" w:cs="Arial"/>
                <w:color w:val="000000"/>
                <w:sz w:val="16"/>
                <w:szCs w:val="16"/>
              </w:rPr>
              <w:t>auto</w:t>
            </w:r>
            <w:r w:rsidR="00025EB2">
              <w:rPr>
                <w:rFonts w:ascii="Arial" w:hAnsi="Arial" w:cs="Arial"/>
                <w:color w:val="000000"/>
                <w:sz w:val="16"/>
                <w:szCs w:val="16"/>
              </w:rPr>
              <w:t xml:space="preserve"> </w:t>
            </w:r>
            <w:r w:rsidRPr="00DE3920">
              <w:rPr>
                <w:rFonts w:ascii="Arial" w:hAnsi="Arial" w:cs="Arial"/>
                <w:color w:val="000000"/>
                <w:sz w:val="16"/>
                <w:szCs w:val="16"/>
              </w:rPr>
              <w:t>reconocidos.</w:t>
            </w:r>
          </w:p>
        </w:tc>
      </w:tr>
      <w:tr w:rsidR="000B1ED5"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0B1ED5" w:rsidRPr="00F35D8D" w:rsidRDefault="000B1ED5">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 xml:space="preserve">Población en situación de discapacidad </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0B1ED5" w:rsidRPr="00F35D8D" w:rsidRDefault="00DE3920">
            <w:pPr>
              <w:contextualSpacing/>
              <w:jc w:val="both"/>
              <w:rPr>
                <w:rFonts w:ascii="Arial" w:eastAsia="Times New Roman" w:hAnsi="Arial" w:cs="Arial"/>
                <w:color w:val="000000"/>
                <w:sz w:val="16"/>
                <w:szCs w:val="16"/>
                <w:lang w:eastAsia="es-CO"/>
              </w:rPr>
            </w:pPr>
            <w:r w:rsidRPr="00DE3920">
              <w:rPr>
                <w:rFonts w:ascii="Arial" w:hAnsi="Arial" w:cs="Arial"/>
                <w:color w:val="000000"/>
                <w:sz w:val="16"/>
                <w:szCs w:val="16"/>
              </w:rPr>
              <w:t xml:space="preserve">Según el </w:t>
            </w:r>
            <w:r w:rsidR="005B7397">
              <w:rPr>
                <w:rFonts w:ascii="Arial" w:hAnsi="Arial" w:cs="Arial"/>
                <w:color w:val="000000"/>
                <w:sz w:val="16"/>
                <w:szCs w:val="16"/>
              </w:rPr>
              <w:t>Diagnóstico</w:t>
            </w:r>
            <w:r w:rsidRPr="00DE3920">
              <w:rPr>
                <w:rFonts w:ascii="Arial" w:hAnsi="Arial" w:cs="Arial"/>
                <w:color w:val="000000"/>
                <w:sz w:val="16"/>
                <w:szCs w:val="16"/>
              </w:rPr>
              <w:t xml:space="preserve"> presentado por el </w:t>
            </w:r>
            <w:r w:rsidR="005B7397">
              <w:rPr>
                <w:rFonts w:ascii="Arial" w:hAnsi="Arial" w:cs="Arial"/>
                <w:color w:val="000000"/>
                <w:sz w:val="16"/>
                <w:szCs w:val="16"/>
              </w:rPr>
              <w:t>Municipio</w:t>
            </w:r>
            <w:r w:rsidRPr="00DE3920">
              <w:rPr>
                <w:rFonts w:ascii="Arial" w:hAnsi="Arial" w:cs="Arial"/>
                <w:color w:val="000000"/>
                <w:sz w:val="16"/>
                <w:szCs w:val="16"/>
              </w:rPr>
              <w:t xml:space="preserve"> tiene una población de los 7.366, niños,</w:t>
            </w:r>
            <w:r>
              <w:rPr>
                <w:rFonts w:ascii="Arial" w:hAnsi="Arial" w:cs="Arial"/>
                <w:color w:val="000000"/>
                <w:sz w:val="16"/>
                <w:szCs w:val="16"/>
              </w:rPr>
              <w:t xml:space="preserve"> </w:t>
            </w:r>
            <w:r w:rsidRPr="00DE3920">
              <w:rPr>
                <w:rFonts w:ascii="Arial" w:hAnsi="Arial" w:cs="Arial"/>
                <w:color w:val="000000"/>
                <w:sz w:val="16"/>
                <w:szCs w:val="16"/>
              </w:rPr>
              <w:t xml:space="preserve">niñas, adolescentes y jóvenes matriculados en las instituciones públicas de </w:t>
            </w:r>
            <w:r w:rsidR="005B7397">
              <w:rPr>
                <w:rFonts w:ascii="Arial" w:hAnsi="Arial" w:cs="Arial"/>
                <w:color w:val="000000"/>
                <w:sz w:val="16"/>
                <w:szCs w:val="16"/>
              </w:rPr>
              <w:t>Municipio</w:t>
            </w:r>
            <w:r w:rsidRPr="00DE3920">
              <w:rPr>
                <w:rFonts w:ascii="Arial" w:hAnsi="Arial" w:cs="Arial"/>
                <w:color w:val="000000"/>
                <w:sz w:val="16"/>
                <w:szCs w:val="16"/>
              </w:rPr>
              <w:t>, 381 padecen una condición de discapacidad. De ellos el 38,58</w:t>
            </w:r>
            <w:r w:rsidR="005B7397">
              <w:rPr>
                <w:rFonts w:ascii="Arial" w:hAnsi="Arial" w:cs="Arial"/>
                <w:color w:val="000000"/>
                <w:sz w:val="16"/>
                <w:szCs w:val="16"/>
              </w:rPr>
              <w:t xml:space="preserve"> %</w:t>
            </w:r>
            <w:r w:rsidRPr="00DE3920">
              <w:rPr>
                <w:rFonts w:ascii="Arial" w:hAnsi="Arial" w:cs="Arial"/>
                <w:color w:val="000000"/>
                <w:sz w:val="16"/>
                <w:szCs w:val="16"/>
              </w:rPr>
              <w:t xml:space="preserve"> son mujeres (femenino) y el 61,42</w:t>
            </w:r>
            <w:r w:rsidR="005B7397">
              <w:rPr>
                <w:rFonts w:ascii="Arial" w:hAnsi="Arial" w:cs="Arial"/>
                <w:color w:val="000000"/>
                <w:sz w:val="16"/>
                <w:szCs w:val="16"/>
              </w:rPr>
              <w:t xml:space="preserve"> %</w:t>
            </w:r>
            <w:r w:rsidRPr="00DE3920">
              <w:rPr>
                <w:rFonts w:ascii="Arial" w:hAnsi="Arial" w:cs="Arial"/>
                <w:color w:val="000000"/>
                <w:sz w:val="16"/>
                <w:szCs w:val="16"/>
              </w:rPr>
              <w:t xml:space="preserve"> son hombres (masculino). El mayor porcentaje </w:t>
            </w:r>
            <w:r w:rsidR="00243BB8" w:rsidRPr="00DE3920">
              <w:rPr>
                <w:rFonts w:ascii="Arial" w:hAnsi="Arial" w:cs="Arial"/>
                <w:color w:val="000000"/>
                <w:sz w:val="16"/>
                <w:szCs w:val="16"/>
              </w:rPr>
              <w:t>está</w:t>
            </w:r>
            <w:r w:rsidRPr="00DE3920">
              <w:rPr>
                <w:rFonts w:ascii="Arial" w:hAnsi="Arial" w:cs="Arial"/>
                <w:color w:val="000000"/>
                <w:sz w:val="16"/>
                <w:szCs w:val="16"/>
              </w:rPr>
              <w:t xml:space="preserve"> representado entre las edades de 9 y trece años, con un porcentaje del 55,64</w:t>
            </w:r>
            <w:r w:rsidR="005B7397">
              <w:rPr>
                <w:rFonts w:ascii="Arial" w:hAnsi="Arial" w:cs="Arial"/>
                <w:color w:val="000000"/>
                <w:sz w:val="16"/>
                <w:szCs w:val="16"/>
              </w:rPr>
              <w:t xml:space="preserve"> %</w:t>
            </w:r>
            <w:r w:rsidRPr="00DE3920">
              <w:rPr>
                <w:rFonts w:ascii="Arial" w:hAnsi="Arial" w:cs="Arial"/>
                <w:color w:val="000000"/>
                <w:sz w:val="16"/>
                <w:szCs w:val="16"/>
              </w:rPr>
              <w:t xml:space="preserve"> y el menor entre los 18 y más con un porcentaje de 3,15</w:t>
            </w:r>
            <w:r w:rsidR="005B7397">
              <w:rPr>
                <w:rFonts w:ascii="Arial" w:hAnsi="Arial" w:cs="Arial"/>
                <w:color w:val="000000"/>
                <w:sz w:val="16"/>
                <w:szCs w:val="16"/>
              </w:rPr>
              <w:t xml:space="preserve"> %</w:t>
            </w:r>
            <w:r w:rsidRPr="00DE3920">
              <w:rPr>
                <w:rFonts w:ascii="Arial" w:hAnsi="Arial" w:cs="Arial"/>
                <w:color w:val="000000"/>
                <w:sz w:val="16"/>
                <w:szCs w:val="16"/>
              </w:rPr>
              <w:t>.</w:t>
            </w:r>
          </w:p>
        </w:tc>
      </w:tr>
      <w:tr w:rsidR="0066294B" w:rsidRPr="00F35D8D" w:rsidTr="0066294B">
        <w:trPr>
          <w:trHeight w:val="20"/>
          <w:jc w:val="center"/>
        </w:trPr>
        <w:tc>
          <w:tcPr>
            <w:tcW w:w="866" w:type="pct"/>
            <w:vMerge w:val="restart"/>
            <w:tcBorders>
              <w:top w:val="nil"/>
              <w:left w:val="single" w:sz="4" w:space="0" w:color="auto"/>
              <w:bottom w:val="single" w:sz="4" w:space="0" w:color="auto"/>
              <w:right w:val="single" w:sz="4" w:space="0" w:color="auto"/>
            </w:tcBorders>
            <w:shd w:val="clear" w:color="000000" w:fill="F2F2F2"/>
            <w:vAlign w:val="center"/>
            <w:hideMark/>
          </w:tcPr>
          <w:p w:rsidR="000B1ED5" w:rsidRPr="00F35D8D" w:rsidRDefault="002E65FD">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Total</w:t>
            </w:r>
            <w:r w:rsidR="000B1ED5" w:rsidRPr="00F35D8D">
              <w:rPr>
                <w:rFonts w:ascii="Arial" w:eastAsia="Times New Roman" w:hAnsi="Arial" w:cs="Arial"/>
                <w:color w:val="000000"/>
                <w:sz w:val="16"/>
                <w:szCs w:val="16"/>
                <w:lang w:eastAsia="es-CO"/>
              </w:rPr>
              <w:t xml:space="preserve"> matrícula escolar por grados</w:t>
            </w:r>
          </w:p>
        </w:tc>
        <w:tc>
          <w:tcPr>
            <w:tcW w:w="308" w:type="pct"/>
            <w:tcBorders>
              <w:top w:val="nil"/>
              <w:left w:val="nil"/>
              <w:bottom w:val="single" w:sz="4" w:space="0" w:color="auto"/>
              <w:right w:val="single" w:sz="4" w:space="0" w:color="auto"/>
            </w:tcBorders>
            <w:shd w:val="clear" w:color="000000" w:fill="FFFFFF"/>
            <w:noWrap/>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0</w:t>
            </w:r>
          </w:p>
        </w:tc>
        <w:tc>
          <w:tcPr>
            <w:tcW w:w="336" w:type="pct"/>
            <w:tcBorders>
              <w:top w:val="nil"/>
              <w:left w:val="nil"/>
              <w:bottom w:val="single" w:sz="4" w:space="0" w:color="auto"/>
              <w:right w:val="single" w:sz="4" w:space="0" w:color="auto"/>
            </w:tcBorders>
            <w:shd w:val="clear" w:color="000000" w:fill="FFFFFF"/>
            <w:noWrap/>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1</w:t>
            </w:r>
          </w:p>
        </w:tc>
        <w:tc>
          <w:tcPr>
            <w:tcW w:w="336" w:type="pct"/>
            <w:tcBorders>
              <w:top w:val="nil"/>
              <w:left w:val="nil"/>
              <w:bottom w:val="single" w:sz="4" w:space="0" w:color="auto"/>
              <w:right w:val="single" w:sz="4" w:space="0" w:color="auto"/>
            </w:tcBorders>
            <w:shd w:val="clear" w:color="000000" w:fill="FFFFFF"/>
            <w:noWrap/>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2</w:t>
            </w:r>
          </w:p>
        </w:tc>
        <w:tc>
          <w:tcPr>
            <w:tcW w:w="308" w:type="pct"/>
            <w:tcBorders>
              <w:top w:val="nil"/>
              <w:left w:val="nil"/>
              <w:bottom w:val="single" w:sz="4" w:space="0" w:color="auto"/>
              <w:right w:val="single" w:sz="4" w:space="0" w:color="auto"/>
            </w:tcBorders>
            <w:shd w:val="clear" w:color="000000" w:fill="FFFFFF"/>
            <w:noWrap/>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3</w:t>
            </w:r>
          </w:p>
        </w:tc>
        <w:tc>
          <w:tcPr>
            <w:tcW w:w="291" w:type="pct"/>
            <w:tcBorders>
              <w:top w:val="nil"/>
              <w:left w:val="nil"/>
              <w:bottom w:val="single" w:sz="4" w:space="0" w:color="auto"/>
              <w:right w:val="single" w:sz="4" w:space="0" w:color="auto"/>
            </w:tcBorders>
            <w:shd w:val="clear" w:color="000000" w:fill="FFFFFF"/>
            <w:noWrap/>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4</w:t>
            </w:r>
          </w:p>
        </w:tc>
        <w:tc>
          <w:tcPr>
            <w:tcW w:w="308" w:type="pct"/>
            <w:tcBorders>
              <w:top w:val="nil"/>
              <w:left w:val="nil"/>
              <w:bottom w:val="single" w:sz="4" w:space="0" w:color="auto"/>
              <w:right w:val="single" w:sz="4" w:space="0" w:color="auto"/>
            </w:tcBorders>
            <w:shd w:val="clear" w:color="000000" w:fill="FFFFFF"/>
            <w:noWrap/>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5</w:t>
            </w:r>
          </w:p>
        </w:tc>
        <w:tc>
          <w:tcPr>
            <w:tcW w:w="336" w:type="pct"/>
            <w:tcBorders>
              <w:top w:val="nil"/>
              <w:left w:val="nil"/>
              <w:bottom w:val="single" w:sz="4" w:space="0" w:color="auto"/>
              <w:right w:val="single" w:sz="4" w:space="0" w:color="auto"/>
            </w:tcBorders>
            <w:shd w:val="clear" w:color="000000" w:fill="FFFFFF"/>
            <w:noWrap/>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6</w:t>
            </w:r>
          </w:p>
        </w:tc>
        <w:tc>
          <w:tcPr>
            <w:tcW w:w="308" w:type="pct"/>
            <w:tcBorders>
              <w:top w:val="nil"/>
              <w:left w:val="nil"/>
              <w:bottom w:val="single" w:sz="4" w:space="0" w:color="auto"/>
              <w:right w:val="single" w:sz="4" w:space="0" w:color="auto"/>
            </w:tcBorders>
            <w:shd w:val="clear" w:color="000000" w:fill="FFFFFF"/>
            <w:noWrap/>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7</w:t>
            </w:r>
          </w:p>
        </w:tc>
        <w:tc>
          <w:tcPr>
            <w:tcW w:w="308" w:type="pct"/>
            <w:tcBorders>
              <w:top w:val="nil"/>
              <w:left w:val="nil"/>
              <w:bottom w:val="single" w:sz="4" w:space="0" w:color="auto"/>
              <w:right w:val="single" w:sz="4" w:space="0" w:color="auto"/>
            </w:tcBorders>
            <w:shd w:val="clear" w:color="000000" w:fill="FFFFFF"/>
            <w:noWrap/>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8</w:t>
            </w:r>
          </w:p>
        </w:tc>
        <w:tc>
          <w:tcPr>
            <w:tcW w:w="308" w:type="pct"/>
            <w:tcBorders>
              <w:top w:val="nil"/>
              <w:left w:val="nil"/>
              <w:bottom w:val="single" w:sz="4" w:space="0" w:color="auto"/>
              <w:right w:val="single" w:sz="4" w:space="0" w:color="auto"/>
            </w:tcBorders>
            <w:shd w:val="clear" w:color="000000" w:fill="FFFFFF"/>
            <w:noWrap/>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9</w:t>
            </w:r>
          </w:p>
        </w:tc>
        <w:tc>
          <w:tcPr>
            <w:tcW w:w="308" w:type="pct"/>
            <w:tcBorders>
              <w:top w:val="nil"/>
              <w:left w:val="nil"/>
              <w:bottom w:val="single" w:sz="4" w:space="0" w:color="auto"/>
              <w:right w:val="single" w:sz="4" w:space="0" w:color="auto"/>
            </w:tcBorders>
            <w:shd w:val="clear" w:color="000000" w:fill="FFFFFF"/>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10</w:t>
            </w:r>
          </w:p>
        </w:tc>
        <w:tc>
          <w:tcPr>
            <w:tcW w:w="308" w:type="pct"/>
            <w:tcBorders>
              <w:top w:val="nil"/>
              <w:left w:val="nil"/>
              <w:bottom w:val="single" w:sz="4" w:space="0" w:color="auto"/>
              <w:right w:val="single" w:sz="4" w:space="0" w:color="auto"/>
            </w:tcBorders>
            <w:shd w:val="clear" w:color="000000" w:fill="FFFFFF"/>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11</w:t>
            </w:r>
          </w:p>
        </w:tc>
        <w:tc>
          <w:tcPr>
            <w:tcW w:w="371" w:type="pct"/>
            <w:tcBorders>
              <w:top w:val="nil"/>
              <w:left w:val="nil"/>
              <w:bottom w:val="single" w:sz="4" w:space="0" w:color="auto"/>
              <w:right w:val="single" w:sz="4" w:space="0" w:color="auto"/>
            </w:tcBorders>
            <w:shd w:val="clear" w:color="000000" w:fill="FFFFFF"/>
            <w:vAlign w:val="center"/>
            <w:hideMark/>
          </w:tcPr>
          <w:p w:rsidR="000B1ED5" w:rsidRPr="00F35D8D" w:rsidRDefault="000B1ED5">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CICLOS</w:t>
            </w:r>
          </w:p>
        </w:tc>
      </w:tr>
      <w:tr w:rsidR="0066294B" w:rsidRPr="00F35D8D" w:rsidTr="0066294B">
        <w:trPr>
          <w:trHeight w:val="20"/>
          <w:jc w:val="center"/>
        </w:trPr>
        <w:tc>
          <w:tcPr>
            <w:tcW w:w="866" w:type="pct"/>
            <w:vMerge/>
            <w:tcBorders>
              <w:top w:val="nil"/>
              <w:left w:val="single" w:sz="4" w:space="0" w:color="auto"/>
              <w:bottom w:val="single" w:sz="4" w:space="0" w:color="auto"/>
              <w:right w:val="single" w:sz="4" w:space="0" w:color="auto"/>
            </w:tcBorders>
            <w:vAlign w:val="center"/>
            <w:hideMark/>
          </w:tcPr>
          <w:p w:rsidR="004614D2" w:rsidRPr="00F35D8D" w:rsidRDefault="004614D2">
            <w:pPr>
              <w:contextualSpacing/>
              <w:rPr>
                <w:rFonts w:ascii="Arial" w:eastAsia="Times New Roman" w:hAnsi="Arial" w:cs="Arial"/>
                <w:color w:val="000000"/>
                <w:sz w:val="16"/>
                <w:szCs w:val="16"/>
                <w:lang w:eastAsia="es-CO"/>
              </w:rPr>
            </w:pPr>
          </w:p>
        </w:tc>
        <w:tc>
          <w:tcPr>
            <w:tcW w:w="308"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8,93</w:t>
            </w:r>
            <w:r w:rsidR="005B7397">
              <w:rPr>
                <w:rFonts w:ascii="Calibri" w:hAnsi="Calibri"/>
                <w:color w:val="000000"/>
                <w:sz w:val="18"/>
                <w:szCs w:val="18"/>
              </w:rPr>
              <w:t xml:space="preserve"> %</w:t>
            </w:r>
          </w:p>
        </w:tc>
        <w:tc>
          <w:tcPr>
            <w:tcW w:w="336"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11,92</w:t>
            </w:r>
            <w:r w:rsidR="00025EB2">
              <w:rPr>
                <w:rFonts w:ascii="Calibri" w:hAnsi="Calibri"/>
                <w:color w:val="000000"/>
                <w:sz w:val="18"/>
                <w:szCs w:val="18"/>
              </w:rPr>
              <w:t xml:space="preserve"> </w:t>
            </w:r>
            <w:r>
              <w:rPr>
                <w:rFonts w:ascii="Calibri" w:hAnsi="Calibri"/>
                <w:color w:val="000000"/>
                <w:sz w:val="18"/>
                <w:szCs w:val="18"/>
              </w:rPr>
              <w:t>%</w:t>
            </w:r>
          </w:p>
        </w:tc>
        <w:tc>
          <w:tcPr>
            <w:tcW w:w="336"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10,17</w:t>
            </w:r>
            <w:r w:rsidR="00025EB2">
              <w:rPr>
                <w:rFonts w:ascii="Calibri" w:hAnsi="Calibri"/>
                <w:color w:val="000000"/>
                <w:sz w:val="18"/>
                <w:szCs w:val="18"/>
              </w:rPr>
              <w:t xml:space="preserve"> </w:t>
            </w:r>
            <w:r>
              <w:rPr>
                <w:rFonts w:ascii="Calibri" w:hAnsi="Calibri"/>
                <w:color w:val="000000"/>
                <w:sz w:val="18"/>
                <w:szCs w:val="18"/>
              </w:rPr>
              <w:t>%</w:t>
            </w:r>
          </w:p>
        </w:tc>
        <w:tc>
          <w:tcPr>
            <w:tcW w:w="308"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9,04</w:t>
            </w:r>
            <w:r w:rsidR="00025EB2">
              <w:rPr>
                <w:rFonts w:ascii="Calibri" w:hAnsi="Calibri"/>
                <w:color w:val="000000"/>
                <w:sz w:val="18"/>
                <w:szCs w:val="18"/>
              </w:rPr>
              <w:t xml:space="preserve"> </w:t>
            </w:r>
            <w:r>
              <w:rPr>
                <w:rFonts w:ascii="Calibri" w:hAnsi="Calibri"/>
                <w:color w:val="000000"/>
                <w:sz w:val="18"/>
                <w:szCs w:val="18"/>
              </w:rPr>
              <w:t>%</w:t>
            </w:r>
          </w:p>
        </w:tc>
        <w:tc>
          <w:tcPr>
            <w:tcW w:w="291"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8,35</w:t>
            </w:r>
            <w:r w:rsidR="00025EB2">
              <w:rPr>
                <w:rFonts w:ascii="Calibri" w:hAnsi="Calibri"/>
                <w:color w:val="000000"/>
                <w:sz w:val="18"/>
                <w:szCs w:val="18"/>
              </w:rPr>
              <w:t xml:space="preserve"> </w:t>
            </w:r>
            <w:r>
              <w:rPr>
                <w:rFonts w:ascii="Calibri" w:hAnsi="Calibri"/>
                <w:color w:val="000000"/>
                <w:sz w:val="18"/>
                <w:szCs w:val="18"/>
              </w:rPr>
              <w:t>%</w:t>
            </w:r>
          </w:p>
        </w:tc>
        <w:tc>
          <w:tcPr>
            <w:tcW w:w="308"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8,54</w:t>
            </w:r>
            <w:r w:rsidR="00025EB2">
              <w:rPr>
                <w:rFonts w:ascii="Calibri" w:hAnsi="Calibri"/>
                <w:color w:val="000000"/>
                <w:sz w:val="18"/>
                <w:szCs w:val="18"/>
              </w:rPr>
              <w:t xml:space="preserve"> </w:t>
            </w:r>
            <w:r>
              <w:rPr>
                <w:rFonts w:ascii="Calibri" w:hAnsi="Calibri"/>
                <w:color w:val="000000"/>
                <w:sz w:val="18"/>
                <w:szCs w:val="18"/>
              </w:rPr>
              <w:t>%</w:t>
            </w:r>
          </w:p>
        </w:tc>
        <w:tc>
          <w:tcPr>
            <w:tcW w:w="336"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11,25</w:t>
            </w:r>
            <w:r w:rsidR="00025EB2">
              <w:rPr>
                <w:rFonts w:ascii="Calibri" w:hAnsi="Calibri"/>
                <w:color w:val="000000"/>
                <w:sz w:val="18"/>
                <w:szCs w:val="18"/>
              </w:rPr>
              <w:t xml:space="preserve"> </w:t>
            </w:r>
            <w:r>
              <w:rPr>
                <w:rFonts w:ascii="Calibri" w:hAnsi="Calibri"/>
                <w:color w:val="000000"/>
                <w:sz w:val="18"/>
                <w:szCs w:val="18"/>
              </w:rPr>
              <w:t>%</w:t>
            </w:r>
          </w:p>
        </w:tc>
        <w:tc>
          <w:tcPr>
            <w:tcW w:w="308"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7,83</w:t>
            </w:r>
            <w:r w:rsidR="00025EB2">
              <w:rPr>
                <w:rFonts w:ascii="Calibri" w:hAnsi="Calibri"/>
                <w:color w:val="000000"/>
                <w:sz w:val="18"/>
                <w:szCs w:val="18"/>
              </w:rPr>
              <w:t xml:space="preserve"> </w:t>
            </w:r>
            <w:r>
              <w:rPr>
                <w:rFonts w:ascii="Calibri" w:hAnsi="Calibri"/>
                <w:color w:val="000000"/>
                <w:sz w:val="18"/>
                <w:szCs w:val="18"/>
              </w:rPr>
              <w:t>%</w:t>
            </w:r>
          </w:p>
        </w:tc>
        <w:tc>
          <w:tcPr>
            <w:tcW w:w="308"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6,31</w:t>
            </w:r>
            <w:r w:rsidR="00025EB2">
              <w:rPr>
                <w:rFonts w:ascii="Calibri" w:hAnsi="Calibri"/>
                <w:color w:val="000000"/>
                <w:sz w:val="18"/>
                <w:szCs w:val="18"/>
              </w:rPr>
              <w:t xml:space="preserve"> </w:t>
            </w:r>
            <w:r>
              <w:rPr>
                <w:rFonts w:ascii="Calibri" w:hAnsi="Calibri"/>
                <w:color w:val="000000"/>
                <w:sz w:val="18"/>
                <w:szCs w:val="18"/>
              </w:rPr>
              <w:t>%</w:t>
            </w:r>
          </w:p>
        </w:tc>
        <w:tc>
          <w:tcPr>
            <w:tcW w:w="308"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6,18</w:t>
            </w:r>
            <w:r w:rsidR="00025EB2">
              <w:rPr>
                <w:rFonts w:ascii="Calibri" w:hAnsi="Calibri"/>
                <w:color w:val="000000"/>
                <w:sz w:val="18"/>
                <w:szCs w:val="18"/>
              </w:rPr>
              <w:t xml:space="preserve"> </w:t>
            </w:r>
            <w:r>
              <w:rPr>
                <w:rFonts w:ascii="Calibri" w:hAnsi="Calibri"/>
                <w:color w:val="000000"/>
                <w:sz w:val="18"/>
                <w:szCs w:val="18"/>
              </w:rPr>
              <w:t>%</w:t>
            </w:r>
          </w:p>
        </w:tc>
        <w:tc>
          <w:tcPr>
            <w:tcW w:w="308"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4,81</w:t>
            </w:r>
            <w:r w:rsidR="00025EB2">
              <w:rPr>
                <w:rFonts w:ascii="Calibri" w:hAnsi="Calibri"/>
                <w:color w:val="000000"/>
                <w:sz w:val="18"/>
                <w:szCs w:val="18"/>
              </w:rPr>
              <w:t xml:space="preserve"> </w:t>
            </w:r>
            <w:r>
              <w:rPr>
                <w:rFonts w:ascii="Calibri" w:hAnsi="Calibri"/>
                <w:color w:val="000000"/>
                <w:sz w:val="18"/>
                <w:szCs w:val="18"/>
              </w:rPr>
              <w:t>%</w:t>
            </w:r>
          </w:p>
        </w:tc>
        <w:tc>
          <w:tcPr>
            <w:tcW w:w="308"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3,99</w:t>
            </w:r>
            <w:r w:rsidR="00025EB2">
              <w:rPr>
                <w:rFonts w:ascii="Calibri" w:hAnsi="Calibri"/>
                <w:color w:val="000000"/>
                <w:sz w:val="18"/>
                <w:szCs w:val="18"/>
              </w:rPr>
              <w:t xml:space="preserve"> </w:t>
            </w:r>
            <w:r>
              <w:rPr>
                <w:rFonts w:ascii="Calibri" w:hAnsi="Calibri"/>
                <w:color w:val="000000"/>
                <w:sz w:val="18"/>
                <w:szCs w:val="18"/>
              </w:rPr>
              <w:t>%</w:t>
            </w:r>
          </w:p>
        </w:tc>
        <w:tc>
          <w:tcPr>
            <w:tcW w:w="371" w:type="pct"/>
            <w:tcBorders>
              <w:top w:val="nil"/>
              <w:left w:val="nil"/>
              <w:bottom w:val="single" w:sz="4" w:space="0" w:color="auto"/>
              <w:right w:val="single" w:sz="4" w:space="0" w:color="auto"/>
            </w:tcBorders>
            <w:shd w:val="clear" w:color="000000" w:fill="FFFFFF"/>
            <w:noWrap/>
            <w:vAlign w:val="center"/>
            <w:hideMark/>
          </w:tcPr>
          <w:p w:rsidR="004614D2" w:rsidRPr="000E353F" w:rsidRDefault="004614D2">
            <w:pPr>
              <w:contextualSpacing/>
              <w:jc w:val="center"/>
              <w:rPr>
                <w:rFonts w:ascii="Arial" w:eastAsia="Times New Roman" w:hAnsi="Arial" w:cs="Arial"/>
                <w:color w:val="000000"/>
                <w:sz w:val="16"/>
                <w:szCs w:val="16"/>
                <w:lang w:eastAsia="es-CO"/>
              </w:rPr>
            </w:pPr>
            <w:r>
              <w:rPr>
                <w:rFonts w:ascii="Calibri" w:hAnsi="Calibri"/>
                <w:color w:val="000000"/>
                <w:sz w:val="18"/>
                <w:szCs w:val="18"/>
              </w:rPr>
              <w:t>2,67</w:t>
            </w:r>
            <w:r w:rsidR="00025EB2">
              <w:rPr>
                <w:rFonts w:ascii="Calibri" w:hAnsi="Calibri"/>
                <w:color w:val="000000"/>
                <w:sz w:val="18"/>
                <w:szCs w:val="18"/>
              </w:rPr>
              <w:t xml:space="preserve"> </w:t>
            </w:r>
            <w:r>
              <w:rPr>
                <w:rFonts w:ascii="Calibri" w:hAnsi="Calibri"/>
                <w:color w:val="000000"/>
                <w:sz w:val="18"/>
                <w:szCs w:val="18"/>
              </w:rPr>
              <w:t>%</w:t>
            </w:r>
          </w:p>
        </w:tc>
      </w:tr>
      <w:tr w:rsidR="000B1ED5" w:rsidRPr="00F35D8D" w:rsidTr="0066294B">
        <w:trPr>
          <w:trHeight w:val="20"/>
          <w:jc w:val="center"/>
        </w:trPr>
        <w:tc>
          <w:tcPr>
            <w:tcW w:w="866" w:type="pct"/>
            <w:vMerge/>
            <w:tcBorders>
              <w:top w:val="nil"/>
              <w:left w:val="single" w:sz="4" w:space="0" w:color="auto"/>
              <w:bottom w:val="single" w:sz="4" w:space="0" w:color="auto"/>
              <w:right w:val="single" w:sz="4" w:space="0" w:color="auto"/>
            </w:tcBorders>
            <w:vAlign w:val="center"/>
            <w:hideMark/>
          </w:tcPr>
          <w:p w:rsidR="000B1ED5" w:rsidRPr="00F35D8D" w:rsidRDefault="000B1ED5">
            <w:pPr>
              <w:contextualSpacing/>
              <w:rPr>
                <w:rFonts w:ascii="Arial" w:eastAsia="Times New Roman" w:hAnsi="Arial" w:cs="Arial"/>
                <w:color w:val="000000"/>
                <w:sz w:val="16"/>
                <w:szCs w:val="16"/>
                <w:lang w:eastAsia="es-CO"/>
              </w:rPr>
            </w:pP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0B1ED5" w:rsidRPr="00F35D8D" w:rsidRDefault="000B1ED5">
            <w:pPr>
              <w:contextualSpacing/>
              <w:jc w:val="both"/>
              <w:rPr>
                <w:rFonts w:ascii="Arial" w:eastAsia="Times New Roman" w:hAnsi="Arial" w:cs="Arial"/>
                <w:color w:val="000000"/>
                <w:sz w:val="16"/>
                <w:szCs w:val="16"/>
                <w:lang w:eastAsia="es-CO"/>
              </w:rPr>
            </w:pPr>
          </w:p>
          <w:p w:rsidR="000B1ED5" w:rsidRDefault="004614D2">
            <w:pPr>
              <w:contextualSpacing/>
              <w:jc w:val="both"/>
              <w:rPr>
                <w:rFonts w:ascii="Arial" w:eastAsia="Times New Roman" w:hAnsi="Arial" w:cs="Arial"/>
                <w:color w:val="000000"/>
                <w:sz w:val="16"/>
                <w:szCs w:val="16"/>
                <w:lang w:eastAsia="es-CO"/>
              </w:rPr>
            </w:pPr>
            <w:r w:rsidRPr="004614D2">
              <w:rPr>
                <w:rFonts w:ascii="Arial" w:eastAsia="Times New Roman" w:hAnsi="Arial" w:cs="Arial"/>
                <w:color w:val="000000"/>
                <w:sz w:val="16"/>
                <w:szCs w:val="16"/>
                <w:lang w:eastAsia="es-CO"/>
              </w:rPr>
              <w:t>Del total de los niños matriculados</w:t>
            </w:r>
            <w:r w:rsidR="00243BB8">
              <w:rPr>
                <w:rFonts w:ascii="Arial" w:eastAsia="Times New Roman" w:hAnsi="Arial" w:cs="Arial"/>
                <w:color w:val="000000"/>
                <w:sz w:val="16"/>
                <w:szCs w:val="16"/>
                <w:lang w:eastAsia="es-CO"/>
              </w:rPr>
              <w:t xml:space="preserve"> </w:t>
            </w:r>
            <w:r w:rsidR="00881664" w:rsidRPr="004614D2">
              <w:rPr>
                <w:rFonts w:ascii="Arial" w:eastAsia="Times New Roman" w:hAnsi="Arial" w:cs="Arial"/>
                <w:color w:val="000000"/>
                <w:sz w:val="16"/>
                <w:szCs w:val="16"/>
                <w:lang w:eastAsia="es-CO"/>
              </w:rPr>
              <w:t>(7.366</w:t>
            </w:r>
            <w:r w:rsidRPr="004614D2">
              <w:rPr>
                <w:rFonts w:ascii="Arial" w:eastAsia="Times New Roman" w:hAnsi="Arial" w:cs="Arial"/>
                <w:color w:val="000000"/>
                <w:sz w:val="16"/>
                <w:szCs w:val="16"/>
                <w:lang w:eastAsia="es-CO"/>
              </w:rPr>
              <w:t>) los cursos de preescolar y primaria representan el 56,95</w:t>
            </w:r>
            <w:r w:rsidR="005B7397">
              <w:rPr>
                <w:rFonts w:ascii="Arial" w:eastAsia="Times New Roman" w:hAnsi="Arial" w:cs="Arial"/>
                <w:color w:val="000000"/>
                <w:sz w:val="16"/>
                <w:szCs w:val="16"/>
                <w:lang w:eastAsia="es-CO"/>
              </w:rPr>
              <w:t xml:space="preserve"> %</w:t>
            </w:r>
            <w:r w:rsidRPr="004614D2">
              <w:rPr>
                <w:rFonts w:ascii="Arial" w:eastAsia="Times New Roman" w:hAnsi="Arial" w:cs="Arial"/>
                <w:color w:val="000000"/>
                <w:sz w:val="16"/>
                <w:szCs w:val="16"/>
                <w:lang w:eastAsia="es-CO"/>
              </w:rPr>
              <w:t>; el 11,92</w:t>
            </w:r>
            <w:r w:rsidR="005B7397">
              <w:rPr>
                <w:rFonts w:ascii="Arial" w:eastAsia="Times New Roman" w:hAnsi="Arial" w:cs="Arial"/>
                <w:color w:val="000000"/>
                <w:sz w:val="16"/>
                <w:szCs w:val="16"/>
                <w:lang w:eastAsia="es-CO"/>
              </w:rPr>
              <w:t xml:space="preserve"> %</w:t>
            </w:r>
            <w:r w:rsidRPr="004614D2">
              <w:rPr>
                <w:rFonts w:ascii="Arial" w:eastAsia="Times New Roman" w:hAnsi="Arial" w:cs="Arial"/>
                <w:color w:val="000000"/>
                <w:sz w:val="16"/>
                <w:szCs w:val="16"/>
                <w:lang w:eastAsia="es-CO"/>
              </w:rPr>
              <w:t xml:space="preserve"> con una mayor representación en el grado primero y el 40,37</w:t>
            </w:r>
            <w:r w:rsidR="005B7397">
              <w:rPr>
                <w:rFonts w:ascii="Arial" w:eastAsia="Times New Roman" w:hAnsi="Arial" w:cs="Arial"/>
                <w:color w:val="000000"/>
                <w:sz w:val="16"/>
                <w:szCs w:val="16"/>
                <w:lang w:eastAsia="es-CO"/>
              </w:rPr>
              <w:t xml:space="preserve"> %</w:t>
            </w:r>
            <w:r w:rsidRPr="004614D2">
              <w:rPr>
                <w:rFonts w:ascii="Arial" w:eastAsia="Times New Roman" w:hAnsi="Arial" w:cs="Arial"/>
                <w:color w:val="000000"/>
                <w:sz w:val="16"/>
                <w:szCs w:val="16"/>
                <w:lang w:eastAsia="es-CO"/>
              </w:rPr>
              <w:t xml:space="preserve"> pertenecen a la secundaria.</w:t>
            </w:r>
          </w:p>
          <w:p w:rsidR="004614D2" w:rsidRPr="00F35D8D" w:rsidRDefault="00C9561B">
            <w:pPr>
              <w:contextualSpacing/>
              <w:jc w:val="both"/>
              <w:rPr>
                <w:rFonts w:ascii="Arial" w:eastAsia="Times New Roman" w:hAnsi="Arial" w:cs="Arial"/>
                <w:color w:val="000000"/>
                <w:sz w:val="16"/>
                <w:szCs w:val="16"/>
                <w:lang w:eastAsia="es-CO"/>
              </w:rPr>
            </w:pPr>
            <w:r w:rsidRPr="00C9561B">
              <w:rPr>
                <w:rFonts w:ascii="Arial" w:eastAsia="Times New Roman" w:hAnsi="Arial" w:cs="Arial"/>
                <w:color w:val="000000"/>
                <w:sz w:val="16"/>
                <w:szCs w:val="16"/>
                <w:lang w:eastAsia="es-CO"/>
              </w:rPr>
              <w:t xml:space="preserve">El crecimiento demográfico derivado del éxodo de venezolanos ha incrementado considerablemente la población estudiantil atendida en el </w:t>
            </w:r>
            <w:r w:rsidR="005B7397">
              <w:rPr>
                <w:rFonts w:ascii="Arial" w:eastAsia="Times New Roman" w:hAnsi="Arial" w:cs="Arial"/>
                <w:color w:val="000000"/>
                <w:sz w:val="16"/>
                <w:szCs w:val="16"/>
                <w:lang w:eastAsia="es-CO"/>
              </w:rPr>
              <w:t>Municipio</w:t>
            </w:r>
            <w:r w:rsidRPr="00C9561B">
              <w:rPr>
                <w:rFonts w:ascii="Arial" w:eastAsia="Times New Roman" w:hAnsi="Arial" w:cs="Arial"/>
                <w:color w:val="000000"/>
                <w:sz w:val="16"/>
                <w:szCs w:val="16"/>
                <w:lang w:eastAsia="es-CO"/>
              </w:rPr>
              <w:t xml:space="preserve"> de Barrancas, tanto en el casco urbano como en la zona rural, alcanzando una incidencia en la matrícula del 14,75</w:t>
            </w:r>
            <w:r w:rsidR="005B7397">
              <w:rPr>
                <w:rFonts w:ascii="Arial" w:eastAsia="Times New Roman" w:hAnsi="Arial" w:cs="Arial"/>
                <w:color w:val="000000"/>
                <w:sz w:val="16"/>
                <w:szCs w:val="16"/>
                <w:lang w:eastAsia="es-CO"/>
              </w:rPr>
              <w:t xml:space="preserve"> %</w:t>
            </w:r>
            <w:r w:rsidRPr="00C9561B">
              <w:rPr>
                <w:rFonts w:ascii="Arial" w:eastAsia="Times New Roman" w:hAnsi="Arial" w:cs="Arial"/>
                <w:color w:val="000000"/>
                <w:sz w:val="16"/>
                <w:szCs w:val="16"/>
                <w:lang w:eastAsia="es-CO"/>
              </w:rPr>
              <w:t xml:space="preserve"> en la zona rural y 10,34</w:t>
            </w:r>
            <w:r w:rsidR="005B7397">
              <w:rPr>
                <w:rFonts w:ascii="Arial" w:eastAsia="Times New Roman" w:hAnsi="Arial" w:cs="Arial"/>
                <w:color w:val="000000"/>
                <w:sz w:val="16"/>
                <w:szCs w:val="16"/>
                <w:lang w:eastAsia="es-CO"/>
              </w:rPr>
              <w:t xml:space="preserve"> %</w:t>
            </w:r>
            <w:r w:rsidRPr="00C9561B">
              <w:rPr>
                <w:rFonts w:ascii="Arial" w:eastAsia="Times New Roman" w:hAnsi="Arial" w:cs="Arial"/>
                <w:color w:val="000000"/>
                <w:sz w:val="16"/>
                <w:szCs w:val="16"/>
                <w:lang w:eastAsia="es-CO"/>
              </w:rPr>
              <w:t xml:space="preserve"> en el área urbana.</w:t>
            </w:r>
          </w:p>
        </w:tc>
      </w:tr>
      <w:tr w:rsidR="000B1ED5"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0B1ED5" w:rsidRPr="00F35D8D" w:rsidRDefault="000B1ED5">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Tasas de ausentismo y deserción rurales urbanas</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9330B4" w:rsidRDefault="00243BB8" w:rsidP="00271379">
            <w:pPr>
              <w:contextualSpacing/>
              <w:jc w:val="both"/>
              <w:rPr>
                <w:rFonts w:ascii="Arial" w:hAnsi="Arial" w:cs="Arial"/>
                <w:color w:val="000000"/>
                <w:sz w:val="16"/>
                <w:szCs w:val="16"/>
              </w:rPr>
            </w:pPr>
            <w:r>
              <w:rPr>
                <w:rFonts w:ascii="Arial" w:hAnsi="Arial" w:cs="Arial"/>
                <w:color w:val="000000"/>
                <w:sz w:val="16"/>
                <w:szCs w:val="16"/>
              </w:rPr>
              <w:t xml:space="preserve">No se evidencia información de las tasas de ausentismo del </w:t>
            </w:r>
            <w:r w:rsidR="005B7397">
              <w:rPr>
                <w:rFonts w:ascii="Arial" w:hAnsi="Arial" w:cs="Arial"/>
                <w:color w:val="000000"/>
                <w:sz w:val="16"/>
                <w:szCs w:val="16"/>
              </w:rPr>
              <w:t>Municipio</w:t>
            </w:r>
            <w:r w:rsidR="00025EB2">
              <w:rPr>
                <w:rFonts w:ascii="Arial" w:hAnsi="Arial" w:cs="Arial"/>
                <w:color w:val="000000"/>
                <w:sz w:val="16"/>
                <w:szCs w:val="16"/>
              </w:rPr>
              <w:t xml:space="preserve"> para las vigencias 2020 y 2021</w:t>
            </w:r>
            <w:r w:rsidR="005842B8">
              <w:rPr>
                <w:rFonts w:ascii="Arial" w:hAnsi="Arial" w:cs="Arial"/>
                <w:color w:val="000000"/>
                <w:sz w:val="16"/>
                <w:szCs w:val="16"/>
              </w:rPr>
              <w:t>.</w:t>
            </w:r>
          </w:p>
          <w:p w:rsidR="000B1ED5" w:rsidRPr="00F35D8D" w:rsidRDefault="00243BB8" w:rsidP="00271379">
            <w:pPr>
              <w:contextualSpacing/>
              <w:jc w:val="both"/>
              <w:rPr>
                <w:rFonts w:ascii="Arial" w:eastAsia="Times New Roman" w:hAnsi="Arial" w:cs="Arial"/>
                <w:color w:val="000000"/>
                <w:sz w:val="16"/>
                <w:szCs w:val="16"/>
              </w:rPr>
            </w:pPr>
            <w:r>
              <w:rPr>
                <w:rFonts w:ascii="Arial" w:hAnsi="Arial" w:cs="Arial"/>
                <w:color w:val="000000"/>
                <w:sz w:val="16"/>
                <w:szCs w:val="16"/>
              </w:rPr>
              <w:t>E</w:t>
            </w:r>
            <w:r w:rsidR="005842B8">
              <w:rPr>
                <w:rFonts w:ascii="Arial" w:hAnsi="Arial" w:cs="Arial"/>
                <w:color w:val="000000"/>
                <w:sz w:val="16"/>
                <w:szCs w:val="16"/>
              </w:rPr>
              <w:t>l</w:t>
            </w:r>
            <w:r>
              <w:rPr>
                <w:rFonts w:ascii="Arial" w:hAnsi="Arial" w:cs="Arial"/>
                <w:color w:val="000000"/>
                <w:sz w:val="16"/>
                <w:szCs w:val="16"/>
              </w:rPr>
              <w:t xml:space="preserve"> </w:t>
            </w:r>
            <w:r w:rsidR="005B7397">
              <w:rPr>
                <w:rFonts w:ascii="Arial" w:hAnsi="Arial" w:cs="Arial"/>
                <w:color w:val="000000"/>
                <w:sz w:val="16"/>
                <w:szCs w:val="16"/>
              </w:rPr>
              <w:t>Municipio</w:t>
            </w:r>
            <w:r>
              <w:rPr>
                <w:rFonts w:ascii="Arial" w:hAnsi="Arial" w:cs="Arial"/>
                <w:color w:val="000000"/>
                <w:sz w:val="16"/>
                <w:szCs w:val="16"/>
              </w:rPr>
              <w:t xml:space="preserve"> de Barrancas para la vigencia 2019 presentó una tasa de deserción de 2,56</w:t>
            </w:r>
            <w:r w:rsidR="005B7397">
              <w:rPr>
                <w:rFonts w:ascii="Arial" w:hAnsi="Arial" w:cs="Arial"/>
                <w:color w:val="000000"/>
                <w:sz w:val="16"/>
                <w:szCs w:val="16"/>
              </w:rPr>
              <w:t xml:space="preserve"> %</w:t>
            </w:r>
            <w:r w:rsidR="00881664">
              <w:rPr>
                <w:rFonts w:ascii="Arial" w:hAnsi="Arial" w:cs="Arial"/>
                <w:color w:val="000000"/>
                <w:sz w:val="16"/>
                <w:szCs w:val="16"/>
              </w:rPr>
              <w:t>;</w:t>
            </w:r>
            <w:r>
              <w:rPr>
                <w:rFonts w:ascii="Arial" w:hAnsi="Arial" w:cs="Arial"/>
                <w:color w:val="000000"/>
                <w:sz w:val="16"/>
                <w:szCs w:val="16"/>
              </w:rPr>
              <w:t xml:space="preserve"> en 2018 de 2,98</w:t>
            </w:r>
            <w:r w:rsidR="005B7397">
              <w:rPr>
                <w:rFonts w:ascii="Arial" w:hAnsi="Arial" w:cs="Arial"/>
                <w:color w:val="000000"/>
                <w:sz w:val="16"/>
                <w:szCs w:val="16"/>
              </w:rPr>
              <w:t xml:space="preserve"> %</w:t>
            </w:r>
            <w:r>
              <w:rPr>
                <w:rFonts w:ascii="Arial" w:hAnsi="Arial" w:cs="Arial"/>
                <w:color w:val="000000"/>
                <w:sz w:val="16"/>
                <w:szCs w:val="16"/>
              </w:rPr>
              <w:t xml:space="preserve"> y 2017 de</w:t>
            </w:r>
            <w:r w:rsidR="005842B8">
              <w:rPr>
                <w:rFonts w:ascii="Arial" w:hAnsi="Arial" w:cs="Arial"/>
                <w:color w:val="000000"/>
                <w:sz w:val="16"/>
                <w:szCs w:val="16"/>
              </w:rPr>
              <w:t xml:space="preserve"> </w:t>
            </w:r>
            <w:r>
              <w:rPr>
                <w:rFonts w:ascii="Arial" w:hAnsi="Arial" w:cs="Arial"/>
                <w:color w:val="000000"/>
                <w:sz w:val="16"/>
                <w:szCs w:val="16"/>
              </w:rPr>
              <w:t>3,45</w:t>
            </w:r>
            <w:r w:rsidR="005B7397">
              <w:rPr>
                <w:rFonts w:ascii="Arial" w:hAnsi="Arial" w:cs="Arial"/>
                <w:color w:val="000000"/>
                <w:sz w:val="16"/>
                <w:szCs w:val="16"/>
              </w:rPr>
              <w:t xml:space="preserve"> %</w:t>
            </w:r>
            <w:r>
              <w:rPr>
                <w:rFonts w:ascii="Arial" w:hAnsi="Arial" w:cs="Arial"/>
                <w:color w:val="000000"/>
                <w:sz w:val="16"/>
                <w:szCs w:val="16"/>
              </w:rPr>
              <w:t>. Es importante tener en cuenta que año tras año han bajado los niveles de deserción.</w:t>
            </w:r>
          </w:p>
        </w:tc>
      </w:tr>
      <w:tr w:rsidR="0066294B"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66294B" w:rsidRPr="00F35D8D" w:rsidRDefault="0066294B">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Niños, niñas, adolescentes y jóvenes que se encuentran fuera del sistema educativo</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66294B" w:rsidRPr="00F35D8D" w:rsidRDefault="0066294B">
            <w:pPr>
              <w:contextualSpacing/>
              <w:jc w:val="both"/>
              <w:rPr>
                <w:rFonts w:ascii="Arial" w:eastAsia="Times New Roman" w:hAnsi="Arial" w:cs="Arial"/>
                <w:color w:val="000000"/>
                <w:sz w:val="16"/>
                <w:szCs w:val="16"/>
                <w:lang w:eastAsia="es-CO"/>
              </w:rPr>
            </w:pPr>
            <w:r>
              <w:rPr>
                <w:rFonts w:ascii="Arial" w:hAnsi="Arial" w:cs="Arial"/>
                <w:color w:val="000000"/>
                <w:sz w:val="16"/>
                <w:szCs w:val="16"/>
              </w:rPr>
              <w:t xml:space="preserve">No se evidencia información de la población en edad escolar por fuera del </w:t>
            </w:r>
            <w:r w:rsidR="00025EB2">
              <w:rPr>
                <w:rFonts w:ascii="Arial" w:hAnsi="Arial" w:cs="Arial"/>
                <w:color w:val="000000"/>
                <w:sz w:val="16"/>
                <w:szCs w:val="16"/>
              </w:rPr>
              <w:t>S</w:t>
            </w:r>
            <w:r>
              <w:rPr>
                <w:rFonts w:ascii="Arial" w:hAnsi="Arial" w:cs="Arial"/>
                <w:color w:val="000000"/>
                <w:sz w:val="16"/>
                <w:szCs w:val="16"/>
              </w:rPr>
              <w:t xml:space="preserve">istema </w:t>
            </w:r>
            <w:r w:rsidR="00025EB2">
              <w:rPr>
                <w:rFonts w:ascii="Arial" w:hAnsi="Arial" w:cs="Arial"/>
                <w:color w:val="000000"/>
                <w:sz w:val="16"/>
                <w:szCs w:val="16"/>
              </w:rPr>
              <w:t>E</w:t>
            </w:r>
            <w:r>
              <w:rPr>
                <w:rFonts w:ascii="Arial" w:hAnsi="Arial" w:cs="Arial"/>
                <w:color w:val="000000"/>
                <w:sz w:val="16"/>
                <w:szCs w:val="16"/>
              </w:rPr>
              <w:t>ducativo.</w:t>
            </w:r>
          </w:p>
        </w:tc>
      </w:tr>
      <w:tr w:rsidR="0066294B"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66294B" w:rsidRPr="00F35D8D" w:rsidRDefault="0066294B">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 xml:space="preserve">Diagnóstico de Infraestructura </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66294B" w:rsidRPr="00F35D8D" w:rsidRDefault="0066294B">
            <w:pPr>
              <w:contextualSpacing/>
              <w:jc w:val="both"/>
              <w:rPr>
                <w:rFonts w:ascii="Arial" w:eastAsia="Times New Roman" w:hAnsi="Arial" w:cs="Arial"/>
                <w:color w:val="000000"/>
                <w:sz w:val="16"/>
                <w:szCs w:val="16"/>
                <w:lang w:eastAsia="es-CO"/>
              </w:rPr>
            </w:pPr>
            <w:r>
              <w:rPr>
                <w:rFonts w:ascii="Arial" w:hAnsi="Arial" w:cs="Arial"/>
                <w:color w:val="000000"/>
                <w:sz w:val="16"/>
                <w:szCs w:val="16"/>
              </w:rPr>
              <w:t>El 54,29</w:t>
            </w:r>
            <w:r w:rsidR="005B7397">
              <w:rPr>
                <w:rFonts w:ascii="Arial" w:hAnsi="Arial" w:cs="Arial"/>
                <w:color w:val="000000"/>
                <w:sz w:val="16"/>
                <w:szCs w:val="16"/>
              </w:rPr>
              <w:t xml:space="preserve"> %</w:t>
            </w:r>
            <w:r>
              <w:rPr>
                <w:rFonts w:ascii="Arial" w:hAnsi="Arial" w:cs="Arial"/>
                <w:color w:val="000000"/>
                <w:sz w:val="16"/>
                <w:szCs w:val="16"/>
              </w:rPr>
              <w:t xml:space="preserve"> de las </w:t>
            </w:r>
            <w:r w:rsidR="00025EB2">
              <w:rPr>
                <w:rFonts w:ascii="Arial" w:hAnsi="Arial" w:cs="Arial"/>
                <w:color w:val="000000"/>
                <w:sz w:val="16"/>
                <w:szCs w:val="16"/>
              </w:rPr>
              <w:t>i</w:t>
            </w:r>
            <w:r>
              <w:rPr>
                <w:rFonts w:ascii="Arial" w:hAnsi="Arial" w:cs="Arial"/>
                <w:color w:val="000000"/>
                <w:sz w:val="16"/>
                <w:szCs w:val="16"/>
              </w:rPr>
              <w:t xml:space="preserve">nstituciones </w:t>
            </w:r>
            <w:r w:rsidR="00025EB2">
              <w:rPr>
                <w:rFonts w:ascii="Arial" w:hAnsi="Arial" w:cs="Arial"/>
                <w:color w:val="000000"/>
                <w:sz w:val="16"/>
                <w:szCs w:val="16"/>
              </w:rPr>
              <w:t>e</w:t>
            </w:r>
            <w:r>
              <w:rPr>
                <w:rFonts w:ascii="Arial" w:hAnsi="Arial" w:cs="Arial"/>
                <w:color w:val="000000"/>
                <w:sz w:val="16"/>
                <w:szCs w:val="16"/>
              </w:rPr>
              <w:t>ducativas tiene los pisos de las áreas de almacenamiento en cerámica o baldosa, mientras que con cemento el 40</w:t>
            </w:r>
            <w:r w:rsidR="005B7397">
              <w:rPr>
                <w:rFonts w:ascii="Arial" w:hAnsi="Arial" w:cs="Arial"/>
                <w:color w:val="000000"/>
                <w:sz w:val="16"/>
                <w:szCs w:val="16"/>
              </w:rPr>
              <w:t xml:space="preserve"> %</w:t>
            </w:r>
            <w:r>
              <w:rPr>
                <w:rFonts w:ascii="Arial" w:hAnsi="Arial" w:cs="Arial"/>
                <w:color w:val="000000"/>
                <w:sz w:val="16"/>
                <w:szCs w:val="16"/>
              </w:rPr>
              <w:t xml:space="preserve"> y en tablón el 5,71</w:t>
            </w:r>
            <w:r w:rsidR="005B7397">
              <w:rPr>
                <w:rFonts w:ascii="Arial" w:hAnsi="Arial" w:cs="Arial"/>
                <w:color w:val="000000"/>
                <w:sz w:val="16"/>
                <w:szCs w:val="16"/>
              </w:rPr>
              <w:t xml:space="preserve"> %</w:t>
            </w:r>
            <w:r>
              <w:rPr>
                <w:rFonts w:ascii="Arial" w:hAnsi="Arial" w:cs="Arial"/>
                <w:color w:val="000000"/>
                <w:sz w:val="16"/>
                <w:szCs w:val="16"/>
              </w:rPr>
              <w:t>. El 100</w:t>
            </w:r>
            <w:r w:rsidR="005B7397">
              <w:rPr>
                <w:rFonts w:ascii="Arial" w:hAnsi="Arial" w:cs="Arial"/>
                <w:color w:val="000000"/>
                <w:sz w:val="16"/>
                <w:szCs w:val="16"/>
              </w:rPr>
              <w:t xml:space="preserve"> %</w:t>
            </w:r>
            <w:r>
              <w:rPr>
                <w:rFonts w:ascii="Arial" w:hAnsi="Arial" w:cs="Arial"/>
                <w:color w:val="000000"/>
                <w:sz w:val="16"/>
                <w:szCs w:val="16"/>
              </w:rPr>
              <w:t xml:space="preserve"> de las </w:t>
            </w:r>
            <w:r w:rsidR="00025EB2">
              <w:rPr>
                <w:rFonts w:ascii="Arial" w:hAnsi="Arial" w:cs="Arial"/>
                <w:color w:val="000000"/>
                <w:sz w:val="16"/>
                <w:szCs w:val="16"/>
              </w:rPr>
              <w:t>i</w:t>
            </w:r>
            <w:r>
              <w:rPr>
                <w:rFonts w:ascii="Arial" w:hAnsi="Arial" w:cs="Arial"/>
                <w:color w:val="000000"/>
                <w:sz w:val="16"/>
                <w:szCs w:val="16"/>
              </w:rPr>
              <w:t xml:space="preserve">nstituciones </w:t>
            </w:r>
            <w:r w:rsidR="00025EB2">
              <w:rPr>
                <w:rFonts w:ascii="Arial" w:hAnsi="Arial" w:cs="Arial"/>
                <w:color w:val="000000"/>
                <w:sz w:val="16"/>
                <w:szCs w:val="16"/>
              </w:rPr>
              <w:t>e</w:t>
            </w:r>
            <w:r>
              <w:rPr>
                <w:rFonts w:ascii="Arial" w:hAnsi="Arial" w:cs="Arial"/>
                <w:color w:val="000000"/>
                <w:sz w:val="16"/>
                <w:szCs w:val="16"/>
              </w:rPr>
              <w:t>ducativas tienen las paredes de las áreas de almacenamiento cubiertas con cemento. El 88,57</w:t>
            </w:r>
            <w:r w:rsidR="005B7397">
              <w:rPr>
                <w:rFonts w:ascii="Arial" w:hAnsi="Arial" w:cs="Arial"/>
                <w:color w:val="000000"/>
                <w:sz w:val="16"/>
                <w:szCs w:val="16"/>
              </w:rPr>
              <w:t xml:space="preserve"> %</w:t>
            </w:r>
            <w:r>
              <w:rPr>
                <w:rFonts w:ascii="Arial" w:hAnsi="Arial" w:cs="Arial"/>
                <w:color w:val="000000"/>
                <w:sz w:val="16"/>
                <w:szCs w:val="16"/>
              </w:rPr>
              <w:t xml:space="preserve"> de las </w:t>
            </w:r>
            <w:r w:rsidR="00025EB2">
              <w:rPr>
                <w:rFonts w:ascii="Arial" w:hAnsi="Arial" w:cs="Arial"/>
                <w:color w:val="000000"/>
                <w:sz w:val="16"/>
                <w:szCs w:val="16"/>
              </w:rPr>
              <w:t>i</w:t>
            </w:r>
            <w:r>
              <w:rPr>
                <w:rFonts w:ascii="Arial" w:hAnsi="Arial" w:cs="Arial"/>
                <w:color w:val="000000"/>
                <w:sz w:val="16"/>
                <w:szCs w:val="16"/>
              </w:rPr>
              <w:t xml:space="preserve">nstituciones </w:t>
            </w:r>
            <w:r w:rsidR="00025EB2">
              <w:rPr>
                <w:rFonts w:ascii="Arial" w:hAnsi="Arial" w:cs="Arial"/>
                <w:color w:val="000000"/>
                <w:sz w:val="16"/>
                <w:szCs w:val="16"/>
              </w:rPr>
              <w:t>e</w:t>
            </w:r>
            <w:r>
              <w:rPr>
                <w:rFonts w:ascii="Arial" w:hAnsi="Arial" w:cs="Arial"/>
                <w:color w:val="000000"/>
                <w:sz w:val="16"/>
                <w:szCs w:val="16"/>
              </w:rPr>
              <w:t xml:space="preserve">ducativas tienen los techos de las áreas de almacenamiento con tejas de </w:t>
            </w:r>
            <w:r w:rsidR="00025EB2">
              <w:rPr>
                <w:rFonts w:ascii="Arial" w:hAnsi="Arial" w:cs="Arial"/>
                <w:color w:val="000000"/>
                <w:sz w:val="16"/>
                <w:szCs w:val="16"/>
              </w:rPr>
              <w:t>e</w:t>
            </w:r>
            <w:r>
              <w:rPr>
                <w:rFonts w:ascii="Arial" w:hAnsi="Arial" w:cs="Arial"/>
                <w:color w:val="000000"/>
                <w:sz w:val="16"/>
                <w:szCs w:val="16"/>
              </w:rPr>
              <w:t>ternit, mientras que en zinc el 2,86</w:t>
            </w:r>
            <w:r w:rsidR="005B7397">
              <w:rPr>
                <w:rFonts w:ascii="Arial" w:hAnsi="Arial" w:cs="Arial"/>
                <w:color w:val="000000"/>
                <w:sz w:val="16"/>
                <w:szCs w:val="16"/>
              </w:rPr>
              <w:t xml:space="preserve"> %</w:t>
            </w:r>
            <w:r>
              <w:rPr>
                <w:rFonts w:ascii="Arial" w:hAnsi="Arial" w:cs="Arial"/>
                <w:color w:val="000000"/>
                <w:sz w:val="16"/>
                <w:szCs w:val="16"/>
              </w:rPr>
              <w:t xml:space="preserve"> y en icopor 8,57</w:t>
            </w:r>
            <w:r w:rsidR="005B7397">
              <w:rPr>
                <w:rFonts w:ascii="Arial" w:hAnsi="Arial" w:cs="Arial"/>
                <w:color w:val="000000"/>
                <w:sz w:val="16"/>
                <w:szCs w:val="16"/>
              </w:rPr>
              <w:t xml:space="preserve"> %</w:t>
            </w:r>
            <w:r>
              <w:rPr>
                <w:rFonts w:ascii="Arial" w:hAnsi="Arial" w:cs="Arial"/>
                <w:color w:val="000000"/>
                <w:sz w:val="16"/>
                <w:szCs w:val="16"/>
              </w:rPr>
              <w:t>. Por lo cual, al unir las condiciones de pisos, paredes y techos, se concluye que el 57,14</w:t>
            </w:r>
            <w:r w:rsidR="005B7397">
              <w:rPr>
                <w:rFonts w:ascii="Arial" w:hAnsi="Arial" w:cs="Arial"/>
                <w:color w:val="000000"/>
                <w:sz w:val="16"/>
                <w:szCs w:val="16"/>
              </w:rPr>
              <w:t xml:space="preserve"> %</w:t>
            </w:r>
            <w:r>
              <w:rPr>
                <w:rFonts w:ascii="Arial" w:hAnsi="Arial" w:cs="Arial"/>
                <w:color w:val="000000"/>
                <w:sz w:val="16"/>
                <w:szCs w:val="16"/>
              </w:rPr>
              <w:t xml:space="preserve"> de las </w:t>
            </w:r>
            <w:r w:rsidR="00025EB2">
              <w:rPr>
                <w:rFonts w:ascii="Arial" w:hAnsi="Arial" w:cs="Arial"/>
                <w:color w:val="000000"/>
                <w:sz w:val="16"/>
                <w:szCs w:val="16"/>
              </w:rPr>
              <w:t>i</w:t>
            </w:r>
            <w:r>
              <w:rPr>
                <w:rFonts w:ascii="Arial" w:hAnsi="Arial" w:cs="Arial"/>
                <w:color w:val="000000"/>
                <w:sz w:val="16"/>
                <w:szCs w:val="16"/>
              </w:rPr>
              <w:t xml:space="preserve">nstituciones </w:t>
            </w:r>
            <w:r w:rsidR="00025EB2">
              <w:rPr>
                <w:rFonts w:ascii="Arial" w:hAnsi="Arial" w:cs="Arial"/>
                <w:color w:val="000000"/>
                <w:sz w:val="16"/>
                <w:szCs w:val="16"/>
              </w:rPr>
              <w:t>e</w:t>
            </w:r>
            <w:r>
              <w:rPr>
                <w:rFonts w:ascii="Arial" w:hAnsi="Arial" w:cs="Arial"/>
                <w:color w:val="000000"/>
                <w:sz w:val="16"/>
                <w:szCs w:val="16"/>
              </w:rPr>
              <w:t>ducativas cumplen con un adecuado estado de las áreas de almacenamiento, el 34,29</w:t>
            </w:r>
            <w:r w:rsidR="005B7397">
              <w:rPr>
                <w:rFonts w:ascii="Arial" w:hAnsi="Arial" w:cs="Arial"/>
                <w:color w:val="000000"/>
                <w:sz w:val="16"/>
                <w:szCs w:val="16"/>
              </w:rPr>
              <w:t xml:space="preserve"> %</w:t>
            </w:r>
            <w:r>
              <w:rPr>
                <w:rFonts w:ascii="Arial" w:hAnsi="Arial" w:cs="Arial"/>
                <w:color w:val="000000"/>
                <w:sz w:val="16"/>
                <w:szCs w:val="16"/>
              </w:rPr>
              <w:t xml:space="preserve"> cumplen parcialmente, mientras que el 8,57</w:t>
            </w:r>
            <w:r w:rsidR="005B7397">
              <w:rPr>
                <w:rFonts w:ascii="Arial" w:hAnsi="Arial" w:cs="Arial"/>
                <w:color w:val="000000"/>
                <w:sz w:val="16"/>
                <w:szCs w:val="16"/>
              </w:rPr>
              <w:t xml:space="preserve"> %</w:t>
            </w:r>
            <w:r>
              <w:rPr>
                <w:rFonts w:ascii="Arial" w:hAnsi="Arial" w:cs="Arial"/>
                <w:color w:val="000000"/>
                <w:sz w:val="16"/>
                <w:szCs w:val="16"/>
              </w:rPr>
              <w:t xml:space="preserve"> no cumplen con una adecuada infraestructura.</w:t>
            </w:r>
          </w:p>
        </w:tc>
      </w:tr>
      <w:tr w:rsidR="0066294B"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66294B" w:rsidRPr="00F35D8D" w:rsidRDefault="0066294B">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 xml:space="preserve">Acceso a Agua Potable </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881664" w:rsidRDefault="0066294B">
            <w:pPr>
              <w:contextualSpacing/>
              <w:jc w:val="both"/>
              <w:rPr>
                <w:rFonts w:ascii="Arial" w:hAnsi="Arial" w:cs="Arial"/>
                <w:color w:val="000000"/>
                <w:sz w:val="16"/>
                <w:szCs w:val="16"/>
              </w:rPr>
            </w:pPr>
            <w:r>
              <w:rPr>
                <w:rFonts w:ascii="Arial" w:hAnsi="Arial" w:cs="Arial"/>
                <w:color w:val="000000"/>
                <w:sz w:val="16"/>
                <w:szCs w:val="16"/>
              </w:rPr>
              <w:t xml:space="preserve">A nivel de las </w:t>
            </w:r>
            <w:r w:rsidR="00025EB2">
              <w:rPr>
                <w:rFonts w:ascii="Arial" w:hAnsi="Arial" w:cs="Arial"/>
                <w:color w:val="000000"/>
                <w:sz w:val="16"/>
                <w:szCs w:val="16"/>
              </w:rPr>
              <w:t>s</w:t>
            </w:r>
            <w:r>
              <w:rPr>
                <w:rFonts w:ascii="Arial" w:hAnsi="Arial" w:cs="Arial"/>
                <w:color w:val="000000"/>
                <w:sz w:val="16"/>
                <w:szCs w:val="16"/>
              </w:rPr>
              <w:t xml:space="preserve">edes </w:t>
            </w:r>
            <w:r w:rsidR="00025EB2">
              <w:rPr>
                <w:rFonts w:ascii="Arial" w:hAnsi="Arial" w:cs="Arial"/>
                <w:color w:val="000000"/>
                <w:sz w:val="16"/>
                <w:szCs w:val="16"/>
              </w:rPr>
              <w:t>e</w:t>
            </w:r>
            <w:r>
              <w:rPr>
                <w:rFonts w:ascii="Arial" w:hAnsi="Arial" w:cs="Arial"/>
                <w:color w:val="000000"/>
                <w:sz w:val="16"/>
                <w:szCs w:val="16"/>
              </w:rPr>
              <w:t xml:space="preserve">ducativas del </w:t>
            </w:r>
            <w:r w:rsidR="005B7397">
              <w:rPr>
                <w:rFonts w:ascii="Arial" w:hAnsi="Arial" w:cs="Arial"/>
                <w:color w:val="000000"/>
                <w:sz w:val="16"/>
                <w:szCs w:val="16"/>
              </w:rPr>
              <w:t>Municipio</w:t>
            </w:r>
            <w:r>
              <w:rPr>
                <w:rFonts w:ascii="Arial" w:hAnsi="Arial" w:cs="Arial"/>
                <w:color w:val="000000"/>
                <w:sz w:val="16"/>
                <w:szCs w:val="16"/>
              </w:rPr>
              <w:t>: el servicio sanitario o de alcantarillado en un 28.57</w:t>
            </w:r>
            <w:r w:rsidR="005B7397">
              <w:rPr>
                <w:rFonts w:ascii="Arial" w:hAnsi="Arial" w:cs="Arial"/>
                <w:color w:val="000000"/>
                <w:sz w:val="16"/>
                <w:szCs w:val="16"/>
              </w:rPr>
              <w:t xml:space="preserve"> %</w:t>
            </w:r>
            <w:r>
              <w:rPr>
                <w:rFonts w:ascii="Arial" w:hAnsi="Arial" w:cs="Arial"/>
                <w:color w:val="000000"/>
                <w:sz w:val="16"/>
                <w:szCs w:val="16"/>
              </w:rPr>
              <w:t xml:space="preserve"> son pozas </w:t>
            </w:r>
            <w:r w:rsidR="00025EB2">
              <w:rPr>
                <w:rFonts w:ascii="Arial" w:hAnsi="Arial" w:cs="Arial"/>
                <w:color w:val="000000"/>
                <w:sz w:val="16"/>
                <w:szCs w:val="16"/>
              </w:rPr>
              <w:t>s</w:t>
            </w:r>
            <w:r>
              <w:rPr>
                <w:rFonts w:ascii="Arial" w:hAnsi="Arial" w:cs="Arial"/>
                <w:color w:val="000000"/>
                <w:sz w:val="16"/>
                <w:szCs w:val="16"/>
              </w:rPr>
              <w:t>épticas, un 68.57</w:t>
            </w:r>
            <w:r w:rsidR="005B7397">
              <w:rPr>
                <w:rFonts w:ascii="Arial" w:hAnsi="Arial" w:cs="Arial"/>
                <w:color w:val="000000"/>
                <w:sz w:val="16"/>
                <w:szCs w:val="16"/>
              </w:rPr>
              <w:t xml:space="preserve"> %</w:t>
            </w:r>
            <w:r>
              <w:rPr>
                <w:rFonts w:ascii="Arial" w:hAnsi="Arial" w:cs="Arial"/>
                <w:color w:val="000000"/>
                <w:sz w:val="16"/>
                <w:szCs w:val="16"/>
              </w:rPr>
              <w:t xml:space="preserve"> red de alcantarillado, y un 2,86</w:t>
            </w:r>
            <w:r w:rsidR="005B7397">
              <w:rPr>
                <w:rFonts w:ascii="Arial" w:hAnsi="Arial" w:cs="Arial"/>
                <w:color w:val="000000"/>
                <w:sz w:val="16"/>
                <w:szCs w:val="16"/>
              </w:rPr>
              <w:t xml:space="preserve"> %</w:t>
            </w:r>
            <w:r>
              <w:rPr>
                <w:rFonts w:ascii="Arial" w:hAnsi="Arial" w:cs="Arial"/>
                <w:color w:val="000000"/>
                <w:sz w:val="16"/>
                <w:szCs w:val="16"/>
              </w:rPr>
              <w:t xml:space="preserve"> al campo abierto. Lo anterior debido a las difíciles condiciones de la topografía y dispersión entre las comunidades. El </w:t>
            </w:r>
            <w:r w:rsidR="00025EB2">
              <w:rPr>
                <w:rFonts w:ascii="Arial" w:hAnsi="Arial" w:cs="Arial"/>
                <w:color w:val="000000"/>
                <w:sz w:val="16"/>
                <w:szCs w:val="16"/>
              </w:rPr>
              <w:t>D</w:t>
            </w:r>
            <w:r>
              <w:rPr>
                <w:rFonts w:ascii="Arial" w:hAnsi="Arial" w:cs="Arial"/>
                <w:color w:val="000000"/>
                <w:sz w:val="16"/>
                <w:szCs w:val="16"/>
              </w:rPr>
              <w:t>ocumento señala que, de los niños matriculados beneficiados, la cobertura de alcantarillado cubre la población estudiantil en un 86,65</w:t>
            </w:r>
            <w:r w:rsidR="005B7397">
              <w:rPr>
                <w:rFonts w:ascii="Arial" w:hAnsi="Arial" w:cs="Arial"/>
                <w:color w:val="000000"/>
                <w:sz w:val="16"/>
                <w:szCs w:val="16"/>
              </w:rPr>
              <w:t xml:space="preserve"> %</w:t>
            </w:r>
            <w:r>
              <w:rPr>
                <w:rFonts w:ascii="Arial" w:hAnsi="Arial" w:cs="Arial"/>
                <w:color w:val="000000"/>
                <w:sz w:val="16"/>
                <w:szCs w:val="16"/>
              </w:rPr>
              <w:t>, el 13,06</w:t>
            </w:r>
            <w:r w:rsidR="005B7397">
              <w:rPr>
                <w:rFonts w:ascii="Arial" w:hAnsi="Arial" w:cs="Arial"/>
                <w:color w:val="000000"/>
                <w:sz w:val="16"/>
                <w:szCs w:val="16"/>
              </w:rPr>
              <w:t xml:space="preserve"> %</w:t>
            </w:r>
            <w:r>
              <w:rPr>
                <w:rFonts w:ascii="Arial" w:hAnsi="Arial" w:cs="Arial"/>
                <w:color w:val="000000"/>
                <w:sz w:val="16"/>
                <w:szCs w:val="16"/>
              </w:rPr>
              <w:t xml:space="preserve"> es </w:t>
            </w:r>
            <w:r w:rsidR="00025EB2">
              <w:rPr>
                <w:rFonts w:ascii="Arial" w:hAnsi="Arial" w:cs="Arial"/>
                <w:color w:val="000000"/>
                <w:sz w:val="16"/>
                <w:szCs w:val="16"/>
              </w:rPr>
              <w:t>p</w:t>
            </w:r>
            <w:r>
              <w:rPr>
                <w:rFonts w:ascii="Arial" w:hAnsi="Arial" w:cs="Arial"/>
                <w:color w:val="000000"/>
                <w:sz w:val="16"/>
                <w:szCs w:val="16"/>
              </w:rPr>
              <w:t xml:space="preserve">oza </w:t>
            </w:r>
            <w:r w:rsidR="00025EB2">
              <w:rPr>
                <w:rFonts w:ascii="Arial" w:hAnsi="Arial" w:cs="Arial"/>
                <w:color w:val="000000"/>
                <w:sz w:val="16"/>
                <w:szCs w:val="16"/>
              </w:rPr>
              <w:t>s</w:t>
            </w:r>
            <w:r>
              <w:rPr>
                <w:rFonts w:ascii="Arial" w:hAnsi="Arial" w:cs="Arial"/>
                <w:color w:val="000000"/>
                <w:sz w:val="16"/>
                <w:szCs w:val="16"/>
              </w:rPr>
              <w:t>éptica y un 1,29</w:t>
            </w:r>
            <w:r w:rsidR="005B7397">
              <w:rPr>
                <w:rFonts w:ascii="Arial" w:hAnsi="Arial" w:cs="Arial"/>
                <w:color w:val="000000"/>
                <w:sz w:val="16"/>
                <w:szCs w:val="16"/>
              </w:rPr>
              <w:t xml:space="preserve"> %</w:t>
            </w:r>
            <w:r>
              <w:rPr>
                <w:rFonts w:ascii="Arial" w:hAnsi="Arial" w:cs="Arial"/>
                <w:color w:val="000000"/>
                <w:sz w:val="16"/>
                <w:szCs w:val="16"/>
              </w:rPr>
              <w:t xml:space="preserve"> a campo abierto.</w:t>
            </w:r>
          </w:p>
          <w:p w:rsidR="00025EB2" w:rsidRDefault="0066294B" w:rsidP="002E5C96">
            <w:pPr>
              <w:contextualSpacing/>
              <w:jc w:val="both"/>
              <w:rPr>
                <w:rFonts w:ascii="Arial" w:hAnsi="Arial" w:cs="Arial"/>
                <w:color w:val="000000"/>
                <w:sz w:val="16"/>
                <w:szCs w:val="16"/>
              </w:rPr>
            </w:pPr>
            <w:r>
              <w:rPr>
                <w:rFonts w:ascii="Arial" w:hAnsi="Arial" w:cs="Arial"/>
                <w:color w:val="000000"/>
                <w:sz w:val="16"/>
                <w:szCs w:val="16"/>
              </w:rPr>
              <w:t xml:space="preserve">En cuanto al </w:t>
            </w:r>
            <w:r w:rsidR="00025EB2">
              <w:rPr>
                <w:rFonts w:ascii="Arial" w:hAnsi="Arial" w:cs="Arial"/>
                <w:color w:val="000000"/>
                <w:sz w:val="16"/>
                <w:szCs w:val="16"/>
              </w:rPr>
              <w:t>S</w:t>
            </w:r>
            <w:r>
              <w:rPr>
                <w:rFonts w:ascii="Arial" w:hAnsi="Arial" w:cs="Arial"/>
                <w:color w:val="000000"/>
                <w:sz w:val="16"/>
                <w:szCs w:val="16"/>
              </w:rPr>
              <w:t xml:space="preserve">ervicio de </w:t>
            </w:r>
            <w:r w:rsidR="00025EB2">
              <w:rPr>
                <w:rFonts w:ascii="Arial" w:hAnsi="Arial" w:cs="Arial"/>
                <w:color w:val="000000"/>
                <w:sz w:val="16"/>
                <w:szCs w:val="16"/>
              </w:rPr>
              <w:t>A</w:t>
            </w:r>
            <w:r>
              <w:rPr>
                <w:rFonts w:ascii="Arial" w:hAnsi="Arial" w:cs="Arial"/>
                <w:color w:val="000000"/>
                <w:sz w:val="16"/>
                <w:szCs w:val="16"/>
              </w:rPr>
              <w:t xml:space="preserve">gua </w:t>
            </w:r>
            <w:r w:rsidR="00025EB2">
              <w:rPr>
                <w:rFonts w:ascii="Arial" w:hAnsi="Arial" w:cs="Arial"/>
                <w:color w:val="000000"/>
                <w:sz w:val="16"/>
                <w:szCs w:val="16"/>
              </w:rPr>
              <w:t>P</w:t>
            </w:r>
            <w:r>
              <w:rPr>
                <w:rFonts w:ascii="Arial" w:hAnsi="Arial" w:cs="Arial"/>
                <w:color w:val="000000"/>
                <w:sz w:val="16"/>
                <w:szCs w:val="16"/>
              </w:rPr>
              <w:t>otable el 60</w:t>
            </w:r>
            <w:r w:rsidR="005B7397">
              <w:rPr>
                <w:rFonts w:ascii="Arial" w:hAnsi="Arial" w:cs="Arial"/>
                <w:color w:val="000000"/>
                <w:sz w:val="16"/>
                <w:szCs w:val="16"/>
              </w:rPr>
              <w:t xml:space="preserve"> %</w:t>
            </w:r>
            <w:r>
              <w:rPr>
                <w:rFonts w:ascii="Arial" w:hAnsi="Arial" w:cs="Arial"/>
                <w:color w:val="000000"/>
                <w:sz w:val="16"/>
                <w:szCs w:val="16"/>
              </w:rPr>
              <w:t xml:space="preserve"> de las sedes son atendidas con la red de acueducto y con suministro en </w:t>
            </w:r>
            <w:r w:rsidR="00025EB2">
              <w:rPr>
                <w:rFonts w:ascii="Arial" w:hAnsi="Arial" w:cs="Arial"/>
                <w:color w:val="000000"/>
                <w:sz w:val="16"/>
                <w:szCs w:val="16"/>
              </w:rPr>
              <w:t>c</w:t>
            </w:r>
            <w:r>
              <w:rPr>
                <w:rFonts w:ascii="Arial" w:hAnsi="Arial" w:cs="Arial"/>
                <w:color w:val="000000"/>
                <w:sz w:val="16"/>
                <w:szCs w:val="16"/>
              </w:rPr>
              <w:t>arro tanque el 42,86</w:t>
            </w:r>
            <w:r w:rsidR="005B7397">
              <w:rPr>
                <w:rFonts w:ascii="Arial" w:hAnsi="Arial" w:cs="Arial"/>
                <w:color w:val="000000"/>
                <w:sz w:val="16"/>
                <w:szCs w:val="16"/>
              </w:rPr>
              <w:t xml:space="preserve"> %</w:t>
            </w:r>
            <w:r>
              <w:rPr>
                <w:rFonts w:ascii="Arial" w:hAnsi="Arial" w:cs="Arial"/>
                <w:color w:val="000000"/>
                <w:sz w:val="16"/>
                <w:szCs w:val="16"/>
              </w:rPr>
              <w:t xml:space="preserve">. Frente al suministro y abastecimiento de agua potable, en los establecimientos educativos del </w:t>
            </w:r>
            <w:r w:rsidR="005B7397">
              <w:rPr>
                <w:rFonts w:ascii="Arial" w:hAnsi="Arial" w:cs="Arial"/>
                <w:color w:val="000000"/>
                <w:sz w:val="16"/>
                <w:szCs w:val="16"/>
              </w:rPr>
              <w:t>Municipio</w:t>
            </w:r>
            <w:r>
              <w:rPr>
                <w:rFonts w:ascii="Arial" w:hAnsi="Arial" w:cs="Arial"/>
                <w:color w:val="000000"/>
                <w:sz w:val="16"/>
                <w:szCs w:val="16"/>
              </w:rPr>
              <w:t xml:space="preserve"> de Barrancas, el 80,95</w:t>
            </w:r>
            <w:r w:rsidR="005B7397">
              <w:rPr>
                <w:rFonts w:ascii="Arial" w:hAnsi="Arial" w:cs="Arial"/>
                <w:color w:val="000000"/>
                <w:sz w:val="16"/>
                <w:szCs w:val="16"/>
              </w:rPr>
              <w:t xml:space="preserve"> %</w:t>
            </w:r>
            <w:r>
              <w:rPr>
                <w:rFonts w:ascii="Arial" w:hAnsi="Arial" w:cs="Arial"/>
                <w:color w:val="000000"/>
                <w:sz w:val="16"/>
                <w:szCs w:val="16"/>
              </w:rPr>
              <w:t xml:space="preserve"> si funciona y el 76,19</w:t>
            </w:r>
            <w:r w:rsidR="005B7397">
              <w:rPr>
                <w:rFonts w:ascii="Arial" w:hAnsi="Arial" w:cs="Arial"/>
                <w:color w:val="000000"/>
                <w:sz w:val="16"/>
                <w:szCs w:val="16"/>
              </w:rPr>
              <w:t xml:space="preserve"> %</w:t>
            </w:r>
            <w:r>
              <w:rPr>
                <w:rFonts w:ascii="Arial" w:hAnsi="Arial" w:cs="Arial"/>
                <w:color w:val="000000"/>
                <w:sz w:val="16"/>
                <w:szCs w:val="16"/>
              </w:rPr>
              <w:t xml:space="preserve"> si es suficiente. De las Instituciones Educativas que se abastecen con carrotanques, el 26,67</w:t>
            </w:r>
            <w:r w:rsidR="005B7397">
              <w:rPr>
                <w:rFonts w:ascii="Arial" w:hAnsi="Arial" w:cs="Arial"/>
                <w:color w:val="000000"/>
                <w:sz w:val="16"/>
                <w:szCs w:val="16"/>
              </w:rPr>
              <w:t xml:space="preserve"> %</w:t>
            </w:r>
            <w:r>
              <w:rPr>
                <w:rFonts w:ascii="Arial" w:hAnsi="Arial" w:cs="Arial"/>
                <w:color w:val="000000"/>
                <w:sz w:val="16"/>
                <w:szCs w:val="16"/>
              </w:rPr>
              <w:t xml:space="preserve"> tienen una cobertura suficiente.</w:t>
            </w:r>
          </w:p>
          <w:p w:rsidR="0066294B" w:rsidRPr="00F35D8D" w:rsidRDefault="0066294B">
            <w:pPr>
              <w:contextualSpacing/>
              <w:jc w:val="both"/>
              <w:rPr>
                <w:rFonts w:ascii="Arial" w:eastAsia="Times New Roman" w:hAnsi="Arial" w:cs="Arial"/>
                <w:sz w:val="16"/>
                <w:szCs w:val="16"/>
                <w:lang w:eastAsia="es-CO"/>
              </w:rPr>
            </w:pPr>
            <w:r>
              <w:rPr>
                <w:rFonts w:ascii="Arial" w:hAnsi="Arial" w:cs="Arial"/>
                <w:color w:val="000000"/>
                <w:sz w:val="16"/>
                <w:szCs w:val="16"/>
              </w:rPr>
              <w:t xml:space="preserve">La potabilización del agua para la prestación del </w:t>
            </w:r>
            <w:r w:rsidR="00025EB2">
              <w:rPr>
                <w:rFonts w:ascii="Arial" w:hAnsi="Arial" w:cs="Arial"/>
                <w:color w:val="000000"/>
                <w:sz w:val="16"/>
                <w:szCs w:val="16"/>
              </w:rPr>
              <w:t>S</w:t>
            </w:r>
            <w:r>
              <w:rPr>
                <w:rFonts w:ascii="Arial" w:hAnsi="Arial" w:cs="Arial"/>
                <w:color w:val="000000"/>
                <w:sz w:val="16"/>
                <w:szCs w:val="16"/>
              </w:rPr>
              <w:t>ervicio en los establecimientos educativos no es suficiente, puesto que solamente el 28,57</w:t>
            </w:r>
            <w:r w:rsidR="005B7397">
              <w:rPr>
                <w:rFonts w:ascii="Arial" w:hAnsi="Arial" w:cs="Arial"/>
                <w:color w:val="000000"/>
                <w:sz w:val="16"/>
                <w:szCs w:val="16"/>
              </w:rPr>
              <w:t xml:space="preserve"> %</w:t>
            </w:r>
            <w:r>
              <w:rPr>
                <w:rFonts w:ascii="Arial" w:hAnsi="Arial" w:cs="Arial"/>
                <w:color w:val="000000"/>
                <w:sz w:val="16"/>
                <w:szCs w:val="16"/>
              </w:rPr>
              <w:t>, realizan los procesos de potabilización del agua que reciben, utilizadas en las preparaciones alimentarias.</w:t>
            </w:r>
          </w:p>
        </w:tc>
      </w:tr>
      <w:tr w:rsidR="0066294B"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66294B" w:rsidRPr="00F35D8D" w:rsidRDefault="0066294B">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 xml:space="preserve">Coberturas del Programa de Alimentación escolar por establecimiento educativo. </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66294B" w:rsidRPr="00F35D8D" w:rsidRDefault="0066294B">
            <w:pPr>
              <w:contextualSpacing/>
              <w:jc w:val="both"/>
              <w:rPr>
                <w:rFonts w:ascii="Arial" w:eastAsia="Times New Roman" w:hAnsi="Arial" w:cs="Arial"/>
                <w:color w:val="000000"/>
                <w:sz w:val="16"/>
                <w:szCs w:val="16"/>
                <w:lang w:eastAsia="es-CO"/>
              </w:rPr>
            </w:pPr>
            <w:r>
              <w:rPr>
                <w:rFonts w:ascii="Arial" w:hAnsi="Arial" w:cs="Arial"/>
                <w:sz w:val="16"/>
                <w:szCs w:val="16"/>
              </w:rPr>
              <w:t>El Programa de Alimentación Escolar, viene atendiendo durante la vigencia 2020 el 88,28</w:t>
            </w:r>
            <w:r w:rsidR="005B7397">
              <w:rPr>
                <w:rFonts w:ascii="Arial" w:hAnsi="Arial" w:cs="Arial"/>
                <w:sz w:val="16"/>
                <w:szCs w:val="16"/>
              </w:rPr>
              <w:t xml:space="preserve"> %</w:t>
            </w:r>
            <w:r>
              <w:rPr>
                <w:rFonts w:ascii="Arial" w:hAnsi="Arial" w:cs="Arial"/>
                <w:sz w:val="16"/>
                <w:szCs w:val="16"/>
              </w:rPr>
              <w:t xml:space="preserve"> de la población estudiantil matriculada en el sistema de educación formal de preescolar, básica y media. De acuerdo con el documento se indica: "</w:t>
            </w:r>
            <w:r w:rsidRPr="00271379">
              <w:rPr>
                <w:rFonts w:ascii="Arial" w:hAnsi="Arial" w:cs="Arial"/>
                <w:i/>
                <w:iCs/>
                <w:sz w:val="16"/>
                <w:szCs w:val="16"/>
              </w:rPr>
              <w:t xml:space="preserve">El complemento de mayor preponderacion es el AM, como consecuencia de la relación del proceso educativo, es necesario continuar con el proceso de tener mayor permanencia de los alumnos en </w:t>
            </w:r>
            <w:r w:rsidR="00B8471D" w:rsidRPr="00271379">
              <w:rPr>
                <w:rFonts w:ascii="Arial" w:hAnsi="Arial" w:cs="Arial"/>
                <w:i/>
                <w:iCs/>
                <w:sz w:val="16"/>
                <w:szCs w:val="16"/>
              </w:rPr>
              <w:t>el</w:t>
            </w:r>
            <w:r w:rsidRPr="00271379">
              <w:rPr>
                <w:rFonts w:ascii="Arial" w:hAnsi="Arial" w:cs="Arial"/>
                <w:i/>
                <w:iCs/>
                <w:sz w:val="16"/>
                <w:szCs w:val="16"/>
              </w:rPr>
              <w:t xml:space="preserve"> establecimiento para tener una mejor cobertura</w:t>
            </w:r>
            <w:r>
              <w:rPr>
                <w:rFonts w:ascii="Arial" w:hAnsi="Arial" w:cs="Arial"/>
                <w:sz w:val="16"/>
                <w:szCs w:val="16"/>
              </w:rPr>
              <w:t>".</w:t>
            </w:r>
          </w:p>
        </w:tc>
      </w:tr>
      <w:tr w:rsidR="0066294B"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66294B" w:rsidRPr="00F35D8D" w:rsidRDefault="0066294B">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Condiciones de infraestructura de los establecimientos educativos</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025EB2" w:rsidRDefault="0066294B" w:rsidP="002E5C96">
            <w:pPr>
              <w:contextualSpacing/>
              <w:jc w:val="both"/>
              <w:rPr>
                <w:rFonts w:ascii="Arial" w:hAnsi="Arial" w:cs="Arial"/>
                <w:sz w:val="16"/>
                <w:szCs w:val="16"/>
              </w:rPr>
            </w:pPr>
            <w:r>
              <w:rPr>
                <w:rFonts w:ascii="Arial" w:hAnsi="Arial" w:cs="Arial"/>
                <w:sz w:val="16"/>
                <w:szCs w:val="16"/>
              </w:rPr>
              <w:t>El 80</w:t>
            </w:r>
            <w:r w:rsidR="005B7397">
              <w:rPr>
                <w:rFonts w:ascii="Arial" w:hAnsi="Arial" w:cs="Arial"/>
                <w:sz w:val="16"/>
                <w:szCs w:val="16"/>
              </w:rPr>
              <w:t xml:space="preserve"> %</w:t>
            </w:r>
            <w:r>
              <w:rPr>
                <w:rFonts w:ascii="Arial" w:hAnsi="Arial" w:cs="Arial"/>
                <w:sz w:val="16"/>
                <w:szCs w:val="16"/>
              </w:rPr>
              <w:t xml:space="preserve"> de las sedes educativas cuentan con comedores para la atención del </w:t>
            </w:r>
            <w:r w:rsidR="00025EB2">
              <w:rPr>
                <w:rFonts w:ascii="Arial" w:hAnsi="Arial" w:cs="Arial"/>
                <w:sz w:val="16"/>
                <w:szCs w:val="16"/>
              </w:rPr>
              <w:t>P</w:t>
            </w:r>
            <w:r>
              <w:rPr>
                <w:rFonts w:ascii="Arial" w:hAnsi="Arial" w:cs="Arial"/>
                <w:sz w:val="16"/>
                <w:szCs w:val="16"/>
              </w:rPr>
              <w:t xml:space="preserve">rograma de </w:t>
            </w:r>
            <w:r w:rsidR="00025EB2">
              <w:rPr>
                <w:rFonts w:ascii="Arial" w:hAnsi="Arial" w:cs="Arial"/>
                <w:sz w:val="16"/>
                <w:szCs w:val="16"/>
              </w:rPr>
              <w:t>A</w:t>
            </w:r>
            <w:r>
              <w:rPr>
                <w:rFonts w:ascii="Arial" w:hAnsi="Arial" w:cs="Arial"/>
                <w:sz w:val="16"/>
                <w:szCs w:val="16"/>
              </w:rPr>
              <w:t xml:space="preserve">limentación </w:t>
            </w:r>
            <w:r w:rsidR="00025EB2">
              <w:rPr>
                <w:rFonts w:ascii="Arial" w:hAnsi="Arial" w:cs="Arial"/>
                <w:sz w:val="16"/>
                <w:szCs w:val="16"/>
              </w:rPr>
              <w:t>E</w:t>
            </w:r>
            <w:r>
              <w:rPr>
                <w:rFonts w:ascii="Arial" w:hAnsi="Arial" w:cs="Arial"/>
                <w:sz w:val="16"/>
                <w:szCs w:val="16"/>
              </w:rPr>
              <w:t xml:space="preserve">scolar en el </w:t>
            </w:r>
            <w:r w:rsidR="005B7397">
              <w:rPr>
                <w:rFonts w:ascii="Arial" w:hAnsi="Arial" w:cs="Arial"/>
                <w:sz w:val="16"/>
                <w:szCs w:val="16"/>
              </w:rPr>
              <w:t>Municipio</w:t>
            </w:r>
            <w:r>
              <w:rPr>
                <w:rFonts w:ascii="Arial" w:hAnsi="Arial" w:cs="Arial"/>
                <w:sz w:val="16"/>
                <w:szCs w:val="16"/>
              </w:rPr>
              <w:t xml:space="preserve"> de Barrancas, requiriendo un 20</w:t>
            </w:r>
            <w:r w:rsidR="005B7397">
              <w:rPr>
                <w:rFonts w:ascii="Arial" w:hAnsi="Arial" w:cs="Arial"/>
                <w:sz w:val="16"/>
                <w:szCs w:val="16"/>
              </w:rPr>
              <w:t xml:space="preserve"> %</w:t>
            </w:r>
            <w:r>
              <w:rPr>
                <w:rFonts w:ascii="Arial" w:hAnsi="Arial" w:cs="Arial"/>
                <w:sz w:val="16"/>
                <w:szCs w:val="16"/>
              </w:rPr>
              <w:t xml:space="preserve"> de comedores por construir en sedes educativas. Del 100</w:t>
            </w:r>
            <w:r w:rsidR="005B7397">
              <w:rPr>
                <w:rFonts w:ascii="Arial" w:hAnsi="Arial" w:cs="Arial"/>
                <w:sz w:val="16"/>
                <w:szCs w:val="16"/>
              </w:rPr>
              <w:t xml:space="preserve"> %</w:t>
            </w:r>
            <w:r>
              <w:rPr>
                <w:rFonts w:ascii="Arial" w:hAnsi="Arial" w:cs="Arial"/>
                <w:sz w:val="16"/>
                <w:szCs w:val="16"/>
              </w:rPr>
              <w:t xml:space="preserve"> de los comedores escolares solo un 46,43</w:t>
            </w:r>
            <w:r w:rsidR="005B7397">
              <w:rPr>
                <w:rFonts w:ascii="Arial" w:hAnsi="Arial" w:cs="Arial"/>
                <w:sz w:val="16"/>
                <w:szCs w:val="16"/>
              </w:rPr>
              <w:t xml:space="preserve"> %</w:t>
            </w:r>
            <w:r>
              <w:rPr>
                <w:rFonts w:ascii="Arial" w:hAnsi="Arial" w:cs="Arial"/>
                <w:sz w:val="16"/>
                <w:szCs w:val="16"/>
              </w:rPr>
              <w:t xml:space="preserve"> presenta </w:t>
            </w:r>
            <w:r w:rsidR="00025EB2">
              <w:rPr>
                <w:rFonts w:ascii="Arial" w:hAnsi="Arial" w:cs="Arial"/>
                <w:sz w:val="16"/>
                <w:szCs w:val="16"/>
              </w:rPr>
              <w:t>b</w:t>
            </w:r>
            <w:r>
              <w:rPr>
                <w:rFonts w:ascii="Arial" w:hAnsi="Arial" w:cs="Arial"/>
                <w:sz w:val="16"/>
                <w:szCs w:val="16"/>
              </w:rPr>
              <w:t xml:space="preserve">uen </w:t>
            </w:r>
            <w:r w:rsidR="00025EB2">
              <w:rPr>
                <w:rFonts w:ascii="Arial" w:hAnsi="Arial" w:cs="Arial"/>
                <w:sz w:val="16"/>
                <w:szCs w:val="16"/>
              </w:rPr>
              <w:t>e</w:t>
            </w:r>
            <w:r>
              <w:rPr>
                <w:rFonts w:ascii="Arial" w:hAnsi="Arial" w:cs="Arial"/>
                <w:sz w:val="16"/>
                <w:szCs w:val="16"/>
              </w:rPr>
              <w:t>stado, el otro 46,43</w:t>
            </w:r>
            <w:r w:rsidR="005B7397">
              <w:rPr>
                <w:rFonts w:ascii="Arial" w:hAnsi="Arial" w:cs="Arial"/>
                <w:sz w:val="16"/>
                <w:szCs w:val="16"/>
              </w:rPr>
              <w:t xml:space="preserve"> %</w:t>
            </w:r>
            <w:r>
              <w:rPr>
                <w:rFonts w:ascii="Arial" w:hAnsi="Arial" w:cs="Arial"/>
                <w:sz w:val="16"/>
                <w:szCs w:val="16"/>
              </w:rPr>
              <w:t xml:space="preserve"> presenta </w:t>
            </w:r>
            <w:r w:rsidR="00025EB2">
              <w:rPr>
                <w:rFonts w:ascii="Arial" w:hAnsi="Arial" w:cs="Arial"/>
                <w:sz w:val="16"/>
                <w:szCs w:val="16"/>
              </w:rPr>
              <w:t>r</w:t>
            </w:r>
            <w:r>
              <w:rPr>
                <w:rFonts w:ascii="Arial" w:hAnsi="Arial" w:cs="Arial"/>
                <w:sz w:val="16"/>
                <w:szCs w:val="16"/>
              </w:rPr>
              <w:t>egular estado y el 7,14</w:t>
            </w:r>
            <w:r w:rsidR="005B7397">
              <w:rPr>
                <w:rFonts w:ascii="Arial" w:hAnsi="Arial" w:cs="Arial"/>
                <w:sz w:val="16"/>
                <w:szCs w:val="16"/>
              </w:rPr>
              <w:t xml:space="preserve"> %</w:t>
            </w:r>
            <w:r>
              <w:rPr>
                <w:rFonts w:ascii="Arial" w:hAnsi="Arial" w:cs="Arial"/>
                <w:sz w:val="16"/>
                <w:szCs w:val="16"/>
              </w:rPr>
              <w:t xml:space="preserve"> mal estado. Del total de niños matriculados, las sedes con comedor escolar están brindando cobertura a 4.903 escolares mientras 1.138 están en </w:t>
            </w:r>
            <w:r w:rsidR="00025EB2">
              <w:rPr>
                <w:rFonts w:ascii="Arial" w:hAnsi="Arial" w:cs="Arial"/>
                <w:sz w:val="16"/>
                <w:szCs w:val="16"/>
              </w:rPr>
              <w:t>i</w:t>
            </w:r>
            <w:r>
              <w:rPr>
                <w:rFonts w:ascii="Arial" w:hAnsi="Arial" w:cs="Arial"/>
                <w:sz w:val="16"/>
                <w:szCs w:val="16"/>
              </w:rPr>
              <w:t>nstituciones que no tienen comedor escolar. Los educandos atendidos en comedores escolares se encuentra</w:t>
            </w:r>
            <w:r w:rsidR="00025EB2">
              <w:rPr>
                <w:rFonts w:ascii="Arial" w:hAnsi="Arial" w:cs="Arial"/>
                <w:sz w:val="16"/>
                <w:szCs w:val="16"/>
              </w:rPr>
              <w:t>n</w:t>
            </w:r>
            <w:r>
              <w:rPr>
                <w:rFonts w:ascii="Arial" w:hAnsi="Arial" w:cs="Arial"/>
                <w:sz w:val="16"/>
                <w:szCs w:val="16"/>
              </w:rPr>
              <w:t xml:space="preserve"> en una operación del 54,31</w:t>
            </w:r>
            <w:r w:rsidR="005B7397">
              <w:rPr>
                <w:rFonts w:ascii="Arial" w:hAnsi="Arial" w:cs="Arial"/>
                <w:sz w:val="16"/>
                <w:szCs w:val="16"/>
              </w:rPr>
              <w:t xml:space="preserve"> %</w:t>
            </w:r>
            <w:r>
              <w:rPr>
                <w:rFonts w:ascii="Arial" w:hAnsi="Arial" w:cs="Arial"/>
                <w:sz w:val="16"/>
                <w:szCs w:val="16"/>
              </w:rPr>
              <w:t xml:space="preserve"> en sitio en buenas condiciones, con 35,49</w:t>
            </w:r>
            <w:r w:rsidR="005B7397">
              <w:rPr>
                <w:rFonts w:ascii="Arial" w:hAnsi="Arial" w:cs="Arial"/>
                <w:sz w:val="16"/>
                <w:szCs w:val="16"/>
              </w:rPr>
              <w:t xml:space="preserve"> %</w:t>
            </w:r>
            <w:r>
              <w:rPr>
                <w:rFonts w:ascii="Arial" w:hAnsi="Arial" w:cs="Arial"/>
                <w:sz w:val="16"/>
                <w:szCs w:val="16"/>
              </w:rPr>
              <w:t xml:space="preserve"> en condiciones regulares 10,20</w:t>
            </w:r>
            <w:r w:rsidR="005B7397">
              <w:rPr>
                <w:rFonts w:ascii="Arial" w:hAnsi="Arial" w:cs="Arial"/>
                <w:sz w:val="16"/>
                <w:szCs w:val="16"/>
              </w:rPr>
              <w:t xml:space="preserve"> %</w:t>
            </w:r>
            <w:r>
              <w:rPr>
                <w:rFonts w:ascii="Arial" w:hAnsi="Arial" w:cs="Arial"/>
                <w:sz w:val="16"/>
                <w:szCs w:val="16"/>
              </w:rPr>
              <w:t xml:space="preserve"> en malas condiciones, el documento indica frente a esta situación: se hace necesario mejorar estos números para la garantía de la operación del Programa de Alimentación Escolar.</w:t>
            </w:r>
          </w:p>
          <w:p w:rsidR="002C4A17" w:rsidRDefault="0066294B">
            <w:pPr>
              <w:contextualSpacing/>
              <w:jc w:val="both"/>
              <w:rPr>
                <w:rFonts w:ascii="Arial" w:hAnsi="Arial" w:cs="Arial"/>
                <w:sz w:val="16"/>
                <w:szCs w:val="16"/>
              </w:rPr>
            </w:pPr>
            <w:r>
              <w:rPr>
                <w:rFonts w:ascii="Arial" w:hAnsi="Arial" w:cs="Arial"/>
                <w:sz w:val="16"/>
                <w:szCs w:val="16"/>
              </w:rPr>
              <w:t>60</w:t>
            </w:r>
            <w:r w:rsidR="005B7397">
              <w:rPr>
                <w:rFonts w:ascii="Arial" w:hAnsi="Arial" w:cs="Arial"/>
                <w:sz w:val="16"/>
                <w:szCs w:val="16"/>
              </w:rPr>
              <w:t xml:space="preserve"> %</w:t>
            </w:r>
            <w:r>
              <w:rPr>
                <w:rFonts w:ascii="Arial" w:hAnsi="Arial" w:cs="Arial"/>
                <w:sz w:val="16"/>
                <w:szCs w:val="16"/>
              </w:rPr>
              <w:t xml:space="preserve"> de las Instituciones Educativas utilizan estantería de aluminio en las áreas de almacenamiento, el 31,43</w:t>
            </w:r>
            <w:r w:rsidR="005B7397">
              <w:rPr>
                <w:rFonts w:ascii="Arial" w:hAnsi="Arial" w:cs="Arial"/>
                <w:sz w:val="16"/>
                <w:szCs w:val="16"/>
              </w:rPr>
              <w:t xml:space="preserve"> %</w:t>
            </w:r>
            <w:r>
              <w:rPr>
                <w:rFonts w:ascii="Arial" w:hAnsi="Arial" w:cs="Arial"/>
                <w:sz w:val="16"/>
                <w:szCs w:val="16"/>
              </w:rPr>
              <w:t xml:space="preserve"> no tiene ningún tipo de estantería, mientas que el 8,57</w:t>
            </w:r>
            <w:r w:rsidR="005B7397">
              <w:rPr>
                <w:rFonts w:ascii="Arial" w:hAnsi="Arial" w:cs="Arial"/>
                <w:sz w:val="16"/>
                <w:szCs w:val="16"/>
              </w:rPr>
              <w:t xml:space="preserve"> %</w:t>
            </w:r>
            <w:r>
              <w:rPr>
                <w:rFonts w:ascii="Arial" w:hAnsi="Arial" w:cs="Arial"/>
                <w:sz w:val="16"/>
                <w:szCs w:val="16"/>
              </w:rPr>
              <w:t xml:space="preserve"> utilizan estantería de cemento pulido. De las </w:t>
            </w:r>
            <w:r w:rsidR="00025EB2">
              <w:rPr>
                <w:rFonts w:ascii="Arial" w:hAnsi="Arial" w:cs="Arial"/>
                <w:sz w:val="16"/>
                <w:szCs w:val="16"/>
              </w:rPr>
              <w:t>i</w:t>
            </w:r>
            <w:r>
              <w:rPr>
                <w:rFonts w:ascii="Arial" w:hAnsi="Arial" w:cs="Arial"/>
                <w:sz w:val="16"/>
                <w:szCs w:val="16"/>
              </w:rPr>
              <w:t>nstituciones que tienen estantería el 70,83</w:t>
            </w:r>
            <w:r w:rsidR="005B7397">
              <w:rPr>
                <w:rFonts w:ascii="Arial" w:hAnsi="Arial" w:cs="Arial"/>
                <w:sz w:val="16"/>
                <w:szCs w:val="16"/>
              </w:rPr>
              <w:t xml:space="preserve"> %</w:t>
            </w:r>
            <w:r>
              <w:rPr>
                <w:rFonts w:ascii="Arial" w:hAnsi="Arial" w:cs="Arial"/>
                <w:sz w:val="16"/>
                <w:szCs w:val="16"/>
              </w:rPr>
              <w:t xml:space="preserve"> </w:t>
            </w:r>
            <w:r w:rsidR="0022219E">
              <w:rPr>
                <w:rFonts w:ascii="Arial" w:hAnsi="Arial" w:cs="Arial"/>
                <w:sz w:val="16"/>
                <w:szCs w:val="16"/>
              </w:rPr>
              <w:t>está</w:t>
            </w:r>
            <w:r>
              <w:rPr>
                <w:rFonts w:ascii="Arial" w:hAnsi="Arial" w:cs="Arial"/>
                <w:sz w:val="16"/>
                <w:szCs w:val="16"/>
              </w:rPr>
              <w:t xml:space="preserve"> en buen estado y un 29,17</w:t>
            </w:r>
            <w:r w:rsidR="005B7397">
              <w:rPr>
                <w:rFonts w:ascii="Arial" w:hAnsi="Arial" w:cs="Arial"/>
                <w:sz w:val="16"/>
                <w:szCs w:val="16"/>
              </w:rPr>
              <w:t xml:space="preserve"> %</w:t>
            </w:r>
            <w:r>
              <w:rPr>
                <w:rFonts w:ascii="Arial" w:hAnsi="Arial" w:cs="Arial"/>
                <w:sz w:val="16"/>
                <w:szCs w:val="16"/>
              </w:rPr>
              <w:t xml:space="preserve"> en regular estado.</w:t>
            </w:r>
          </w:p>
          <w:p w:rsidR="00A151B9" w:rsidRDefault="0066294B">
            <w:pPr>
              <w:contextualSpacing/>
              <w:jc w:val="both"/>
              <w:rPr>
                <w:rFonts w:ascii="Arial" w:hAnsi="Arial" w:cs="Arial"/>
                <w:sz w:val="16"/>
                <w:szCs w:val="16"/>
              </w:rPr>
            </w:pPr>
            <w:r>
              <w:rPr>
                <w:rFonts w:ascii="Arial" w:hAnsi="Arial" w:cs="Arial"/>
                <w:sz w:val="16"/>
                <w:szCs w:val="16"/>
              </w:rPr>
              <w:lastRenderedPageBreak/>
              <w:t>El 60</w:t>
            </w:r>
            <w:r w:rsidR="005B7397">
              <w:rPr>
                <w:rFonts w:ascii="Arial" w:hAnsi="Arial" w:cs="Arial"/>
                <w:sz w:val="16"/>
                <w:szCs w:val="16"/>
              </w:rPr>
              <w:t xml:space="preserve"> %</w:t>
            </w:r>
            <w:r>
              <w:rPr>
                <w:rFonts w:ascii="Arial" w:hAnsi="Arial" w:cs="Arial"/>
                <w:sz w:val="16"/>
                <w:szCs w:val="16"/>
              </w:rPr>
              <w:t xml:space="preserve"> de las </w:t>
            </w:r>
            <w:r w:rsidR="004375FC">
              <w:rPr>
                <w:rFonts w:ascii="Arial" w:hAnsi="Arial" w:cs="Arial"/>
                <w:sz w:val="16"/>
                <w:szCs w:val="16"/>
              </w:rPr>
              <w:t>i</w:t>
            </w:r>
            <w:r>
              <w:rPr>
                <w:rFonts w:ascii="Arial" w:hAnsi="Arial" w:cs="Arial"/>
                <w:sz w:val="16"/>
                <w:szCs w:val="16"/>
              </w:rPr>
              <w:t>nstituciones tienen el piso cubierto con cerámica y/o baldosa en el área de preparación de alimentos, mientras que el 40</w:t>
            </w:r>
            <w:r w:rsidR="005B7397">
              <w:rPr>
                <w:rFonts w:ascii="Arial" w:hAnsi="Arial" w:cs="Arial"/>
                <w:sz w:val="16"/>
                <w:szCs w:val="16"/>
              </w:rPr>
              <w:t xml:space="preserve"> %</w:t>
            </w:r>
            <w:r>
              <w:rPr>
                <w:rFonts w:ascii="Arial" w:hAnsi="Arial" w:cs="Arial"/>
                <w:sz w:val="16"/>
                <w:szCs w:val="16"/>
              </w:rPr>
              <w:t xml:space="preserve"> lo tiene con cemento. En el 100</w:t>
            </w:r>
            <w:r w:rsidR="005B7397">
              <w:rPr>
                <w:rFonts w:ascii="Arial" w:hAnsi="Arial" w:cs="Arial"/>
                <w:sz w:val="16"/>
                <w:szCs w:val="16"/>
              </w:rPr>
              <w:t xml:space="preserve"> %</w:t>
            </w:r>
            <w:r>
              <w:rPr>
                <w:rFonts w:ascii="Arial" w:hAnsi="Arial" w:cs="Arial"/>
                <w:sz w:val="16"/>
                <w:szCs w:val="16"/>
              </w:rPr>
              <w:t xml:space="preserve"> de las instituciones, </w:t>
            </w:r>
            <w:r w:rsidR="00A151B9">
              <w:rPr>
                <w:rFonts w:ascii="Arial" w:hAnsi="Arial" w:cs="Arial"/>
                <w:sz w:val="16"/>
                <w:szCs w:val="16"/>
              </w:rPr>
              <w:t>las paredes del área de preparación de alimentos utilizan</w:t>
            </w:r>
            <w:r>
              <w:rPr>
                <w:rFonts w:ascii="Arial" w:hAnsi="Arial" w:cs="Arial"/>
                <w:sz w:val="16"/>
                <w:szCs w:val="16"/>
              </w:rPr>
              <w:t xml:space="preserve"> cemento como material de revestimiento.</w:t>
            </w:r>
          </w:p>
          <w:p w:rsidR="00A151B9" w:rsidRDefault="0066294B">
            <w:pPr>
              <w:contextualSpacing/>
              <w:jc w:val="both"/>
              <w:rPr>
                <w:rFonts w:ascii="Arial" w:hAnsi="Arial" w:cs="Arial"/>
                <w:sz w:val="16"/>
                <w:szCs w:val="16"/>
              </w:rPr>
            </w:pPr>
            <w:r>
              <w:rPr>
                <w:rFonts w:ascii="Arial" w:hAnsi="Arial" w:cs="Arial"/>
                <w:sz w:val="16"/>
                <w:szCs w:val="16"/>
              </w:rPr>
              <w:t>El 85,71</w:t>
            </w:r>
            <w:r w:rsidR="005B7397">
              <w:rPr>
                <w:rFonts w:ascii="Arial" w:hAnsi="Arial" w:cs="Arial"/>
                <w:sz w:val="16"/>
                <w:szCs w:val="16"/>
              </w:rPr>
              <w:t xml:space="preserve"> %</w:t>
            </w:r>
            <w:r>
              <w:rPr>
                <w:rFonts w:ascii="Arial" w:hAnsi="Arial" w:cs="Arial"/>
                <w:sz w:val="16"/>
                <w:szCs w:val="16"/>
              </w:rPr>
              <w:t xml:space="preserve"> de las </w:t>
            </w:r>
            <w:r w:rsidR="004375FC">
              <w:rPr>
                <w:rFonts w:ascii="Arial" w:hAnsi="Arial" w:cs="Arial"/>
                <w:sz w:val="16"/>
                <w:szCs w:val="16"/>
              </w:rPr>
              <w:t>i</w:t>
            </w:r>
            <w:r>
              <w:rPr>
                <w:rFonts w:ascii="Arial" w:hAnsi="Arial" w:cs="Arial"/>
                <w:sz w:val="16"/>
                <w:szCs w:val="16"/>
              </w:rPr>
              <w:t xml:space="preserve">nstituciones tienen los techos de las áreas de preparación de alimentos cubiertos con láminas de </w:t>
            </w:r>
            <w:r w:rsidR="004375FC">
              <w:rPr>
                <w:rFonts w:ascii="Arial" w:hAnsi="Arial" w:cs="Arial"/>
                <w:sz w:val="16"/>
                <w:szCs w:val="16"/>
              </w:rPr>
              <w:t>e</w:t>
            </w:r>
            <w:r w:rsidR="0022219E">
              <w:rPr>
                <w:rFonts w:ascii="Arial" w:hAnsi="Arial" w:cs="Arial"/>
                <w:sz w:val="16"/>
                <w:szCs w:val="16"/>
              </w:rPr>
              <w:t>ternit</w:t>
            </w:r>
            <w:r>
              <w:rPr>
                <w:rFonts w:ascii="Arial" w:hAnsi="Arial" w:cs="Arial"/>
                <w:sz w:val="16"/>
                <w:szCs w:val="16"/>
              </w:rPr>
              <w:t>, mientras que el 5,71</w:t>
            </w:r>
            <w:r w:rsidR="005B7397">
              <w:rPr>
                <w:rFonts w:ascii="Arial" w:hAnsi="Arial" w:cs="Arial"/>
                <w:sz w:val="16"/>
                <w:szCs w:val="16"/>
              </w:rPr>
              <w:t xml:space="preserve"> %</w:t>
            </w:r>
            <w:r>
              <w:rPr>
                <w:rFonts w:ascii="Arial" w:hAnsi="Arial" w:cs="Arial"/>
                <w:sz w:val="16"/>
                <w:szCs w:val="16"/>
              </w:rPr>
              <w:t xml:space="preserve"> con láminas de zinc y 8,57</w:t>
            </w:r>
            <w:r w:rsidR="004375FC">
              <w:rPr>
                <w:rFonts w:ascii="Arial" w:hAnsi="Arial" w:cs="Arial"/>
                <w:sz w:val="16"/>
                <w:szCs w:val="16"/>
              </w:rPr>
              <w:t xml:space="preserve"> %</w:t>
            </w:r>
            <w:r>
              <w:rPr>
                <w:rFonts w:ascii="Arial" w:hAnsi="Arial" w:cs="Arial"/>
                <w:sz w:val="16"/>
                <w:szCs w:val="16"/>
              </w:rPr>
              <w:t xml:space="preserve"> el cielo raso es en icopor.</w:t>
            </w:r>
          </w:p>
          <w:p w:rsidR="002C4A17" w:rsidRDefault="0066294B">
            <w:pPr>
              <w:contextualSpacing/>
              <w:jc w:val="both"/>
              <w:rPr>
                <w:rFonts w:ascii="Arial" w:hAnsi="Arial" w:cs="Arial"/>
                <w:sz w:val="16"/>
                <w:szCs w:val="16"/>
              </w:rPr>
            </w:pPr>
            <w:r>
              <w:rPr>
                <w:rFonts w:ascii="Arial" w:hAnsi="Arial" w:cs="Arial"/>
                <w:sz w:val="16"/>
                <w:szCs w:val="16"/>
              </w:rPr>
              <w:t>En forma general, el 60</w:t>
            </w:r>
            <w:r w:rsidR="005B7397">
              <w:rPr>
                <w:rFonts w:ascii="Arial" w:hAnsi="Arial" w:cs="Arial"/>
                <w:sz w:val="16"/>
                <w:szCs w:val="16"/>
              </w:rPr>
              <w:t xml:space="preserve"> %</w:t>
            </w:r>
            <w:r>
              <w:rPr>
                <w:rFonts w:ascii="Arial" w:hAnsi="Arial" w:cs="Arial"/>
                <w:sz w:val="16"/>
                <w:szCs w:val="16"/>
              </w:rPr>
              <w:t xml:space="preserve"> de las </w:t>
            </w:r>
            <w:r w:rsidR="004375FC">
              <w:rPr>
                <w:rFonts w:ascii="Arial" w:hAnsi="Arial" w:cs="Arial"/>
                <w:sz w:val="16"/>
                <w:szCs w:val="16"/>
              </w:rPr>
              <w:t>i</w:t>
            </w:r>
            <w:r>
              <w:rPr>
                <w:rFonts w:ascii="Arial" w:hAnsi="Arial" w:cs="Arial"/>
                <w:sz w:val="16"/>
                <w:szCs w:val="16"/>
              </w:rPr>
              <w:t>nstituciones cumple con el área de preparación de alimentos en cuanto a infraestructura de piso, paredes y techos y el 40</w:t>
            </w:r>
            <w:r w:rsidR="005B7397">
              <w:rPr>
                <w:rFonts w:ascii="Arial" w:hAnsi="Arial" w:cs="Arial"/>
                <w:sz w:val="16"/>
                <w:szCs w:val="16"/>
              </w:rPr>
              <w:t xml:space="preserve"> %</w:t>
            </w:r>
            <w:r>
              <w:rPr>
                <w:rFonts w:ascii="Arial" w:hAnsi="Arial" w:cs="Arial"/>
                <w:sz w:val="16"/>
                <w:szCs w:val="16"/>
              </w:rPr>
              <w:t xml:space="preserve"> cumple parcialmente.</w:t>
            </w:r>
          </w:p>
          <w:p w:rsidR="002E65FD" w:rsidRDefault="0066294B">
            <w:pPr>
              <w:contextualSpacing/>
              <w:jc w:val="both"/>
              <w:rPr>
                <w:rFonts w:ascii="Arial" w:hAnsi="Arial" w:cs="Arial"/>
                <w:sz w:val="16"/>
                <w:szCs w:val="16"/>
              </w:rPr>
            </w:pPr>
            <w:r>
              <w:rPr>
                <w:rFonts w:ascii="Arial" w:hAnsi="Arial" w:cs="Arial"/>
                <w:sz w:val="16"/>
                <w:szCs w:val="16"/>
              </w:rPr>
              <w:t>En el 40</w:t>
            </w:r>
            <w:r w:rsidR="005B7397">
              <w:rPr>
                <w:rFonts w:ascii="Arial" w:hAnsi="Arial" w:cs="Arial"/>
                <w:sz w:val="16"/>
                <w:szCs w:val="16"/>
              </w:rPr>
              <w:t xml:space="preserve"> %</w:t>
            </w:r>
            <w:r>
              <w:rPr>
                <w:rFonts w:ascii="Arial" w:hAnsi="Arial" w:cs="Arial"/>
                <w:sz w:val="16"/>
                <w:szCs w:val="16"/>
              </w:rPr>
              <w:t xml:space="preserve"> de las instituciones, los pisos del área de consumo </w:t>
            </w:r>
            <w:r w:rsidR="0022219E">
              <w:rPr>
                <w:rFonts w:ascii="Arial" w:hAnsi="Arial" w:cs="Arial"/>
                <w:sz w:val="16"/>
                <w:szCs w:val="16"/>
              </w:rPr>
              <w:t>están</w:t>
            </w:r>
            <w:r>
              <w:rPr>
                <w:rFonts w:ascii="Arial" w:hAnsi="Arial" w:cs="Arial"/>
                <w:sz w:val="16"/>
                <w:szCs w:val="16"/>
              </w:rPr>
              <w:t xml:space="preserve"> hechos con </w:t>
            </w:r>
            <w:r w:rsidR="0022219E">
              <w:rPr>
                <w:rFonts w:ascii="Arial" w:hAnsi="Arial" w:cs="Arial"/>
                <w:sz w:val="16"/>
                <w:szCs w:val="16"/>
              </w:rPr>
              <w:t>cerámica</w:t>
            </w:r>
            <w:r>
              <w:rPr>
                <w:rFonts w:ascii="Arial" w:hAnsi="Arial" w:cs="Arial"/>
                <w:sz w:val="16"/>
                <w:szCs w:val="16"/>
              </w:rPr>
              <w:t xml:space="preserve"> y/o baldosa, mientras que el 40</w:t>
            </w:r>
            <w:r w:rsidR="005B7397">
              <w:rPr>
                <w:rFonts w:ascii="Arial" w:hAnsi="Arial" w:cs="Arial"/>
                <w:sz w:val="16"/>
                <w:szCs w:val="16"/>
              </w:rPr>
              <w:t xml:space="preserve"> %</w:t>
            </w:r>
            <w:r>
              <w:rPr>
                <w:rFonts w:ascii="Arial" w:hAnsi="Arial" w:cs="Arial"/>
                <w:sz w:val="16"/>
                <w:szCs w:val="16"/>
              </w:rPr>
              <w:t xml:space="preserve"> están elaborados en cemento y el 20</w:t>
            </w:r>
            <w:r w:rsidR="005B7397">
              <w:rPr>
                <w:rFonts w:ascii="Arial" w:hAnsi="Arial" w:cs="Arial"/>
                <w:sz w:val="16"/>
                <w:szCs w:val="16"/>
              </w:rPr>
              <w:t xml:space="preserve"> %</w:t>
            </w:r>
            <w:r>
              <w:rPr>
                <w:rFonts w:ascii="Arial" w:hAnsi="Arial" w:cs="Arial"/>
                <w:sz w:val="16"/>
                <w:szCs w:val="16"/>
              </w:rPr>
              <w:t xml:space="preserve"> en tablón. El 91,43</w:t>
            </w:r>
            <w:r w:rsidR="005B7397">
              <w:rPr>
                <w:rFonts w:ascii="Arial" w:hAnsi="Arial" w:cs="Arial"/>
                <w:sz w:val="16"/>
                <w:szCs w:val="16"/>
              </w:rPr>
              <w:t xml:space="preserve"> %</w:t>
            </w:r>
            <w:r>
              <w:rPr>
                <w:rFonts w:ascii="Arial" w:hAnsi="Arial" w:cs="Arial"/>
                <w:sz w:val="16"/>
                <w:szCs w:val="16"/>
              </w:rPr>
              <w:t xml:space="preserve"> de las </w:t>
            </w:r>
            <w:r w:rsidR="004375FC">
              <w:rPr>
                <w:rFonts w:ascii="Arial" w:hAnsi="Arial" w:cs="Arial"/>
                <w:sz w:val="16"/>
                <w:szCs w:val="16"/>
              </w:rPr>
              <w:t>i</w:t>
            </w:r>
            <w:r>
              <w:rPr>
                <w:rFonts w:ascii="Arial" w:hAnsi="Arial" w:cs="Arial"/>
                <w:sz w:val="16"/>
                <w:szCs w:val="16"/>
              </w:rPr>
              <w:t>nstituciones tienen las paredes de las áreas de consumo revestidas con cemento.</w:t>
            </w:r>
            <w:r w:rsidR="005B7397">
              <w:rPr>
                <w:rFonts w:ascii="Arial" w:hAnsi="Arial" w:cs="Arial"/>
                <w:sz w:val="16"/>
                <w:szCs w:val="16"/>
              </w:rPr>
              <w:t xml:space="preserve"> </w:t>
            </w:r>
            <w:r>
              <w:rPr>
                <w:rFonts w:ascii="Arial" w:hAnsi="Arial" w:cs="Arial"/>
                <w:sz w:val="16"/>
                <w:szCs w:val="16"/>
              </w:rPr>
              <w:t>El 88,57</w:t>
            </w:r>
            <w:r w:rsidR="005B7397">
              <w:rPr>
                <w:rFonts w:ascii="Arial" w:hAnsi="Arial" w:cs="Arial"/>
                <w:sz w:val="16"/>
                <w:szCs w:val="16"/>
              </w:rPr>
              <w:t xml:space="preserve"> %</w:t>
            </w:r>
            <w:r>
              <w:rPr>
                <w:rFonts w:ascii="Arial" w:hAnsi="Arial" w:cs="Arial"/>
                <w:sz w:val="16"/>
                <w:szCs w:val="16"/>
              </w:rPr>
              <w:t xml:space="preserve"> de las Instituciones tiene los techos de las áreas de consumo elaborados con láminas de </w:t>
            </w:r>
            <w:r w:rsidR="004375FC">
              <w:rPr>
                <w:rFonts w:ascii="Arial" w:hAnsi="Arial" w:cs="Arial"/>
                <w:sz w:val="16"/>
                <w:szCs w:val="16"/>
              </w:rPr>
              <w:t>e</w:t>
            </w:r>
            <w:r w:rsidR="00B8471D">
              <w:rPr>
                <w:rFonts w:ascii="Arial" w:hAnsi="Arial" w:cs="Arial"/>
                <w:sz w:val="16"/>
                <w:szCs w:val="16"/>
              </w:rPr>
              <w:t>ternit</w:t>
            </w:r>
            <w:r>
              <w:rPr>
                <w:rFonts w:ascii="Arial" w:hAnsi="Arial" w:cs="Arial"/>
                <w:sz w:val="16"/>
                <w:szCs w:val="16"/>
              </w:rPr>
              <w:t>, mientras el 5,71</w:t>
            </w:r>
            <w:r w:rsidR="005B7397">
              <w:rPr>
                <w:rFonts w:ascii="Arial" w:hAnsi="Arial" w:cs="Arial"/>
                <w:sz w:val="16"/>
                <w:szCs w:val="16"/>
              </w:rPr>
              <w:t xml:space="preserve"> %</w:t>
            </w:r>
            <w:r>
              <w:rPr>
                <w:rFonts w:ascii="Arial" w:hAnsi="Arial" w:cs="Arial"/>
                <w:sz w:val="16"/>
                <w:szCs w:val="16"/>
              </w:rPr>
              <w:t xml:space="preserve"> tienen láminas de zinc y el 2,86</w:t>
            </w:r>
            <w:r w:rsidR="004375FC">
              <w:rPr>
                <w:rFonts w:ascii="Arial" w:hAnsi="Arial" w:cs="Arial"/>
                <w:sz w:val="16"/>
                <w:szCs w:val="16"/>
              </w:rPr>
              <w:t xml:space="preserve"> %</w:t>
            </w:r>
            <w:r>
              <w:rPr>
                <w:rFonts w:ascii="Arial" w:hAnsi="Arial" w:cs="Arial"/>
                <w:sz w:val="16"/>
                <w:szCs w:val="16"/>
              </w:rPr>
              <w:t xml:space="preserve"> en material yotojoro y en ese mismo porcentaje el cielo raso es en icopor.</w:t>
            </w:r>
          </w:p>
          <w:p w:rsidR="0066294B" w:rsidRPr="00F35D8D" w:rsidRDefault="0066294B">
            <w:pPr>
              <w:contextualSpacing/>
              <w:jc w:val="both"/>
              <w:rPr>
                <w:rFonts w:ascii="Arial" w:eastAsia="Times New Roman" w:hAnsi="Arial" w:cs="Arial"/>
                <w:color w:val="000000"/>
                <w:sz w:val="16"/>
                <w:szCs w:val="16"/>
                <w:lang w:eastAsia="es-CO"/>
              </w:rPr>
            </w:pPr>
            <w:r>
              <w:rPr>
                <w:rFonts w:ascii="Arial" w:hAnsi="Arial" w:cs="Arial"/>
                <w:sz w:val="16"/>
                <w:szCs w:val="16"/>
              </w:rPr>
              <w:t xml:space="preserve">De manera general, se concluye que el estado de las áreas de consumo en cuanto a techos, paredes y </w:t>
            </w:r>
            <w:r w:rsidR="00A151B9">
              <w:rPr>
                <w:rFonts w:ascii="Arial" w:hAnsi="Arial" w:cs="Arial"/>
                <w:sz w:val="16"/>
                <w:szCs w:val="16"/>
              </w:rPr>
              <w:t>pisos</w:t>
            </w:r>
            <w:r>
              <w:rPr>
                <w:rFonts w:ascii="Arial" w:hAnsi="Arial" w:cs="Arial"/>
                <w:sz w:val="16"/>
                <w:szCs w:val="16"/>
              </w:rPr>
              <w:t xml:space="preserve"> se cumple en el 54,29</w:t>
            </w:r>
            <w:r w:rsidR="005B7397">
              <w:rPr>
                <w:rFonts w:ascii="Arial" w:hAnsi="Arial" w:cs="Arial"/>
                <w:sz w:val="16"/>
                <w:szCs w:val="16"/>
              </w:rPr>
              <w:t xml:space="preserve"> %</w:t>
            </w:r>
            <w:r>
              <w:rPr>
                <w:rFonts w:ascii="Arial" w:hAnsi="Arial" w:cs="Arial"/>
                <w:sz w:val="16"/>
                <w:szCs w:val="16"/>
              </w:rPr>
              <w:t xml:space="preserve"> de las </w:t>
            </w:r>
            <w:r w:rsidR="004375FC">
              <w:rPr>
                <w:rFonts w:ascii="Arial" w:hAnsi="Arial" w:cs="Arial"/>
                <w:sz w:val="16"/>
                <w:szCs w:val="16"/>
              </w:rPr>
              <w:t>i</w:t>
            </w:r>
            <w:r>
              <w:rPr>
                <w:rFonts w:ascii="Arial" w:hAnsi="Arial" w:cs="Arial"/>
                <w:sz w:val="16"/>
                <w:szCs w:val="16"/>
              </w:rPr>
              <w:t xml:space="preserve">nstituciones </w:t>
            </w:r>
            <w:r w:rsidR="004375FC">
              <w:rPr>
                <w:rFonts w:ascii="Arial" w:hAnsi="Arial" w:cs="Arial"/>
                <w:sz w:val="16"/>
                <w:szCs w:val="16"/>
              </w:rPr>
              <w:t>e</w:t>
            </w:r>
            <w:r>
              <w:rPr>
                <w:rFonts w:ascii="Arial" w:hAnsi="Arial" w:cs="Arial"/>
                <w:sz w:val="16"/>
                <w:szCs w:val="16"/>
              </w:rPr>
              <w:t>ducativas, el 42,86</w:t>
            </w:r>
            <w:r w:rsidR="005B7397">
              <w:rPr>
                <w:rFonts w:ascii="Arial" w:hAnsi="Arial" w:cs="Arial"/>
                <w:sz w:val="16"/>
                <w:szCs w:val="16"/>
              </w:rPr>
              <w:t xml:space="preserve"> %</w:t>
            </w:r>
            <w:r>
              <w:rPr>
                <w:rFonts w:ascii="Arial" w:hAnsi="Arial" w:cs="Arial"/>
                <w:sz w:val="16"/>
                <w:szCs w:val="16"/>
              </w:rPr>
              <w:t xml:space="preserve"> cumple parcialmente, mientras que el 2,86</w:t>
            </w:r>
            <w:r w:rsidR="005B7397">
              <w:rPr>
                <w:rFonts w:ascii="Arial" w:hAnsi="Arial" w:cs="Arial"/>
                <w:sz w:val="16"/>
                <w:szCs w:val="16"/>
              </w:rPr>
              <w:t xml:space="preserve"> %</w:t>
            </w:r>
            <w:r>
              <w:rPr>
                <w:rFonts w:ascii="Arial" w:hAnsi="Arial" w:cs="Arial"/>
                <w:sz w:val="16"/>
                <w:szCs w:val="16"/>
              </w:rPr>
              <w:t xml:space="preserve"> no cumplen.</w:t>
            </w:r>
          </w:p>
        </w:tc>
      </w:tr>
      <w:tr w:rsidR="0066294B"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66294B" w:rsidRPr="00F35D8D" w:rsidRDefault="0066294B">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lastRenderedPageBreak/>
              <w:t>Condiciones de Dotación de equipos y Menaje</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A151B9" w:rsidRDefault="0066294B">
            <w:pPr>
              <w:contextualSpacing/>
              <w:jc w:val="both"/>
              <w:rPr>
                <w:rFonts w:ascii="Arial" w:hAnsi="Arial" w:cs="Arial"/>
                <w:color w:val="000000"/>
                <w:sz w:val="16"/>
                <w:szCs w:val="16"/>
              </w:rPr>
            </w:pPr>
            <w:r>
              <w:rPr>
                <w:rFonts w:ascii="Arial" w:hAnsi="Arial" w:cs="Arial"/>
                <w:color w:val="000000"/>
                <w:sz w:val="16"/>
                <w:szCs w:val="16"/>
              </w:rPr>
              <w:t>La tenencia de nevera en los establecimientos educativos no es suficiente, puesto que solo 68,57</w:t>
            </w:r>
            <w:r w:rsidR="005B7397">
              <w:rPr>
                <w:rFonts w:ascii="Arial" w:hAnsi="Arial" w:cs="Arial"/>
                <w:color w:val="000000"/>
                <w:sz w:val="16"/>
                <w:szCs w:val="16"/>
              </w:rPr>
              <w:t xml:space="preserve"> %</w:t>
            </w:r>
            <w:r>
              <w:rPr>
                <w:rFonts w:ascii="Arial" w:hAnsi="Arial" w:cs="Arial"/>
                <w:color w:val="000000"/>
                <w:sz w:val="16"/>
                <w:szCs w:val="16"/>
              </w:rPr>
              <w:t xml:space="preserve"> cuenta con nevera y es suficiente de capacidad en el 70,83</w:t>
            </w:r>
            <w:r w:rsidR="005B7397">
              <w:rPr>
                <w:rFonts w:ascii="Arial" w:hAnsi="Arial" w:cs="Arial"/>
                <w:color w:val="000000"/>
                <w:sz w:val="16"/>
                <w:szCs w:val="16"/>
              </w:rPr>
              <w:t xml:space="preserve"> %</w:t>
            </w:r>
            <w:r>
              <w:rPr>
                <w:rFonts w:ascii="Arial" w:hAnsi="Arial" w:cs="Arial"/>
                <w:color w:val="000000"/>
                <w:sz w:val="16"/>
                <w:szCs w:val="16"/>
              </w:rPr>
              <w:t xml:space="preserve">. En las sedes en las que hay </w:t>
            </w:r>
            <w:r w:rsidR="00A151B9">
              <w:rPr>
                <w:rFonts w:ascii="Arial" w:hAnsi="Arial" w:cs="Arial"/>
                <w:color w:val="000000"/>
                <w:sz w:val="16"/>
                <w:szCs w:val="16"/>
              </w:rPr>
              <w:t>neveras, el</w:t>
            </w:r>
            <w:r>
              <w:rPr>
                <w:rFonts w:ascii="Arial" w:hAnsi="Arial" w:cs="Arial"/>
                <w:color w:val="000000"/>
                <w:sz w:val="16"/>
                <w:szCs w:val="16"/>
              </w:rPr>
              <w:t xml:space="preserve"> estado de almacenamiento de las neveras, el 12,50</w:t>
            </w:r>
            <w:r w:rsidR="005B7397">
              <w:rPr>
                <w:rFonts w:ascii="Arial" w:hAnsi="Arial" w:cs="Arial"/>
                <w:color w:val="000000"/>
                <w:sz w:val="16"/>
                <w:szCs w:val="16"/>
              </w:rPr>
              <w:t xml:space="preserve"> %</w:t>
            </w:r>
            <w:r>
              <w:rPr>
                <w:rFonts w:ascii="Arial" w:hAnsi="Arial" w:cs="Arial"/>
                <w:color w:val="000000"/>
                <w:sz w:val="16"/>
                <w:szCs w:val="16"/>
              </w:rPr>
              <w:t xml:space="preserve"> es malo y el 75</w:t>
            </w:r>
            <w:r w:rsidR="005B7397">
              <w:rPr>
                <w:rFonts w:ascii="Arial" w:hAnsi="Arial" w:cs="Arial"/>
                <w:color w:val="000000"/>
                <w:sz w:val="16"/>
                <w:szCs w:val="16"/>
              </w:rPr>
              <w:t xml:space="preserve"> %</w:t>
            </w:r>
            <w:r>
              <w:rPr>
                <w:rFonts w:ascii="Arial" w:hAnsi="Arial" w:cs="Arial"/>
                <w:color w:val="000000"/>
                <w:sz w:val="16"/>
                <w:szCs w:val="16"/>
              </w:rPr>
              <w:t xml:space="preserve"> es bueno. La existencia de congeladores solo cumple el 60</w:t>
            </w:r>
            <w:r w:rsidR="005B7397">
              <w:rPr>
                <w:rFonts w:ascii="Arial" w:hAnsi="Arial" w:cs="Arial"/>
                <w:color w:val="000000"/>
                <w:sz w:val="16"/>
                <w:szCs w:val="16"/>
              </w:rPr>
              <w:t xml:space="preserve"> %</w:t>
            </w:r>
            <w:r>
              <w:rPr>
                <w:rFonts w:ascii="Arial" w:hAnsi="Arial" w:cs="Arial"/>
                <w:color w:val="000000"/>
                <w:sz w:val="16"/>
                <w:szCs w:val="16"/>
              </w:rPr>
              <w:t xml:space="preserve"> y el estado y su capacidad de las necesidades de congelar en las distintas sedes educativas del </w:t>
            </w:r>
            <w:r w:rsidR="005B7397">
              <w:rPr>
                <w:rFonts w:ascii="Arial" w:hAnsi="Arial" w:cs="Arial"/>
                <w:color w:val="000000"/>
                <w:sz w:val="16"/>
                <w:szCs w:val="16"/>
              </w:rPr>
              <w:t>Municipio</w:t>
            </w:r>
            <w:r>
              <w:rPr>
                <w:rFonts w:ascii="Arial" w:hAnsi="Arial" w:cs="Arial"/>
                <w:color w:val="000000"/>
                <w:sz w:val="16"/>
                <w:szCs w:val="16"/>
              </w:rPr>
              <w:t xml:space="preserve"> asciende al 95,24</w:t>
            </w:r>
            <w:r w:rsidR="005B7397">
              <w:rPr>
                <w:rFonts w:ascii="Arial" w:hAnsi="Arial" w:cs="Arial"/>
                <w:color w:val="000000"/>
                <w:sz w:val="16"/>
                <w:szCs w:val="16"/>
              </w:rPr>
              <w:t xml:space="preserve"> %</w:t>
            </w:r>
            <w:r>
              <w:rPr>
                <w:rFonts w:ascii="Arial" w:hAnsi="Arial" w:cs="Arial"/>
                <w:color w:val="000000"/>
                <w:sz w:val="16"/>
                <w:szCs w:val="16"/>
              </w:rPr>
              <w:t xml:space="preserve">. De dichas </w:t>
            </w:r>
            <w:r w:rsidR="004375FC">
              <w:rPr>
                <w:rFonts w:ascii="Arial" w:hAnsi="Arial" w:cs="Arial"/>
                <w:color w:val="000000"/>
                <w:sz w:val="16"/>
                <w:szCs w:val="16"/>
              </w:rPr>
              <w:t>i</w:t>
            </w:r>
            <w:r>
              <w:rPr>
                <w:rFonts w:ascii="Arial" w:hAnsi="Arial" w:cs="Arial"/>
                <w:color w:val="000000"/>
                <w:sz w:val="16"/>
                <w:szCs w:val="16"/>
              </w:rPr>
              <w:t>nstituciones que tienen congelador el 80,95</w:t>
            </w:r>
            <w:r w:rsidR="005B7397">
              <w:rPr>
                <w:rFonts w:ascii="Arial" w:hAnsi="Arial" w:cs="Arial"/>
                <w:color w:val="000000"/>
                <w:sz w:val="16"/>
                <w:szCs w:val="16"/>
              </w:rPr>
              <w:t xml:space="preserve"> %</w:t>
            </w:r>
            <w:r>
              <w:rPr>
                <w:rFonts w:ascii="Arial" w:hAnsi="Arial" w:cs="Arial"/>
                <w:color w:val="000000"/>
                <w:sz w:val="16"/>
                <w:szCs w:val="16"/>
              </w:rPr>
              <w:t xml:space="preserve"> </w:t>
            </w:r>
            <w:r w:rsidR="00A151B9">
              <w:rPr>
                <w:rFonts w:ascii="Arial" w:hAnsi="Arial" w:cs="Arial"/>
                <w:color w:val="000000"/>
                <w:sz w:val="16"/>
                <w:szCs w:val="16"/>
              </w:rPr>
              <w:t>está</w:t>
            </w:r>
            <w:r>
              <w:rPr>
                <w:rFonts w:ascii="Arial" w:hAnsi="Arial" w:cs="Arial"/>
                <w:color w:val="000000"/>
                <w:sz w:val="16"/>
                <w:szCs w:val="16"/>
              </w:rPr>
              <w:t xml:space="preserve"> en buen estado, un 4,76</w:t>
            </w:r>
            <w:r w:rsidR="005B7397">
              <w:rPr>
                <w:rFonts w:ascii="Arial" w:hAnsi="Arial" w:cs="Arial"/>
                <w:color w:val="000000"/>
                <w:sz w:val="16"/>
                <w:szCs w:val="16"/>
              </w:rPr>
              <w:t xml:space="preserve"> %</w:t>
            </w:r>
            <w:r>
              <w:rPr>
                <w:rFonts w:ascii="Arial" w:hAnsi="Arial" w:cs="Arial"/>
                <w:color w:val="000000"/>
                <w:sz w:val="16"/>
                <w:szCs w:val="16"/>
              </w:rPr>
              <w:t xml:space="preserve"> en Regular y 14,28</w:t>
            </w:r>
            <w:r w:rsidR="005B7397">
              <w:rPr>
                <w:rFonts w:ascii="Arial" w:hAnsi="Arial" w:cs="Arial"/>
                <w:color w:val="000000"/>
                <w:sz w:val="16"/>
                <w:szCs w:val="16"/>
              </w:rPr>
              <w:t xml:space="preserve"> %</w:t>
            </w:r>
            <w:r>
              <w:rPr>
                <w:rFonts w:ascii="Arial" w:hAnsi="Arial" w:cs="Arial"/>
                <w:color w:val="000000"/>
                <w:sz w:val="16"/>
                <w:szCs w:val="16"/>
              </w:rPr>
              <w:t xml:space="preserve"> en mal estado.</w:t>
            </w:r>
          </w:p>
          <w:p w:rsidR="004375FC" w:rsidRDefault="0066294B" w:rsidP="002E5C96">
            <w:pPr>
              <w:contextualSpacing/>
              <w:jc w:val="both"/>
              <w:rPr>
                <w:rFonts w:ascii="Arial" w:hAnsi="Arial" w:cs="Arial"/>
                <w:color w:val="000000"/>
                <w:sz w:val="16"/>
                <w:szCs w:val="16"/>
              </w:rPr>
            </w:pPr>
            <w:r>
              <w:rPr>
                <w:rFonts w:ascii="Arial" w:hAnsi="Arial" w:cs="Arial"/>
                <w:color w:val="000000"/>
                <w:sz w:val="16"/>
                <w:szCs w:val="16"/>
              </w:rPr>
              <w:t>Con respecto a los equipos y dotaciones el 97,14</w:t>
            </w:r>
            <w:r w:rsidR="005B7397">
              <w:rPr>
                <w:rFonts w:ascii="Arial" w:hAnsi="Arial" w:cs="Arial"/>
                <w:color w:val="000000"/>
                <w:sz w:val="16"/>
                <w:szCs w:val="16"/>
              </w:rPr>
              <w:t xml:space="preserve"> %</w:t>
            </w:r>
            <w:r>
              <w:rPr>
                <w:rFonts w:ascii="Arial" w:hAnsi="Arial" w:cs="Arial"/>
                <w:color w:val="000000"/>
                <w:sz w:val="16"/>
                <w:szCs w:val="16"/>
              </w:rPr>
              <w:t xml:space="preserve"> de las </w:t>
            </w:r>
            <w:r w:rsidR="004375FC">
              <w:rPr>
                <w:rFonts w:ascii="Arial" w:hAnsi="Arial" w:cs="Arial"/>
                <w:color w:val="000000"/>
                <w:sz w:val="16"/>
                <w:szCs w:val="16"/>
              </w:rPr>
              <w:t>i</w:t>
            </w:r>
            <w:r>
              <w:rPr>
                <w:rFonts w:ascii="Arial" w:hAnsi="Arial" w:cs="Arial"/>
                <w:color w:val="000000"/>
                <w:sz w:val="16"/>
                <w:szCs w:val="16"/>
              </w:rPr>
              <w:t>nstituciones poseen estufa en el área de preparación de alimentos. Las estufas son uno de los elementos que presentan más desgaste debido a su constante uso en las sedes que preparan los alimentos en sitio, el 41,18</w:t>
            </w:r>
            <w:r w:rsidR="005B7397">
              <w:rPr>
                <w:rFonts w:ascii="Arial" w:hAnsi="Arial" w:cs="Arial"/>
                <w:color w:val="000000"/>
                <w:sz w:val="16"/>
                <w:szCs w:val="16"/>
              </w:rPr>
              <w:t xml:space="preserve"> %</w:t>
            </w:r>
            <w:r>
              <w:rPr>
                <w:rFonts w:ascii="Arial" w:hAnsi="Arial" w:cs="Arial"/>
                <w:color w:val="000000"/>
                <w:sz w:val="16"/>
                <w:szCs w:val="16"/>
              </w:rPr>
              <w:t xml:space="preserve"> está buen estado, el 52,94</w:t>
            </w:r>
            <w:r w:rsidR="005B7397">
              <w:rPr>
                <w:rFonts w:ascii="Arial" w:hAnsi="Arial" w:cs="Arial"/>
                <w:color w:val="000000"/>
                <w:sz w:val="16"/>
                <w:szCs w:val="16"/>
              </w:rPr>
              <w:t xml:space="preserve"> %</w:t>
            </w:r>
            <w:r>
              <w:rPr>
                <w:rFonts w:ascii="Arial" w:hAnsi="Arial" w:cs="Arial"/>
                <w:color w:val="000000"/>
                <w:sz w:val="16"/>
                <w:szCs w:val="16"/>
              </w:rPr>
              <w:t xml:space="preserve"> regular y el 5,88</w:t>
            </w:r>
            <w:r w:rsidR="005B7397">
              <w:rPr>
                <w:rFonts w:ascii="Arial" w:hAnsi="Arial" w:cs="Arial"/>
                <w:color w:val="000000"/>
                <w:sz w:val="16"/>
                <w:szCs w:val="16"/>
              </w:rPr>
              <w:t xml:space="preserve"> %</w:t>
            </w:r>
            <w:r>
              <w:rPr>
                <w:rFonts w:ascii="Arial" w:hAnsi="Arial" w:cs="Arial"/>
                <w:color w:val="000000"/>
                <w:sz w:val="16"/>
                <w:szCs w:val="16"/>
              </w:rPr>
              <w:t xml:space="preserve"> en mal estado.</w:t>
            </w:r>
            <w:r>
              <w:rPr>
                <w:rFonts w:ascii="Arial" w:hAnsi="Arial" w:cs="Arial"/>
                <w:color w:val="000000"/>
                <w:sz w:val="16"/>
                <w:szCs w:val="16"/>
              </w:rPr>
              <w:br/>
              <w:t>El 71,43</w:t>
            </w:r>
            <w:r w:rsidR="005B7397">
              <w:rPr>
                <w:rFonts w:ascii="Arial" w:hAnsi="Arial" w:cs="Arial"/>
                <w:color w:val="000000"/>
                <w:sz w:val="16"/>
                <w:szCs w:val="16"/>
              </w:rPr>
              <w:t xml:space="preserve"> %</w:t>
            </w:r>
            <w:r>
              <w:rPr>
                <w:rFonts w:ascii="Arial" w:hAnsi="Arial" w:cs="Arial"/>
                <w:color w:val="000000"/>
                <w:sz w:val="16"/>
                <w:szCs w:val="16"/>
              </w:rPr>
              <w:t xml:space="preserve"> de las </w:t>
            </w:r>
            <w:r w:rsidR="004375FC">
              <w:rPr>
                <w:rFonts w:ascii="Arial" w:hAnsi="Arial" w:cs="Arial"/>
                <w:color w:val="000000"/>
                <w:sz w:val="16"/>
                <w:szCs w:val="16"/>
              </w:rPr>
              <w:t>i</w:t>
            </w:r>
            <w:r>
              <w:rPr>
                <w:rFonts w:ascii="Arial" w:hAnsi="Arial" w:cs="Arial"/>
                <w:color w:val="000000"/>
                <w:sz w:val="16"/>
                <w:szCs w:val="16"/>
              </w:rPr>
              <w:t>nstituciones tienen licuadora en el área de preparación de alimentos, mientas que el 28,57</w:t>
            </w:r>
            <w:r w:rsidR="005B7397">
              <w:rPr>
                <w:rFonts w:ascii="Arial" w:hAnsi="Arial" w:cs="Arial"/>
                <w:color w:val="000000"/>
                <w:sz w:val="16"/>
                <w:szCs w:val="16"/>
              </w:rPr>
              <w:t xml:space="preserve"> %</w:t>
            </w:r>
            <w:r>
              <w:rPr>
                <w:rFonts w:ascii="Arial" w:hAnsi="Arial" w:cs="Arial"/>
                <w:color w:val="000000"/>
                <w:sz w:val="16"/>
                <w:szCs w:val="16"/>
              </w:rPr>
              <w:t xml:space="preserve"> restante no la tiene para el funcionamiento. De las Instituciones que tienen licuadora en el área de preparación de alimentos, el 88</w:t>
            </w:r>
            <w:r w:rsidR="004375FC">
              <w:rPr>
                <w:rFonts w:ascii="Arial" w:hAnsi="Arial" w:cs="Arial"/>
                <w:color w:val="000000"/>
                <w:sz w:val="16"/>
                <w:szCs w:val="16"/>
              </w:rPr>
              <w:t xml:space="preserve"> %</w:t>
            </w:r>
            <w:r>
              <w:rPr>
                <w:rFonts w:ascii="Arial" w:hAnsi="Arial" w:cs="Arial"/>
                <w:color w:val="000000"/>
                <w:sz w:val="16"/>
                <w:szCs w:val="16"/>
              </w:rPr>
              <w:t xml:space="preserve"> de las licuadoras existentes </w:t>
            </w:r>
            <w:r w:rsidR="00A151B9">
              <w:rPr>
                <w:rFonts w:ascii="Arial" w:hAnsi="Arial" w:cs="Arial"/>
                <w:color w:val="000000"/>
                <w:sz w:val="16"/>
                <w:szCs w:val="16"/>
              </w:rPr>
              <w:t>están</w:t>
            </w:r>
            <w:r>
              <w:rPr>
                <w:rFonts w:ascii="Arial" w:hAnsi="Arial" w:cs="Arial"/>
                <w:color w:val="000000"/>
                <w:sz w:val="16"/>
                <w:szCs w:val="16"/>
              </w:rPr>
              <w:t xml:space="preserve"> en buen estado el 8</w:t>
            </w:r>
            <w:r w:rsidR="005B7397">
              <w:rPr>
                <w:rFonts w:ascii="Arial" w:hAnsi="Arial" w:cs="Arial"/>
                <w:color w:val="000000"/>
                <w:sz w:val="16"/>
                <w:szCs w:val="16"/>
              </w:rPr>
              <w:t xml:space="preserve"> %</w:t>
            </w:r>
            <w:r>
              <w:rPr>
                <w:rFonts w:ascii="Arial" w:hAnsi="Arial" w:cs="Arial"/>
                <w:color w:val="000000"/>
                <w:sz w:val="16"/>
                <w:szCs w:val="16"/>
              </w:rPr>
              <w:t xml:space="preserve"> en regular estado y 4</w:t>
            </w:r>
            <w:r w:rsidR="005B7397">
              <w:rPr>
                <w:rFonts w:ascii="Arial" w:hAnsi="Arial" w:cs="Arial"/>
                <w:color w:val="000000"/>
                <w:sz w:val="16"/>
                <w:szCs w:val="16"/>
              </w:rPr>
              <w:t xml:space="preserve"> %</w:t>
            </w:r>
            <w:r>
              <w:rPr>
                <w:rFonts w:ascii="Arial" w:hAnsi="Arial" w:cs="Arial"/>
                <w:color w:val="000000"/>
                <w:sz w:val="16"/>
                <w:szCs w:val="16"/>
              </w:rPr>
              <w:t xml:space="preserve"> en mal estado.</w:t>
            </w:r>
          </w:p>
          <w:p w:rsidR="004375FC" w:rsidRDefault="0066294B" w:rsidP="002E5C96">
            <w:pPr>
              <w:contextualSpacing/>
              <w:jc w:val="both"/>
              <w:rPr>
                <w:rFonts w:ascii="Arial" w:hAnsi="Arial" w:cs="Arial"/>
                <w:color w:val="000000"/>
                <w:sz w:val="16"/>
                <w:szCs w:val="16"/>
              </w:rPr>
            </w:pPr>
            <w:r>
              <w:rPr>
                <w:rFonts w:ascii="Arial" w:hAnsi="Arial" w:cs="Arial"/>
                <w:color w:val="000000"/>
                <w:sz w:val="16"/>
                <w:szCs w:val="16"/>
              </w:rPr>
              <w:t>En forma general, el 57,14</w:t>
            </w:r>
            <w:r w:rsidR="005B7397">
              <w:rPr>
                <w:rFonts w:ascii="Arial" w:hAnsi="Arial" w:cs="Arial"/>
                <w:color w:val="000000"/>
                <w:sz w:val="16"/>
                <w:szCs w:val="16"/>
              </w:rPr>
              <w:t xml:space="preserve"> %</w:t>
            </w:r>
            <w:r>
              <w:rPr>
                <w:rFonts w:ascii="Arial" w:hAnsi="Arial" w:cs="Arial"/>
                <w:color w:val="000000"/>
                <w:sz w:val="16"/>
                <w:szCs w:val="16"/>
              </w:rPr>
              <w:t xml:space="preserve"> de las </w:t>
            </w:r>
            <w:r w:rsidR="004375FC">
              <w:rPr>
                <w:rFonts w:ascii="Arial" w:hAnsi="Arial" w:cs="Arial"/>
                <w:color w:val="000000"/>
                <w:sz w:val="16"/>
                <w:szCs w:val="16"/>
              </w:rPr>
              <w:t>i</w:t>
            </w:r>
            <w:r>
              <w:rPr>
                <w:rFonts w:ascii="Arial" w:hAnsi="Arial" w:cs="Arial"/>
                <w:color w:val="000000"/>
                <w:sz w:val="16"/>
                <w:szCs w:val="16"/>
              </w:rPr>
              <w:t>nstituciones está debidamente dotada con los utensilios requeridos en el área de preparación de alimentos, mientras que el 42,86</w:t>
            </w:r>
            <w:r w:rsidR="005B7397">
              <w:rPr>
                <w:rFonts w:ascii="Arial" w:hAnsi="Arial" w:cs="Arial"/>
                <w:color w:val="000000"/>
                <w:sz w:val="16"/>
                <w:szCs w:val="16"/>
              </w:rPr>
              <w:t xml:space="preserve"> %</w:t>
            </w:r>
            <w:r>
              <w:rPr>
                <w:rFonts w:ascii="Arial" w:hAnsi="Arial" w:cs="Arial"/>
                <w:color w:val="000000"/>
                <w:sz w:val="16"/>
                <w:szCs w:val="16"/>
              </w:rPr>
              <w:t xml:space="preserve"> de las </w:t>
            </w:r>
            <w:r w:rsidR="004375FC">
              <w:rPr>
                <w:rFonts w:ascii="Arial" w:hAnsi="Arial" w:cs="Arial"/>
                <w:color w:val="000000"/>
                <w:sz w:val="16"/>
                <w:szCs w:val="16"/>
              </w:rPr>
              <w:t>i</w:t>
            </w:r>
            <w:r>
              <w:rPr>
                <w:rFonts w:ascii="Arial" w:hAnsi="Arial" w:cs="Arial"/>
                <w:color w:val="000000"/>
                <w:sz w:val="16"/>
                <w:szCs w:val="16"/>
              </w:rPr>
              <w:t>nstituciones no está los suficientemente dotada.</w:t>
            </w:r>
          </w:p>
          <w:p w:rsidR="0066294B" w:rsidRPr="00F35D8D" w:rsidRDefault="0066294B">
            <w:pPr>
              <w:contextualSpacing/>
              <w:jc w:val="both"/>
              <w:rPr>
                <w:rFonts w:ascii="Arial" w:hAnsi="Arial" w:cs="Arial"/>
                <w:color w:val="000000"/>
                <w:sz w:val="16"/>
                <w:szCs w:val="16"/>
              </w:rPr>
            </w:pPr>
            <w:r>
              <w:rPr>
                <w:rFonts w:ascii="Arial" w:hAnsi="Arial" w:cs="Arial"/>
                <w:color w:val="000000"/>
                <w:sz w:val="16"/>
                <w:szCs w:val="16"/>
              </w:rPr>
              <w:t>En el</w:t>
            </w:r>
            <w:r w:rsidR="005B7397">
              <w:rPr>
                <w:rFonts w:ascii="Arial" w:hAnsi="Arial" w:cs="Arial"/>
                <w:color w:val="000000"/>
                <w:sz w:val="16"/>
                <w:szCs w:val="16"/>
              </w:rPr>
              <w:t xml:space="preserve"> </w:t>
            </w:r>
            <w:r>
              <w:rPr>
                <w:rFonts w:ascii="Arial" w:hAnsi="Arial" w:cs="Arial"/>
                <w:color w:val="000000"/>
                <w:sz w:val="16"/>
                <w:szCs w:val="16"/>
              </w:rPr>
              <w:t>24,24</w:t>
            </w:r>
            <w:r w:rsidR="005B7397">
              <w:rPr>
                <w:rFonts w:ascii="Arial" w:hAnsi="Arial" w:cs="Arial"/>
                <w:color w:val="000000"/>
                <w:sz w:val="16"/>
                <w:szCs w:val="16"/>
              </w:rPr>
              <w:t xml:space="preserve"> %</w:t>
            </w:r>
            <w:r>
              <w:rPr>
                <w:rFonts w:ascii="Arial" w:hAnsi="Arial" w:cs="Arial"/>
                <w:color w:val="000000"/>
                <w:sz w:val="16"/>
                <w:szCs w:val="16"/>
              </w:rPr>
              <w:t xml:space="preserve"> </w:t>
            </w:r>
            <w:r w:rsidR="00A151B9">
              <w:rPr>
                <w:rFonts w:ascii="Arial" w:hAnsi="Arial" w:cs="Arial"/>
                <w:color w:val="000000"/>
                <w:sz w:val="16"/>
                <w:szCs w:val="16"/>
              </w:rPr>
              <w:t>está</w:t>
            </w:r>
            <w:r>
              <w:rPr>
                <w:rFonts w:ascii="Arial" w:hAnsi="Arial" w:cs="Arial"/>
                <w:color w:val="000000"/>
                <w:sz w:val="16"/>
                <w:szCs w:val="16"/>
              </w:rPr>
              <w:t xml:space="preserve"> en buen estado, el 72,73</w:t>
            </w:r>
            <w:r w:rsidR="005B7397">
              <w:rPr>
                <w:rFonts w:ascii="Arial" w:hAnsi="Arial" w:cs="Arial"/>
                <w:color w:val="000000"/>
                <w:sz w:val="16"/>
                <w:szCs w:val="16"/>
              </w:rPr>
              <w:t xml:space="preserve"> %</w:t>
            </w:r>
            <w:r>
              <w:rPr>
                <w:rFonts w:ascii="Arial" w:hAnsi="Arial" w:cs="Arial"/>
                <w:color w:val="000000"/>
                <w:sz w:val="16"/>
                <w:szCs w:val="16"/>
              </w:rPr>
              <w:t xml:space="preserve"> en regular estado y el 3,03</w:t>
            </w:r>
            <w:r w:rsidR="005B7397">
              <w:rPr>
                <w:rFonts w:ascii="Arial" w:hAnsi="Arial" w:cs="Arial"/>
                <w:color w:val="000000"/>
                <w:sz w:val="16"/>
                <w:szCs w:val="16"/>
              </w:rPr>
              <w:t xml:space="preserve"> %</w:t>
            </w:r>
            <w:r>
              <w:rPr>
                <w:rFonts w:ascii="Arial" w:hAnsi="Arial" w:cs="Arial"/>
                <w:color w:val="000000"/>
                <w:sz w:val="16"/>
                <w:szCs w:val="16"/>
              </w:rPr>
              <w:t xml:space="preserve"> se encuentra en mal estado.</w:t>
            </w:r>
            <w:r>
              <w:rPr>
                <w:rFonts w:ascii="Arial" w:hAnsi="Arial" w:cs="Arial"/>
                <w:color w:val="000000"/>
                <w:sz w:val="16"/>
                <w:szCs w:val="16"/>
              </w:rPr>
              <w:br/>
              <w:t>El 94,29</w:t>
            </w:r>
            <w:r w:rsidR="005B7397">
              <w:rPr>
                <w:rFonts w:ascii="Arial" w:hAnsi="Arial" w:cs="Arial"/>
                <w:color w:val="000000"/>
                <w:sz w:val="16"/>
                <w:szCs w:val="16"/>
              </w:rPr>
              <w:t xml:space="preserve"> %</w:t>
            </w:r>
            <w:r>
              <w:rPr>
                <w:rFonts w:ascii="Arial" w:hAnsi="Arial" w:cs="Arial"/>
                <w:color w:val="000000"/>
                <w:sz w:val="16"/>
                <w:szCs w:val="16"/>
              </w:rPr>
              <w:t xml:space="preserve"> de las </w:t>
            </w:r>
            <w:r w:rsidR="004375FC">
              <w:rPr>
                <w:rFonts w:ascii="Arial" w:hAnsi="Arial" w:cs="Arial"/>
                <w:color w:val="000000"/>
                <w:sz w:val="16"/>
                <w:szCs w:val="16"/>
              </w:rPr>
              <w:t>i</w:t>
            </w:r>
            <w:r>
              <w:rPr>
                <w:rFonts w:ascii="Arial" w:hAnsi="Arial" w:cs="Arial"/>
                <w:color w:val="000000"/>
                <w:sz w:val="16"/>
                <w:szCs w:val="16"/>
              </w:rPr>
              <w:t xml:space="preserve">nstituciones poseen tanto mesas como sillas en las áreas de consumo. De las </w:t>
            </w:r>
            <w:r w:rsidR="004375FC">
              <w:rPr>
                <w:rFonts w:ascii="Arial" w:hAnsi="Arial" w:cs="Arial"/>
                <w:color w:val="000000"/>
                <w:sz w:val="16"/>
                <w:szCs w:val="16"/>
              </w:rPr>
              <w:t>i</w:t>
            </w:r>
            <w:r>
              <w:rPr>
                <w:rFonts w:ascii="Arial" w:hAnsi="Arial" w:cs="Arial"/>
                <w:color w:val="000000"/>
                <w:sz w:val="16"/>
                <w:szCs w:val="16"/>
              </w:rPr>
              <w:t>nstituciones que poseen mesas, en el 51,52</w:t>
            </w:r>
            <w:r w:rsidR="005B7397">
              <w:rPr>
                <w:rFonts w:ascii="Arial" w:hAnsi="Arial" w:cs="Arial"/>
                <w:color w:val="000000"/>
                <w:sz w:val="16"/>
                <w:szCs w:val="16"/>
              </w:rPr>
              <w:t xml:space="preserve"> %</w:t>
            </w:r>
            <w:r>
              <w:rPr>
                <w:rFonts w:ascii="Arial" w:hAnsi="Arial" w:cs="Arial"/>
                <w:color w:val="000000"/>
                <w:sz w:val="16"/>
                <w:szCs w:val="16"/>
              </w:rPr>
              <w:t xml:space="preserve"> </w:t>
            </w:r>
            <w:r w:rsidR="00A151B9">
              <w:rPr>
                <w:rFonts w:ascii="Arial" w:hAnsi="Arial" w:cs="Arial"/>
                <w:color w:val="000000"/>
                <w:sz w:val="16"/>
                <w:szCs w:val="16"/>
              </w:rPr>
              <w:t>está</w:t>
            </w:r>
            <w:r>
              <w:rPr>
                <w:rFonts w:ascii="Arial" w:hAnsi="Arial" w:cs="Arial"/>
                <w:color w:val="000000"/>
                <w:sz w:val="16"/>
                <w:szCs w:val="16"/>
              </w:rPr>
              <w:t xml:space="preserve"> en buen estado; el 45,45</w:t>
            </w:r>
            <w:r w:rsidR="005B7397">
              <w:rPr>
                <w:rFonts w:ascii="Arial" w:hAnsi="Arial" w:cs="Arial"/>
                <w:color w:val="000000"/>
                <w:sz w:val="16"/>
                <w:szCs w:val="16"/>
              </w:rPr>
              <w:t xml:space="preserve"> %</w:t>
            </w:r>
            <w:r>
              <w:rPr>
                <w:rFonts w:ascii="Arial" w:hAnsi="Arial" w:cs="Arial"/>
                <w:color w:val="000000"/>
                <w:sz w:val="16"/>
                <w:szCs w:val="16"/>
              </w:rPr>
              <w:t xml:space="preserve"> se encuentra en regular estado y el 3,03</w:t>
            </w:r>
            <w:r w:rsidR="005B7397">
              <w:rPr>
                <w:rFonts w:ascii="Arial" w:hAnsi="Arial" w:cs="Arial"/>
                <w:color w:val="000000"/>
                <w:sz w:val="16"/>
                <w:szCs w:val="16"/>
              </w:rPr>
              <w:t xml:space="preserve"> %</w:t>
            </w:r>
            <w:r>
              <w:rPr>
                <w:rFonts w:ascii="Arial" w:hAnsi="Arial" w:cs="Arial"/>
                <w:color w:val="000000"/>
                <w:sz w:val="16"/>
                <w:szCs w:val="16"/>
              </w:rPr>
              <w:t xml:space="preserve"> en mal estado. En cuanto a </w:t>
            </w:r>
            <w:r w:rsidR="00A151B9">
              <w:rPr>
                <w:rFonts w:ascii="Arial" w:hAnsi="Arial" w:cs="Arial"/>
                <w:color w:val="000000"/>
                <w:sz w:val="16"/>
                <w:szCs w:val="16"/>
              </w:rPr>
              <w:t>las sillas</w:t>
            </w:r>
            <w:r>
              <w:rPr>
                <w:rFonts w:ascii="Arial" w:hAnsi="Arial" w:cs="Arial"/>
                <w:color w:val="000000"/>
                <w:sz w:val="16"/>
                <w:szCs w:val="16"/>
              </w:rPr>
              <w:t xml:space="preserve"> el 71,88</w:t>
            </w:r>
            <w:r w:rsidR="005B7397">
              <w:rPr>
                <w:rFonts w:ascii="Arial" w:hAnsi="Arial" w:cs="Arial"/>
                <w:color w:val="000000"/>
                <w:sz w:val="16"/>
                <w:szCs w:val="16"/>
              </w:rPr>
              <w:t xml:space="preserve"> %</w:t>
            </w:r>
            <w:r>
              <w:rPr>
                <w:rFonts w:ascii="Arial" w:hAnsi="Arial" w:cs="Arial"/>
                <w:color w:val="000000"/>
                <w:sz w:val="16"/>
                <w:szCs w:val="16"/>
              </w:rPr>
              <w:t xml:space="preserve"> se encuentran en buen estado, el 25</w:t>
            </w:r>
            <w:r w:rsidR="005B7397">
              <w:rPr>
                <w:rFonts w:ascii="Arial" w:hAnsi="Arial" w:cs="Arial"/>
                <w:color w:val="000000"/>
                <w:sz w:val="16"/>
                <w:szCs w:val="16"/>
              </w:rPr>
              <w:t xml:space="preserve"> %</w:t>
            </w:r>
            <w:r>
              <w:rPr>
                <w:rFonts w:ascii="Arial" w:hAnsi="Arial" w:cs="Arial"/>
                <w:color w:val="000000"/>
                <w:sz w:val="16"/>
                <w:szCs w:val="16"/>
              </w:rPr>
              <w:t xml:space="preserve"> en estado regular y el 3,13</w:t>
            </w:r>
            <w:r w:rsidR="005B7397">
              <w:rPr>
                <w:rFonts w:ascii="Arial" w:hAnsi="Arial" w:cs="Arial"/>
                <w:color w:val="000000"/>
                <w:sz w:val="16"/>
                <w:szCs w:val="16"/>
              </w:rPr>
              <w:t xml:space="preserve"> %</w:t>
            </w:r>
            <w:r>
              <w:rPr>
                <w:rFonts w:ascii="Arial" w:hAnsi="Arial" w:cs="Arial"/>
                <w:color w:val="000000"/>
                <w:sz w:val="16"/>
                <w:szCs w:val="16"/>
              </w:rPr>
              <w:t xml:space="preserve"> en mal estado.</w:t>
            </w:r>
          </w:p>
        </w:tc>
      </w:tr>
      <w:tr w:rsidR="0066294B" w:rsidRPr="00F35D8D" w:rsidTr="0066294B">
        <w:trPr>
          <w:trHeight w:val="20"/>
          <w:jc w:val="center"/>
        </w:trPr>
        <w:tc>
          <w:tcPr>
            <w:tcW w:w="866" w:type="pct"/>
            <w:tcBorders>
              <w:top w:val="nil"/>
              <w:left w:val="single" w:sz="4" w:space="0" w:color="auto"/>
              <w:bottom w:val="single" w:sz="4" w:space="0" w:color="auto"/>
              <w:right w:val="single" w:sz="4" w:space="0" w:color="auto"/>
            </w:tcBorders>
            <w:shd w:val="clear" w:color="000000" w:fill="F2F2F2"/>
            <w:vAlign w:val="center"/>
            <w:hideMark/>
          </w:tcPr>
          <w:p w:rsidR="0066294B" w:rsidRPr="00F35D8D" w:rsidRDefault="0066294B">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Servicios sanitarios</w:t>
            </w:r>
          </w:p>
        </w:tc>
        <w:tc>
          <w:tcPr>
            <w:tcW w:w="4134" w:type="pct"/>
            <w:gridSpan w:val="13"/>
            <w:tcBorders>
              <w:top w:val="single" w:sz="4" w:space="0" w:color="auto"/>
              <w:left w:val="nil"/>
              <w:bottom w:val="single" w:sz="4" w:space="0" w:color="auto"/>
              <w:right w:val="single" w:sz="4" w:space="0" w:color="auto"/>
            </w:tcBorders>
            <w:shd w:val="clear" w:color="000000" w:fill="FFFFFF"/>
            <w:vAlign w:val="center"/>
            <w:hideMark/>
          </w:tcPr>
          <w:p w:rsidR="004375FC" w:rsidRDefault="0066294B" w:rsidP="002E5C96">
            <w:pPr>
              <w:contextualSpacing/>
              <w:jc w:val="both"/>
              <w:rPr>
                <w:rFonts w:ascii="Arial" w:hAnsi="Arial" w:cs="Arial"/>
                <w:color w:val="000000"/>
                <w:sz w:val="16"/>
                <w:szCs w:val="16"/>
              </w:rPr>
            </w:pPr>
            <w:r>
              <w:rPr>
                <w:rFonts w:ascii="Arial" w:hAnsi="Arial" w:cs="Arial"/>
                <w:color w:val="000000"/>
                <w:sz w:val="16"/>
                <w:szCs w:val="16"/>
              </w:rPr>
              <w:t xml:space="preserve">Para la prestación de </w:t>
            </w:r>
            <w:r w:rsidR="004375FC">
              <w:rPr>
                <w:rFonts w:ascii="Arial" w:hAnsi="Arial" w:cs="Arial"/>
                <w:color w:val="000000"/>
                <w:sz w:val="16"/>
                <w:szCs w:val="16"/>
              </w:rPr>
              <w:t>S</w:t>
            </w:r>
            <w:r>
              <w:rPr>
                <w:rFonts w:ascii="Arial" w:hAnsi="Arial" w:cs="Arial"/>
                <w:color w:val="000000"/>
                <w:sz w:val="16"/>
                <w:szCs w:val="16"/>
              </w:rPr>
              <w:t xml:space="preserve">ervicio del Programa de Alimentación Escolar en el </w:t>
            </w:r>
            <w:r w:rsidR="005B7397">
              <w:rPr>
                <w:rFonts w:ascii="Arial" w:hAnsi="Arial" w:cs="Arial"/>
                <w:color w:val="000000"/>
                <w:sz w:val="16"/>
                <w:szCs w:val="16"/>
              </w:rPr>
              <w:t>Municipio</w:t>
            </w:r>
            <w:r>
              <w:rPr>
                <w:rFonts w:ascii="Arial" w:hAnsi="Arial" w:cs="Arial"/>
                <w:color w:val="000000"/>
                <w:sz w:val="16"/>
                <w:szCs w:val="16"/>
              </w:rPr>
              <w:t xml:space="preserve"> de Barrancas, de las sedes </w:t>
            </w:r>
            <w:r w:rsidR="004375FC">
              <w:rPr>
                <w:rFonts w:ascii="Arial" w:hAnsi="Arial" w:cs="Arial"/>
                <w:color w:val="000000"/>
                <w:sz w:val="16"/>
                <w:szCs w:val="16"/>
              </w:rPr>
              <w:t>e</w:t>
            </w:r>
            <w:r>
              <w:rPr>
                <w:rFonts w:ascii="Arial" w:hAnsi="Arial" w:cs="Arial"/>
                <w:color w:val="000000"/>
                <w:sz w:val="16"/>
                <w:szCs w:val="16"/>
              </w:rPr>
              <w:t xml:space="preserve">ducativas que existen en el </w:t>
            </w:r>
            <w:r w:rsidR="005B7397">
              <w:rPr>
                <w:rFonts w:ascii="Arial" w:hAnsi="Arial" w:cs="Arial"/>
                <w:color w:val="000000"/>
                <w:sz w:val="16"/>
                <w:szCs w:val="16"/>
              </w:rPr>
              <w:t>Municipio</w:t>
            </w:r>
            <w:r>
              <w:rPr>
                <w:rFonts w:ascii="Arial" w:hAnsi="Arial" w:cs="Arial"/>
                <w:color w:val="000000"/>
                <w:sz w:val="16"/>
                <w:szCs w:val="16"/>
              </w:rPr>
              <w:t>, el 88,57</w:t>
            </w:r>
            <w:r w:rsidR="005B7397">
              <w:rPr>
                <w:rFonts w:ascii="Arial" w:hAnsi="Arial" w:cs="Arial"/>
                <w:color w:val="000000"/>
                <w:sz w:val="16"/>
                <w:szCs w:val="16"/>
              </w:rPr>
              <w:t xml:space="preserve"> %</w:t>
            </w:r>
            <w:r>
              <w:rPr>
                <w:rFonts w:ascii="Arial" w:hAnsi="Arial" w:cs="Arial"/>
                <w:color w:val="000000"/>
                <w:sz w:val="16"/>
                <w:szCs w:val="16"/>
              </w:rPr>
              <w:t xml:space="preserve"> tienen </w:t>
            </w:r>
            <w:r w:rsidR="004375FC">
              <w:rPr>
                <w:rFonts w:ascii="Arial" w:hAnsi="Arial" w:cs="Arial"/>
                <w:color w:val="000000"/>
                <w:sz w:val="16"/>
                <w:szCs w:val="16"/>
              </w:rPr>
              <w:t>e</w:t>
            </w:r>
            <w:r w:rsidR="00A151B9">
              <w:rPr>
                <w:rFonts w:ascii="Arial" w:hAnsi="Arial" w:cs="Arial"/>
                <w:color w:val="000000"/>
                <w:sz w:val="16"/>
                <w:szCs w:val="16"/>
              </w:rPr>
              <w:t>nergía</w:t>
            </w:r>
            <w:r>
              <w:rPr>
                <w:rFonts w:ascii="Arial" w:hAnsi="Arial" w:cs="Arial"/>
                <w:color w:val="000000"/>
                <w:sz w:val="16"/>
                <w:szCs w:val="16"/>
              </w:rPr>
              <w:t xml:space="preserve"> </w:t>
            </w:r>
            <w:r w:rsidR="004375FC">
              <w:rPr>
                <w:rFonts w:ascii="Arial" w:hAnsi="Arial" w:cs="Arial"/>
                <w:color w:val="000000"/>
                <w:sz w:val="16"/>
                <w:szCs w:val="16"/>
              </w:rPr>
              <w:t>e</w:t>
            </w:r>
            <w:r>
              <w:rPr>
                <w:rFonts w:ascii="Arial" w:hAnsi="Arial" w:cs="Arial"/>
                <w:color w:val="000000"/>
                <w:sz w:val="16"/>
                <w:szCs w:val="16"/>
              </w:rPr>
              <w:t>léctrica, mientras que el 11,43</w:t>
            </w:r>
            <w:r w:rsidR="005B7397">
              <w:rPr>
                <w:rFonts w:ascii="Arial" w:hAnsi="Arial" w:cs="Arial"/>
                <w:color w:val="000000"/>
                <w:sz w:val="16"/>
                <w:szCs w:val="16"/>
              </w:rPr>
              <w:t xml:space="preserve"> %</w:t>
            </w:r>
            <w:r>
              <w:rPr>
                <w:rFonts w:ascii="Arial" w:hAnsi="Arial" w:cs="Arial"/>
                <w:color w:val="000000"/>
                <w:sz w:val="16"/>
                <w:szCs w:val="16"/>
              </w:rPr>
              <w:t xml:space="preserve"> no cuentan con ningún tipo de energía.</w:t>
            </w:r>
            <w:r w:rsidR="005B7397">
              <w:rPr>
                <w:rFonts w:ascii="Arial" w:hAnsi="Arial" w:cs="Arial"/>
                <w:color w:val="000000"/>
                <w:sz w:val="16"/>
                <w:szCs w:val="16"/>
              </w:rPr>
              <w:t xml:space="preserve"> </w:t>
            </w:r>
            <w:r>
              <w:rPr>
                <w:rFonts w:ascii="Arial" w:hAnsi="Arial" w:cs="Arial"/>
                <w:color w:val="000000"/>
                <w:sz w:val="16"/>
                <w:szCs w:val="16"/>
              </w:rPr>
              <w:t>De dichas sedes: el 42,86</w:t>
            </w:r>
            <w:r w:rsidR="005B7397">
              <w:rPr>
                <w:rFonts w:ascii="Arial" w:hAnsi="Arial" w:cs="Arial"/>
                <w:color w:val="000000"/>
                <w:sz w:val="16"/>
                <w:szCs w:val="16"/>
              </w:rPr>
              <w:t xml:space="preserve"> %</w:t>
            </w:r>
            <w:r>
              <w:rPr>
                <w:rFonts w:ascii="Arial" w:hAnsi="Arial" w:cs="Arial"/>
                <w:color w:val="000000"/>
                <w:sz w:val="16"/>
                <w:szCs w:val="16"/>
              </w:rPr>
              <w:t xml:space="preserve"> utilizan gas natural, el 54,29</w:t>
            </w:r>
            <w:r w:rsidR="005B7397">
              <w:rPr>
                <w:rFonts w:ascii="Arial" w:hAnsi="Arial" w:cs="Arial"/>
                <w:color w:val="000000"/>
                <w:sz w:val="16"/>
                <w:szCs w:val="16"/>
              </w:rPr>
              <w:t xml:space="preserve"> %</w:t>
            </w:r>
            <w:r>
              <w:rPr>
                <w:rFonts w:ascii="Arial" w:hAnsi="Arial" w:cs="Arial"/>
                <w:color w:val="000000"/>
                <w:sz w:val="16"/>
                <w:szCs w:val="16"/>
              </w:rPr>
              <w:t xml:space="preserve"> utilizan gas propano </w:t>
            </w:r>
            <w:r w:rsidR="00881664">
              <w:rPr>
                <w:rFonts w:ascii="Arial" w:hAnsi="Arial" w:cs="Arial"/>
                <w:color w:val="000000"/>
                <w:sz w:val="16"/>
                <w:szCs w:val="16"/>
              </w:rPr>
              <w:t>y el</w:t>
            </w:r>
            <w:r>
              <w:rPr>
                <w:rFonts w:ascii="Arial" w:hAnsi="Arial" w:cs="Arial"/>
                <w:color w:val="000000"/>
                <w:sz w:val="16"/>
                <w:szCs w:val="16"/>
              </w:rPr>
              <w:t xml:space="preserve"> 2,86</w:t>
            </w:r>
            <w:r w:rsidR="005B7397">
              <w:rPr>
                <w:rFonts w:ascii="Arial" w:hAnsi="Arial" w:cs="Arial"/>
                <w:color w:val="000000"/>
                <w:sz w:val="16"/>
                <w:szCs w:val="16"/>
              </w:rPr>
              <w:t xml:space="preserve"> %</w:t>
            </w:r>
            <w:r>
              <w:rPr>
                <w:rFonts w:ascii="Arial" w:hAnsi="Arial" w:cs="Arial"/>
                <w:color w:val="000000"/>
                <w:sz w:val="16"/>
                <w:szCs w:val="16"/>
              </w:rPr>
              <w:t xml:space="preserve"> no utilizan ningún combustible. Con relación a la cobertura atendida en instituciones con energía eléctrica: el 97,83</w:t>
            </w:r>
            <w:r w:rsidR="005B7397">
              <w:rPr>
                <w:rFonts w:ascii="Arial" w:hAnsi="Arial" w:cs="Arial"/>
                <w:color w:val="000000"/>
                <w:sz w:val="16"/>
                <w:szCs w:val="16"/>
              </w:rPr>
              <w:t xml:space="preserve"> %</w:t>
            </w:r>
            <w:r>
              <w:rPr>
                <w:rFonts w:ascii="Arial" w:hAnsi="Arial" w:cs="Arial"/>
                <w:color w:val="000000"/>
                <w:sz w:val="16"/>
                <w:szCs w:val="16"/>
              </w:rPr>
              <w:t xml:space="preserve"> </w:t>
            </w:r>
            <w:r w:rsidR="00A151B9">
              <w:rPr>
                <w:rFonts w:ascii="Arial" w:hAnsi="Arial" w:cs="Arial"/>
                <w:color w:val="000000"/>
                <w:sz w:val="16"/>
                <w:szCs w:val="16"/>
              </w:rPr>
              <w:t>están</w:t>
            </w:r>
            <w:r>
              <w:rPr>
                <w:rFonts w:ascii="Arial" w:hAnsi="Arial" w:cs="Arial"/>
                <w:color w:val="000000"/>
                <w:sz w:val="16"/>
                <w:szCs w:val="16"/>
              </w:rPr>
              <w:t xml:space="preserve"> en </w:t>
            </w:r>
            <w:r w:rsidR="004375FC">
              <w:rPr>
                <w:rFonts w:ascii="Arial" w:hAnsi="Arial" w:cs="Arial"/>
                <w:color w:val="000000"/>
                <w:sz w:val="16"/>
                <w:szCs w:val="16"/>
              </w:rPr>
              <w:t>i</w:t>
            </w:r>
            <w:r>
              <w:rPr>
                <w:rFonts w:ascii="Arial" w:hAnsi="Arial" w:cs="Arial"/>
                <w:color w:val="000000"/>
                <w:sz w:val="16"/>
                <w:szCs w:val="16"/>
              </w:rPr>
              <w:t xml:space="preserve">nstituciones que tienen </w:t>
            </w:r>
            <w:r w:rsidR="004375FC">
              <w:rPr>
                <w:rFonts w:ascii="Arial" w:hAnsi="Arial" w:cs="Arial"/>
                <w:color w:val="000000"/>
                <w:sz w:val="16"/>
                <w:szCs w:val="16"/>
              </w:rPr>
              <w:t>e</w:t>
            </w:r>
            <w:r>
              <w:rPr>
                <w:rFonts w:ascii="Arial" w:hAnsi="Arial" w:cs="Arial"/>
                <w:color w:val="000000"/>
                <w:sz w:val="16"/>
                <w:szCs w:val="16"/>
              </w:rPr>
              <w:t xml:space="preserve">nergía </w:t>
            </w:r>
            <w:r w:rsidR="004375FC">
              <w:rPr>
                <w:rFonts w:ascii="Arial" w:hAnsi="Arial" w:cs="Arial"/>
                <w:color w:val="000000"/>
                <w:sz w:val="16"/>
                <w:szCs w:val="16"/>
              </w:rPr>
              <w:t>e</w:t>
            </w:r>
            <w:r>
              <w:rPr>
                <w:rFonts w:ascii="Arial" w:hAnsi="Arial" w:cs="Arial"/>
                <w:color w:val="000000"/>
                <w:sz w:val="16"/>
                <w:szCs w:val="16"/>
              </w:rPr>
              <w:t>léctrica. As</w:t>
            </w:r>
            <w:r w:rsidR="004375FC">
              <w:rPr>
                <w:rFonts w:ascii="Arial" w:hAnsi="Arial" w:cs="Arial"/>
                <w:color w:val="000000"/>
                <w:sz w:val="16"/>
                <w:szCs w:val="16"/>
              </w:rPr>
              <w:t xml:space="preserve">í </w:t>
            </w:r>
            <w:r>
              <w:rPr>
                <w:rFonts w:ascii="Arial" w:hAnsi="Arial" w:cs="Arial"/>
                <w:color w:val="000000"/>
                <w:sz w:val="16"/>
                <w:szCs w:val="16"/>
              </w:rPr>
              <w:t>mismo, de la población matriculada beneficiada con PAE el 65,32</w:t>
            </w:r>
            <w:r w:rsidR="005B7397">
              <w:rPr>
                <w:rFonts w:ascii="Arial" w:hAnsi="Arial" w:cs="Arial"/>
                <w:color w:val="000000"/>
                <w:sz w:val="16"/>
                <w:szCs w:val="16"/>
              </w:rPr>
              <w:t xml:space="preserve"> %</w:t>
            </w:r>
            <w:r>
              <w:rPr>
                <w:rFonts w:ascii="Arial" w:hAnsi="Arial" w:cs="Arial"/>
                <w:color w:val="000000"/>
                <w:sz w:val="16"/>
                <w:szCs w:val="16"/>
              </w:rPr>
              <w:t xml:space="preserve"> utilizan gas natural, el 22,10</w:t>
            </w:r>
            <w:r w:rsidR="005B7397">
              <w:rPr>
                <w:rFonts w:ascii="Arial" w:hAnsi="Arial" w:cs="Arial"/>
                <w:color w:val="000000"/>
                <w:sz w:val="16"/>
                <w:szCs w:val="16"/>
              </w:rPr>
              <w:t xml:space="preserve"> %</w:t>
            </w:r>
            <w:r>
              <w:rPr>
                <w:rFonts w:ascii="Arial" w:hAnsi="Arial" w:cs="Arial"/>
                <w:color w:val="000000"/>
                <w:sz w:val="16"/>
                <w:szCs w:val="16"/>
              </w:rPr>
              <w:t xml:space="preserve"> utilizan gas propano y</w:t>
            </w:r>
            <w:r w:rsidR="005B7397">
              <w:rPr>
                <w:rFonts w:ascii="Arial" w:hAnsi="Arial" w:cs="Arial"/>
                <w:color w:val="000000"/>
                <w:sz w:val="16"/>
                <w:szCs w:val="16"/>
              </w:rPr>
              <w:t xml:space="preserve"> </w:t>
            </w:r>
            <w:r>
              <w:rPr>
                <w:rFonts w:ascii="Arial" w:hAnsi="Arial" w:cs="Arial"/>
                <w:color w:val="000000"/>
                <w:sz w:val="16"/>
                <w:szCs w:val="16"/>
              </w:rPr>
              <w:t>el 12,58</w:t>
            </w:r>
            <w:r w:rsidR="005B7397">
              <w:rPr>
                <w:rFonts w:ascii="Arial" w:hAnsi="Arial" w:cs="Arial"/>
                <w:color w:val="000000"/>
                <w:sz w:val="16"/>
                <w:szCs w:val="16"/>
              </w:rPr>
              <w:t xml:space="preserve"> %</w:t>
            </w:r>
            <w:r>
              <w:rPr>
                <w:rFonts w:ascii="Arial" w:hAnsi="Arial" w:cs="Arial"/>
                <w:color w:val="000000"/>
                <w:sz w:val="16"/>
                <w:szCs w:val="16"/>
              </w:rPr>
              <w:t xml:space="preserve"> no utilizan combustible para preparar alimentos.</w:t>
            </w:r>
          </w:p>
          <w:p w:rsidR="004375FC" w:rsidRDefault="0066294B" w:rsidP="002E5C96">
            <w:pPr>
              <w:contextualSpacing/>
              <w:jc w:val="both"/>
              <w:rPr>
                <w:rFonts w:ascii="Arial" w:hAnsi="Arial" w:cs="Arial"/>
                <w:color w:val="000000"/>
                <w:sz w:val="16"/>
                <w:szCs w:val="16"/>
              </w:rPr>
            </w:pPr>
            <w:r>
              <w:rPr>
                <w:rFonts w:ascii="Arial" w:hAnsi="Arial" w:cs="Arial"/>
                <w:color w:val="000000"/>
                <w:sz w:val="16"/>
                <w:szCs w:val="16"/>
              </w:rPr>
              <w:t xml:space="preserve">En las sedes educativas en el </w:t>
            </w:r>
            <w:r w:rsidR="005B7397">
              <w:rPr>
                <w:rFonts w:ascii="Arial" w:hAnsi="Arial" w:cs="Arial"/>
                <w:color w:val="000000"/>
                <w:sz w:val="16"/>
                <w:szCs w:val="16"/>
              </w:rPr>
              <w:t>Municipio</w:t>
            </w:r>
            <w:r>
              <w:rPr>
                <w:rFonts w:ascii="Arial" w:hAnsi="Arial" w:cs="Arial"/>
                <w:color w:val="000000"/>
                <w:sz w:val="16"/>
                <w:szCs w:val="16"/>
              </w:rPr>
              <w:t xml:space="preserve"> de Barrancas; se puede decir que el tipo de combustible utilizado en la </w:t>
            </w:r>
            <w:r w:rsidR="00A151B9">
              <w:rPr>
                <w:rFonts w:ascii="Arial" w:hAnsi="Arial" w:cs="Arial"/>
                <w:color w:val="000000"/>
                <w:sz w:val="16"/>
                <w:szCs w:val="16"/>
              </w:rPr>
              <w:t>preparación</w:t>
            </w:r>
            <w:r>
              <w:rPr>
                <w:rFonts w:ascii="Arial" w:hAnsi="Arial" w:cs="Arial"/>
                <w:color w:val="000000"/>
                <w:sz w:val="16"/>
                <w:szCs w:val="16"/>
              </w:rPr>
              <w:t xml:space="preserve"> de los alimentos: el 60,82</w:t>
            </w:r>
            <w:r w:rsidR="005B7397">
              <w:rPr>
                <w:rFonts w:ascii="Arial" w:hAnsi="Arial" w:cs="Arial"/>
                <w:color w:val="000000"/>
                <w:sz w:val="16"/>
                <w:szCs w:val="16"/>
              </w:rPr>
              <w:t xml:space="preserve"> % </w:t>
            </w:r>
            <w:r>
              <w:rPr>
                <w:rFonts w:ascii="Arial" w:hAnsi="Arial" w:cs="Arial"/>
                <w:color w:val="000000"/>
                <w:sz w:val="16"/>
                <w:szCs w:val="16"/>
              </w:rPr>
              <w:t xml:space="preserve">es </w:t>
            </w:r>
            <w:r w:rsidR="004375FC">
              <w:rPr>
                <w:rFonts w:ascii="Arial" w:hAnsi="Arial" w:cs="Arial"/>
                <w:color w:val="000000"/>
                <w:sz w:val="16"/>
                <w:szCs w:val="16"/>
              </w:rPr>
              <w:t>g</w:t>
            </w:r>
            <w:r>
              <w:rPr>
                <w:rFonts w:ascii="Arial" w:hAnsi="Arial" w:cs="Arial"/>
                <w:color w:val="000000"/>
                <w:sz w:val="16"/>
                <w:szCs w:val="16"/>
              </w:rPr>
              <w:t xml:space="preserve">as </w:t>
            </w:r>
            <w:r w:rsidR="004375FC">
              <w:rPr>
                <w:rFonts w:ascii="Arial" w:hAnsi="Arial" w:cs="Arial"/>
                <w:color w:val="000000"/>
                <w:sz w:val="16"/>
                <w:szCs w:val="16"/>
              </w:rPr>
              <w:t>n</w:t>
            </w:r>
            <w:r w:rsidR="00A151B9">
              <w:rPr>
                <w:rFonts w:ascii="Arial" w:hAnsi="Arial" w:cs="Arial"/>
                <w:color w:val="000000"/>
                <w:sz w:val="16"/>
                <w:szCs w:val="16"/>
              </w:rPr>
              <w:t>atural</w:t>
            </w:r>
            <w:r>
              <w:rPr>
                <w:rFonts w:ascii="Arial" w:hAnsi="Arial" w:cs="Arial"/>
                <w:color w:val="000000"/>
                <w:sz w:val="16"/>
                <w:szCs w:val="16"/>
              </w:rPr>
              <w:t>, un 38,92</w:t>
            </w:r>
            <w:r w:rsidR="005B7397">
              <w:rPr>
                <w:rFonts w:ascii="Arial" w:hAnsi="Arial" w:cs="Arial"/>
                <w:color w:val="000000"/>
                <w:sz w:val="16"/>
                <w:szCs w:val="16"/>
              </w:rPr>
              <w:t xml:space="preserve"> %</w:t>
            </w:r>
            <w:r>
              <w:rPr>
                <w:rFonts w:ascii="Arial" w:hAnsi="Arial" w:cs="Arial"/>
                <w:color w:val="000000"/>
                <w:sz w:val="16"/>
                <w:szCs w:val="16"/>
              </w:rPr>
              <w:t xml:space="preserve"> </w:t>
            </w:r>
            <w:r w:rsidR="004375FC">
              <w:rPr>
                <w:rFonts w:ascii="Arial" w:hAnsi="Arial" w:cs="Arial"/>
                <w:color w:val="000000"/>
                <w:sz w:val="16"/>
                <w:szCs w:val="16"/>
              </w:rPr>
              <w:t>g</w:t>
            </w:r>
            <w:r>
              <w:rPr>
                <w:rFonts w:ascii="Arial" w:hAnsi="Arial" w:cs="Arial"/>
                <w:color w:val="000000"/>
                <w:sz w:val="16"/>
                <w:szCs w:val="16"/>
              </w:rPr>
              <w:t xml:space="preserve">as </w:t>
            </w:r>
            <w:r w:rsidR="004375FC">
              <w:rPr>
                <w:rFonts w:ascii="Arial" w:hAnsi="Arial" w:cs="Arial"/>
                <w:color w:val="000000"/>
                <w:sz w:val="16"/>
                <w:szCs w:val="16"/>
              </w:rPr>
              <w:t>p</w:t>
            </w:r>
            <w:r>
              <w:rPr>
                <w:rFonts w:ascii="Arial" w:hAnsi="Arial" w:cs="Arial"/>
                <w:color w:val="000000"/>
                <w:sz w:val="16"/>
                <w:szCs w:val="16"/>
              </w:rPr>
              <w:t>ropano y el 0,26</w:t>
            </w:r>
            <w:r w:rsidR="005B7397">
              <w:rPr>
                <w:rFonts w:ascii="Arial" w:hAnsi="Arial" w:cs="Arial"/>
                <w:color w:val="000000"/>
                <w:sz w:val="16"/>
                <w:szCs w:val="16"/>
              </w:rPr>
              <w:t xml:space="preserve"> %</w:t>
            </w:r>
            <w:r>
              <w:rPr>
                <w:rFonts w:ascii="Arial" w:hAnsi="Arial" w:cs="Arial"/>
                <w:color w:val="000000"/>
                <w:sz w:val="16"/>
                <w:szCs w:val="16"/>
              </w:rPr>
              <w:t xml:space="preserve"> leña o </w:t>
            </w:r>
            <w:r w:rsidR="00A151B9">
              <w:rPr>
                <w:rFonts w:ascii="Arial" w:hAnsi="Arial" w:cs="Arial"/>
                <w:color w:val="000000"/>
                <w:sz w:val="16"/>
                <w:szCs w:val="16"/>
              </w:rPr>
              <w:t>carbón</w:t>
            </w:r>
            <w:r>
              <w:rPr>
                <w:rFonts w:ascii="Arial" w:hAnsi="Arial" w:cs="Arial"/>
                <w:color w:val="000000"/>
                <w:sz w:val="16"/>
                <w:szCs w:val="16"/>
              </w:rPr>
              <w:t>.</w:t>
            </w:r>
          </w:p>
          <w:p w:rsidR="004375FC" w:rsidRDefault="0066294B" w:rsidP="002E5C96">
            <w:pPr>
              <w:contextualSpacing/>
              <w:jc w:val="both"/>
              <w:rPr>
                <w:rFonts w:ascii="Arial" w:hAnsi="Arial" w:cs="Arial"/>
                <w:color w:val="000000"/>
                <w:sz w:val="16"/>
                <w:szCs w:val="16"/>
              </w:rPr>
            </w:pPr>
            <w:r>
              <w:rPr>
                <w:rFonts w:ascii="Arial" w:hAnsi="Arial" w:cs="Arial"/>
                <w:color w:val="000000"/>
                <w:sz w:val="16"/>
                <w:szCs w:val="16"/>
              </w:rPr>
              <w:t xml:space="preserve">En las sedes donde opera el </w:t>
            </w:r>
            <w:r w:rsidR="004375FC">
              <w:rPr>
                <w:rFonts w:ascii="Arial" w:hAnsi="Arial" w:cs="Arial"/>
                <w:color w:val="000000"/>
                <w:sz w:val="16"/>
                <w:szCs w:val="16"/>
              </w:rPr>
              <w:t>P</w:t>
            </w:r>
            <w:r>
              <w:rPr>
                <w:rFonts w:ascii="Arial" w:hAnsi="Arial" w:cs="Arial"/>
                <w:color w:val="000000"/>
                <w:sz w:val="16"/>
                <w:szCs w:val="16"/>
              </w:rPr>
              <w:t xml:space="preserve">rograma de </w:t>
            </w:r>
            <w:r w:rsidR="004375FC">
              <w:rPr>
                <w:rFonts w:ascii="Arial" w:hAnsi="Arial" w:cs="Arial"/>
                <w:color w:val="000000"/>
                <w:sz w:val="16"/>
                <w:szCs w:val="16"/>
              </w:rPr>
              <w:t>A</w:t>
            </w:r>
            <w:r>
              <w:rPr>
                <w:rFonts w:ascii="Arial" w:hAnsi="Arial" w:cs="Arial"/>
                <w:color w:val="000000"/>
                <w:sz w:val="16"/>
                <w:szCs w:val="16"/>
              </w:rPr>
              <w:t xml:space="preserve">limentación </w:t>
            </w:r>
            <w:r w:rsidR="004375FC">
              <w:rPr>
                <w:rFonts w:ascii="Arial" w:hAnsi="Arial" w:cs="Arial"/>
                <w:color w:val="000000"/>
                <w:sz w:val="16"/>
                <w:szCs w:val="16"/>
              </w:rPr>
              <w:t>E</w:t>
            </w:r>
            <w:r>
              <w:rPr>
                <w:rFonts w:ascii="Arial" w:hAnsi="Arial" w:cs="Arial"/>
                <w:color w:val="000000"/>
                <w:sz w:val="16"/>
                <w:szCs w:val="16"/>
              </w:rPr>
              <w:t xml:space="preserve">scolar en el </w:t>
            </w:r>
            <w:r w:rsidR="005B7397">
              <w:rPr>
                <w:rFonts w:ascii="Arial" w:hAnsi="Arial" w:cs="Arial"/>
                <w:color w:val="000000"/>
                <w:sz w:val="16"/>
                <w:szCs w:val="16"/>
              </w:rPr>
              <w:t>Municipio</w:t>
            </w:r>
            <w:r>
              <w:rPr>
                <w:rFonts w:ascii="Arial" w:hAnsi="Arial" w:cs="Arial"/>
                <w:color w:val="000000"/>
                <w:sz w:val="16"/>
                <w:szCs w:val="16"/>
              </w:rPr>
              <w:t xml:space="preserve"> de Barrancas cuentan con el 85,71</w:t>
            </w:r>
            <w:r w:rsidR="005B7397">
              <w:rPr>
                <w:rFonts w:ascii="Arial" w:hAnsi="Arial" w:cs="Arial"/>
                <w:color w:val="000000"/>
                <w:sz w:val="16"/>
                <w:szCs w:val="16"/>
              </w:rPr>
              <w:t xml:space="preserve"> %</w:t>
            </w:r>
            <w:r>
              <w:rPr>
                <w:rFonts w:ascii="Arial" w:hAnsi="Arial" w:cs="Arial"/>
                <w:color w:val="000000"/>
                <w:sz w:val="16"/>
                <w:szCs w:val="16"/>
              </w:rPr>
              <w:t xml:space="preserve"> de existencia de canecas para uso sanitario y en el 48,57</w:t>
            </w:r>
            <w:r w:rsidR="005B7397">
              <w:rPr>
                <w:rFonts w:ascii="Arial" w:hAnsi="Arial" w:cs="Arial"/>
                <w:color w:val="000000"/>
                <w:sz w:val="16"/>
                <w:szCs w:val="16"/>
              </w:rPr>
              <w:t xml:space="preserve"> %</w:t>
            </w:r>
            <w:r>
              <w:rPr>
                <w:rFonts w:ascii="Arial" w:hAnsi="Arial" w:cs="Arial"/>
                <w:color w:val="000000"/>
                <w:sz w:val="16"/>
                <w:szCs w:val="16"/>
              </w:rPr>
              <w:t xml:space="preserve"> hay áreas de almacenamiento temporal.</w:t>
            </w:r>
          </w:p>
          <w:p w:rsidR="002C4A17" w:rsidRDefault="0066294B">
            <w:pPr>
              <w:contextualSpacing/>
              <w:jc w:val="both"/>
              <w:rPr>
                <w:rFonts w:ascii="Arial" w:hAnsi="Arial" w:cs="Arial"/>
                <w:color w:val="000000"/>
                <w:sz w:val="16"/>
                <w:szCs w:val="16"/>
              </w:rPr>
            </w:pPr>
            <w:r>
              <w:rPr>
                <w:rFonts w:ascii="Arial" w:hAnsi="Arial" w:cs="Arial"/>
                <w:color w:val="000000"/>
                <w:sz w:val="16"/>
                <w:szCs w:val="16"/>
              </w:rPr>
              <w:t>En el 60</w:t>
            </w:r>
            <w:r w:rsidR="005B7397">
              <w:rPr>
                <w:rFonts w:ascii="Arial" w:hAnsi="Arial" w:cs="Arial"/>
                <w:color w:val="000000"/>
                <w:sz w:val="16"/>
                <w:szCs w:val="16"/>
              </w:rPr>
              <w:t xml:space="preserve"> %</w:t>
            </w:r>
            <w:r>
              <w:rPr>
                <w:rFonts w:ascii="Arial" w:hAnsi="Arial" w:cs="Arial"/>
                <w:color w:val="000000"/>
                <w:sz w:val="16"/>
                <w:szCs w:val="16"/>
              </w:rPr>
              <w:t xml:space="preserve"> los residuos los recogen los carros recolectores de la empresa de </w:t>
            </w:r>
            <w:r w:rsidR="004375FC">
              <w:rPr>
                <w:rFonts w:ascii="Arial" w:hAnsi="Arial" w:cs="Arial"/>
                <w:color w:val="000000"/>
                <w:sz w:val="16"/>
                <w:szCs w:val="16"/>
              </w:rPr>
              <w:t>a</w:t>
            </w:r>
            <w:r>
              <w:rPr>
                <w:rFonts w:ascii="Arial" w:hAnsi="Arial" w:cs="Arial"/>
                <w:color w:val="000000"/>
                <w:sz w:val="16"/>
                <w:szCs w:val="16"/>
              </w:rPr>
              <w:t>seo, el 17,14</w:t>
            </w:r>
            <w:r w:rsidR="005B7397">
              <w:rPr>
                <w:rFonts w:ascii="Arial" w:hAnsi="Arial" w:cs="Arial"/>
                <w:color w:val="000000"/>
                <w:sz w:val="16"/>
                <w:szCs w:val="16"/>
              </w:rPr>
              <w:t xml:space="preserve"> %</w:t>
            </w:r>
            <w:r>
              <w:rPr>
                <w:rFonts w:ascii="Arial" w:hAnsi="Arial" w:cs="Arial"/>
                <w:color w:val="000000"/>
                <w:sz w:val="16"/>
                <w:szCs w:val="16"/>
              </w:rPr>
              <w:t xml:space="preserve"> los queman, el mismo 17,14 </w:t>
            </w:r>
            <w:r w:rsidR="005B7397">
              <w:rPr>
                <w:rFonts w:ascii="Arial" w:hAnsi="Arial" w:cs="Arial"/>
                <w:color w:val="000000"/>
                <w:sz w:val="16"/>
                <w:szCs w:val="16"/>
              </w:rPr>
              <w:t>%</w:t>
            </w:r>
            <w:r>
              <w:rPr>
                <w:rFonts w:ascii="Arial" w:hAnsi="Arial" w:cs="Arial"/>
                <w:color w:val="000000"/>
                <w:sz w:val="16"/>
                <w:szCs w:val="16"/>
              </w:rPr>
              <w:t xml:space="preserve"> los reciclan y el 5,71</w:t>
            </w:r>
            <w:r w:rsidR="005B7397">
              <w:rPr>
                <w:rFonts w:ascii="Arial" w:hAnsi="Arial" w:cs="Arial"/>
                <w:color w:val="000000"/>
                <w:sz w:val="16"/>
                <w:szCs w:val="16"/>
              </w:rPr>
              <w:t xml:space="preserve"> %</w:t>
            </w:r>
            <w:r>
              <w:rPr>
                <w:rFonts w:ascii="Arial" w:hAnsi="Arial" w:cs="Arial"/>
                <w:color w:val="000000"/>
                <w:sz w:val="16"/>
                <w:szCs w:val="16"/>
              </w:rPr>
              <w:t xml:space="preserve"> entierran los residuos.</w:t>
            </w:r>
          </w:p>
          <w:p w:rsidR="002C4A17" w:rsidRDefault="0066294B">
            <w:pPr>
              <w:contextualSpacing/>
              <w:jc w:val="both"/>
              <w:rPr>
                <w:rFonts w:ascii="Arial" w:hAnsi="Arial" w:cs="Arial"/>
                <w:color w:val="000000"/>
                <w:sz w:val="16"/>
                <w:szCs w:val="16"/>
              </w:rPr>
            </w:pPr>
            <w:r>
              <w:rPr>
                <w:rFonts w:ascii="Arial" w:hAnsi="Arial" w:cs="Arial"/>
                <w:color w:val="000000"/>
                <w:sz w:val="16"/>
                <w:szCs w:val="16"/>
              </w:rPr>
              <w:t>En el 14,29</w:t>
            </w:r>
            <w:r w:rsidR="005B7397">
              <w:rPr>
                <w:rFonts w:ascii="Arial" w:hAnsi="Arial" w:cs="Arial"/>
                <w:color w:val="000000"/>
                <w:sz w:val="16"/>
                <w:szCs w:val="16"/>
              </w:rPr>
              <w:t xml:space="preserve"> %</w:t>
            </w:r>
            <w:r>
              <w:rPr>
                <w:rFonts w:ascii="Arial" w:hAnsi="Arial" w:cs="Arial"/>
                <w:color w:val="000000"/>
                <w:sz w:val="16"/>
                <w:szCs w:val="16"/>
              </w:rPr>
              <w:t xml:space="preserve"> de las </w:t>
            </w:r>
            <w:r w:rsidR="004375FC">
              <w:rPr>
                <w:rFonts w:ascii="Arial" w:hAnsi="Arial" w:cs="Arial"/>
                <w:color w:val="000000"/>
                <w:sz w:val="16"/>
                <w:szCs w:val="16"/>
              </w:rPr>
              <w:t>i</w:t>
            </w:r>
            <w:r>
              <w:rPr>
                <w:rFonts w:ascii="Arial" w:hAnsi="Arial" w:cs="Arial"/>
                <w:color w:val="000000"/>
                <w:sz w:val="16"/>
                <w:szCs w:val="16"/>
              </w:rPr>
              <w:t xml:space="preserve">nstituciones se cuentan con </w:t>
            </w:r>
            <w:r w:rsidR="00A151B9">
              <w:rPr>
                <w:rFonts w:ascii="Arial" w:hAnsi="Arial" w:cs="Arial"/>
                <w:color w:val="000000"/>
                <w:sz w:val="16"/>
                <w:szCs w:val="16"/>
              </w:rPr>
              <w:t>existencia</w:t>
            </w:r>
            <w:r>
              <w:rPr>
                <w:rFonts w:ascii="Arial" w:hAnsi="Arial" w:cs="Arial"/>
                <w:color w:val="000000"/>
                <w:sz w:val="16"/>
                <w:szCs w:val="16"/>
              </w:rPr>
              <w:t xml:space="preserve"> de lavamanos para los estudiantes y en el 14,71</w:t>
            </w:r>
            <w:r w:rsidR="005B7397">
              <w:rPr>
                <w:rFonts w:ascii="Arial" w:hAnsi="Arial" w:cs="Arial"/>
                <w:color w:val="000000"/>
                <w:sz w:val="16"/>
                <w:szCs w:val="16"/>
              </w:rPr>
              <w:t xml:space="preserve"> %</w:t>
            </w:r>
            <w:r>
              <w:rPr>
                <w:rFonts w:ascii="Arial" w:hAnsi="Arial" w:cs="Arial"/>
                <w:color w:val="000000"/>
                <w:sz w:val="16"/>
                <w:szCs w:val="16"/>
              </w:rPr>
              <w:t xml:space="preserve"> de ellos existe dotación (</w:t>
            </w:r>
            <w:r w:rsidR="00A151B9">
              <w:rPr>
                <w:rFonts w:ascii="Arial" w:hAnsi="Arial" w:cs="Arial"/>
                <w:color w:val="000000"/>
                <w:sz w:val="16"/>
                <w:szCs w:val="16"/>
              </w:rPr>
              <w:t>jabón</w:t>
            </w:r>
            <w:r>
              <w:rPr>
                <w:rFonts w:ascii="Arial" w:hAnsi="Arial" w:cs="Arial"/>
                <w:color w:val="000000"/>
                <w:sz w:val="16"/>
                <w:szCs w:val="16"/>
              </w:rPr>
              <w:t>, toallas).</w:t>
            </w:r>
          </w:p>
          <w:p w:rsidR="002C4A17" w:rsidRDefault="0066294B">
            <w:pPr>
              <w:contextualSpacing/>
              <w:jc w:val="both"/>
              <w:rPr>
                <w:rFonts w:ascii="Arial" w:hAnsi="Arial" w:cs="Arial"/>
                <w:color w:val="000000"/>
                <w:sz w:val="16"/>
                <w:szCs w:val="16"/>
              </w:rPr>
            </w:pPr>
            <w:r>
              <w:rPr>
                <w:rFonts w:ascii="Arial" w:hAnsi="Arial" w:cs="Arial"/>
                <w:color w:val="000000"/>
                <w:sz w:val="16"/>
                <w:szCs w:val="16"/>
              </w:rPr>
              <w:t xml:space="preserve">En las </w:t>
            </w:r>
            <w:r w:rsidR="004375FC">
              <w:rPr>
                <w:rFonts w:ascii="Arial" w:hAnsi="Arial" w:cs="Arial"/>
                <w:color w:val="000000"/>
                <w:sz w:val="16"/>
                <w:szCs w:val="16"/>
              </w:rPr>
              <w:t>i</w:t>
            </w:r>
            <w:r>
              <w:rPr>
                <w:rFonts w:ascii="Arial" w:hAnsi="Arial" w:cs="Arial"/>
                <w:color w:val="000000"/>
                <w:sz w:val="16"/>
                <w:szCs w:val="16"/>
              </w:rPr>
              <w:t>nstituciones donde hay lavamanos, en el 38,10</w:t>
            </w:r>
            <w:r w:rsidR="005B7397">
              <w:rPr>
                <w:rFonts w:ascii="Arial" w:hAnsi="Arial" w:cs="Arial"/>
                <w:color w:val="000000"/>
                <w:sz w:val="16"/>
                <w:szCs w:val="16"/>
              </w:rPr>
              <w:t xml:space="preserve"> %</w:t>
            </w:r>
            <w:r>
              <w:rPr>
                <w:rFonts w:ascii="Arial" w:hAnsi="Arial" w:cs="Arial"/>
                <w:color w:val="000000"/>
                <w:sz w:val="16"/>
                <w:szCs w:val="16"/>
              </w:rPr>
              <w:t xml:space="preserve"> </w:t>
            </w:r>
            <w:r w:rsidR="00881664">
              <w:rPr>
                <w:rFonts w:ascii="Arial" w:hAnsi="Arial" w:cs="Arial"/>
                <w:color w:val="000000"/>
                <w:sz w:val="16"/>
                <w:szCs w:val="16"/>
              </w:rPr>
              <w:t>está</w:t>
            </w:r>
            <w:r>
              <w:rPr>
                <w:rFonts w:ascii="Arial" w:hAnsi="Arial" w:cs="Arial"/>
                <w:color w:val="000000"/>
                <w:sz w:val="16"/>
                <w:szCs w:val="16"/>
              </w:rPr>
              <w:t xml:space="preserve"> en mal estado, el 28,57</w:t>
            </w:r>
            <w:r w:rsidR="005B7397">
              <w:rPr>
                <w:rFonts w:ascii="Arial" w:hAnsi="Arial" w:cs="Arial"/>
                <w:color w:val="000000"/>
                <w:sz w:val="16"/>
                <w:szCs w:val="16"/>
              </w:rPr>
              <w:t xml:space="preserve"> %</w:t>
            </w:r>
            <w:r>
              <w:rPr>
                <w:rFonts w:ascii="Arial" w:hAnsi="Arial" w:cs="Arial"/>
                <w:color w:val="000000"/>
                <w:sz w:val="16"/>
                <w:szCs w:val="16"/>
              </w:rPr>
              <w:t xml:space="preserve"> </w:t>
            </w:r>
            <w:r w:rsidR="00881664">
              <w:rPr>
                <w:rFonts w:ascii="Arial" w:hAnsi="Arial" w:cs="Arial"/>
                <w:color w:val="000000"/>
                <w:sz w:val="16"/>
                <w:szCs w:val="16"/>
              </w:rPr>
              <w:t>está</w:t>
            </w:r>
            <w:r>
              <w:rPr>
                <w:rFonts w:ascii="Arial" w:hAnsi="Arial" w:cs="Arial"/>
                <w:color w:val="000000"/>
                <w:sz w:val="16"/>
                <w:szCs w:val="16"/>
              </w:rPr>
              <w:t xml:space="preserve"> en regular estado y en el 33,33</w:t>
            </w:r>
            <w:r w:rsidR="005B7397">
              <w:rPr>
                <w:rFonts w:ascii="Arial" w:hAnsi="Arial" w:cs="Arial"/>
                <w:color w:val="000000"/>
                <w:sz w:val="16"/>
                <w:szCs w:val="16"/>
              </w:rPr>
              <w:t xml:space="preserve"> %</w:t>
            </w:r>
            <w:r>
              <w:rPr>
                <w:rFonts w:ascii="Arial" w:hAnsi="Arial" w:cs="Arial"/>
                <w:color w:val="000000"/>
                <w:sz w:val="16"/>
                <w:szCs w:val="16"/>
              </w:rPr>
              <w:t xml:space="preserve"> en buen estado.</w:t>
            </w:r>
          </w:p>
          <w:p w:rsidR="0066294B" w:rsidRPr="002C4A17" w:rsidRDefault="0066294B">
            <w:pPr>
              <w:contextualSpacing/>
              <w:jc w:val="both"/>
              <w:rPr>
                <w:rFonts w:ascii="Arial" w:hAnsi="Arial" w:cs="Arial"/>
                <w:color w:val="000000"/>
                <w:sz w:val="16"/>
                <w:szCs w:val="16"/>
              </w:rPr>
            </w:pPr>
            <w:r>
              <w:rPr>
                <w:rFonts w:ascii="Arial" w:hAnsi="Arial" w:cs="Arial"/>
                <w:color w:val="000000"/>
                <w:sz w:val="16"/>
                <w:szCs w:val="16"/>
              </w:rPr>
              <w:t>En el 37,14</w:t>
            </w:r>
            <w:r w:rsidR="005B7397">
              <w:rPr>
                <w:rFonts w:ascii="Arial" w:hAnsi="Arial" w:cs="Arial"/>
                <w:color w:val="000000"/>
                <w:sz w:val="16"/>
                <w:szCs w:val="16"/>
              </w:rPr>
              <w:t xml:space="preserve"> %</w:t>
            </w:r>
            <w:r>
              <w:rPr>
                <w:rFonts w:ascii="Arial" w:hAnsi="Arial" w:cs="Arial"/>
                <w:color w:val="000000"/>
                <w:sz w:val="16"/>
                <w:szCs w:val="16"/>
              </w:rPr>
              <w:t xml:space="preserve"> de las Instituciones se cuenta con baño exclusivo para manipuladores de alimentos y en el 36,67</w:t>
            </w:r>
            <w:r w:rsidR="005B7397">
              <w:rPr>
                <w:rFonts w:ascii="Arial" w:hAnsi="Arial" w:cs="Arial"/>
                <w:color w:val="000000"/>
                <w:sz w:val="16"/>
                <w:szCs w:val="16"/>
              </w:rPr>
              <w:t xml:space="preserve"> %</w:t>
            </w:r>
            <w:r>
              <w:rPr>
                <w:rFonts w:ascii="Arial" w:hAnsi="Arial" w:cs="Arial"/>
                <w:color w:val="000000"/>
                <w:sz w:val="16"/>
                <w:szCs w:val="16"/>
              </w:rPr>
              <w:t xml:space="preserve"> hay dotación para su uso, en </w:t>
            </w:r>
            <w:r w:rsidR="004A33E7">
              <w:rPr>
                <w:rFonts w:ascii="Arial" w:hAnsi="Arial" w:cs="Arial"/>
                <w:color w:val="000000"/>
                <w:sz w:val="16"/>
                <w:szCs w:val="16"/>
              </w:rPr>
              <w:t>aquellos lavamanos existentes</w:t>
            </w:r>
            <w:r>
              <w:rPr>
                <w:rFonts w:ascii="Arial" w:hAnsi="Arial" w:cs="Arial"/>
                <w:color w:val="000000"/>
                <w:sz w:val="16"/>
                <w:szCs w:val="16"/>
              </w:rPr>
              <w:t xml:space="preserve"> están en malo estado en el 50</w:t>
            </w:r>
            <w:r w:rsidR="005B7397">
              <w:rPr>
                <w:rFonts w:ascii="Arial" w:hAnsi="Arial" w:cs="Arial"/>
                <w:color w:val="000000"/>
                <w:sz w:val="16"/>
                <w:szCs w:val="16"/>
              </w:rPr>
              <w:t xml:space="preserve"> %</w:t>
            </w:r>
            <w:r>
              <w:rPr>
                <w:rFonts w:ascii="Arial" w:hAnsi="Arial" w:cs="Arial"/>
                <w:color w:val="000000"/>
                <w:sz w:val="16"/>
                <w:szCs w:val="16"/>
              </w:rPr>
              <w:t xml:space="preserve"> de las </w:t>
            </w:r>
            <w:r w:rsidR="004375FC">
              <w:rPr>
                <w:rFonts w:ascii="Arial" w:hAnsi="Arial" w:cs="Arial"/>
                <w:color w:val="000000"/>
                <w:sz w:val="16"/>
                <w:szCs w:val="16"/>
              </w:rPr>
              <w:t>i</w:t>
            </w:r>
            <w:r>
              <w:rPr>
                <w:rFonts w:ascii="Arial" w:hAnsi="Arial" w:cs="Arial"/>
                <w:color w:val="000000"/>
                <w:sz w:val="16"/>
                <w:szCs w:val="16"/>
              </w:rPr>
              <w:t>nstituciones y en buen estado en el 50</w:t>
            </w:r>
            <w:r w:rsidR="005B7397">
              <w:rPr>
                <w:rFonts w:ascii="Arial" w:hAnsi="Arial" w:cs="Arial"/>
                <w:color w:val="000000"/>
                <w:sz w:val="16"/>
                <w:szCs w:val="16"/>
              </w:rPr>
              <w:t xml:space="preserve"> %</w:t>
            </w:r>
            <w:r>
              <w:rPr>
                <w:rFonts w:ascii="Arial" w:hAnsi="Arial" w:cs="Arial"/>
                <w:color w:val="000000"/>
                <w:sz w:val="16"/>
                <w:szCs w:val="16"/>
              </w:rPr>
              <w:t xml:space="preserve"> restante.</w:t>
            </w:r>
          </w:p>
        </w:tc>
      </w:tr>
    </w:tbl>
    <w:p w:rsidR="000B1ED5" w:rsidRPr="00807C3A" w:rsidRDefault="000B1ED5">
      <w:pPr>
        <w:ind w:right="59"/>
        <w:contextualSpacing/>
        <w:jc w:val="center"/>
        <w:rPr>
          <w:rFonts w:ascii="Arial" w:eastAsia="Arial" w:hAnsi="Arial" w:cs="Arial"/>
          <w:sz w:val="18"/>
          <w:szCs w:val="18"/>
        </w:rPr>
      </w:pPr>
      <w:r w:rsidRPr="00807C3A">
        <w:rPr>
          <w:rFonts w:ascii="Arial" w:eastAsia="Arial" w:hAnsi="Arial" w:cs="Arial"/>
          <w:sz w:val="18"/>
          <w:szCs w:val="18"/>
        </w:rPr>
        <w:t>Fuente: Elaboración DAF a partir de la Información presentada por la Entidad Territorial.</w:t>
      </w:r>
    </w:p>
    <w:p w:rsidR="000B1ED5" w:rsidRPr="00271379" w:rsidRDefault="000B1ED5" w:rsidP="00271379">
      <w:pPr>
        <w:ind w:right="59"/>
        <w:contextualSpacing/>
        <w:rPr>
          <w:rFonts w:ascii="Arial" w:eastAsia="Arial" w:hAnsi="Arial" w:cs="Arial"/>
          <w:sz w:val="22"/>
          <w:lang w:eastAsia="en-US"/>
        </w:rPr>
      </w:pPr>
    </w:p>
    <w:p w:rsidR="004D0B43" w:rsidRPr="004D0B43" w:rsidRDefault="004D0B43">
      <w:pPr>
        <w:ind w:right="59"/>
        <w:contextualSpacing/>
        <w:jc w:val="both"/>
        <w:rPr>
          <w:rFonts w:ascii="Arial" w:eastAsia="Arial" w:hAnsi="Arial" w:cs="Arial"/>
          <w:sz w:val="22"/>
          <w:lang w:eastAsia="en-US"/>
        </w:rPr>
      </w:pPr>
      <w:r w:rsidRPr="004D0B43">
        <w:rPr>
          <w:rFonts w:ascii="Arial" w:eastAsia="Arial" w:hAnsi="Arial" w:cs="Arial"/>
          <w:sz w:val="22"/>
          <w:lang w:eastAsia="en-US"/>
        </w:rPr>
        <w:t xml:space="preserve">En este sentido, se observa que la documentación entregada por el Municipio de </w:t>
      </w:r>
      <w:r>
        <w:rPr>
          <w:rFonts w:ascii="Arial" w:eastAsia="Arial" w:hAnsi="Arial" w:cs="Arial"/>
          <w:sz w:val="22"/>
          <w:lang w:eastAsia="en-US"/>
        </w:rPr>
        <w:t>Barrancas</w:t>
      </w:r>
      <w:r w:rsidRPr="004D0B43">
        <w:rPr>
          <w:rFonts w:ascii="Arial" w:eastAsia="Arial" w:hAnsi="Arial" w:cs="Arial"/>
          <w:sz w:val="22"/>
          <w:lang w:eastAsia="en-US"/>
        </w:rPr>
        <w:t xml:space="preserve"> contiene la información mínima requerida en el artículo 4.1.1.2 de la Resolución 29452 de 2018, salvo la referida a niños, niñas, adolescentes y jóvenes que se encuentran fuera del sistema educativo y de ausentismo escolar. Sin perjuicio de lo anterior, se constata análisis de la información recopilada que permite identificar las condiciones de infraestructura de los establecimientos educativos de su jurisdicción en cuanto a las áreas del comedor escolar, de almacenamiento, de preparación de alimentos, equipos y dotación del área de preparación y de </w:t>
      </w:r>
      <w:r w:rsidRPr="004D0B43">
        <w:rPr>
          <w:rFonts w:ascii="Arial" w:eastAsia="Arial" w:hAnsi="Arial" w:cs="Arial"/>
          <w:sz w:val="22"/>
          <w:lang w:eastAsia="en-US"/>
        </w:rPr>
        <w:lastRenderedPageBreak/>
        <w:t>consumo; así como la caracterización de las condiciones de las instituciones educativas frente a los servicios públicos y sanitarios.</w:t>
      </w:r>
      <w:r>
        <w:rPr>
          <w:rFonts w:ascii="Arial" w:eastAsia="Arial" w:hAnsi="Arial" w:cs="Arial"/>
          <w:sz w:val="22"/>
          <w:lang w:eastAsia="en-US"/>
        </w:rPr>
        <w:t xml:space="preserve"> No obstante, frente a </w:t>
      </w:r>
      <w:r w:rsidRPr="004D0B43">
        <w:rPr>
          <w:rFonts w:ascii="Arial" w:eastAsia="Arial" w:hAnsi="Arial" w:cs="Arial"/>
          <w:sz w:val="22"/>
          <w:lang w:eastAsia="en-US"/>
        </w:rPr>
        <w:t>la cobertura del Programa de Alimentación Escolar,</w:t>
      </w:r>
      <w:r>
        <w:rPr>
          <w:rFonts w:ascii="Arial" w:eastAsia="Arial" w:hAnsi="Arial" w:cs="Arial"/>
          <w:sz w:val="22"/>
          <w:lang w:eastAsia="en-US"/>
        </w:rPr>
        <w:t xml:space="preserve"> el documento no es claro.</w:t>
      </w:r>
    </w:p>
    <w:p w:rsidR="004D0B43" w:rsidRPr="004D0B43" w:rsidRDefault="004D0B43">
      <w:pPr>
        <w:ind w:right="59"/>
        <w:contextualSpacing/>
        <w:jc w:val="both"/>
        <w:rPr>
          <w:rFonts w:ascii="Arial" w:eastAsia="Arial" w:hAnsi="Arial" w:cs="Arial"/>
          <w:sz w:val="22"/>
          <w:lang w:eastAsia="en-US"/>
        </w:rPr>
      </w:pPr>
    </w:p>
    <w:p w:rsidR="004D0B43" w:rsidRPr="004D0B43" w:rsidRDefault="004D0B43">
      <w:pPr>
        <w:ind w:right="59"/>
        <w:contextualSpacing/>
        <w:jc w:val="both"/>
        <w:rPr>
          <w:rFonts w:ascii="Arial" w:eastAsia="Arial" w:hAnsi="Arial" w:cs="Arial"/>
          <w:sz w:val="22"/>
          <w:lang w:eastAsia="en-US"/>
        </w:rPr>
      </w:pPr>
      <w:r w:rsidRPr="004D0B43">
        <w:rPr>
          <w:rFonts w:ascii="Arial" w:eastAsia="Arial" w:hAnsi="Arial" w:cs="Arial"/>
          <w:sz w:val="22"/>
          <w:lang w:eastAsia="en-US"/>
        </w:rPr>
        <w:t>A partir del Diagnóstico, se evidencia que las condiciones físicas de los establecimientos educativos del Municipio son regulares, y requieren ser optimizados debido a que la gran parte de ellos deben contemplar la necesidad de</w:t>
      </w:r>
      <w:r>
        <w:rPr>
          <w:rFonts w:ascii="Arial" w:eastAsia="Arial" w:hAnsi="Arial" w:cs="Arial"/>
          <w:sz w:val="22"/>
          <w:lang w:eastAsia="en-US"/>
        </w:rPr>
        <w:t xml:space="preserve"> construir comedores escolar</w:t>
      </w:r>
      <w:r w:rsidR="004375FC">
        <w:rPr>
          <w:rFonts w:ascii="Arial" w:eastAsia="Arial" w:hAnsi="Arial" w:cs="Arial"/>
          <w:sz w:val="22"/>
          <w:lang w:eastAsia="en-US"/>
        </w:rPr>
        <w:t>es</w:t>
      </w:r>
      <w:r>
        <w:rPr>
          <w:rFonts w:ascii="Arial" w:eastAsia="Arial" w:hAnsi="Arial" w:cs="Arial"/>
          <w:sz w:val="22"/>
          <w:lang w:eastAsia="en-US"/>
        </w:rPr>
        <w:t xml:space="preserve"> y realizar</w:t>
      </w:r>
      <w:r w:rsidRPr="004D0B43">
        <w:rPr>
          <w:rFonts w:ascii="Arial" w:eastAsia="Arial" w:hAnsi="Arial" w:cs="Arial"/>
          <w:sz w:val="22"/>
          <w:lang w:eastAsia="en-US"/>
        </w:rPr>
        <w:t xml:space="preserve"> </w:t>
      </w:r>
      <w:r>
        <w:rPr>
          <w:rFonts w:ascii="Arial" w:eastAsia="Arial" w:hAnsi="Arial" w:cs="Arial"/>
          <w:sz w:val="22"/>
          <w:lang w:eastAsia="en-US"/>
        </w:rPr>
        <w:t xml:space="preserve">dotación de utensilios, de neveras, congeladores, entre otros </w:t>
      </w:r>
      <w:r w:rsidRPr="004D0B43">
        <w:rPr>
          <w:rFonts w:ascii="Arial" w:eastAsia="Arial" w:hAnsi="Arial" w:cs="Arial"/>
          <w:sz w:val="22"/>
          <w:lang w:eastAsia="en-US"/>
        </w:rPr>
        <w:t xml:space="preserve">y mejoramiento de las áreas existentes, en donde las condiciones y los contextos lo permitan, para contar con infraestructura adecuada para atender con calidad y oportunidad a beneficiarios del PAE. Mejorar los materiales de los pisos, las paredes y los techos para dar más seguridad y facilidad de limpieza. La dotación de las áreas de preparación </w:t>
      </w:r>
      <w:r>
        <w:rPr>
          <w:rFonts w:ascii="Arial" w:eastAsia="Arial" w:hAnsi="Arial" w:cs="Arial"/>
          <w:sz w:val="22"/>
          <w:lang w:eastAsia="en-US"/>
        </w:rPr>
        <w:t xml:space="preserve">y de almacenamiento de alimentos </w:t>
      </w:r>
      <w:r w:rsidRPr="004D0B43">
        <w:rPr>
          <w:rFonts w:ascii="Arial" w:eastAsia="Arial" w:hAnsi="Arial" w:cs="Arial"/>
          <w:sz w:val="22"/>
          <w:lang w:eastAsia="en-US"/>
        </w:rPr>
        <w:t xml:space="preserve">es una necesidad urgente. La construcción de baños para </w:t>
      </w:r>
      <w:r>
        <w:rPr>
          <w:rFonts w:ascii="Arial" w:eastAsia="Arial" w:hAnsi="Arial" w:cs="Arial"/>
          <w:sz w:val="22"/>
          <w:lang w:eastAsia="en-US"/>
        </w:rPr>
        <w:t xml:space="preserve">los alumnos </w:t>
      </w:r>
      <w:r w:rsidRPr="004D0B43">
        <w:rPr>
          <w:rFonts w:ascii="Arial" w:eastAsia="Arial" w:hAnsi="Arial" w:cs="Arial"/>
          <w:sz w:val="22"/>
          <w:lang w:eastAsia="en-US"/>
        </w:rPr>
        <w:t xml:space="preserve">y </w:t>
      </w:r>
      <w:r w:rsidR="004A33E7">
        <w:rPr>
          <w:rFonts w:ascii="Arial" w:eastAsia="Arial" w:hAnsi="Arial" w:cs="Arial"/>
          <w:sz w:val="22"/>
          <w:lang w:eastAsia="en-US"/>
        </w:rPr>
        <w:t xml:space="preserve">manipuladoras de alimentos y </w:t>
      </w:r>
      <w:r w:rsidRPr="004D0B43">
        <w:rPr>
          <w:rFonts w:ascii="Arial" w:eastAsia="Arial" w:hAnsi="Arial" w:cs="Arial"/>
          <w:sz w:val="22"/>
          <w:lang w:eastAsia="en-US"/>
        </w:rPr>
        <w:t>la adopción de hábitos de reciclaje en aquellos en donde no pasa el recolector de desechos.</w:t>
      </w:r>
    </w:p>
    <w:p w:rsidR="004D0B43" w:rsidRPr="004D0B43" w:rsidRDefault="004D0B43">
      <w:pPr>
        <w:ind w:right="59"/>
        <w:contextualSpacing/>
        <w:jc w:val="both"/>
        <w:rPr>
          <w:rFonts w:ascii="Arial" w:eastAsia="Arial" w:hAnsi="Arial" w:cs="Arial"/>
          <w:sz w:val="22"/>
          <w:lang w:eastAsia="en-US"/>
        </w:rPr>
      </w:pPr>
    </w:p>
    <w:p w:rsidR="004D0B43" w:rsidRPr="004D0B43" w:rsidRDefault="004D0B43">
      <w:pPr>
        <w:ind w:right="59"/>
        <w:contextualSpacing/>
        <w:jc w:val="both"/>
        <w:rPr>
          <w:rFonts w:ascii="Arial" w:eastAsia="Arial" w:hAnsi="Arial" w:cs="Arial"/>
          <w:sz w:val="22"/>
          <w:lang w:eastAsia="en-US"/>
        </w:rPr>
      </w:pPr>
      <w:r w:rsidRPr="004D0B43">
        <w:rPr>
          <w:rFonts w:ascii="Arial" w:eastAsia="Arial" w:hAnsi="Arial" w:cs="Arial"/>
          <w:sz w:val="22"/>
          <w:lang w:eastAsia="en-US"/>
        </w:rPr>
        <w:t>Así, el Diagnóstico ayudó a identificar oportunidades de mejora en la definición de responsables territoriales en la operación del PAE, en la adecuada puesta en marcha de procesos y procedimientos por parte de los actores que intervienen en el Programa y en la obtención de información sólida sobre los riesgos identificados que permitan evaluar eficazmente las necesidades generales de los titulares en derecho del PAE y así mejorar la asignación de recursos.</w:t>
      </w:r>
    </w:p>
    <w:p w:rsidR="004D0B43" w:rsidRPr="004D0B43" w:rsidRDefault="004D0B43">
      <w:pPr>
        <w:ind w:right="59"/>
        <w:contextualSpacing/>
        <w:jc w:val="both"/>
        <w:rPr>
          <w:rFonts w:ascii="Arial" w:eastAsia="Arial" w:hAnsi="Arial" w:cs="Arial"/>
          <w:sz w:val="22"/>
          <w:lang w:eastAsia="en-US"/>
        </w:rPr>
      </w:pPr>
    </w:p>
    <w:p w:rsidR="004D0B43" w:rsidRPr="004D0B43" w:rsidRDefault="004D0B43">
      <w:pPr>
        <w:ind w:right="59"/>
        <w:contextualSpacing/>
        <w:jc w:val="both"/>
        <w:rPr>
          <w:rFonts w:ascii="Arial" w:eastAsia="Arial" w:hAnsi="Arial" w:cs="Arial"/>
          <w:sz w:val="18"/>
          <w:szCs w:val="20"/>
          <w:lang w:eastAsia="en-US"/>
        </w:rPr>
      </w:pPr>
      <w:r w:rsidRPr="004D0B43">
        <w:rPr>
          <w:rFonts w:ascii="Arial" w:eastAsia="Arial" w:hAnsi="Arial" w:cs="Arial"/>
          <w:sz w:val="22"/>
          <w:lang w:eastAsia="en-US"/>
        </w:rPr>
        <w:t xml:space="preserve">Esta Dirección recomienda, realizar el levantamiento de la información de las condiciones de infraestructura en la totalidad de las sedes del Municipio de </w:t>
      </w:r>
      <w:r>
        <w:rPr>
          <w:rFonts w:ascii="Arial" w:eastAsia="Arial" w:hAnsi="Arial" w:cs="Arial"/>
          <w:sz w:val="22"/>
          <w:lang w:eastAsia="en-US"/>
        </w:rPr>
        <w:t>Barrancas</w:t>
      </w:r>
      <w:r w:rsidRPr="004D0B43">
        <w:rPr>
          <w:rFonts w:ascii="Arial" w:eastAsia="Arial" w:hAnsi="Arial" w:cs="Arial"/>
          <w:sz w:val="22"/>
          <w:lang w:eastAsia="en-US"/>
        </w:rPr>
        <w:t>, de manera que se puedan establecer las acciones de inversión a seguir en el corto, mediano y largo plazo. Es fundamental fortalecer las sedes de la zona rural con infraestructura que permita abastecer de</w:t>
      </w:r>
      <w:r w:rsidR="004375FC">
        <w:rPr>
          <w:rFonts w:ascii="Arial" w:eastAsia="Arial" w:hAnsi="Arial" w:cs="Arial"/>
          <w:sz w:val="22"/>
          <w:lang w:eastAsia="en-US"/>
        </w:rPr>
        <w:t xml:space="preserve"> </w:t>
      </w:r>
      <w:r w:rsidRPr="004D0B43">
        <w:rPr>
          <w:rFonts w:ascii="Arial" w:eastAsia="Arial" w:hAnsi="Arial" w:cs="Arial"/>
          <w:sz w:val="22"/>
          <w:lang w:eastAsia="en-US"/>
        </w:rPr>
        <w:t>l</w:t>
      </w:r>
      <w:r w:rsidR="004375FC">
        <w:rPr>
          <w:rFonts w:ascii="Arial" w:eastAsia="Arial" w:hAnsi="Arial" w:cs="Arial"/>
          <w:sz w:val="22"/>
          <w:lang w:eastAsia="en-US"/>
        </w:rPr>
        <w:t>os</w:t>
      </w:r>
      <w:r w:rsidRPr="004D0B43">
        <w:rPr>
          <w:rFonts w:ascii="Arial" w:eastAsia="Arial" w:hAnsi="Arial" w:cs="Arial"/>
          <w:sz w:val="22"/>
          <w:lang w:eastAsia="en-US"/>
        </w:rPr>
        <w:t xml:space="preserve"> </w:t>
      </w:r>
      <w:r w:rsidR="004375FC">
        <w:rPr>
          <w:rFonts w:ascii="Arial" w:eastAsia="Arial" w:hAnsi="Arial" w:cs="Arial"/>
          <w:sz w:val="22"/>
          <w:lang w:eastAsia="en-US"/>
        </w:rPr>
        <w:t>S</w:t>
      </w:r>
      <w:r w:rsidRPr="004D0B43">
        <w:rPr>
          <w:rFonts w:ascii="Arial" w:eastAsia="Arial" w:hAnsi="Arial" w:cs="Arial"/>
          <w:sz w:val="22"/>
          <w:lang w:eastAsia="en-US"/>
        </w:rPr>
        <w:t>ervicio</w:t>
      </w:r>
      <w:r w:rsidR="004375FC">
        <w:rPr>
          <w:rFonts w:ascii="Arial" w:eastAsia="Arial" w:hAnsi="Arial" w:cs="Arial"/>
          <w:sz w:val="22"/>
          <w:lang w:eastAsia="en-US"/>
        </w:rPr>
        <w:t>s</w:t>
      </w:r>
      <w:r w:rsidRPr="004D0B43">
        <w:rPr>
          <w:rFonts w:ascii="Arial" w:eastAsia="Arial" w:hAnsi="Arial" w:cs="Arial"/>
          <w:sz w:val="22"/>
          <w:lang w:eastAsia="en-US"/>
        </w:rPr>
        <w:t xml:space="preserve"> de </w:t>
      </w:r>
      <w:r w:rsidR="004375FC">
        <w:rPr>
          <w:rFonts w:ascii="Arial" w:eastAsia="Arial" w:hAnsi="Arial" w:cs="Arial"/>
          <w:sz w:val="22"/>
          <w:lang w:eastAsia="en-US"/>
        </w:rPr>
        <w:t>A</w:t>
      </w:r>
      <w:r w:rsidRPr="004D0B43">
        <w:rPr>
          <w:rFonts w:ascii="Arial" w:eastAsia="Arial" w:hAnsi="Arial" w:cs="Arial"/>
          <w:sz w:val="22"/>
          <w:lang w:eastAsia="en-US"/>
        </w:rPr>
        <w:t xml:space="preserve">gua </w:t>
      </w:r>
      <w:r w:rsidR="004375FC">
        <w:rPr>
          <w:rFonts w:ascii="Arial" w:eastAsia="Arial" w:hAnsi="Arial" w:cs="Arial"/>
          <w:sz w:val="22"/>
          <w:lang w:eastAsia="en-US"/>
        </w:rPr>
        <w:t>P</w:t>
      </w:r>
      <w:r w:rsidRPr="004D0B43">
        <w:rPr>
          <w:rFonts w:ascii="Arial" w:eastAsia="Arial" w:hAnsi="Arial" w:cs="Arial"/>
          <w:sz w:val="22"/>
          <w:lang w:eastAsia="en-US"/>
        </w:rPr>
        <w:t xml:space="preserve">otable y de </w:t>
      </w:r>
      <w:r w:rsidR="004375FC">
        <w:rPr>
          <w:rFonts w:ascii="Arial" w:eastAsia="Arial" w:hAnsi="Arial" w:cs="Arial"/>
          <w:sz w:val="22"/>
          <w:lang w:eastAsia="en-US"/>
        </w:rPr>
        <w:t>E</w:t>
      </w:r>
      <w:r w:rsidRPr="004D0B43">
        <w:rPr>
          <w:rFonts w:ascii="Arial" w:eastAsia="Arial" w:hAnsi="Arial" w:cs="Arial"/>
          <w:sz w:val="22"/>
          <w:lang w:eastAsia="en-US"/>
        </w:rPr>
        <w:t xml:space="preserve">nergía para brindar la prestación del </w:t>
      </w:r>
      <w:r w:rsidR="004375FC">
        <w:rPr>
          <w:rFonts w:ascii="Arial" w:eastAsia="Arial" w:hAnsi="Arial" w:cs="Arial"/>
          <w:sz w:val="22"/>
          <w:lang w:eastAsia="en-US"/>
        </w:rPr>
        <w:t>S</w:t>
      </w:r>
      <w:r w:rsidRPr="004D0B43">
        <w:rPr>
          <w:rFonts w:ascii="Arial" w:eastAsia="Arial" w:hAnsi="Arial" w:cs="Arial"/>
          <w:sz w:val="22"/>
          <w:lang w:eastAsia="en-US"/>
        </w:rPr>
        <w:t xml:space="preserve">ervicio </w:t>
      </w:r>
      <w:r w:rsidR="004375FC">
        <w:rPr>
          <w:rFonts w:ascii="Arial" w:eastAsia="Arial" w:hAnsi="Arial" w:cs="Arial"/>
          <w:sz w:val="22"/>
          <w:lang w:eastAsia="en-US"/>
        </w:rPr>
        <w:t>A</w:t>
      </w:r>
      <w:r w:rsidRPr="004D0B43">
        <w:rPr>
          <w:rFonts w:ascii="Arial" w:eastAsia="Arial" w:hAnsi="Arial" w:cs="Arial"/>
          <w:sz w:val="22"/>
          <w:lang w:eastAsia="en-US"/>
        </w:rPr>
        <w:t xml:space="preserve">limentario con las mínimas condiciones deseables. Además de dotar de lavamanos y mejorar aquellos que se encuentran en </w:t>
      </w:r>
      <w:r w:rsidR="00337872">
        <w:rPr>
          <w:rFonts w:ascii="Arial" w:eastAsia="Arial" w:hAnsi="Arial" w:cs="Arial"/>
          <w:sz w:val="22"/>
          <w:lang w:eastAsia="en-US"/>
        </w:rPr>
        <w:t xml:space="preserve">mal y regular </w:t>
      </w:r>
      <w:r w:rsidRPr="004D0B43">
        <w:rPr>
          <w:rFonts w:ascii="Arial" w:eastAsia="Arial" w:hAnsi="Arial" w:cs="Arial"/>
          <w:sz w:val="22"/>
          <w:lang w:eastAsia="en-US"/>
        </w:rPr>
        <w:t>estado.</w:t>
      </w:r>
    </w:p>
    <w:p w:rsidR="006720D2" w:rsidRPr="00271379" w:rsidRDefault="006720D2">
      <w:pPr>
        <w:ind w:right="59"/>
        <w:contextualSpacing/>
        <w:jc w:val="both"/>
        <w:rPr>
          <w:rFonts w:ascii="Arial" w:eastAsia="Arial" w:hAnsi="Arial" w:cs="Arial"/>
          <w:sz w:val="22"/>
          <w:szCs w:val="22"/>
          <w:lang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w:t>
      </w:r>
      <w:r w:rsidR="004375FC">
        <w:rPr>
          <w:rFonts w:ascii="Arial" w:eastAsia="Arial" w:hAnsi="Arial" w:cs="Arial"/>
          <w:b/>
          <w:sz w:val="22"/>
          <w:szCs w:val="22"/>
          <w:lang w:val="es-CO" w:eastAsia="en-US"/>
        </w:rPr>
        <w:t>A</w:t>
      </w:r>
      <w:r w:rsidRPr="002969D2">
        <w:rPr>
          <w:rFonts w:ascii="Arial" w:eastAsia="Arial" w:hAnsi="Arial" w:cs="Arial"/>
          <w:b/>
          <w:sz w:val="22"/>
          <w:szCs w:val="22"/>
          <w:lang w:val="es-CO" w:eastAsia="en-US"/>
        </w:rPr>
        <w:t>ctividad: 1.</w:t>
      </w:r>
    </w:p>
    <w:p w:rsidR="002969D2" w:rsidRPr="002969D2" w:rsidRDefault="002969D2">
      <w:pPr>
        <w:contextualSpacing/>
        <w:jc w:val="both"/>
        <w:rPr>
          <w:rFonts w:ascii="Arial" w:eastAsia="Arial" w:hAnsi="Arial" w:cs="Arial"/>
          <w:b/>
          <w:sz w:val="22"/>
          <w:szCs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Actividad No. 14. Construir el Plan de Acción de agua potable articulado con el PDA con las necesidades de solución de agua potable en los establecimientos educativos que no cuentan con este Servicio como insumo para la Alimentación Escolar, avalado por los Consejos Territoriales de Planeación y Municipal.</w:t>
      </w:r>
    </w:p>
    <w:p w:rsidR="002969D2" w:rsidRPr="002969D2" w:rsidRDefault="002969D2">
      <w:pPr>
        <w:contextualSpacing/>
        <w:jc w:val="both"/>
        <w:rPr>
          <w:rFonts w:ascii="Arial" w:eastAsia="Arial" w:hAnsi="Arial" w:cs="Arial"/>
          <w:b/>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deberán cumplir de forma coordinada tanto el Municipio como la Administración Temporal de la Competencia de Educación y Agua Potable.</w:t>
      </w:r>
    </w:p>
    <w:p w:rsidR="002969D2" w:rsidRDefault="002969D2">
      <w:pPr>
        <w:ind w:right="59"/>
        <w:contextualSpacing/>
        <w:jc w:val="both"/>
        <w:rPr>
          <w:rFonts w:ascii="Arial" w:eastAsia="Arial" w:hAnsi="Arial" w:cs="Arial"/>
          <w:i/>
          <w:iCs/>
          <w:sz w:val="22"/>
          <w:szCs w:val="22"/>
          <w:lang w:val="es-CO" w:eastAsia="en-US"/>
        </w:rPr>
      </w:pPr>
    </w:p>
    <w:p w:rsidR="005066E5" w:rsidRDefault="005066E5">
      <w:pPr>
        <w:ind w:right="59"/>
        <w:contextualSpacing/>
        <w:jc w:val="both"/>
        <w:rPr>
          <w:rFonts w:ascii="Arial" w:hAnsi="Arial" w:cs="Arial"/>
          <w:color w:val="000000"/>
          <w:sz w:val="22"/>
          <w:szCs w:val="22"/>
          <w:shd w:val="clear" w:color="auto" w:fill="FFFFFF"/>
        </w:rPr>
      </w:pPr>
      <w:r w:rsidRPr="005066E5">
        <w:rPr>
          <w:rFonts w:ascii="Arial" w:hAnsi="Arial" w:cs="Arial"/>
          <w:color w:val="000000"/>
          <w:sz w:val="22"/>
          <w:szCs w:val="22"/>
          <w:shd w:val="clear" w:color="auto" w:fill="FFFFFF"/>
        </w:rPr>
        <w:t xml:space="preserve">Se tiene un Plan de Acción de </w:t>
      </w:r>
      <w:r w:rsidR="00F24614">
        <w:rPr>
          <w:rFonts w:ascii="Arial" w:hAnsi="Arial" w:cs="Arial"/>
          <w:color w:val="000000"/>
          <w:sz w:val="22"/>
          <w:szCs w:val="22"/>
          <w:shd w:val="clear" w:color="auto" w:fill="FFFFFF"/>
        </w:rPr>
        <w:t>A</w:t>
      </w:r>
      <w:r w:rsidRPr="005066E5">
        <w:rPr>
          <w:rFonts w:ascii="Arial" w:hAnsi="Arial" w:cs="Arial"/>
          <w:color w:val="000000"/>
          <w:sz w:val="22"/>
          <w:szCs w:val="22"/>
          <w:shd w:val="clear" w:color="auto" w:fill="FFFFFF"/>
        </w:rPr>
        <w:t xml:space="preserve">gua </w:t>
      </w:r>
      <w:r w:rsidR="00F24614">
        <w:rPr>
          <w:rFonts w:ascii="Arial" w:hAnsi="Arial" w:cs="Arial"/>
          <w:color w:val="000000"/>
          <w:sz w:val="22"/>
          <w:szCs w:val="22"/>
          <w:shd w:val="clear" w:color="auto" w:fill="FFFFFF"/>
        </w:rPr>
        <w:t>P</w:t>
      </w:r>
      <w:r w:rsidRPr="005066E5">
        <w:rPr>
          <w:rFonts w:ascii="Arial" w:hAnsi="Arial" w:cs="Arial"/>
          <w:color w:val="000000"/>
          <w:sz w:val="22"/>
          <w:szCs w:val="22"/>
          <w:shd w:val="clear" w:color="auto" w:fill="FFFFFF"/>
        </w:rPr>
        <w:t>otable articulado con el Plan Departamental de Agua que incluye la identificación de necesidades y propuestas de solución de agua potable en los establecimientos educativos que no cuentan con este Servicio como insumo para la Alimentación Escolar en 35 sedes beneficiarias. No obstante, el Municipio</w:t>
      </w:r>
      <w:r>
        <w:rPr>
          <w:rFonts w:ascii="Arial" w:hAnsi="Arial" w:cs="Arial"/>
          <w:color w:val="000000"/>
          <w:sz w:val="22"/>
          <w:szCs w:val="22"/>
          <w:shd w:val="clear" w:color="auto" w:fill="FFFFFF"/>
        </w:rPr>
        <w:t xml:space="preserve"> </w:t>
      </w:r>
      <w:r w:rsidRPr="005066E5">
        <w:rPr>
          <w:rFonts w:ascii="Arial" w:hAnsi="Arial" w:cs="Arial"/>
          <w:color w:val="000000"/>
          <w:sz w:val="22"/>
          <w:szCs w:val="22"/>
          <w:shd w:val="clear" w:color="auto" w:fill="FFFFFF"/>
        </w:rPr>
        <w:t xml:space="preserve">de Barrancas no remite información que soporte del aval por parte del Consejo Territorial de Planeación y del Concejo Municipal del Plan de Acción de Agua Potable, por lo tanto, aún no se tiene cumplida la </w:t>
      </w:r>
      <w:r w:rsidR="00F24614">
        <w:rPr>
          <w:rFonts w:ascii="Arial" w:hAnsi="Arial" w:cs="Arial"/>
          <w:color w:val="000000"/>
          <w:sz w:val="22"/>
          <w:szCs w:val="22"/>
          <w:shd w:val="clear" w:color="auto" w:fill="FFFFFF"/>
        </w:rPr>
        <w:t>A</w:t>
      </w:r>
      <w:r w:rsidRPr="005066E5">
        <w:rPr>
          <w:rFonts w:ascii="Arial" w:hAnsi="Arial" w:cs="Arial"/>
          <w:color w:val="000000"/>
          <w:sz w:val="22"/>
          <w:szCs w:val="22"/>
          <w:shd w:val="clear" w:color="auto" w:fill="FFFFFF"/>
        </w:rPr>
        <w:t>ctividad.</w:t>
      </w:r>
    </w:p>
    <w:p w:rsidR="005066E5" w:rsidRPr="005066E5" w:rsidRDefault="005066E5">
      <w:pPr>
        <w:ind w:right="59"/>
        <w:contextualSpacing/>
        <w:jc w:val="both"/>
        <w:rPr>
          <w:rFonts w:ascii="Arial" w:eastAsia="Arial" w:hAnsi="Arial" w:cs="Arial"/>
          <w:i/>
          <w:iCs/>
          <w:sz w:val="22"/>
          <w:szCs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lastRenderedPageBreak/>
        <w:t xml:space="preserve">Indicador de la </w:t>
      </w:r>
      <w:r w:rsidR="00F24614">
        <w:rPr>
          <w:rFonts w:ascii="Arial" w:eastAsia="Arial" w:hAnsi="Arial" w:cs="Arial"/>
          <w:b/>
          <w:sz w:val="22"/>
          <w:szCs w:val="22"/>
          <w:lang w:val="es-CO" w:eastAsia="en-US"/>
        </w:rPr>
        <w:t>A</w:t>
      </w:r>
      <w:r w:rsidRPr="002969D2">
        <w:rPr>
          <w:rFonts w:ascii="Arial" w:eastAsia="Arial" w:hAnsi="Arial" w:cs="Arial"/>
          <w:b/>
          <w:sz w:val="22"/>
          <w:szCs w:val="22"/>
          <w:lang w:val="es-CO" w:eastAsia="en-US"/>
        </w:rPr>
        <w:t>ctividad: 0.</w:t>
      </w:r>
    </w:p>
    <w:p w:rsidR="00186503" w:rsidRPr="004C40DF" w:rsidRDefault="00186503">
      <w:pPr>
        <w:contextualSpacing/>
        <w:jc w:val="both"/>
        <w:rPr>
          <w:rFonts w:ascii="Arial" w:eastAsia="Arial" w:hAnsi="Arial" w:cs="Arial"/>
          <w:b/>
          <w:sz w:val="22"/>
          <w:szCs w:val="22"/>
          <w:highlight w:val="cyan"/>
        </w:rPr>
      </w:pPr>
    </w:p>
    <w:p w:rsidR="00186503" w:rsidRPr="004C40DF" w:rsidRDefault="00186503">
      <w:pPr>
        <w:contextualSpacing/>
        <w:jc w:val="both"/>
        <w:rPr>
          <w:rFonts w:ascii="Arial" w:hAnsi="Arial" w:cs="Arial"/>
        </w:rPr>
      </w:pPr>
      <w:r w:rsidRPr="004C40DF">
        <w:rPr>
          <w:rFonts w:ascii="Arial" w:eastAsia="Arial" w:hAnsi="Arial" w:cs="Arial"/>
          <w:b/>
          <w:sz w:val="22"/>
          <w:szCs w:val="22"/>
        </w:rPr>
        <w:t>Actividad No. 15. Realizar procesos de concertación con las comunidades indígenas en el marco del Programa de Alimentación Indígena Propio - PAIP, a fin de diseñar e implementar una minuta con enfoque diferencial, con el acompañamiento de la Administración Temporal</w:t>
      </w:r>
      <w:r w:rsidRPr="004C40DF">
        <w:rPr>
          <w:rFonts w:ascii="Arial" w:hAnsi="Arial" w:cs="Arial"/>
        </w:rPr>
        <w:t>.</w:t>
      </w:r>
    </w:p>
    <w:p w:rsidR="00186503" w:rsidRPr="004C40DF" w:rsidRDefault="00186503">
      <w:pPr>
        <w:contextualSpacing/>
        <w:jc w:val="both"/>
        <w:rPr>
          <w:rFonts w:ascii="Arial" w:hAnsi="Arial" w:cs="Arial"/>
        </w:rPr>
      </w:pPr>
    </w:p>
    <w:p w:rsidR="00186503" w:rsidRPr="00271379" w:rsidRDefault="00186503">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 xml:space="preserve">Esta Actividad la deberán cumplir de forma coordinada tanto </w:t>
      </w:r>
      <w:r w:rsidR="00262B66" w:rsidRPr="00271379">
        <w:rPr>
          <w:rFonts w:ascii="Arial" w:eastAsia="Arial" w:hAnsi="Arial" w:cs="Arial"/>
          <w:sz w:val="22"/>
          <w:szCs w:val="22"/>
          <w:lang w:val="es-CO" w:eastAsia="en-US"/>
        </w:rPr>
        <w:t>la Entidad Territorial</w:t>
      </w:r>
      <w:r w:rsidRPr="00271379">
        <w:rPr>
          <w:rFonts w:ascii="Arial" w:eastAsia="Arial" w:hAnsi="Arial" w:cs="Arial"/>
          <w:sz w:val="22"/>
          <w:szCs w:val="22"/>
          <w:lang w:val="es-CO" w:eastAsia="en-US"/>
        </w:rPr>
        <w:t xml:space="preserve"> como la Asunción Temporal de la Competencia.</w:t>
      </w:r>
    </w:p>
    <w:p w:rsidR="008E5657" w:rsidRDefault="008E5657">
      <w:pPr>
        <w:ind w:right="59"/>
        <w:contextualSpacing/>
        <w:jc w:val="both"/>
        <w:rPr>
          <w:rFonts w:ascii="Arial" w:eastAsia="Arial" w:hAnsi="Arial" w:cs="Arial"/>
          <w:i/>
          <w:iCs/>
          <w:sz w:val="22"/>
          <w:szCs w:val="22"/>
          <w:lang w:val="es-CO" w:eastAsia="en-US"/>
        </w:rPr>
      </w:pPr>
    </w:p>
    <w:p w:rsidR="008E5657" w:rsidRPr="00195E8D" w:rsidRDefault="008E5657">
      <w:pPr>
        <w:ind w:right="59"/>
        <w:contextualSpacing/>
        <w:jc w:val="both"/>
        <w:rPr>
          <w:rFonts w:ascii="Arial" w:eastAsia="Arial" w:hAnsi="Arial" w:cs="Arial"/>
          <w:sz w:val="22"/>
          <w:szCs w:val="22"/>
        </w:rPr>
      </w:pPr>
      <w:r w:rsidRPr="00195E8D">
        <w:rPr>
          <w:rFonts w:ascii="Arial" w:eastAsia="Arial" w:hAnsi="Arial" w:cs="Arial"/>
          <w:sz w:val="22"/>
          <w:szCs w:val="22"/>
        </w:rPr>
        <w:t xml:space="preserve">Con base en la información aportada en las actas de concertación e información complementaria, se elaboró la siguiente tabla, donde se detallan aspectos como las fechas de concertación, la </w:t>
      </w:r>
      <w:r>
        <w:rPr>
          <w:rFonts w:ascii="Arial" w:eastAsia="Arial" w:hAnsi="Arial" w:cs="Arial"/>
          <w:sz w:val="22"/>
          <w:szCs w:val="22"/>
        </w:rPr>
        <w:t>i</w:t>
      </w:r>
      <w:r w:rsidRPr="00195E8D">
        <w:rPr>
          <w:rFonts w:ascii="Arial" w:eastAsia="Arial" w:hAnsi="Arial" w:cs="Arial"/>
          <w:sz w:val="22"/>
          <w:szCs w:val="22"/>
        </w:rPr>
        <w:t xml:space="preserve">nstitución </w:t>
      </w:r>
      <w:r>
        <w:rPr>
          <w:rFonts w:ascii="Arial" w:eastAsia="Arial" w:hAnsi="Arial" w:cs="Arial"/>
          <w:sz w:val="22"/>
          <w:szCs w:val="22"/>
        </w:rPr>
        <w:t>e</w:t>
      </w:r>
      <w:r w:rsidRPr="00195E8D">
        <w:rPr>
          <w:rFonts w:ascii="Arial" w:eastAsia="Arial" w:hAnsi="Arial" w:cs="Arial"/>
          <w:sz w:val="22"/>
          <w:szCs w:val="22"/>
        </w:rPr>
        <w:t>ducativa, el operador escogido, observaciones, la asistencia de funcionarios del Municipio y el nombre de este y el cargo.</w:t>
      </w:r>
    </w:p>
    <w:p w:rsidR="008E5657" w:rsidRDefault="008E5657">
      <w:pPr>
        <w:ind w:right="59"/>
        <w:contextualSpacing/>
        <w:jc w:val="both"/>
        <w:rPr>
          <w:rFonts w:ascii="Arial" w:eastAsia="Arial" w:hAnsi="Arial" w:cs="Arial"/>
          <w:i/>
          <w:iCs/>
          <w:sz w:val="22"/>
          <w:szCs w:val="22"/>
          <w:lang w:val="es-CO" w:eastAsia="en-US"/>
        </w:rPr>
      </w:pPr>
    </w:p>
    <w:p w:rsidR="008E5657" w:rsidRPr="008E5657" w:rsidRDefault="008E5657"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Pr>
          <w:rFonts w:ascii="Arial" w:hAnsi="Arial"/>
          <w:i/>
          <w:iCs/>
          <w:noProof/>
          <w:color w:val="1F497D" w:themeColor="text2"/>
          <w:sz w:val="22"/>
          <w:szCs w:val="18"/>
          <w:lang w:val="es-CO" w:eastAsia="en-US"/>
        </w:rPr>
        <w:t>12</w:t>
      </w:r>
      <w:r w:rsidRPr="002969D2">
        <w:rPr>
          <w:rFonts w:ascii="Arial" w:hAnsi="Arial"/>
          <w:i/>
          <w:iCs/>
          <w:color w:val="1F497D" w:themeColor="text2"/>
          <w:sz w:val="22"/>
          <w:szCs w:val="18"/>
          <w:lang w:val="es-CO" w:eastAsia="en-US"/>
        </w:rPr>
        <w:fldChar w:fldCharType="end"/>
      </w:r>
      <w:r w:rsidRPr="002969D2">
        <w:rPr>
          <w:rFonts w:ascii="Arial" w:hAnsi="Arial"/>
          <w:i/>
          <w:iCs/>
          <w:color w:val="1F497D" w:themeColor="text2"/>
          <w:sz w:val="22"/>
          <w:szCs w:val="18"/>
          <w:lang w:val="es-CO" w:eastAsia="en-US"/>
        </w:rPr>
        <w:t xml:space="preserve"> </w:t>
      </w:r>
      <w:r w:rsidRPr="00195E8D">
        <w:rPr>
          <w:rFonts w:ascii="Arial" w:hAnsi="Arial" w:cs="Arial"/>
          <w:i/>
          <w:iCs/>
          <w:color w:val="1F497D" w:themeColor="text2"/>
          <w:sz w:val="22"/>
          <w:szCs w:val="18"/>
        </w:rPr>
        <w:t xml:space="preserve">Participación en las concertaciones para la operación indígena por parte de la Administración Municipal. Municipio de </w:t>
      </w:r>
      <w:r>
        <w:rPr>
          <w:rFonts w:ascii="Arial" w:hAnsi="Arial" w:cs="Arial"/>
          <w:i/>
          <w:iCs/>
          <w:color w:val="1F497D" w:themeColor="text2"/>
          <w:sz w:val="22"/>
          <w:szCs w:val="18"/>
        </w:rPr>
        <w:t>Barrancas</w:t>
      </w:r>
      <w:r w:rsidRPr="00195E8D">
        <w:rPr>
          <w:rFonts w:ascii="Arial" w:hAnsi="Arial" w:cs="Arial"/>
          <w:i/>
          <w:iCs/>
          <w:color w:val="1F497D" w:themeColor="text2"/>
          <w:sz w:val="22"/>
          <w:szCs w:val="18"/>
        </w:rPr>
        <w:t xml:space="preserve"> – La Guajira </w:t>
      </w:r>
      <w:r>
        <w:rPr>
          <w:rFonts w:ascii="Arial" w:hAnsi="Arial" w:cs="Arial"/>
          <w:i/>
          <w:iCs/>
          <w:color w:val="1F497D" w:themeColor="text2"/>
          <w:sz w:val="22"/>
          <w:szCs w:val="18"/>
        </w:rPr>
        <w:t>para operación 2021</w:t>
      </w:r>
    </w:p>
    <w:tbl>
      <w:tblPr>
        <w:tblW w:w="10910" w:type="dxa"/>
        <w:jc w:val="center"/>
        <w:tblLayout w:type="fixed"/>
        <w:tblCellMar>
          <w:top w:w="15" w:type="dxa"/>
          <w:left w:w="70" w:type="dxa"/>
          <w:bottom w:w="15" w:type="dxa"/>
          <w:right w:w="70" w:type="dxa"/>
        </w:tblCellMar>
        <w:tblLook w:val="04A0" w:firstRow="1" w:lastRow="0" w:firstColumn="1" w:lastColumn="0" w:noHBand="0" w:noVBand="1"/>
      </w:tblPr>
      <w:tblGrid>
        <w:gridCol w:w="375"/>
        <w:gridCol w:w="1209"/>
        <w:gridCol w:w="1265"/>
        <w:gridCol w:w="1257"/>
        <w:gridCol w:w="2268"/>
        <w:gridCol w:w="992"/>
        <w:gridCol w:w="1276"/>
        <w:gridCol w:w="1134"/>
        <w:gridCol w:w="1134"/>
      </w:tblGrid>
      <w:tr w:rsidR="008E5657" w:rsidRPr="008E5657" w:rsidTr="008E5657">
        <w:trPr>
          <w:trHeight w:val="242"/>
          <w:jc w:val="center"/>
        </w:trPr>
        <w:tc>
          <w:tcPr>
            <w:tcW w:w="375"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8E5657" w:rsidRPr="008E5657" w:rsidRDefault="008E5657" w:rsidP="00271379">
            <w:pPr>
              <w:contextualSpacing/>
              <w:jc w:val="center"/>
              <w:rPr>
                <w:rFonts w:ascii="Arial" w:eastAsia="Times New Roman" w:hAnsi="Arial" w:cs="Arial"/>
                <w:b/>
                <w:bCs/>
                <w:color w:val="FFFFFF" w:themeColor="background1"/>
                <w:sz w:val="14"/>
                <w:szCs w:val="22"/>
                <w:lang w:val="es-CO" w:eastAsia="es-CO"/>
              </w:rPr>
            </w:pPr>
            <w:r w:rsidRPr="008E5657">
              <w:rPr>
                <w:rFonts w:ascii="Arial" w:eastAsia="Times New Roman" w:hAnsi="Arial" w:cs="Arial"/>
                <w:b/>
                <w:bCs/>
                <w:color w:val="FFFFFF" w:themeColor="background1"/>
                <w:sz w:val="14"/>
                <w:szCs w:val="22"/>
                <w:lang w:val="es-CO" w:eastAsia="es-CO"/>
              </w:rPr>
              <w:t>No.</w:t>
            </w:r>
          </w:p>
        </w:tc>
        <w:tc>
          <w:tcPr>
            <w:tcW w:w="1209"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8E5657" w:rsidRPr="008E5657" w:rsidRDefault="008E5657" w:rsidP="00271379">
            <w:pPr>
              <w:contextualSpacing/>
              <w:jc w:val="center"/>
              <w:rPr>
                <w:rFonts w:ascii="Arial" w:eastAsia="Times New Roman" w:hAnsi="Arial" w:cs="Arial"/>
                <w:b/>
                <w:bCs/>
                <w:color w:val="FFFFFF" w:themeColor="background1"/>
                <w:sz w:val="14"/>
                <w:szCs w:val="22"/>
                <w:lang w:val="es-CO" w:eastAsia="es-CO"/>
              </w:rPr>
            </w:pPr>
            <w:r w:rsidRPr="008E5657">
              <w:rPr>
                <w:rFonts w:ascii="Arial" w:eastAsia="Times New Roman" w:hAnsi="Arial" w:cs="Arial"/>
                <w:b/>
                <w:bCs/>
                <w:color w:val="FFFFFF" w:themeColor="background1"/>
                <w:sz w:val="14"/>
                <w:szCs w:val="22"/>
                <w:lang w:val="es-CO" w:eastAsia="es-CO"/>
              </w:rPr>
              <w:t>FECHA CONCERTACION</w:t>
            </w:r>
          </w:p>
        </w:tc>
        <w:tc>
          <w:tcPr>
            <w:tcW w:w="1265"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8E5657" w:rsidRPr="008E5657" w:rsidRDefault="008E5657" w:rsidP="00271379">
            <w:pPr>
              <w:contextualSpacing/>
              <w:jc w:val="center"/>
              <w:rPr>
                <w:rFonts w:ascii="Arial" w:eastAsia="Times New Roman" w:hAnsi="Arial" w:cs="Arial"/>
                <w:b/>
                <w:bCs/>
                <w:color w:val="FFFFFF" w:themeColor="background1"/>
                <w:sz w:val="14"/>
                <w:szCs w:val="22"/>
                <w:lang w:val="es-CO" w:eastAsia="es-CO"/>
              </w:rPr>
            </w:pPr>
            <w:r w:rsidRPr="008E5657">
              <w:rPr>
                <w:rFonts w:ascii="Arial" w:eastAsia="Times New Roman" w:hAnsi="Arial" w:cs="Arial"/>
                <w:b/>
                <w:bCs/>
                <w:color w:val="FFFFFF" w:themeColor="background1"/>
                <w:sz w:val="14"/>
                <w:szCs w:val="22"/>
                <w:lang w:val="es-CO" w:eastAsia="es-CO"/>
              </w:rPr>
              <w:t>INSTITUCION EDUCATIVA</w:t>
            </w:r>
          </w:p>
        </w:tc>
        <w:tc>
          <w:tcPr>
            <w:tcW w:w="1257"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8E5657" w:rsidRPr="008E5657" w:rsidRDefault="008E5657" w:rsidP="00271379">
            <w:pPr>
              <w:contextualSpacing/>
              <w:jc w:val="center"/>
              <w:rPr>
                <w:rFonts w:ascii="Arial" w:eastAsia="Times New Roman" w:hAnsi="Arial" w:cs="Arial"/>
                <w:b/>
                <w:bCs/>
                <w:color w:val="FFFFFF" w:themeColor="background1"/>
                <w:sz w:val="14"/>
                <w:szCs w:val="22"/>
                <w:lang w:val="es-CO" w:eastAsia="es-CO"/>
              </w:rPr>
            </w:pPr>
            <w:r w:rsidRPr="008E5657">
              <w:rPr>
                <w:rFonts w:ascii="Arial" w:eastAsia="Times New Roman" w:hAnsi="Arial" w:cs="Arial"/>
                <w:b/>
                <w:bCs/>
                <w:color w:val="FFFFFF" w:themeColor="background1"/>
                <w:sz w:val="14"/>
                <w:szCs w:val="22"/>
                <w:lang w:val="es-CO" w:eastAsia="es-CO"/>
              </w:rPr>
              <w:t>OPERADOR ESCOGIDO</w:t>
            </w:r>
          </w:p>
        </w:tc>
        <w:tc>
          <w:tcPr>
            <w:tcW w:w="2268"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8E5657" w:rsidRPr="008E5657" w:rsidRDefault="008E5657" w:rsidP="00271379">
            <w:pPr>
              <w:contextualSpacing/>
              <w:jc w:val="center"/>
              <w:rPr>
                <w:rFonts w:ascii="Arial" w:eastAsia="Times New Roman" w:hAnsi="Arial" w:cs="Arial"/>
                <w:b/>
                <w:bCs/>
                <w:color w:val="FFFFFF" w:themeColor="background1"/>
                <w:sz w:val="14"/>
                <w:szCs w:val="22"/>
                <w:lang w:val="es-CO" w:eastAsia="es-CO"/>
              </w:rPr>
            </w:pPr>
            <w:r w:rsidRPr="008E5657">
              <w:rPr>
                <w:rFonts w:ascii="Arial" w:eastAsia="Times New Roman" w:hAnsi="Arial" w:cs="Arial"/>
                <w:b/>
                <w:bCs/>
                <w:color w:val="FFFFFF" w:themeColor="background1"/>
                <w:sz w:val="14"/>
                <w:szCs w:val="22"/>
                <w:lang w:val="es-CO" w:eastAsia="es-CO"/>
              </w:rPr>
              <w:t>OBSERVACIONES</w:t>
            </w:r>
          </w:p>
        </w:tc>
        <w:tc>
          <w:tcPr>
            <w:tcW w:w="992"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8E5657" w:rsidRPr="008E5657" w:rsidRDefault="008E5657" w:rsidP="00271379">
            <w:pPr>
              <w:contextualSpacing/>
              <w:jc w:val="center"/>
              <w:rPr>
                <w:rFonts w:ascii="Arial" w:eastAsia="Times New Roman" w:hAnsi="Arial" w:cs="Arial"/>
                <w:b/>
                <w:bCs/>
                <w:color w:val="FFFFFF" w:themeColor="background1"/>
                <w:sz w:val="14"/>
                <w:szCs w:val="22"/>
                <w:lang w:val="es-CO" w:eastAsia="es-CO"/>
              </w:rPr>
            </w:pPr>
            <w:r w:rsidRPr="008E5657">
              <w:rPr>
                <w:rFonts w:ascii="Arial" w:eastAsia="Times New Roman" w:hAnsi="Arial" w:cs="Arial"/>
                <w:b/>
                <w:bCs/>
                <w:color w:val="FFFFFF" w:themeColor="background1"/>
                <w:sz w:val="14"/>
                <w:szCs w:val="22"/>
                <w:lang w:val="es-CO" w:eastAsia="es-CO"/>
              </w:rPr>
              <w:t>Asistió Municipio</w:t>
            </w:r>
          </w:p>
        </w:tc>
        <w:tc>
          <w:tcPr>
            <w:tcW w:w="1276"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8E5657" w:rsidRPr="008E5657" w:rsidRDefault="008E5657" w:rsidP="00271379">
            <w:pPr>
              <w:contextualSpacing/>
              <w:jc w:val="center"/>
              <w:rPr>
                <w:rFonts w:ascii="Arial" w:eastAsia="Times New Roman" w:hAnsi="Arial" w:cs="Arial"/>
                <w:b/>
                <w:bCs/>
                <w:color w:val="FFFFFF" w:themeColor="background1"/>
                <w:sz w:val="14"/>
                <w:szCs w:val="22"/>
                <w:lang w:val="es-CO" w:eastAsia="es-CO"/>
              </w:rPr>
            </w:pPr>
            <w:r w:rsidRPr="008E5657">
              <w:rPr>
                <w:rFonts w:ascii="Arial" w:eastAsia="Times New Roman" w:hAnsi="Arial" w:cs="Arial"/>
                <w:b/>
                <w:bCs/>
                <w:color w:val="FFFFFF" w:themeColor="background1"/>
                <w:sz w:val="14"/>
                <w:szCs w:val="22"/>
                <w:lang w:val="es-CO" w:eastAsia="es-CO"/>
              </w:rPr>
              <w:t>CONTRATO</w:t>
            </w:r>
          </w:p>
        </w:tc>
        <w:tc>
          <w:tcPr>
            <w:tcW w:w="1134"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8E5657" w:rsidRPr="008E5657" w:rsidRDefault="008E5657" w:rsidP="00271379">
            <w:pPr>
              <w:contextualSpacing/>
              <w:jc w:val="center"/>
              <w:rPr>
                <w:rFonts w:ascii="Arial" w:eastAsia="Times New Roman" w:hAnsi="Arial" w:cs="Arial"/>
                <w:b/>
                <w:bCs/>
                <w:color w:val="FFFFFF" w:themeColor="background1"/>
                <w:sz w:val="14"/>
                <w:szCs w:val="22"/>
                <w:lang w:val="es-CO" w:eastAsia="es-CO"/>
              </w:rPr>
            </w:pPr>
            <w:r w:rsidRPr="008E5657">
              <w:rPr>
                <w:rFonts w:ascii="Arial" w:eastAsia="Times New Roman" w:hAnsi="Arial" w:cs="Arial"/>
                <w:b/>
                <w:bCs/>
                <w:color w:val="FFFFFF" w:themeColor="background1"/>
                <w:sz w:val="14"/>
                <w:szCs w:val="22"/>
                <w:lang w:val="es-CO" w:eastAsia="es-CO"/>
              </w:rPr>
              <w:t>NOMBRE DE FUNCIONARIO</w:t>
            </w:r>
          </w:p>
        </w:tc>
        <w:tc>
          <w:tcPr>
            <w:tcW w:w="1134"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8E5657" w:rsidRPr="008E5657" w:rsidRDefault="008E5657" w:rsidP="00271379">
            <w:pPr>
              <w:contextualSpacing/>
              <w:jc w:val="center"/>
              <w:rPr>
                <w:rFonts w:ascii="Arial" w:eastAsia="Times New Roman" w:hAnsi="Arial" w:cs="Arial"/>
                <w:b/>
                <w:bCs/>
                <w:color w:val="FFFFFF" w:themeColor="background1"/>
                <w:sz w:val="14"/>
                <w:szCs w:val="22"/>
                <w:lang w:val="es-CO" w:eastAsia="es-CO"/>
              </w:rPr>
            </w:pPr>
            <w:r w:rsidRPr="008E5657">
              <w:rPr>
                <w:rFonts w:ascii="Arial" w:eastAsia="Times New Roman" w:hAnsi="Arial" w:cs="Arial"/>
                <w:b/>
                <w:bCs/>
                <w:color w:val="FFFFFF" w:themeColor="background1"/>
                <w:sz w:val="14"/>
                <w:szCs w:val="22"/>
                <w:lang w:val="es-CO" w:eastAsia="es-CO"/>
              </w:rPr>
              <w:t>CARGO</w:t>
            </w:r>
          </w:p>
        </w:tc>
      </w:tr>
      <w:tr w:rsidR="008E5657" w:rsidRPr="008E5657" w:rsidTr="008E5657">
        <w:trPr>
          <w:trHeight w:val="969"/>
          <w:jc w:val="center"/>
        </w:trPr>
        <w:tc>
          <w:tcPr>
            <w:tcW w:w="375" w:type="dxa"/>
            <w:tcBorders>
              <w:top w:val="single" w:sz="4" w:space="0" w:color="auto"/>
              <w:left w:val="single" w:sz="4" w:space="0" w:color="auto"/>
              <w:bottom w:val="single" w:sz="4" w:space="0" w:color="auto"/>
              <w:right w:val="single" w:sz="4" w:space="0" w:color="auto"/>
            </w:tcBorders>
            <w:noWrap/>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1</w:t>
            </w:r>
          </w:p>
        </w:tc>
        <w:tc>
          <w:tcPr>
            <w:tcW w:w="1209" w:type="dxa"/>
            <w:tcBorders>
              <w:top w:val="single" w:sz="4" w:space="0" w:color="auto"/>
              <w:left w:val="single" w:sz="4" w:space="0" w:color="auto"/>
              <w:bottom w:val="single" w:sz="4" w:space="0" w:color="auto"/>
              <w:right w:val="single" w:sz="4" w:space="0" w:color="auto"/>
            </w:tcBorders>
            <w:noWrap/>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3/11/2020</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INSTITUCION ETNOEDUCATIVA BALLENAS</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UNION TEMPORAL AIMAJA TEPICHI 2021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Asistieron 10 autoridades indígenas de 18. Por unanimidad eligieron al operador. No se observa participación por parte del Municipio.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No</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CO1.PCCNTR.2256018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5657" w:rsidRPr="008E5657" w:rsidRDefault="005066E5" w:rsidP="00271379">
            <w:pPr>
              <w:contextualSpacing/>
              <w:jc w:val="center"/>
              <w:rPr>
                <w:rFonts w:ascii="Arial" w:eastAsia="Times New Roman" w:hAnsi="Arial" w:cs="Arial"/>
                <w:sz w:val="14"/>
                <w:szCs w:val="20"/>
                <w:lang w:val="es-CO" w:eastAsia="es-CO"/>
              </w:rPr>
            </w:pPr>
            <w:r>
              <w:rPr>
                <w:rFonts w:ascii="Arial" w:eastAsia="Times New Roman" w:hAnsi="Arial" w:cs="Arial"/>
                <w:sz w:val="14"/>
                <w:szCs w:val="20"/>
                <w:lang w:val="es-CO" w:eastAsia="es-CO"/>
              </w:rPr>
              <w:t>N/A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E5657" w:rsidRPr="008E5657" w:rsidRDefault="005066E5" w:rsidP="00271379">
            <w:pPr>
              <w:contextualSpacing/>
              <w:jc w:val="center"/>
              <w:rPr>
                <w:rFonts w:ascii="Arial" w:eastAsia="Times New Roman" w:hAnsi="Arial" w:cs="Arial"/>
                <w:sz w:val="14"/>
                <w:szCs w:val="20"/>
                <w:lang w:val="es-CO" w:eastAsia="es-CO"/>
              </w:rPr>
            </w:pPr>
            <w:r>
              <w:rPr>
                <w:rFonts w:ascii="Arial" w:eastAsia="Times New Roman" w:hAnsi="Arial" w:cs="Arial"/>
                <w:sz w:val="14"/>
                <w:szCs w:val="20"/>
                <w:lang w:val="es-CO" w:eastAsia="es-CO"/>
              </w:rPr>
              <w:t>N/A</w:t>
            </w:r>
          </w:p>
        </w:tc>
      </w:tr>
      <w:tr w:rsidR="008E5657" w:rsidRPr="008E5657" w:rsidTr="008E5657">
        <w:trPr>
          <w:trHeight w:val="727"/>
          <w:jc w:val="center"/>
        </w:trPr>
        <w:tc>
          <w:tcPr>
            <w:tcW w:w="375" w:type="dxa"/>
            <w:tcBorders>
              <w:top w:val="single" w:sz="4" w:space="0" w:color="auto"/>
              <w:left w:val="single" w:sz="4" w:space="0" w:color="auto"/>
              <w:bottom w:val="single" w:sz="4" w:space="0" w:color="auto"/>
              <w:right w:val="single" w:sz="4" w:space="0" w:color="auto"/>
            </w:tcBorders>
            <w:noWrap/>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2</w:t>
            </w:r>
          </w:p>
        </w:tc>
        <w:tc>
          <w:tcPr>
            <w:tcW w:w="1209" w:type="dxa"/>
            <w:tcBorders>
              <w:top w:val="single" w:sz="4" w:space="0" w:color="auto"/>
              <w:left w:val="single" w:sz="4" w:space="0" w:color="auto"/>
              <w:bottom w:val="single" w:sz="4" w:space="0" w:color="auto"/>
              <w:right w:val="single" w:sz="4" w:space="0" w:color="auto"/>
            </w:tcBorders>
            <w:noWrap/>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3/11/2020</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INSTITUCION ETNOEDUCATIVA PROVINCIAL</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UNION TEMPORAL JUYAKAI</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Asistieron 13 autoridades indígenas de 14. De los cuales votaron así: 12 por Juyakai y 1 por Yanama.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Si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CO1.PCCNTR.2257967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CARLOS ANIBAL PERALTA - SEC. EDUACION MUNICIPAL</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5657" w:rsidRPr="008E5657" w:rsidRDefault="008E5657" w:rsidP="00271379">
            <w:pPr>
              <w:contextualSpacing/>
              <w:jc w:val="center"/>
              <w:rPr>
                <w:rFonts w:ascii="Arial" w:eastAsia="Times New Roman" w:hAnsi="Arial" w:cs="Arial"/>
                <w:color w:val="000000"/>
                <w:sz w:val="14"/>
                <w:szCs w:val="22"/>
                <w:lang w:val="es-CO" w:eastAsia="es-CO"/>
              </w:rPr>
            </w:pPr>
            <w:r w:rsidRPr="008E5657">
              <w:rPr>
                <w:rFonts w:ascii="Arial" w:eastAsia="Times New Roman" w:hAnsi="Arial" w:cs="Arial"/>
                <w:color w:val="000000"/>
                <w:sz w:val="14"/>
                <w:szCs w:val="22"/>
                <w:lang w:val="es-CO" w:eastAsia="es-CO"/>
              </w:rPr>
              <w:t>SECRETARIO DE EDUACION MUNICIPAL</w:t>
            </w:r>
          </w:p>
        </w:tc>
      </w:tr>
    </w:tbl>
    <w:p w:rsidR="008E5657" w:rsidRPr="002969D2" w:rsidRDefault="008E5657">
      <w:pPr>
        <w:ind w:right="59"/>
        <w:contextualSpacing/>
        <w:jc w:val="center"/>
        <w:rPr>
          <w:rFonts w:ascii="Arial" w:eastAsia="Arial" w:hAnsi="Arial" w:cs="Arial"/>
          <w:sz w:val="18"/>
          <w:szCs w:val="20"/>
          <w:lang w:val="es-CO" w:eastAsia="en-US"/>
        </w:rPr>
      </w:pPr>
      <w:r w:rsidRPr="002969D2">
        <w:rPr>
          <w:rFonts w:ascii="Arial" w:eastAsia="Arial" w:hAnsi="Arial" w:cs="Arial"/>
          <w:sz w:val="18"/>
          <w:szCs w:val="20"/>
          <w:lang w:val="es-CO" w:eastAsia="en-US"/>
        </w:rPr>
        <w:t>Fuente: Elaboración DAF a partir de la Información presentada por la Entidad Territorial.</w:t>
      </w:r>
    </w:p>
    <w:p w:rsidR="008E5657" w:rsidRPr="002969D2" w:rsidRDefault="008E5657">
      <w:pPr>
        <w:ind w:right="59"/>
        <w:contextualSpacing/>
        <w:jc w:val="both"/>
        <w:rPr>
          <w:rFonts w:ascii="Arial" w:eastAsia="Arial" w:hAnsi="Arial" w:cs="Arial"/>
          <w:i/>
          <w:iCs/>
          <w:sz w:val="22"/>
          <w:szCs w:val="22"/>
          <w:lang w:val="es-CO" w:eastAsia="en-US"/>
        </w:rPr>
      </w:pPr>
    </w:p>
    <w:p w:rsidR="008E5657" w:rsidRPr="00195E8D" w:rsidRDefault="00B61AF9">
      <w:pPr>
        <w:ind w:right="59"/>
        <w:contextualSpacing/>
        <w:jc w:val="both"/>
        <w:rPr>
          <w:rFonts w:ascii="Arial" w:eastAsia="Arial" w:hAnsi="Arial" w:cs="Arial"/>
          <w:sz w:val="22"/>
          <w:szCs w:val="22"/>
        </w:rPr>
      </w:pPr>
      <w:r>
        <w:rPr>
          <w:rFonts w:ascii="Arial" w:eastAsia="Arial" w:hAnsi="Arial" w:cs="Arial"/>
          <w:sz w:val="22"/>
          <w:szCs w:val="22"/>
        </w:rPr>
        <w:t xml:space="preserve">En </w:t>
      </w:r>
      <w:r w:rsidR="008E5657">
        <w:rPr>
          <w:rFonts w:ascii="Arial" w:eastAsia="Arial" w:hAnsi="Arial" w:cs="Arial"/>
          <w:sz w:val="22"/>
          <w:szCs w:val="22"/>
        </w:rPr>
        <w:t>el</w:t>
      </w:r>
      <w:r w:rsidR="008E5657" w:rsidRPr="00195E8D">
        <w:rPr>
          <w:rFonts w:ascii="Arial" w:eastAsia="Arial" w:hAnsi="Arial" w:cs="Arial"/>
          <w:sz w:val="22"/>
          <w:szCs w:val="22"/>
        </w:rPr>
        <w:t xml:space="preserve"> Municipio de </w:t>
      </w:r>
      <w:r w:rsidR="008E5657">
        <w:rPr>
          <w:rFonts w:ascii="Arial" w:eastAsia="Arial" w:hAnsi="Arial" w:cs="Arial"/>
          <w:sz w:val="22"/>
          <w:szCs w:val="22"/>
        </w:rPr>
        <w:t>Barrancas</w:t>
      </w:r>
      <w:r w:rsidR="008E5657" w:rsidRPr="00195E8D">
        <w:rPr>
          <w:rFonts w:ascii="Arial" w:eastAsia="Arial" w:hAnsi="Arial" w:cs="Arial"/>
          <w:sz w:val="22"/>
          <w:szCs w:val="22"/>
        </w:rPr>
        <w:t xml:space="preserve"> </w:t>
      </w:r>
      <w:r w:rsidR="008E5657">
        <w:rPr>
          <w:rFonts w:ascii="Arial" w:eastAsia="Arial" w:hAnsi="Arial" w:cs="Arial"/>
          <w:sz w:val="22"/>
          <w:szCs w:val="22"/>
        </w:rPr>
        <w:t>se llevaron a cabo 2</w:t>
      </w:r>
      <w:r w:rsidR="008E5657" w:rsidRPr="00195E8D">
        <w:rPr>
          <w:rFonts w:ascii="Arial" w:eastAsia="Arial" w:hAnsi="Arial" w:cs="Arial"/>
          <w:sz w:val="22"/>
          <w:szCs w:val="22"/>
        </w:rPr>
        <w:t xml:space="preserve"> procesos de concertación con las comunidades indígenas, de los cuales, según información suministrada por la Administración T</w:t>
      </w:r>
      <w:r w:rsidR="008E5657">
        <w:rPr>
          <w:rFonts w:ascii="Arial" w:eastAsia="Arial" w:hAnsi="Arial" w:cs="Arial"/>
          <w:sz w:val="22"/>
          <w:szCs w:val="22"/>
        </w:rPr>
        <w:t>emporal de la Competencia, en una (1)</w:t>
      </w:r>
      <w:r w:rsidR="008E5657" w:rsidRPr="00195E8D">
        <w:rPr>
          <w:rFonts w:ascii="Arial" w:eastAsia="Arial" w:hAnsi="Arial" w:cs="Arial"/>
          <w:sz w:val="22"/>
          <w:szCs w:val="22"/>
        </w:rPr>
        <w:t xml:space="preserve"> de ellas contó con la presencia de funcionarios de la Alcaldía, </w:t>
      </w:r>
      <w:r w:rsidR="008E5657">
        <w:rPr>
          <w:rFonts w:ascii="Arial" w:eastAsia="Arial" w:hAnsi="Arial" w:cs="Arial"/>
          <w:sz w:val="22"/>
          <w:szCs w:val="22"/>
        </w:rPr>
        <w:t>en particular del</w:t>
      </w:r>
      <w:r w:rsidR="004A33E7">
        <w:rPr>
          <w:rFonts w:ascii="Arial" w:eastAsia="Arial" w:hAnsi="Arial" w:cs="Arial"/>
          <w:sz w:val="22"/>
          <w:szCs w:val="22"/>
        </w:rPr>
        <w:t xml:space="preserve"> </w:t>
      </w:r>
      <w:r w:rsidR="008E5657">
        <w:rPr>
          <w:rFonts w:ascii="Arial" w:eastAsia="Arial" w:hAnsi="Arial" w:cs="Arial"/>
          <w:sz w:val="22"/>
          <w:szCs w:val="22"/>
        </w:rPr>
        <w:t>Secretari</w:t>
      </w:r>
      <w:r w:rsidR="004A33E7">
        <w:rPr>
          <w:rFonts w:ascii="Arial" w:eastAsia="Arial" w:hAnsi="Arial" w:cs="Arial"/>
          <w:sz w:val="22"/>
          <w:szCs w:val="22"/>
        </w:rPr>
        <w:t>o</w:t>
      </w:r>
      <w:r w:rsidR="008E5657">
        <w:rPr>
          <w:rFonts w:ascii="Arial" w:eastAsia="Arial" w:hAnsi="Arial" w:cs="Arial"/>
          <w:sz w:val="22"/>
          <w:szCs w:val="22"/>
        </w:rPr>
        <w:t xml:space="preserve"> de Educación del Municipio.</w:t>
      </w:r>
    </w:p>
    <w:p w:rsidR="00D741ED" w:rsidRPr="004C40DF" w:rsidRDefault="00D741ED">
      <w:pPr>
        <w:ind w:right="59"/>
        <w:contextualSpacing/>
        <w:jc w:val="both"/>
        <w:rPr>
          <w:rFonts w:ascii="Arial" w:eastAsia="Arial" w:hAnsi="Arial" w:cs="Arial"/>
          <w:sz w:val="22"/>
          <w:szCs w:val="22"/>
        </w:rPr>
      </w:pPr>
    </w:p>
    <w:p w:rsidR="00186503" w:rsidRPr="004C40DF" w:rsidRDefault="00D741ED">
      <w:pPr>
        <w:ind w:right="59"/>
        <w:contextualSpacing/>
        <w:jc w:val="both"/>
        <w:rPr>
          <w:rFonts w:ascii="Arial" w:eastAsia="Arial" w:hAnsi="Arial" w:cs="Arial"/>
          <w:b/>
          <w:sz w:val="22"/>
          <w:szCs w:val="22"/>
        </w:rPr>
      </w:pPr>
      <w:r w:rsidRPr="004C40DF">
        <w:rPr>
          <w:rFonts w:ascii="Arial" w:eastAsia="Arial" w:hAnsi="Arial" w:cs="Arial"/>
          <w:b/>
          <w:sz w:val="22"/>
          <w:szCs w:val="22"/>
        </w:rPr>
        <w:t xml:space="preserve">Indicador </w:t>
      </w:r>
      <w:r w:rsidR="00186503" w:rsidRPr="004C40DF">
        <w:rPr>
          <w:rFonts w:ascii="Arial" w:eastAsia="Arial" w:hAnsi="Arial" w:cs="Arial"/>
          <w:b/>
          <w:sz w:val="22"/>
          <w:szCs w:val="22"/>
        </w:rPr>
        <w:t>de la Actividad:</w:t>
      </w:r>
      <w:r w:rsidR="008E5657">
        <w:rPr>
          <w:rFonts w:ascii="Arial" w:eastAsia="Arial" w:hAnsi="Arial" w:cs="Arial"/>
          <w:b/>
          <w:sz w:val="22"/>
          <w:szCs w:val="22"/>
        </w:rPr>
        <w:t xml:space="preserve"> 50</w:t>
      </w:r>
      <w:r w:rsidR="00B61AF9">
        <w:rPr>
          <w:rFonts w:ascii="Arial" w:eastAsia="Arial" w:hAnsi="Arial" w:cs="Arial"/>
          <w:b/>
          <w:sz w:val="22"/>
          <w:szCs w:val="22"/>
        </w:rPr>
        <w:t xml:space="preserve"> </w:t>
      </w:r>
      <w:r w:rsidR="008E5657">
        <w:rPr>
          <w:rFonts w:ascii="Arial" w:eastAsia="Arial" w:hAnsi="Arial" w:cs="Arial"/>
          <w:b/>
          <w:sz w:val="22"/>
          <w:szCs w:val="22"/>
        </w:rPr>
        <w:t>%</w:t>
      </w:r>
      <w:r w:rsidR="00B61AF9">
        <w:rPr>
          <w:rFonts w:ascii="Arial" w:eastAsia="Arial" w:hAnsi="Arial" w:cs="Arial"/>
          <w:b/>
          <w:sz w:val="22"/>
          <w:szCs w:val="22"/>
        </w:rPr>
        <w:t>.</w:t>
      </w:r>
    </w:p>
    <w:p w:rsidR="00186503" w:rsidRPr="004C40DF" w:rsidRDefault="00186503">
      <w:pPr>
        <w:contextualSpacing/>
        <w:jc w:val="both"/>
        <w:rPr>
          <w:rFonts w:ascii="Arial" w:eastAsia="Arial" w:hAnsi="Arial" w:cs="Arial"/>
          <w:b/>
          <w:sz w:val="22"/>
          <w:szCs w:val="22"/>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Actividad No. 16. Conformar el Comité de Alimentación Escolar en las instituciones educativas donde opere el Programa.</w:t>
      </w:r>
    </w:p>
    <w:p w:rsidR="002969D2" w:rsidRPr="002969D2" w:rsidRDefault="002969D2">
      <w:pPr>
        <w:contextualSpacing/>
        <w:jc w:val="both"/>
        <w:rPr>
          <w:rFonts w:ascii="Arial" w:eastAsia="Arial" w:hAnsi="Arial" w:cs="Arial"/>
          <w:b/>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deberán cumplir de forma coordinada tanto el Municipio como la Administración Temporal de la Competencia.</w:t>
      </w:r>
    </w:p>
    <w:p w:rsidR="002969D2" w:rsidRPr="002969D2" w:rsidRDefault="002969D2">
      <w:pPr>
        <w:ind w:right="59"/>
        <w:contextualSpacing/>
        <w:jc w:val="both"/>
        <w:rPr>
          <w:rFonts w:ascii="Arial" w:eastAsia="Arial" w:hAnsi="Arial" w:cs="Arial"/>
          <w:bCs/>
          <w:sz w:val="22"/>
          <w:szCs w:val="22"/>
          <w:lang w:val="es-CO" w:eastAsia="en-US"/>
        </w:rPr>
      </w:pPr>
    </w:p>
    <w:p w:rsidR="002E3517" w:rsidRPr="002E3517" w:rsidRDefault="002E3517">
      <w:pPr>
        <w:ind w:right="59"/>
        <w:contextualSpacing/>
        <w:jc w:val="both"/>
        <w:rPr>
          <w:rFonts w:ascii="Arial" w:eastAsia="Arial" w:hAnsi="Arial" w:cs="Arial"/>
          <w:bCs/>
          <w:sz w:val="22"/>
          <w:szCs w:val="22"/>
          <w:lang w:eastAsia="en-US"/>
        </w:rPr>
      </w:pPr>
      <w:r w:rsidRPr="002E3517">
        <w:rPr>
          <w:rFonts w:ascii="Arial" w:eastAsia="Arial" w:hAnsi="Arial" w:cs="Arial"/>
          <w:bCs/>
          <w:sz w:val="22"/>
          <w:szCs w:val="22"/>
          <w:lang w:eastAsia="en-US"/>
        </w:rPr>
        <w:t xml:space="preserve">La Administración Temporal de la Competencia aportó las actas de conformación de los Comités de Alimentación Escolar y Dinamizadores del PAE para </w:t>
      </w:r>
      <w:r>
        <w:rPr>
          <w:rFonts w:ascii="Arial" w:eastAsia="Arial" w:hAnsi="Arial" w:cs="Arial"/>
          <w:bCs/>
          <w:sz w:val="22"/>
          <w:szCs w:val="22"/>
          <w:lang w:eastAsia="en-US"/>
        </w:rPr>
        <w:t>los ocho (8)</w:t>
      </w:r>
      <w:r w:rsidRPr="002E3517">
        <w:rPr>
          <w:rFonts w:ascii="Arial" w:eastAsia="Arial" w:hAnsi="Arial" w:cs="Arial"/>
          <w:bCs/>
          <w:sz w:val="22"/>
          <w:szCs w:val="22"/>
          <w:lang w:eastAsia="en-US"/>
        </w:rPr>
        <w:t xml:space="preserve"> establecimientos educativos en jurisdicción del Municipio de </w:t>
      </w:r>
      <w:r>
        <w:rPr>
          <w:rFonts w:ascii="Arial" w:eastAsia="Arial" w:hAnsi="Arial" w:cs="Arial"/>
          <w:bCs/>
          <w:sz w:val="22"/>
          <w:szCs w:val="22"/>
          <w:lang w:eastAsia="en-US"/>
        </w:rPr>
        <w:t>Barrancas</w:t>
      </w:r>
      <w:r w:rsidR="006C0F0B">
        <w:rPr>
          <w:rFonts w:ascii="Arial" w:eastAsia="Arial" w:hAnsi="Arial" w:cs="Arial"/>
          <w:bCs/>
          <w:sz w:val="22"/>
          <w:szCs w:val="22"/>
          <w:lang w:eastAsia="en-US"/>
        </w:rPr>
        <w:t xml:space="preserve">, </w:t>
      </w:r>
      <w:r w:rsidR="00DD2808">
        <w:rPr>
          <w:rFonts w:ascii="Arial" w:eastAsia="Arial" w:hAnsi="Arial" w:cs="Arial"/>
          <w:bCs/>
          <w:sz w:val="22"/>
          <w:szCs w:val="22"/>
          <w:lang w:eastAsia="en-US"/>
        </w:rPr>
        <w:t>cumpliendo de esta manera con l</w:t>
      </w:r>
      <w:r w:rsidR="0071464B">
        <w:rPr>
          <w:rFonts w:ascii="Arial" w:eastAsia="Arial" w:hAnsi="Arial" w:cs="Arial"/>
          <w:bCs/>
          <w:sz w:val="22"/>
          <w:szCs w:val="22"/>
          <w:lang w:eastAsia="en-US"/>
        </w:rPr>
        <w:t xml:space="preserve">o dispuesto en el CONPES 3984 de 2020 para esta </w:t>
      </w:r>
      <w:r w:rsidR="002D75B7">
        <w:rPr>
          <w:rFonts w:ascii="Arial" w:eastAsia="Arial" w:hAnsi="Arial" w:cs="Arial"/>
          <w:bCs/>
          <w:sz w:val="22"/>
          <w:szCs w:val="22"/>
          <w:lang w:eastAsia="en-US"/>
        </w:rPr>
        <w:t>A</w:t>
      </w:r>
      <w:r w:rsidR="0071464B">
        <w:rPr>
          <w:rFonts w:ascii="Arial" w:eastAsia="Arial" w:hAnsi="Arial" w:cs="Arial"/>
          <w:bCs/>
          <w:sz w:val="22"/>
          <w:szCs w:val="22"/>
          <w:lang w:eastAsia="en-US"/>
        </w:rPr>
        <w:t>ctividad.</w:t>
      </w:r>
    </w:p>
    <w:p w:rsidR="002969D2" w:rsidRPr="002969D2" w:rsidRDefault="002969D2">
      <w:pPr>
        <w:ind w:right="59"/>
        <w:contextualSpacing/>
        <w:jc w:val="both"/>
        <w:rPr>
          <w:rFonts w:ascii="Arial" w:eastAsia="Arial" w:hAnsi="Arial" w:cs="Arial"/>
          <w:sz w:val="22"/>
          <w:szCs w:val="22"/>
          <w:lang w:val="es-CO"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lastRenderedPageBreak/>
        <w:t>Indicador de la Actividad: 100 %.</w:t>
      </w:r>
    </w:p>
    <w:p w:rsidR="002969D2" w:rsidRPr="002969D2" w:rsidRDefault="002969D2">
      <w:pPr>
        <w:ind w:right="59"/>
        <w:contextualSpacing/>
        <w:jc w:val="both"/>
        <w:rPr>
          <w:rFonts w:ascii="Arial" w:eastAsia="Arial" w:hAnsi="Arial" w:cs="Arial"/>
          <w:b/>
          <w:sz w:val="22"/>
          <w:szCs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Actividad No. 17. Promover el control social en las instituciones educativas de su jurisdicción en el marco de las reuniones periódicas establecidas para los CAE y </w:t>
      </w:r>
      <w:r w:rsidR="00C70D68">
        <w:rPr>
          <w:rFonts w:ascii="Arial" w:eastAsia="Arial" w:hAnsi="Arial" w:cs="Arial"/>
          <w:b/>
          <w:sz w:val="22"/>
          <w:szCs w:val="22"/>
          <w:lang w:val="es-CO" w:eastAsia="en-US"/>
        </w:rPr>
        <w:t>D</w:t>
      </w:r>
      <w:r w:rsidRPr="002969D2">
        <w:rPr>
          <w:rFonts w:ascii="Arial" w:eastAsia="Arial" w:hAnsi="Arial" w:cs="Arial"/>
          <w:b/>
          <w:sz w:val="22"/>
          <w:szCs w:val="22"/>
          <w:lang w:val="es-CO" w:eastAsia="en-US"/>
        </w:rPr>
        <w:t>inamizadores de acuerdo con la normatividad vigente.</w:t>
      </w:r>
    </w:p>
    <w:p w:rsidR="002969D2" w:rsidRPr="002969D2" w:rsidRDefault="002969D2">
      <w:pPr>
        <w:contextualSpacing/>
        <w:jc w:val="both"/>
        <w:rPr>
          <w:rFonts w:ascii="Arial" w:eastAsia="Arial" w:hAnsi="Arial" w:cs="Arial"/>
          <w:b/>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deberán cumplir de forma coordinada tanto el Municipio como la Administración Temporal de la Competencia.</w:t>
      </w:r>
    </w:p>
    <w:p w:rsidR="00AE7898" w:rsidRPr="00271379" w:rsidRDefault="00AE7898">
      <w:pPr>
        <w:ind w:right="59"/>
        <w:contextualSpacing/>
        <w:jc w:val="both"/>
        <w:rPr>
          <w:rFonts w:ascii="Arial" w:eastAsia="Arial" w:hAnsi="Arial" w:cs="Arial"/>
          <w:sz w:val="22"/>
          <w:szCs w:val="22"/>
          <w:lang w:val="es-CO" w:eastAsia="en-US"/>
        </w:rPr>
      </w:pPr>
    </w:p>
    <w:p w:rsidR="00AE7898" w:rsidRPr="00AE7898" w:rsidRDefault="00AE7898">
      <w:pPr>
        <w:contextualSpacing/>
        <w:jc w:val="both"/>
        <w:rPr>
          <w:rFonts w:ascii="Arial" w:eastAsia="Arial" w:hAnsi="Arial" w:cs="Arial"/>
          <w:bCs/>
          <w:sz w:val="22"/>
          <w:szCs w:val="22"/>
          <w:lang w:eastAsia="en-US"/>
        </w:rPr>
      </w:pPr>
      <w:r w:rsidRPr="00AE7898">
        <w:rPr>
          <w:rFonts w:ascii="Arial" w:eastAsia="Arial" w:hAnsi="Arial" w:cs="Arial"/>
          <w:bCs/>
          <w:sz w:val="22"/>
          <w:szCs w:val="22"/>
          <w:lang w:eastAsia="en-US"/>
        </w:rPr>
        <w:t>En lo referente a la promoción del control social en los establecimientos educativos en el marco de las reuniones periódicas establecidas para los CAE, de acuerdo con la normatividad vigente, resulta pertinente señalar que la Emergencia Sanitaria decretada por el Gobierno Nacional debido a la pandemia ocasionada por el COVID-19 obligó a los actores a repensar la manera en la que interactúan para ejercer efectivamente el derecho a la participación ciudadana en el Programa de Alimentación Escolar.</w:t>
      </w:r>
    </w:p>
    <w:p w:rsidR="00AE7898" w:rsidRPr="00AE7898" w:rsidRDefault="00AE7898">
      <w:pPr>
        <w:contextualSpacing/>
        <w:jc w:val="both"/>
        <w:rPr>
          <w:rFonts w:ascii="Arial" w:eastAsia="Arial" w:hAnsi="Arial" w:cs="Arial"/>
          <w:bCs/>
          <w:sz w:val="22"/>
          <w:szCs w:val="22"/>
          <w:lang w:eastAsia="en-US"/>
        </w:rPr>
      </w:pPr>
    </w:p>
    <w:p w:rsidR="00AE7898" w:rsidRPr="00AE7898" w:rsidRDefault="00AE7898">
      <w:pPr>
        <w:contextualSpacing/>
        <w:jc w:val="both"/>
        <w:rPr>
          <w:rFonts w:ascii="Arial" w:eastAsia="Arial" w:hAnsi="Arial" w:cs="Arial"/>
          <w:bCs/>
          <w:sz w:val="22"/>
          <w:szCs w:val="22"/>
          <w:lang w:eastAsia="en-US"/>
        </w:rPr>
      </w:pPr>
      <w:r w:rsidRPr="00AE7898">
        <w:rPr>
          <w:rFonts w:ascii="Arial" w:eastAsia="Arial" w:hAnsi="Arial" w:cs="Arial"/>
          <w:bCs/>
          <w:sz w:val="22"/>
          <w:szCs w:val="22"/>
          <w:lang w:eastAsia="en-US"/>
        </w:rPr>
        <w:t xml:space="preserve">En este sentido, desde la Entidad Territorial y la ATC, a través de su profesional de control social del equipo PAE, se adelantaron acciones como el acompañamiento, seguimiento y promoción vía telefónica con rectores y directores para la realización de reuniones periódicas. Se promovió la realización de seguimientos al Programa de Alimentación Escolar a través de medios no presenciales, como conferencias telefónicas, llamadas por </w:t>
      </w:r>
      <w:r w:rsidRPr="00271379">
        <w:rPr>
          <w:rFonts w:ascii="Arial" w:eastAsia="Arial" w:hAnsi="Arial" w:cs="Arial"/>
          <w:bCs/>
          <w:i/>
          <w:iCs/>
          <w:sz w:val="22"/>
          <w:szCs w:val="22"/>
          <w:lang w:eastAsia="en-US"/>
        </w:rPr>
        <w:t>WhatsApp</w:t>
      </w:r>
      <w:r w:rsidRPr="00AE7898">
        <w:rPr>
          <w:rFonts w:ascii="Arial" w:eastAsia="Arial" w:hAnsi="Arial" w:cs="Arial"/>
          <w:bCs/>
          <w:sz w:val="22"/>
          <w:szCs w:val="22"/>
          <w:lang w:eastAsia="en-US"/>
        </w:rPr>
        <w:t xml:space="preserve"> y reuniones por diferentes plataformas virtuales.</w:t>
      </w:r>
    </w:p>
    <w:p w:rsidR="00AE7898" w:rsidRPr="00AE7898" w:rsidRDefault="00AE7898">
      <w:pPr>
        <w:contextualSpacing/>
        <w:jc w:val="both"/>
        <w:rPr>
          <w:rFonts w:ascii="Arial" w:eastAsia="Arial" w:hAnsi="Arial" w:cs="Arial"/>
          <w:bCs/>
          <w:sz w:val="22"/>
          <w:szCs w:val="22"/>
          <w:lang w:eastAsia="en-US"/>
        </w:rPr>
      </w:pPr>
    </w:p>
    <w:p w:rsidR="002969D2" w:rsidRDefault="00AE7898">
      <w:pPr>
        <w:contextualSpacing/>
        <w:jc w:val="both"/>
        <w:rPr>
          <w:rFonts w:ascii="Arial" w:eastAsia="Arial" w:hAnsi="Arial" w:cs="Arial"/>
          <w:bCs/>
          <w:sz w:val="22"/>
          <w:szCs w:val="22"/>
          <w:lang w:eastAsia="en-US"/>
        </w:rPr>
      </w:pPr>
      <w:r w:rsidRPr="00AE7898">
        <w:rPr>
          <w:rFonts w:ascii="Arial" w:eastAsia="Arial" w:hAnsi="Arial" w:cs="Arial"/>
          <w:bCs/>
          <w:sz w:val="22"/>
          <w:szCs w:val="22"/>
          <w:lang w:eastAsia="en-US"/>
        </w:rPr>
        <w:t xml:space="preserve">Sobre el particular, el Municipio aportó las </w:t>
      </w:r>
      <w:r w:rsidR="000759A8">
        <w:rPr>
          <w:rFonts w:ascii="Arial" w:eastAsia="Arial" w:hAnsi="Arial" w:cs="Arial"/>
          <w:bCs/>
          <w:sz w:val="22"/>
          <w:szCs w:val="22"/>
          <w:lang w:eastAsia="en-US"/>
        </w:rPr>
        <w:t xml:space="preserve">solicitudes realizadas y </w:t>
      </w:r>
      <w:r w:rsidRPr="00AE7898">
        <w:rPr>
          <w:rFonts w:ascii="Arial" w:eastAsia="Arial" w:hAnsi="Arial" w:cs="Arial"/>
          <w:bCs/>
          <w:sz w:val="22"/>
          <w:szCs w:val="22"/>
          <w:lang w:eastAsia="en-US"/>
        </w:rPr>
        <w:t>las actas de reuniones que les fueron entregadas desde los establecimientos educativos y la ATC, por su parte entregó el detalle de la gestión realizada:</w:t>
      </w:r>
    </w:p>
    <w:p w:rsidR="00263D45" w:rsidRPr="00AE7898" w:rsidRDefault="00263D45">
      <w:pPr>
        <w:contextualSpacing/>
        <w:jc w:val="both"/>
        <w:rPr>
          <w:rFonts w:ascii="Arial" w:eastAsia="Arial" w:hAnsi="Arial" w:cs="Arial"/>
          <w:bCs/>
          <w:sz w:val="22"/>
          <w:szCs w:val="22"/>
          <w:lang w:eastAsia="en-US"/>
        </w:rPr>
      </w:pPr>
    </w:p>
    <w:p w:rsidR="002969D2" w:rsidRPr="002969D2" w:rsidRDefault="002969D2"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sidR="00945487">
        <w:rPr>
          <w:rFonts w:ascii="Arial" w:hAnsi="Arial"/>
          <w:i/>
          <w:iCs/>
          <w:noProof/>
          <w:color w:val="1F497D" w:themeColor="text2"/>
          <w:sz w:val="22"/>
          <w:szCs w:val="18"/>
          <w:lang w:val="es-CO" w:eastAsia="en-US"/>
        </w:rPr>
        <w:t>13</w:t>
      </w:r>
      <w:r w:rsidRPr="002969D2">
        <w:rPr>
          <w:rFonts w:ascii="Arial" w:hAnsi="Arial"/>
          <w:i/>
          <w:iCs/>
          <w:color w:val="1F497D" w:themeColor="text2"/>
          <w:sz w:val="22"/>
          <w:szCs w:val="18"/>
          <w:lang w:val="es-CO" w:eastAsia="en-US"/>
        </w:rPr>
        <w:fldChar w:fldCharType="end"/>
      </w:r>
      <w:r w:rsidRPr="002969D2">
        <w:rPr>
          <w:rFonts w:ascii="Arial" w:hAnsi="Arial"/>
          <w:i/>
          <w:iCs/>
          <w:color w:val="1F497D" w:themeColor="text2"/>
          <w:sz w:val="22"/>
          <w:szCs w:val="18"/>
          <w:lang w:val="es-CO" w:eastAsia="en-US"/>
        </w:rPr>
        <w:t xml:space="preserve"> Reuniones de los Comités de Alimentación en el </w:t>
      </w:r>
      <w:r>
        <w:rPr>
          <w:rFonts w:ascii="Arial" w:hAnsi="Arial"/>
          <w:i/>
          <w:iCs/>
          <w:color w:val="1F497D" w:themeColor="text2"/>
          <w:sz w:val="22"/>
          <w:szCs w:val="18"/>
          <w:lang w:val="es-CO" w:eastAsia="en-US"/>
        </w:rPr>
        <w:t>Municipio de Barrancas</w:t>
      </w:r>
      <w:r w:rsidRPr="002969D2">
        <w:rPr>
          <w:rFonts w:ascii="Arial" w:hAnsi="Arial"/>
          <w:i/>
          <w:iCs/>
          <w:color w:val="1F497D" w:themeColor="text2"/>
          <w:sz w:val="22"/>
          <w:szCs w:val="18"/>
          <w:lang w:val="es-CO" w:eastAsia="en-US"/>
        </w:rPr>
        <w:t>, vigencia 2020.</w:t>
      </w:r>
    </w:p>
    <w:tbl>
      <w:tblPr>
        <w:tblW w:w="550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3"/>
        <w:gridCol w:w="1261"/>
        <w:gridCol w:w="1029"/>
        <w:gridCol w:w="1430"/>
        <w:gridCol w:w="1120"/>
        <w:gridCol w:w="1134"/>
        <w:gridCol w:w="2693"/>
      </w:tblGrid>
      <w:tr w:rsidR="002B4DB8" w:rsidRPr="00FB49CA" w:rsidTr="002B4DB8">
        <w:trPr>
          <w:trHeight w:val="20"/>
          <w:tblHeader/>
        </w:trPr>
        <w:tc>
          <w:tcPr>
            <w:tcW w:w="813" w:type="pct"/>
            <w:shd w:val="clear" w:color="auto" w:fill="666699"/>
            <w:vAlign w:val="center"/>
            <w:hideMark/>
          </w:tcPr>
          <w:p w:rsidR="002B4DB8" w:rsidRPr="00FB49CA" w:rsidRDefault="002B4DB8" w:rsidP="00271379">
            <w:pPr>
              <w:contextualSpacing/>
              <w:jc w:val="center"/>
              <w:rPr>
                <w:rFonts w:ascii="Arial" w:eastAsia="Times New Roman" w:hAnsi="Arial" w:cs="Arial"/>
                <w:b/>
                <w:bCs/>
                <w:color w:val="FFFFFF" w:themeColor="background1"/>
                <w:sz w:val="16"/>
                <w:szCs w:val="16"/>
                <w:lang w:val="es-CO" w:eastAsia="es-CO"/>
              </w:rPr>
            </w:pPr>
            <w:r w:rsidRPr="00FB49CA">
              <w:rPr>
                <w:rFonts w:ascii="Arial" w:eastAsia="Times New Roman" w:hAnsi="Arial" w:cs="Arial"/>
                <w:b/>
                <w:bCs/>
                <w:color w:val="FFFFFF" w:themeColor="background1"/>
                <w:sz w:val="16"/>
                <w:szCs w:val="16"/>
                <w:lang w:val="es-CO" w:eastAsia="es-CO"/>
              </w:rPr>
              <w:t>Institución educativa</w:t>
            </w:r>
          </w:p>
        </w:tc>
        <w:tc>
          <w:tcPr>
            <w:tcW w:w="609" w:type="pct"/>
            <w:shd w:val="clear" w:color="auto" w:fill="666699"/>
            <w:vAlign w:val="center"/>
            <w:hideMark/>
          </w:tcPr>
          <w:p w:rsidR="002B4DB8" w:rsidRPr="00FB49CA" w:rsidRDefault="002B4DB8" w:rsidP="00271379">
            <w:pPr>
              <w:contextualSpacing/>
              <w:jc w:val="center"/>
              <w:rPr>
                <w:rFonts w:ascii="Arial" w:eastAsia="Times New Roman" w:hAnsi="Arial" w:cs="Arial"/>
                <w:b/>
                <w:bCs/>
                <w:color w:val="FFFFFF" w:themeColor="background1"/>
                <w:sz w:val="16"/>
                <w:szCs w:val="16"/>
                <w:lang w:val="es-CO" w:eastAsia="es-CO"/>
              </w:rPr>
            </w:pPr>
            <w:r w:rsidRPr="00FB49CA">
              <w:rPr>
                <w:rFonts w:ascii="Arial" w:eastAsia="Times New Roman" w:hAnsi="Arial" w:cs="Arial"/>
                <w:b/>
                <w:bCs/>
                <w:color w:val="FFFFFF" w:themeColor="background1"/>
                <w:sz w:val="16"/>
                <w:szCs w:val="16"/>
                <w:lang w:val="es-CO" w:eastAsia="es-CO"/>
              </w:rPr>
              <w:t>Tipo</w:t>
            </w:r>
          </w:p>
        </w:tc>
        <w:tc>
          <w:tcPr>
            <w:tcW w:w="497" w:type="pct"/>
            <w:shd w:val="clear" w:color="auto" w:fill="666699"/>
            <w:vAlign w:val="center"/>
            <w:hideMark/>
          </w:tcPr>
          <w:p w:rsidR="002B4DB8" w:rsidRPr="00FB49CA" w:rsidRDefault="002B4DB8" w:rsidP="00271379">
            <w:pPr>
              <w:contextualSpacing/>
              <w:jc w:val="center"/>
              <w:rPr>
                <w:rFonts w:ascii="Arial" w:eastAsia="Times New Roman" w:hAnsi="Arial" w:cs="Arial"/>
                <w:b/>
                <w:bCs/>
                <w:color w:val="FFFFFF" w:themeColor="background1"/>
                <w:sz w:val="16"/>
                <w:szCs w:val="16"/>
                <w:lang w:val="es-CO" w:eastAsia="es-CO"/>
              </w:rPr>
            </w:pPr>
            <w:r w:rsidRPr="00FB49CA">
              <w:rPr>
                <w:rFonts w:ascii="Arial" w:eastAsia="Times New Roman" w:hAnsi="Arial" w:cs="Arial"/>
                <w:b/>
                <w:bCs/>
                <w:color w:val="FFFFFF" w:themeColor="background1"/>
                <w:sz w:val="16"/>
                <w:szCs w:val="16"/>
                <w:lang w:val="es-CO" w:eastAsia="es-CO"/>
              </w:rPr>
              <w:t>Fecha de conformación</w:t>
            </w:r>
          </w:p>
        </w:tc>
        <w:tc>
          <w:tcPr>
            <w:tcW w:w="691" w:type="pct"/>
            <w:shd w:val="clear" w:color="auto" w:fill="666699"/>
            <w:vAlign w:val="center"/>
            <w:hideMark/>
          </w:tcPr>
          <w:p w:rsidR="002B4DB8" w:rsidRPr="00FB49CA" w:rsidRDefault="002B4DB8" w:rsidP="00271379">
            <w:pPr>
              <w:contextualSpacing/>
              <w:jc w:val="center"/>
              <w:rPr>
                <w:rFonts w:ascii="Arial" w:eastAsia="Times New Roman" w:hAnsi="Arial" w:cs="Arial"/>
                <w:b/>
                <w:bCs/>
                <w:color w:val="FFFFFF" w:themeColor="background1"/>
                <w:sz w:val="16"/>
                <w:szCs w:val="16"/>
                <w:lang w:val="es-CO" w:eastAsia="es-CO"/>
              </w:rPr>
            </w:pPr>
            <w:r w:rsidRPr="00FB49CA">
              <w:rPr>
                <w:rFonts w:ascii="Arial" w:eastAsia="Times New Roman" w:hAnsi="Arial" w:cs="Arial"/>
                <w:b/>
                <w:bCs/>
                <w:color w:val="FFFFFF" w:themeColor="background1"/>
                <w:sz w:val="16"/>
                <w:szCs w:val="16"/>
                <w:lang w:val="es-CO" w:eastAsia="es-CO"/>
              </w:rPr>
              <w:t>No de Acto Administrativo o nombre del documento</w:t>
            </w:r>
          </w:p>
        </w:tc>
        <w:tc>
          <w:tcPr>
            <w:tcW w:w="541" w:type="pct"/>
            <w:shd w:val="clear" w:color="auto" w:fill="666699"/>
            <w:noWrap/>
            <w:vAlign w:val="center"/>
            <w:hideMark/>
          </w:tcPr>
          <w:p w:rsidR="002B4DB8" w:rsidRPr="00FB49CA" w:rsidRDefault="002B4DB8" w:rsidP="00271379">
            <w:pPr>
              <w:contextualSpacing/>
              <w:jc w:val="center"/>
              <w:rPr>
                <w:rFonts w:ascii="Arial" w:eastAsia="Times New Roman" w:hAnsi="Arial" w:cs="Arial"/>
                <w:b/>
                <w:bCs/>
                <w:color w:val="FFFFFF" w:themeColor="background1"/>
                <w:sz w:val="16"/>
                <w:szCs w:val="16"/>
                <w:lang w:val="es-CO" w:eastAsia="es-CO"/>
              </w:rPr>
            </w:pPr>
            <w:r w:rsidRPr="00FB49CA">
              <w:rPr>
                <w:rFonts w:ascii="Arial" w:eastAsia="Times New Roman" w:hAnsi="Arial" w:cs="Arial"/>
                <w:b/>
                <w:bCs/>
                <w:color w:val="FFFFFF" w:themeColor="background1"/>
                <w:sz w:val="16"/>
                <w:szCs w:val="16"/>
                <w:lang w:val="es-CO" w:eastAsia="es-CO"/>
              </w:rPr>
              <w:t>Mes</w:t>
            </w:r>
          </w:p>
        </w:tc>
        <w:tc>
          <w:tcPr>
            <w:tcW w:w="548" w:type="pct"/>
            <w:shd w:val="clear" w:color="auto" w:fill="666699"/>
            <w:vAlign w:val="center"/>
            <w:hideMark/>
          </w:tcPr>
          <w:p w:rsidR="002B4DB8" w:rsidRPr="00FB49CA" w:rsidRDefault="002B4DB8" w:rsidP="00271379">
            <w:pPr>
              <w:contextualSpacing/>
              <w:jc w:val="center"/>
              <w:rPr>
                <w:rFonts w:ascii="Arial" w:eastAsia="Times New Roman" w:hAnsi="Arial" w:cs="Arial"/>
                <w:b/>
                <w:bCs/>
                <w:color w:val="FFFFFF" w:themeColor="background1"/>
                <w:sz w:val="16"/>
                <w:szCs w:val="16"/>
                <w:lang w:val="es-CO" w:eastAsia="es-CO"/>
              </w:rPr>
            </w:pPr>
            <w:r w:rsidRPr="00FB49CA">
              <w:rPr>
                <w:rFonts w:ascii="Arial" w:eastAsia="Times New Roman" w:hAnsi="Arial" w:cs="Arial"/>
                <w:b/>
                <w:bCs/>
                <w:color w:val="FFFFFF" w:themeColor="background1"/>
                <w:sz w:val="16"/>
                <w:szCs w:val="16"/>
                <w:lang w:val="es-CO" w:eastAsia="es-CO"/>
              </w:rPr>
              <w:t>Fecha de realización de la reunión</w:t>
            </w:r>
          </w:p>
        </w:tc>
        <w:tc>
          <w:tcPr>
            <w:tcW w:w="1301" w:type="pct"/>
            <w:shd w:val="clear" w:color="auto" w:fill="666699"/>
            <w:vAlign w:val="center"/>
            <w:hideMark/>
          </w:tcPr>
          <w:p w:rsidR="002B4DB8" w:rsidRPr="00FB49CA" w:rsidRDefault="002B4DB8" w:rsidP="00271379">
            <w:pPr>
              <w:contextualSpacing/>
              <w:jc w:val="center"/>
              <w:rPr>
                <w:rFonts w:ascii="Arial" w:eastAsia="Times New Roman" w:hAnsi="Arial" w:cs="Arial"/>
                <w:b/>
                <w:bCs/>
                <w:color w:val="FFFFFF" w:themeColor="background1"/>
                <w:sz w:val="16"/>
                <w:szCs w:val="16"/>
                <w:lang w:val="es-CO" w:eastAsia="es-CO"/>
              </w:rPr>
            </w:pPr>
            <w:r w:rsidRPr="00FB49CA">
              <w:rPr>
                <w:rFonts w:ascii="Arial" w:eastAsia="Times New Roman" w:hAnsi="Arial" w:cs="Arial"/>
                <w:b/>
                <w:bCs/>
                <w:color w:val="FFFFFF" w:themeColor="background1"/>
                <w:sz w:val="16"/>
                <w:szCs w:val="16"/>
                <w:lang w:val="es-CO" w:eastAsia="es-CO"/>
              </w:rPr>
              <w:t>Nombre del documento soporte (acta o evidencia de la gestión)</w:t>
            </w:r>
          </w:p>
        </w:tc>
      </w:tr>
      <w:tr w:rsidR="002B4DB8" w:rsidRPr="00FB49CA" w:rsidTr="002B4DB8">
        <w:trPr>
          <w:trHeight w:val="20"/>
        </w:trPr>
        <w:tc>
          <w:tcPr>
            <w:tcW w:w="813" w:type="pct"/>
            <w:vMerge w:val="restar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CENTRO EDUCATIVO LUIS A. BRITO DE SAN PEDRO</w:t>
            </w:r>
          </w:p>
        </w:tc>
        <w:tc>
          <w:tcPr>
            <w:tcW w:w="609" w:type="pct"/>
            <w:vMerge w:val="restar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CAE</w:t>
            </w:r>
          </w:p>
        </w:tc>
        <w:tc>
          <w:tcPr>
            <w:tcW w:w="497" w:type="pct"/>
            <w:vMerge w:val="restar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21/02/2020</w:t>
            </w:r>
          </w:p>
        </w:tc>
        <w:tc>
          <w:tcPr>
            <w:tcW w:w="691" w:type="pct"/>
            <w:vMerge w:val="restar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w:t>
            </w: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may-sep-20</w:t>
            </w:r>
          </w:p>
        </w:tc>
        <w:tc>
          <w:tcPr>
            <w:tcW w:w="548"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C70D68">
              <w:rPr>
                <w:rFonts w:ascii="Arial" w:eastAsia="Times New Roman" w:hAnsi="Arial" w:cs="Arial"/>
                <w:i/>
                <w:iCs/>
                <w:color w:val="000000"/>
                <w:sz w:val="16"/>
                <w:szCs w:val="16"/>
                <w:lang w:val="es-CO" w:eastAsia="es-CO"/>
              </w:rPr>
              <w:t>WhatsApp</w:t>
            </w:r>
            <w:r w:rsidR="00C70D68" w:rsidRPr="00FB49CA">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email</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oct-20</w:t>
            </w:r>
          </w:p>
        </w:tc>
        <w:tc>
          <w:tcPr>
            <w:tcW w:w="548"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15/10/2020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nov-dic-20</w:t>
            </w:r>
          </w:p>
        </w:tc>
        <w:tc>
          <w:tcPr>
            <w:tcW w:w="548"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C70D68">
              <w:rPr>
                <w:rFonts w:ascii="Arial" w:eastAsia="Times New Roman" w:hAnsi="Arial" w:cs="Arial"/>
                <w:i/>
                <w:iCs/>
                <w:color w:val="000000"/>
                <w:sz w:val="16"/>
                <w:szCs w:val="16"/>
                <w:lang w:val="es-CO" w:eastAsia="es-CO"/>
              </w:rPr>
              <w:t>WhatsApp</w:t>
            </w:r>
            <w:r w:rsidR="00C70D68" w:rsidRPr="00FB49CA">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email</w:t>
            </w:r>
          </w:p>
        </w:tc>
      </w:tr>
      <w:tr w:rsidR="002B4DB8" w:rsidRPr="00FB49CA" w:rsidTr="002B4DB8">
        <w:trPr>
          <w:trHeight w:val="20"/>
        </w:trPr>
        <w:tc>
          <w:tcPr>
            <w:tcW w:w="813" w:type="pct"/>
            <w:vMerge w:val="restar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INSTITUCION EDUCATIVA ELOY HERNANDEZ DE PAPAYAL</w:t>
            </w:r>
          </w:p>
        </w:tc>
        <w:tc>
          <w:tcPr>
            <w:tcW w:w="609" w:type="pct"/>
            <w:vMerge w:val="restar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CAE</w:t>
            </w:r>
          </w:p>
        </w:tc>
        <w:tc>
          <w:tcPr>
            <w:tcW w:w="497" w:type="pct"/>
            <w:vMerge w:val="restar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5/02/2020</w:t>
            </w:r>
          </w:p>
        </w:tc>
        <w:tc>
          <w:tcPr>
            <w:tcW w:w="691" w:type="pct"/>
            <w:vMerge w:val="restar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w:t>
            </w: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may-20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8/05/2020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jun-20</w:t>
            </w:r>
          </w:p>
        </w:tc>
        <w:tc>
          <w:tcPr>
            <w:tcW w:w="548"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8/06/2020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jul-20</w:t>
            </w:r>
          </w:p>
        </w:tc>
        <w:tc>
          <w:tcPr>
            <w:tcW w:w="548"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7/07/2020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ago-20</w:t>
            </w:r>
          </w:p>
        </w:tc>
        <w:tc>
          <w:tcPr>
            <w:tcW w:w="548"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25/08/2020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sep-oct-20</w:t>
            </w:r>
          </w:p>
        </w:tc>
        <w:tc>
          <w:tcPr>
            <w:tcW w:w="548"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C70D68">
              <w:rPr>
                <w:rFonts w:ascii="Arial" w:eastAsia="Times New Roman" w:hAnsi="Arial" w:cs="Arial"/>
                <w:i/>
                <w:iCs/>
                <w:color w:val="000000"/>
                <w:sz w:val="16"/>
                <w:szCs w:val="16"/>
                <w:lang w:val="es-CO" w:eastAsia="es-CO"/>
              </w:rPr>
              <w:t>WhatsApp</w:t>
            </w:r>
            <w:r w:rsidR="00C70D68" w:rsidRPr="00FB49CA">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email</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nov-20</w:t>
            </w:r>
          </w:p>
        </w:tc>
        <w:tc>
          <w:tcPr>
            <w:tcW w:w="548"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13/11/2020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dic-20</w:t>
            </w:r>
          </w:p>
        </w:tc>
        <w:tc>
          <w:tcPr>
            <w:tcW w:w="548"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r>
      <w:tr w:rsidR="002B4DB8" w:rsidRPr="00FB49CA" w:rsidTr="002B4DB8">
        <w:trPr>
          <w:trHeight w:val="20"/>
        </w:trPr>
        <w:tc>
          <w:tcPr>
            <w:tcW w:w="813"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INSTITUCION EDUCATIVA JOSE AGUSTIN SOLANO</w:t>
            </w:r>
          </w:p>
        </w:tc>
        <w:tc>
          <w:tcPr>
            <w:tcW w:w="609"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CAE</w:t>
            </w:r>
          </w:p>
        </w:tc>
        <w:tc>
          <w:tcPr>
            <w:tcW w:w="497"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11/03/2020</w:t>
            </w:r>
          </w:p>
        </w:tc>
        <w:tc>
          <w:tcPr>
            <w:tcW w:w="69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w:t>
            </w: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may-dic-20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C70D68">
              <w:rPr>
                <w:rFonts w:ascii="Arial" w:eastAsia="Times New Roman" w:hAnsi="Arial" w:cs="Arial"/>
                <w:i/>
                <w:iCs/>
                <w:color w:val="000000"/>
                <w:sz w:val="16"/>
                <w:szCs w:val="16"/>
                <w:lang w:val="es-CO" w:eastAsia="es-CO"/>
              </w:rPr>
              <w:t>WhatsApp</w:t>
            </w:r>
            <w:r w:rsidR="00C70D68" w:rsidRPr="00FB49CA">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email</w:t>
            </w:r>
          </w:p>
        </w:tc>
      </w:tr>
      <w:tr w:rsidR="002B4DB8" w:rsidRPr="00FB49CA" w:rsidTr="002B4DB8">
        <w:trPr>
          <w:trHeight w:val="20"/>
        </w:trPr>
        <w:tc>
          <w:tcPr>
            <w:tcW w:w="813" w:type="pct"/>
            <w:vMerge w:val="restar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INSTITUCION EDUCATIVA TECNICA </w:t>
            </w:r>
            <w:r w:rsidRPr="00FB49CA">
              <w:rPr>
                <w:rFonts w:ascii="Arial" w:eastAsia="Times New Roman" w:hAnsi="Arial" w:cs="Arial"/>
                <w:color w:val="000000"/>
                <w:sz w:val="16"/>
                <w:szCs w:val="16"/>
                <w:lang w:val="es-CO" w:eastAsia="es-CO"/>
              </w:rPr>
              <w:lastRenderedPageBreak/>
              <w:t>REMEDIOS SOLANO</w:t>
            </w:r>
          </w:p>
        </w:tc>
        <w:tc>
          <w:tcPr>
            <w:tcW w:w="609" w:type="pct"/>
            <w:vMerge w:val="restar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lastRenderedPageBreak/>
              <w:t>CAE</w:t>
            </w:r>
          </w:p>
        </w:tc>
        <w:tc>
          <w:tcPr>
            <w:tcW w:w="497" w:type="pct"/>
            <w:vMerge w:val="restar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20/04/2020</w:t>
            </w:r>
          </w:p>
        </w:tc>
        <w:tc>
          <w:tcPr>
            <w:tcW w:w="691" w:type="pct"/>
            <w:vMerge w:val="restar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w:t>
            </w: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may-20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C70D68">
              <w:rPr>
                <w:rFonts w:ascii="Arial" w:eastAsia="Times New Roman" w:hAnsi="Arial" w:cs="Arial"/>
                <w:i/>
                <w:iCs/>
                <w:color w:val="000000"/>
                <w:sz w:val="16"/>
                <w:szCs w:val="16"/>
                <w:lang w:val="es-CO" w:eastAsia="es-CO"/>
              </w:rPr>
              <w:t>WhatsApp</w:t>
            </w:r>
            <w:r w:rsidR="00C70D68" w:rsidRPr="00FB49CA">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email</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jun-20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9/06/2020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jul-dic-20</w:t>
            </w:r>
          </w:p>
        </w:tc>
        <w:tc>
          <w:tcPr>
            <w:tcW w:w="548"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C70D68">
              <w:rPr>
                <w:rFonts w:ascii="Arial" w:eastAsia="Times New Roman" w:hAnsi="Arial" w:cs="Arial"/>
                <w:i/>
                <w:iCs/>
                <w:color w:val="000000"/>
                <w:sz w:val="16"/>
                <w:szCs w:val="16"/>
                <w:lang w:val="es-CO" w:eastAsia="es-CO"/>
              </w:rPr>
              <w:t>WhatsApp</w:t>
            </w:r>
            <w:r w:rsidR="00C70D68" w:rsidRPr="00FB49CA">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email</w:t>
            </w:r>
          </w:p>
        </w:tc>
      </w:tr>
      <w:tr w:rsidR="002B4DB8" w:rsidRPr="00FB49CA" w:rsidTr="002B4DB8">
        <w:trPr>
          <w:trHeight w:val="20"/>
        </w:trPr>
        <w:tc>
          <w:tcPr>
            <w:tcW w:w="813"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INSTITUCION ETNOEDUCATIVA TECNICA MONTE ALVERNIA</w:t>
            </w:r>
          </w:p>
        </w:tc>
        <w:tc>
          <w:tcPr>
            <w:tcW w:w="609"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CAE</w:t>
            </w:r>
          </w:p>
        </w:tc>
        <w:tc>
          <w:tcPr>
            <w:tcW w:w="497"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13/02/2020</w:t>
            </w:r>
          </w:p>
        </w:tc>
        <w:tc>
          <w:tcPr>
            <w:tcW w:w="69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w:t>
            </w: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may-dic-20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FB49CA">
              <w:rPr>
                <w:rFonts w:ascii="Arial" w:eastAsia="Times New Roman" w:hAnsi="Arial" w:cs="Arial"/>
                <w:color w:val="000000"/>
                <w:sz w:val="16"/>
                <w:szCs w:val="16"/>
                <w:lang w:val="es-CO" w:eastAsia="es-CO"/>
              </w:rPr>
              <w:t>WhatsApp,</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email</w:t>
            </w:r>
          </w:p>
        </w:tc>
      </w:tr>
      <w:tr w:rsidR="002B4DB8" w:rsidRPr="00FB49CA" w:rsidTr="002B4DB8">
        <w:trPr>
          <w:trHeight w:val="20"/>
        </w:trPr>
        <w:tc>
          <w:tcPr>
            <w:tcW w:w="813" w:type="pct"/>
            <w:vMerge w:val="restar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INTITUCION EDUCATIVA PAULO VI</w:t>
            </w:r>
          </w:p>
        </w:tc>
        <w:tc>
          <w:tcPr>
            <w:tcW w:w="609" w:type="pct"/>
            <w:vMerge w:val="restar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CAE</w:t>
            </w:r>
          </w:p>
        </w:tc>
        <w:tc>
          <w:tcPr>
            <w:tcW w:w="497" w:type="pct"/>
            <w:vMerge w:val="restar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20/02/2020</w:t>
            </w:r>
          </w:p>
        </w:tc>
        <w:tc>
          <w:tcPr>
            <w:tcW w:w="691" w:type="pct"/>
            <w:vMerge w:val="restar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w:t>
            </w: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may-20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8/05/2020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jun-20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C70D68">
              <w:rPr>
                <w:rFonts w:ascii="Arial" w:eastAsia="Times New Roman" w:hAnsi="Arial" w:cs="Arial"/>
                <w:i/>
                <w:iCs/>
                <w:color w:val="000000"/>
                <w:sz w:val="16"/>
                <w:szCs w:val="16"/>
                <w:lang w:val="es-CO" w:eastAsia="es-CO"/>
              </w:rPr>
              <w:t>WhatsApp</w:t>
            </w:r>
            <w:r w:rsidR="00C70D68" w:rsidRPr="00FB49CA">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email</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jul-20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30/07/2020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ago-20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C70D68">
              <w:rPr>
                <w:rFonts w:ascii="Arial" w:eastAsia="Times New Roman" w:hAnsi="Arial" w:cs="Arial"/>
                <w:i/>
                <w:iCs/>
                <w:color w:val="000000"/>
                <w:sz w:val="16"/>
                <w:szCs w:val="16"/>
                <w:lang w:val="es-CO" w:eastAsia="es-CO"/>
              </w:rPr>
              <w:t>WhatsApp</w:t>
            </w:r>
            <w:r w:rsidR="00C70D68" w:rsidRPr="00FB49CA">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email</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sep-20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23/09/2020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oct-20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C70D68">
              <w:rPr>
                <w:rFonts w:ascii="Arial" w:eastAsia="Times New Roman" w:hAnsi="Arial" w:cs="Arial"/>
                <w:i/>
                <w:iCs/>
                <w:color w:val="000000"/>
                <w:sz w:val="16"/>
                <w:szCs w:val="16"/>
                <w:lang w:val="es-CO" w:eastAsia="es-CO"/>
              </w:rPr>
              <w:t>WhatsApp</w:t>
            </w:r>
            <w:r w:rsidR="00C70D68" w:rsidRPr="00FB49CA">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email</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nov-20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C70D68">
              <w:rPr>
                <w:rFonts w:ascii="Arial" w:eastAsia="Times New Roman" w:hAnsi="Arial" w:cs="Arial"/>
                <w:i/>
                <w:iCs/>
                <w:color w:val="000000"/>
                <w:sz w:val="16"/>
                <w:szCs w:val="16"/>
                <w:lang w:val="es-CO" w:eastAsia="es-CO"/>
              </w:rPr>
              <w:t>WhatsApp</w:t>
            </w:r>
            <w:r w:rsidR="00C70D68" w:rsidRPr="00FB49CA">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email</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dic-20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4/12/2020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restar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CENTRO ETNOEDUCATIVO DE BALLENAS</w:t>
            </w:r>
          </w:p>
        </w:tc>
        <w:tc>
          <w:tcPr>
            <w:tcW w:w="609" w:type="pct"/>
            <w:vMerge w:val="restar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COMITE DINAMIZADOR</w:t>
            </w:r>
          </w:p>
        </w:tc>
        <w:tc>
          <w:tcPr>
            <w:tcW w:w="497" w:type="pct"/>
            <w:vMerge w:val="restar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12/02/2020</w:t>
            </w:r>
          </w:p>
        </w:tc>
        <w:tc>
          <w:tcPr>
            <w:tcW w:w="691" w:type="pct"/>
            <w:vMerge w:val="restar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w:t>
            </w: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may-jun-20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C70D68">
              <w:rPr>
                <w:rFonts w:ascii="Arial" w:eastAsia="Times New Roman" w:hAnsi="Arial" w:cs="Arial"/>
                <w:i/>
                <w:iCs/>
                <w:color w:val="000000"/>
                <w:sz w:val="16"/>
                <w:szCs w:val="16"/>
                <w:lang w:val="es-CO" w:eastAsia="es-CO"/>
              </w:rPr>
              <w:t>WhatsApp</w:t>
            </w:r>
            <w:r w:rsidR="00C70D68" w:rsidRPr="00FB49CA">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jul-20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26/07/2020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ago-20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19/08/2020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sep-nov-20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Solicitud por </w:t>
            </w:r>
            <w:r w:rsidR="00C70D68" w:rsidRPr="00C70D68">
              <w:rPr>
                <w:rFonts w:ascii="Arial" w:eastAsia="Times New Roman" w:hAnsi="Arial" w:cs="Arial"/>
                <w:i/>
                <w:iCs/>
                <w:color w:val="000000"/>
                <w:sz w:val="16"/>
                <w:szCs w:val="16"/>
                <w:lang w:val="es-CO" w:eastAsia="es-CO"/>
              </w:rPr>
              <w:t>WhatsApp</w:t>
            </w:r>
            <w:r w:rsidR="00C70D68" w:rsidRPr="00FB49CA">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FB49CA">
              <w:rPr>
                <w:rFonts w:ascii="Arial" w:eastAsia="Times New Roman" w:hAnsi="Arial" w:cs="Arial"/>
                <w:color w:val="000000"/>
                <w:sz w:val="16"/>
                <w:szCs w:val="16"/>
                <w:lang w:val="es-CO" w:eastAsia="es-CO"/>
              </w:rPr>
              <w:t>llamada</w:t>
            </w:r>
          </w:p>
        </w:tc>
      </w:tr>
      <w:tr w:rsidR="002B4DB8" w:rsidRPr="00FB49CA" w:rsidTr="002B4DB8">
        <w:trPr>
          <w:trHeight w:val="20"/>
        </w:trPr>
        <w:tc>
          <w:tcPr>
            <w:tcW w:w="813" w:type="pct"/>
            <w:vMerge w:val="restar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CENTRO ETNOEDUCATIVO PROVINCIAL</w:t>
            </w:r>
          </w:p>
        </w:tc>
        <w:tc>
          <w:tcPr>
            <w:tcW w:w="609" w:type="pct"/>
            <w:vMerge w:val="restar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COMITE DINAMIZADOR</w:t>
            </w:r>
          </w:p>
        </w:tc>
        <w:tc>
          <w:tcPr>
            <w:tcW w:w="497" w:type="pct"/>
            <w:vMerge w:val="restar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16/04/2020</w:t>
            </w:r>
          </w:p>
        </w:tc>
        <w:tc>
          <w:tcPr>
            <w:tcW w:w="691" w:type="pct"/>
            <w:vMerge w:val="restar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w:t>
            </w: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may-20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Llamada </w:t>
            </w:r>
            <w:r w:rsidR="00C70D68" w:rsidRPr="00FB49CA">
              <w:rPr>
                <w:rFonts w:ascii="Arial" w:eastAsia="Times New Roman" w:hAnsi="Arial" w:cs="Arial"/>
                <w:color w:val="000000"/>
                <w:sz w:val="16"/>
                <w:szCs w:val="16"/>
                <w:lang w:val="es-CO" w:eastAsia="es-CO"/>
              </w:rPr>
              <w:t>telefónica</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jun-20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16/06/2020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jul-20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Llamada </w:t>
            </w:r>
            <w:r w:rsidR="00C70D68" w:rsidRPr="00FB49CA">
              <w:rPr>
                <w:rFonts w:ascii="Arial" w:eastAsia="Times New Roman" w:hAnsi="Arial" w:cs="Arial"/>
                <w:color w:val="000000"/>
                <w:sz w:val="16"/>
                <w:szCs w:val="16"/>
                <w:lang w:val="es-CO" w:eastAsia="es-CO"/>
              </w:rPr>
              <w:t>telefónica</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ago-20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11/08/2020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sep-20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Llamada </w:t>
            </w:r>
            <w:r w:rsidR="00C70D68" w:rsidRPr="00FB49CA">
              <w:rPr>
                <w:rFonts w:ascii="Arial" w:eastAsia="Times New Roman" w:hAnsi="Arial" w:cs="Arial"/>
                <w:color w:val="000000"/>
                <w:sz w:val="16"/>
                <w:szCs w:val="16"/>
                <w:lang w:val="es-CO" w:eastAsia="es-CO"/>
              </w:rPr>
              <w:t>telefónica</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oct-20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13/10/2020</w:t>
            </w: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Acta de seguimiento</w:t>
            </w:r>
          </w:p>
        </w:tc>
      </w:tr>
      <w:tr w:rsidR="002B4DB8" w:rsidRPr="00FB49CA" w:rsidTr="002B4DB8">
        <w:trPr>
          <w:trHeight w:val="20"/>
        </w:trPr>
        <w:tc>
          <w:tcPr>
            <w:tcW w:w="813"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09"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497"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691" w:type="pct"/>
            <w:vMerge/>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541" w:type="pct"/>
            <w:shd w:val="clear" w:color="auto" w:fill="auto"/>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nov-20</w:t>
            </w:r>
          </w:p>
        </w:tc>
        <w:tc>
          <w:tcPr>
            <w:tcW w:w="548" w:type="pct"/>
            <w:shd w:val="clear" w:color="000000" w:fill="FFFFFF"/>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p>
        </w:tc>
        <w:tc>
          <w:tcPr>
            <w:tcW w:w="1301" w:type="pct"/>
            <w:shd w:val="clear" w:color="auto" w:fill="auto"/>
            <w:noWrap/>
            <w:vAlign w:val="center"/>
            <w:hideMark/>
          </w:tcPr>
          <w:p w:rsidR="002B4DB8" w:rsidRPr="00FB49CA" w:rsidRDefault="002B4DB8" w:rsidP="00271379">
            <w:pPr>
              <w:contextualSpacing/>
              <w:jc w:val="center"/>
              <w:rPr>
                <w:rFonts w:ascii="Arial" w:eastAsia="Times New Roman" w:hAnsi="Arial" w:cs="Arial"/>
                <w:color w:val="000000"/>
                <w:sz w:val="16"/>
                <w:szCs w:val="16"/>
                <w:lang w:val="es-CO" w:eastAsia="es-CO"/>
              </w:rPr>
            </w:pPr>
            <w:r w:rsidRPr="00FB49CA">
              <w:rPr>
                <w:rFonts w:ascii="Arial" w:eastAsia="Times New Roman" w:hAnsi="Arial" w:cs="Arial"/>
                <w:color w:val="000000"/>
                <w:sz w:val="16"/>
                <w:szCs w:val="16"/>
                <w:lang w:val="es-CO" w:eastAsia="es-CO"/>
              </w:rPr>
              <w:t xml:space="preserve">Llamada </w:t>
            </w:r>
            <w:r w:rsidR="00C70D68" w:rsidRPr="00FB49CA">
              <w:rPr>
                <w:rFonts w:ascii="Arial" w:eastAsia="Times New Roman" w:hAnsi="Arial" w:cs="Arial"/>
                <w:color w:val="000000"/>
                <w:sz w:val="16"/>
                <w:szCs w:val="16"/>
                <w:lang w:val="es-CO" w:eastAsia="es-CO"/>
              </w:rPr>
              <w:t>telefónica</w:t>
            </w:r>
          </w:p>
        </w:tc>
      </w:tr>
    </w:tbl>
    <w:p w:rsidR="002969D2" w:rsidRPr="002969D2" w:rsidRDefault="002969D2">
      <w:pPr>
        <w:ind w:right="59"/>
        <w:contextualSpacing/>
        <w:jc w:val="center"/>
        <w:rPr>
          <w:rFonts w:ascii="Arial" w:eastAsia="Arial" w:hAnsi="Arial" w:cs="Arial"/>
          <w:bCs/>
          <w:sz w:val="16"/>
          <w:szCs w:val="16"/>
          <w:lang w:val="es-ES_tradnl" w:eastAsia="en-US"/>
        </w:rPr>
      </w:pPr>
      <w:r w:rsidRPr="002969D2">
        <w:rPr>
          <w:rFonts w:ascii="Arial" w:eastAsia="Arial" w:hAnsi="Arial" w:cs="Arial"/>
          <w:bCs/>
          <w:sz w:val="16"/>
          <w:szCs w:val="16"/>
          <w:lang w:val="es-ES_tradnl" w:eastAsia="en-US"/>
        </w:rPr>
        <w:t xml:space="preserve">Fuente: Administración Temporal de la Competencia </w:t>
      </w:r>
    </w:p>
    <w:p w:rsidR="002969D2" w:rsidRPr="002969D2" w:rsidRDefault="002969D2">
      <w:pPr>
        <w:spacing w:before="240"/>
        <w:contextualSpacing/>
        <w:jc w:val="both"/>
        <w:rPr>
          <w:rFonts w:ascii="Arial" w:eastAsia="Arial" w:hAnsi="Arial" w:cs="Arial"/>
          <w:bCs/>
          <w:sz w:val="22"/>
          <w:szCs w:val="22"/>
          <w:lang w:val="es-ES_tradnl" w:eastAsia="en-US"/>
        </w:rPr>
      </w:pPr>
    </w:p>
    <w:p w:rsidR="00F3081F" w:rsidRPr="002969D2" w:rsidRDefault="00F3081F">
      <w:pPr>
        <w:spacing w:before="240"/>
        <w:contextualSpacing/>
        <w:jc w:val="both"/>
        <w:rPr>
          <w:rFonts w:ascii="Arial" w:eastAsia="Arial" w:hAnsi="Arial" w:cs="Arial"/>
          <w:bCs/>
          <w:sz w:val="22"/>
          <w:szCs w:val="22"/>
          <w:lang w:val="es-ES_tradnl" w:eastAsia="en-US"/>
        </w:rPr>
      </w:pPr>
      <w:r w:rsidRPr="00F3081F">
        <w:rPr>
          <w:rFonts w:ascii="Arial" w:eastAsia="Arial" w:hAnsi="Arial" w:cs="Arial"/>
          <w:bCs/>
          <w:sz w:val="22"/>
          <w:szCs w:val="22"/>
          <w:lang w:val="es-ES_tradnl" w:eastAsia="en-US"/>
        </w:rPr>
        <w:t xml:space="preserve">Se constata la gestión realizada por parte de la Administración Municipal y de la ATC para la puesta en marcha de los mecanismos de control social en las Instituciones educativas del Municipio </w:t>
      </w:r>
      <w:r>
        <w:rPr>
          <w:rFonts w:ascii="Arial" w:eastAsia="Arial" w:hAnsi="Arial" w:cs="Arial"/>
          <w:bCs/>
          <w:sz w:val="22"/>
          <w:szCs w:val="22"/>
          <w:lang w:val="es-ES_tradnl" w:eastAsia="en-US"/>
        </w:rPr>
        <w:t>de Barrancas</w:t>
      </w:r>
      <w:r w:rsidRPr="00F3081F">
        <w:rPr>
          <w:rFonts w:ascii="Arial" w:eastAsia="Arial" w:hAnsi="Arial" w:cs="Arial"/>
          <w:bCs/>
          <w:sz w:val="22"/>
          <w:szCs w:val="22"/>
          <w:lang w:val="es-ES_tradnl" w:eastAsia="en-US"/>
        </w:rPr>
        <w:t>.</w:t>
      </w:r>
    </w:p>
    <w:p w:rsidR="002969D2" w:rsidRPr="002969D2" w:rsidRDefault="002969D2">
      <w:pPr>
        <w:ind w:right="59"/>
        <w:contextualSpacing/>
        <w:jc w:val="both"/>
        <w:rPr>
          <w:rFonts w:ascii="Arial" w:eastAsia="Arial" w:hAnsi="Arial" w:cs="Arial"/>
          <w:bCs/>
          <w:sz w:val="22"/>
          <w:szCs w:val="22"/>
          <w:lang w:val="es-ES_tradnl"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Indicador de la Actividad: 100 %.</w:t>
      </w:r>
    </w:p>
    <w:p w:rsidR="002969D2" w:rsidRPr="002969D2" w:rsidRDefault="002969D2">
      <w:pPr>
        <w:contextualSpacing/>
        <w:jc w:val="both"/>
        <w:rPr>
          <w:rFonts w:ascii="Arial" w:eastAsia="Arial" w:hAnsi="Arial" w:cs="Arial"/>
          <w:b/>
          <w:sz w:val="22"/>
          <w:szCs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Actividad No. 18. Conformar el Comité de Seguimiento Operativo del PAE, integrado como mínimo por los funcionarios de las siguientes dependencias del Departamento/Municipio: Secretaría de Hacienda, de Salud, Educación, de la Oficina Jurídica y de Control Interno o quien haga sus veces y así mimo deberá contar en los Municipios No Certificados con la 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integrantes.</w:t>
      </w:r>
    </w:p>
    <w:p w:rsidR="002969D2" w:rsidRPr="002969D2" w:rsidRDefault="002969D2">
      <w:pPr>
        <w:contextualSpacing/>
        <w:jc w:val="both"/>
        <w:rPr>
          <w:rFonts w:ascii="Arial" w:eastAsia="Arial" w:hAnsi="Arial" w:cs="Arial"/>
          <w:b/>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 cumplir la Entidad Territorial.</w:t>
      </w:r>
    </w:p>
    <w:p w:rsidR="002969D2" w:rsidRPr="002969D2" w:rsidRDefault="002969D2">
      <w:pPr>
        <w:ind w:right="59"/>
        <w:contextualSpacing/>
        <w:jc w:val="both"/>
        <w:rPr>
          <w:rFonts w:ascii="Arial" w:eastAsia="Arial" w:hAnsi="Arial" w:cs="Arial"/>
          <w:bCs/>
          <w:sz w:val="22"/>
          <w:szCs w:val="22"/>
          <w:lang w:val="es-ES_tradnl" w:eastAsia="en-US"/>
        </w:rPr>
      </w:pP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 xml:space="preserve">El Comité de Seguimiento Operativo del PAE fue conformado por la Administración Municipal y la Administradora Temporal para el </w:t>
      </w:r>
      <w:r w:rsidR="00D677F0">
        <w:rPr>
          <w:rFonts w:ascii="Arial" w:eastAsia="Arial" w:hAnsi="Arial" w:cs="Arial"/>
          <w:bCs/>
          <w:sz w:val="22"/>
          <w:szCs w:val="22"/>
          <w:lang w:val="es-CO" w:eastAsia="en-US"/>
        </w:rPr>
        <w:t>S</w:t>
      </w:r>
      <w:r w:rsidRPr="002E3DEC">
        <w:rPr>
          <w:rFonts w:ascii="Arial" w:eastAsia="Arial" w:hAnsi="Arial" w:cs="Arial"/>
          <w:bCs/>
          <w:sz w:val="22"/>
          <w:szCs w:val="22"/>
          <w:lang w:val="es-CO" w:eastAsia="en-US"/>
        </w:rPr>
        <w:t xml:space="preserve">ector </w:t>
      </w:r>
      <w:r w:rsidR="00D677F0">
        <w:rPr>
          <w:rFonts w:ascii="Arial" w:eastAsia="Arial" w:hAnsi="Arial" w:cs="Arial"/>
          <w:bCs/>
          <w:sz w:val="22"/>
          <w:szCs w:val="22"/>
          <w:lang w:val="es-CO" w:eastAsia="en-US"/>
        </w:rPr>
        <w:t>E</w:t>
      </w:r>
      <w:r w:rsidRPr="002E3DEC">
        <w:rPr>
          <w:rFonts w:ascii="Arial" w:eastAsia="Arial" w:hAnsi="Arial" w:cs="Arial"/>
          <w:bCs/>
          <w:sz w:val="22"/>
          <w:szCs w:val="22"/>
          <w:lang w:val="es-CO" w:eastAsia="en-US"/>
        </w:rPr>
        <w:t>ducativo del Departamento de La Guajira, Distrito Riohacha, Uribia y Maicao mediante la Resolución 0</w:t>
      </w:r>
      <w:r>
        <w:rPr>
          <w:rFonts w:ascii="Arial" w:eastAsia="Arial" w:hAnsi="Arial" w:cs="Arial"/>
          <w:bCs/>
          <w:sz w:val="22"/>
          <w:szCs w:val="22"/>
          <w:lang w:val="es-CO" w:eastAsia="en-US"/>
        </w:rPr>
        <w:t>35</w:t>
      </w:r>
      <w:r w:rsidRPr="002E3DEC">
        <w:rPr>
          <w:rFonts w:ascii="Arial" w:eastAsia="Arial" w:hAnsi="Arial" w:cs="Arial"/>
          <w:bCs/>
          <w:sz w:val="22"/>
          <w:szCs w:val="22"/>
          <w:lang w:val="es-CO" w:eastAsia="en-US"/>
        </w:rPr>
        <w:t xml:space="preserve"> del </w:t>
      </w:r>
      <w:r>
        <w:rPr>
          <w:rFonts w:ascii="Arial" w:eastAsia="Arial" w:hAnsi="Arial" w:cs="Arial"/>
          <w:bCs/>
          <w:sz w:val="22"/>
          <w:szCs w:val="22"/>
          <w:lang w:val="es-CO" w:eastAsia="en-US"/>
        </w:rPr>
        <w:t>9</w:t>
      </w:r>
      <w:r w:rsidRPr="002E3DEC">
        <w:rPr>
          <w:rFonts w:ascii="Arial" w:eastAsia="Arial" w:hAnsi="Arial" w:cs="Arial"/>
          <w:bCs/>
          <w:sz w:val="22"/>
          <w:szCs w:val="22"/>
          <w:lang w:val="es-CO" w:eastAsia="en-US"/>
        </w:rPr>
        <w:t xml:space="preserve"> de julio de 2020.</w:t>
      </w:r>
    </w:p>
    <w:p w:rsidR="002E3DEC" w:rsidRPr="002E3DEC" w:rsidRDefault="002E3DEC">
      <w:pPr>
        <w:ind w:right="59"/>
        <w:contextualSpacing/>
        <w:jc w:val="both"/>
        <w:rPr>
          <w:rFonts w:ascii="Arial" w:eastAsia="Arial" w:hAnsi="Arial" w:cs="Arial"/>
          <w:bCs/>
          <w:sz w:val="22"/>
          <w:szCs w:val="22"/>
          <w:lang w:val="es-ES_tradnl" w:eastAsia="en-US"/>
        </w:rPr>
      </w:pP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Por parte de la Administración Temporal se establecen los siguientes integrantes:</w:t>
      </w:r>
    </w:p>
    <w:p w:rsidR="002E3DEC" w:rsidRPr="002E3DEC" w:rsidRDefault="002E3DEC">
      <w:pPr>
        <w:ind w:right="59"/>
        <w:contextualSpacing/>
        <w:jc w:val="both"/>
        <w:rPr>
          <w:rFonts w:ascii="Arial" w:eastAsia="Arial" w:hAnsi="Arial" w:cs="Arial"/>
          <w:bCs/>
          <w:sz w:val="22"/>
          <w:szCs w:val="22"/>
          <w:lang w:val="es-CO" w:eastAsia="en-US"/>
        </w:rPr>
      </w:pP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1. El Gerente del Sector Educativo del Departamento de La Guajira o su delegado quien lo presidirá.</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2. La Gerente PAE o su delegado.</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3. Los rectores de las instituciones centro educativos y/o etnoeducativos o su delegado donde se ejecute el PAE.</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4. El representante legal de cada operador que ejecuta el PAE.</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5. Un representante de los comités CAE.</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6. Un representante de los comités dinamizadores.</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7. El Líder de Cobertura de la Secretaría de Educación del Departamento de La Guajira.</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8. El profesional de Permanencia encargado de la Ejecución PAE.</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 xml:space="preserve">9. Los profesionales integrantes del </w:t>
      </w:r>
      <w:r w:rsidR="00D677F0">
        <w:rPr>
          <w:rFonts w:ascii="Arial" w:eastAsia="Arial" w:hAnsi="Arial" w:cs="Arial"/>
          <w:bCs/>
          <w:sz w:val="22"/>
          <w:szCs w:val="22"/>
          <w:lang w:val="es-CO" w:eastAsia="en-US"/>
        </w:rPr>
        <w:t>E</w:t>
      </w:r>
      <w:r w:rsidRPr="002E3DEC">
        <w:rPr>
          <w:rFonts w:ascii="Arial" w:eastAsia="Arial" w:hAnsi="Arial" w:cs="Arial"/>
          <w:bCs/>
          <w:sz w:val="22"/>
          <w:szCs w:val="22"/>
          <w:lang w:val="es-CO" w:eastAsia="en-US"/>
        </w:rPr>
        <w:t>quipo PAE de la Secretaría de Educación del Departamento de La Guajira.</w:t>
      </w:r>
    </w:p>
    <w:p w:rsidR="002E3DEC" w:rsidRPr="002E3DEC" w:rsidRDefault="002E3DEC">
      <w:pPr>
        <w:ind w:right="59"/>
        <w:contextualSpacing/>
        <w:jc w:val="both"/>
        <w:rPr>
          <w:rFonts w:ascii="Arial" w:eastAsia="Arial" w:hAnsi="Arial" w:cs="Arial"/>
          <w:bCs/>
          <w:sz w:val="22"/>
          <w:szCs w:val="22"/>
          <w:lang w:val="es-CO" w:eastAsia="en-US"/>
        </w:rPr>
      </w:pP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Por parte de la Administración Municipal se establecen los siguientes funcionarios:</w:t>
      </w:r>
    </w:p>
    <w:p w:rsidR="002E3DEC" w:rsidRPr="002E3DEC" w:rsidRDefault="002E3DEC">
      <w:pPr>
        <w:ind w:right="59"/>
        <w:contextualSpacing/>
        <w:jc w:val="both"/>
        <w:rPr>
          <w:rFonts w:ascii="Arial" w:eastAsia="Arial" w:hAnsi="Arial" w:cs="Arial"/>
          <w:bCs/>
          <w:sz w:val="22"/>
          <w:szCs w:val="22"/>
          <w:lang w:val="es-CO" w:eastAsia="en-US"/>
        </w:rPr>
      </w:pP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1. El Secretario de Educación.</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2. El (a) Secretario de Hacienda y/o quien haga sus veces.</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3. El (a) Secretario de Salud y/o quien haga sus veces.</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4. El (a) Jefe de la Oficina Jurídica y/o quien haga sus veces.</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5. El (a) Jefe de Control Interno y/o quien haga sus veces.</w:t>
      </w: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6. Un (1) representante de la comunidad educativa, que será designado por el Alcalde.</w:t>
      </w:r>
    </w:p>
    <w:p w:rsidR="002E3DEC" w:rsidRPr="002E3DEC" w:rsidRDefault="002E3DEC">
      <w:pPr>
        <w:ind w:right="59"/>
        <w:contextualSpacing/>
        <w:jc w:val="both"/>
        <w:rPr>
          <w:rFonts w:ascii="Arial" w:eastAsia="Arial" w:hAnsi="Arial" w:cs="Arial"/>
          <w:bCs/>
          <w:i/>
          <w:sz w:val="22"/>
          <w:szCs w:val="22"/>
          <w:lang w:val="es-CO" w:eastAsia="en-US"/>
        </w:rPr>
      </w:pPr>
    </w:p>
    <w:p w:rsidR="002E3DEC" w:rsidRPr="002E3DEC" w:rsidRDefault="002E3DEC">
      <w:pPr>
        <w:ind w:right="59"/>
        <w:contextualSpacing/>
        <w:jc w:val="both"/>
        <w:rPr>
          <w:rFonts w:ascii="Arial" w:eastAsia="Arial" w:hAnsi="Arial" w:cs="Arial"/>
          <w:bCs/>
          <w:sz w:val="22"/>
          <w:szCs w:val="22"/>
          <w:lang w:val="es-CO" w:eastAsia="en-US"/>
        </w:rPr>
      </w:pPr>
      <w:r w:rsidRPr="002E3DEC">
        <w:rPr>
          <w:rFonts w:ascii="Arial" w:eastAsia="Arial" w:hAnsi="Arial" w:cs="Arial"/>
          <w:bCs/>
          <w:sz w:val="22"/>
          <w:szCs w:val="22"/>
          <w:lang w:val="es-CO" w:eastAsia="en-US"/>
        </w:rPr>
        <w:t>El Comité de Seguimiento Operativo Municipal sesionó de manera virtual los días 2</w:t>
      </w:r>
      <w:r w:rsidR="00343CC3">
        <w:rPr>
          <w:rFonts w:ascii="Arial" w:eastAsia="Arial" w:hAnsi="Arial" w:cs="Arial"/>
          <w:bCs/>
          <w:sz w:val="22"/>
          <w:szCs w:val="22"/>
          <w:lang w:val="es-CO" w:eastAsia="en-US"/>
        </w:rPr>
        <w:t>6</w:t>
      </w:r>
      <w:r w:rsidRPr="002E3DEC">
        <w:rPr>
          <w:rFonts w:ascii="Arial" w:eastAsia="Arial" w:hAnsi="Arial" w:cs="Arial"/>
          <w:bCs/>
          <w:sz w:val="22"/>
          <w:szCs w:val="22"/>
          <w:lang w:val="es-CO" w:eastAsia="en-US"/>
        </w:rPr>
        <w:t xml:space="preserve"> de agosto, </w:t>
      </w:r>
      <w:r w:rsidR="009E1C9A">
        <w:rPr>
          <w:rFonts w:ascii="Arial" w:eastAsia="Arial" w:hAnsi="Arial" w:cs="Arial"/>
          <w:bCs/>
          <w:sz w:val="22"/>
          <w:szCs w:val="22"/>
          <w:lang w:val="es-CO" w:eastAsia="en-US"/>
        </w:rPr>
        <w:t>30</w:t>
      </w:r>
      <w:r w:rsidRPr="002E3DEC">
        <w:rPr>
          <w:rFonts w:ascii="Arial" w:eastAsia="Arial" w:hAnsi="Arial" w:cs="Arial"/>
          <w:bCs/>
          <w:sz w:val="22"/>
          <w:szCs w:val="22"/>
          <w:lang w:val="es-CO" w:eastAsia="en-US"/>
        </w:rPr>
        <w:t xml:space="preserve"> de octubre </w:t>
      </w:r>
      <w:r w:rsidR="009E1C9A">
        <w:rPr>
          <w:rFonts w:ascii="Arial" w:eastAsia="Arial" w:hAnsi="Arial" w:cs="Arial"/>
          <w:bCs/>
          <w:sz w:val="22"/>
          <w:szCs w:val="22"/>
          <w:lang w:val="es-CO" w:eastAsia="en-US"/>
        </w:rPr>
        <w:t xml:space="preserve">y 30 de noviembre </w:t>
      </w:r>
      <w:r w:rsidRPr="002E3DEC">
        <w:rPr>
          <w:rFonts w:ascii="Arial" w:eastAsia="Arial" w:hAnsi="Arial" w:cs="Arial"/>
          <w:bCs/>
          <w:sz w:val="22"/>
          <w:szCs w:val="22"/>
          <w:lang w:val="es-CO" w:eastAsia="en-US"/>
        </w:rPr>
        <w:t xml:space="preserve">de 2020, en cumplimiento de lo establecido en los </w:t>
      </w:r>
      <w:r w:rsidR="00D677F0" w:rsidRPr="002E3DEC">
        <w:rPr>
          <w:rFonts w:ascii="Arial" w:eastAsia="Arial" w:hAnsi="Arial" w:cs="Arial"/>
          <w:bCs/>
          <w:sz w:val="22"/>
          <w:szCs w:val="22"/>
          <w:lang w:val="es-CO" w:eastAsia="en-US"/>
        </w:rPr>
        <w:t>Lineamientos Técnicos</w:t>
      </w:r>
      <w:r w:rsidRPr="002E3DEC">
        <w:rPr>
          <w:rFonts w:ascii="Arial" w:eastAsia="Arial" w:hAnsi="Arial" w:cs="Arial"/>
          <w:bCs/>
          <w:sz w:val="22"/>
          <w:szCs w:val="22"/>
          <w:lang w:val="es-CO" w:eastAsia="en-US"/>
        </w:rPr>
        <w:t xml:space="preserve">, administrativos, los </w:t>
      </w:r>
      <w:r w:rsidR="00D677F0" w:rsidRPr="002E3DEC">
        <w:rPr>
          <w:rFonts w:ascii="Arial" w:eastAsia="Arial" w:hAnsi="Arial" w:cs="Arial"/>
          <w:bCs/>
          <w:sz w:val="22"/>
          <w:szCs w:val="22"/>
          <w:lang w:val="es-CO" w:eastAsia="en-US"/>
        </w:rPr>
        <w:t xml:space="preserve">Estándares </w:t>
      </w:r>
      <w:r w:rsidRPr="002E3DEC">
        <w:rPr>
          <w:rFonts w:ascii="Arial" w:eastAsia="Arial" w:hAnsi="Arial" w:cs="Arial"/>
          <w:bCs/>
          <w:sz w:val="22"/>
          <w:szCs w:val="22"/>
          <w:lang w:val="es-CO" w:eastAsia="en-US"/>
        </w:rPr>
        <w:t xml:space="preserve">y </w:t>
      </w:r>
      <w:r w:rsidR="00D677F0" w:rsidRPr="002E3DEC">
        <w:rPr>
          <w:rFonts w:ascii="Arial" w:eastAsia="Arial" w:hAnsi="Arial" w:cs="Arial"/>
          <w:bCs/>
          <w:sz w:val="22"/>
          <w:szCs w:val="22"/>
          <w:lang w:val="es-CO" w:eastAsia="en-US"/>
        </w:rPr>
        <w:t xml:space="preserve">Condiciones Mínimas </w:t>
      </w:r>
      <w:r w:rsidRPr="002E3DEC">
        <w:rPr>
          <w:rFonts w:ascii="Arial" w:eastAsia="Arial" w:hAnsi="Arial" w:cs="Arial"/>
          <w:bCs/>
          <w:sz w:val="22"/>
          <w:szCs w:val="22"/>
          <w:lang w:val="es-CO" w:eastAsia="en-US"/>
        </w:rPr>
        <w:t xml:space="preserve">del </w:t>
      </w:r>
      <w:r w:rsidR="00D677F0" w:rsidRPr="002E3DEC">
        <w:rPr>
          <w:rFonts w:ascii="Arial" w:eastAsia="Arial" w:hAnsi="Arial" w:cs="Arial"/>
          <w:bCs/>
          <w:sz w:val="22"/>
          <w:szCs w:val="22"/>
          <w:lang w:val="es-CO" w:eastAsia="en-US"/>
        </w:rPr>
        <w:t xml:space="preserve">Programa </w:t>
      </w:r>
      <w:r w:rsidRPr="002E3DEC">
        <w:rPr>
          <w:rFonts w:ascii="Arial" w:eastAsia="Arial" w:hAnsi="Arial" w:cs="Arial"/>
          <w:bCs/>
          <w:sz w:val="22"/>
          <w:szCs w:val="22"/>
          <w:lang w:val="es-CO" w:eastAsia="en-US"/>
        </w:rPr>
        <w:t xml:space="preserve">de Alimentación Escolar y el </w:t>
      </w:r>
      <w:r w:rsidR="00D677F0">
        <w:rPr>
          <w:rFonts w:ascii="Arial" w:eastAsia="Arial" w:hAnsi="Arial" w:cs="Arial"/>
          <w:bCs/>
          <w:sz w:val="22"/>
          <w:szCs w:val="22"/>
          <w:lang w:val="es-CO" w:eastAsia="en-US"/>
        </w:rPr>
        <w:t>D</w:t>
      </w:r>
      <w:r w:rsidRPr="002E3DEC">
        <w:rPr>
          <w:rFonts w:ascii="Arial" w:eastAsia="Arial" w:hAnsi="Arial" w:cs="Arial"/>
          <w:bCs/>
          <w:sz w:val="22"/>
          <w:szCs w:val="22"/>
          <w:lang w:val="es-CO" w:eastAsia="en-US"/>
        </w:rPr>
        <w:t>ocumento CONPES 3984 de 2020.</w:t>
      </w:r>
    </w:p>
    <w:p w:rsidR="008C0BED" w:rsidRPr="002E3DEC" w:rsidRDefault="008C0BED">
      <w:pPr>
        <w:ind w:right="59"/>
        <w:contextualSpacing/>
        <w:jc w:val="both"/>
        <w:rPr>
          <w:rFonts w:ascii="Arial" w:eastAsia="Arial" w:hAnsi="Arial" w:cs="Arial"/>
          <w:bCs/>
          <w:sz w:val="22"/>
          <w:szCs w:val="22"/>
          <w:lang w:val="es-CO"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Actividad: </w:t>
      </w:r>
      <w:r w:rsidR="009E1C9A">
        <w:rPr>
          <w:rFonts w:ascii="Arial" w:eastAsia="Arial" w:hAnsi="Arial" w:cs="Arial"/>
          <w:b/>
          <w:sz w:val="22"/>
          <w:szCs w:val="22"/>
          <w:lang w:val="es-CO" w:eastAsia="en-US"/>
        </w:rPr>
        <w:t>3.</w:t>
      </w:r>
    </w:p>
    <w:p w:rsidR="002969D2" w:rsidRPr="002969D2" w:rsidRDefault="002969D2">
      <w:pPr>
        <w:contextualSpacing/>
        <w:jc w:val="both"/>
        <w:rPr>
          <w:rFonts w:ascii="Arial" w:eastAsia="Arial" w:hAnsi="Arial" w:cs="Arial"/>
          <w:b/>
          <w:sz w:val="22"/>
          <w:szCs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Actividad No. 19. Realizar la rendición de cuentas de la </w:t>
      </w:r>
      <w:r w:rsidR="008E38F7">
        <w:rPr>
          <w:rFonts w:ascii="Arial" w:eastAsia="Arial" w:hAnsi="Arial" w:cs="Arial"/>
          <w:b/>
          <w:sz w:val="22"/>
          <w:szCs w:val="22"/>
          <w:lang w:val="es-CO" w:eastAsia="en-US"/>
        </w:rPr>
        <w:t>p</w:t>
      </w:r>
      <w:r w:rsidRPr="002969D2">
        <w:rPr>
          <w:rFonts w:ascii="Arial" w:eastAsia="Arial" w:hAnsi="Arial" w:cs="Arial"/>
          <w:b/>
          <w:sz w:val="22"/>
          <w:szCs w:val="22"/>
          <w:lang w:val="es-CO" w:eastAsia="en-US"/>
        </w:rPr>
        <w:t>restación del Servicio de Alimentación Escolar en el Municipio, de acuerdo con la información entregada por la Administración Temporal de la Competencia.</w:t>
      </w:r>
    </w:p>
    <w:p w:rsidR="002969D2" w:rsidRPr="002969D2" w:rsidRDefault="002969D2">
      <w:pPr>
        <w:contextualSpacing/>
        <w:jc w:val="both"/>
        <w:rPr>
          <w:rFonts w:ascii="Arial" w:eastAsia="Arial" w:hAnsi="Arial" w:cs="Arial"/>
          <w:b/>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deberán cumplir de forma coordinada tanto el Municipio como la Administración Temporal de la Competencia.</w:t>
      </w:r>
    </w:p>
    <w:p w:rsidR="002969D2" w:rsidRPr="002969D2" w:rsidRDefault="002969D2">
      <w:pPr>
        <w:ind w:right="59"/>
        <w:contextualSpacing/>
        <w:jc w:val="both"/>
        <w:rPr>
          <w:rFonts w:ascii="Arial" w:eastAsia="Arial" w:hAnsi="Arial" w:cs="Arial"/>
          <w:i/>
          <w:iCs/>
          <w:sz w:val="22"/>
          <w:szCs w:val="22"/>
          <w:lang w:val="es-CO" w:eastAsia="en-US"/>
        </w:rPr>
      </w:pPr>
    </w:p>
    <w:p w:rsidR="00572D1E" w:rsidRDefault="00572D1E">
      <w:pPr>
        <w:ind w:right="59"/>
        <w:contextualSpacing/>
        <w:jc w:val="both"/>
        <w:rPr>
          <w:rFonts w:ascii="Arial" w:eastAsia="Arial" w:hAnsi="Arial" w:cs="Arial"/>
          <w:sz w:val="22"/>
          <w:szCs w:val="22"/>
          <w:lang w:eastAsia="en-US"/>
        </w:rPr>
      </w:pPr>
      <w:r w:rsidRPr="00572D1E">
        <w:rPr>
          <w:rFonts w:ascii="Arial" w:eastAsia="Arial" w:hAnsi="Arial" w:cs="Arial"/>
          <w:sz w:val="22"/>
          <w:szCs w:val="22"/>
          <w:lang w:eastAsia="en-US"/>
        </w:rPr>
        <w:t xml:space="preserve">El Municipio de </w:t>
      </w:r>
      <w:r>
        <w:rPr>
          <w:rFonts w:ascii="Arial" w:eastAsia="Arial" w:hAnsi="Arial" w:cs="Arial"/>
          <w:sz w:val="22"/>
          <w:szCs w:val="22"/>
          <w:lang w:eastAsia="en-US"/>
        </w:rPr>
        <w:t>B</w:t>
      </w:r>
      <w:r w:rsidR="00A215C2">
        <w:rPr>
          <w:rFonts w:ascii="Arial" w:eastAsia="Arial" w:hAnsi="Arial" w:cs="Arial"/>
          <w:sz w:val="22"/>
          <w:szCs w:val="22"/>
          <w:lang w:eastAsia="en-US"/>
        </w:rPr>
        <w:t>a</w:t>
      </w:r>
      <w:r>
        <w:rPr>
          <w:rFonts w:ascii="Arial" w:eastAsia="Arial" w:hAnsi="Arial" w:cs="Arial"/>
          <w:sz w:val="22"/>
          <w:szCs w:val="22"/>
          <w:lang w:eastAsia="en-US"/>
        </w:rPr>
        <w:t>rrancas</w:t>
      </w:r>
      <w:r w:rsidRPr="00572D1E">
        <w:rPr>
          <w:rFonts w:ascii="Arial" w:eastAsia="Arial" w:hAnsi="Arial" w:cs="Arial"/>
          <w:sz w:val="22"/>
          <w:szCs w:val="22"/>
          <w:lang w:eastAsia="en-US"/>
        </w:rPr>
        <w:t xml:space="preserve"> llevó a cabo el ejercicio de rendición de cuentas de la vigencia 2020 el día </w:t>
      </w:r>
      <w:r w:rsidR="00941FE4">
        <w:rPr>
          <w:rFonts w:ascii="Arial" w:eastAsia="Arial" w:hAnsi="Arial" w:cs="Arial"/>
          <w:sz w:val="22"/>
          <w:szCs w:val="22"/>
          <w:lang w:eastAsia="en-US"/>
        </w:rPr>
        <w:t>7 de diciembre de 2020</w:t>
      </w:r>
      <w:r w:rsidRPr="00572D1E">
        <w:rPr>
          <w:rFonts w:ascii="Arial" w:eastAsia="Arial" w:hAnsi="Arial" w:cs="Arial"/>
          <w:sz w:val="22"/>
          <w:szCs w:val="22"/>
          <w:lang w:eastAsia="en-US"/>
        </w:rPr>
        <w:t xml:space="preserve">. </w:t>
      </w:r>
      <w:r w:rsidR="00B342D3">
        <w:rPr>
          <w:rFonts w:ascii="Arial" w:eastAsia="Arial" w:hAnsi="Arial" w:cs="Arial"/>
          <w:sz w:val="22"/>
          <w:szCs w:val="22"/>
          <w:lang w:eastAsia="en-US"/>
        </w:rPr>
        <w:t>La Administración Municipal aportó el Informe de Gestión del 1 de enero al 31 de diciembre de 2020</w:t>
      </w:r>
      <w:r w:rsidR="009303D5">
        <w:rPr>
          <w:rFonts w:ascii="Arial" w:eastAsia="Arial" w:hAnsi="Arial" w:cs="Arial"/>
          <w:sz w:val="22"/>
          <w:szCs w:val="22"/>
          <w:lang w:eastAsia="en-US"/>
        </w:rPr>
        <w:t xml:space="preserve"> en el que muestra los resultados de</w:t>
      </w:r>
      <w:r w:rsidR="001950E9">
        <w:rPr>
          <w:rFonts w:ascii="Arial" w:eastAsia="Arial" w:hAnsi="Arial" w:cs="Arial"/>
          <w:sz w:val="22"/>
          <w:szCs w:val="22"/>
          <w:lang w:eastAsia="en-US"/>
        </w:rPr>
        <w:t xml:space="preserve"> la ejecución del PAE en el Municipio</w:t>
      </w:r>
      <w:r w:rsidR="000E07D2">
        <w:rPr>
          <w:rFonts w:ascii="Arial" w:eastAsia="Arial" w:hAnsi="Arial" w:cs="Arial"/>
          <w:sz w:val="22"/>
          <w:szCs w:val="22"/>
          <w:lang w:eastAsia="en-US"/>
        </w:rPr>
        <w:t xml:space="preserve">, indicando la atención a 6.784 </w:t>
      </w:r>
      <w:r w:rsidR="00C037D0">
        <w:rPr>
          <w:rFonts w:ascii="Arial" w:eastAsia="Arial" w:hAnsi="Arial" w:cs="Arial"/>
          <w:sz w:val="22"/>
          <w:szCs w:val="22"/>
          <w:lang w:eastAsia="en-US"/>
        </w:rPr>
        <w:t>titulares de derecho con una cobertura del 60</w:t>
      </w:r>
      <w:r w:rsidR="008E38F7">
        <w:rPr>
          <w:rFonts w:ascii="Arial" w:eastAsia="Arial" w:hAnsi="Arial" w:cs="Arial"/>
          <w:sz w:val="22"/>
          <w:szCs w:val="22"/>
          <w:lang w:eastAsia="en-US"/>
        </w:rPr>
        <w:t xml:space="preserve"> </w:t>
      </w:r>
      <w:r w:rsidR="00C037D0">
        <w:rPr>
          <w:rFonts w:ascii="Arial" w:eastAsia="Arial" w:hAnsi="Arial" w:cs="Arial"/>
          <w:sz w:val="22"/>
          <w:szCs w:val="22"/>
          <w:lang w:eastAsia="en-US"/>
        </w:rPr>
        <w:t>% de los alumnos registrados en SIMAT.</w:t>
      </w:r>
    </w:p>
    <w:p w:rsidR="00572D1E" w:rsidRPr="00572D1E" w:rsidRDefault="00572D1E">
      <w:pPr>
        <w:ind w:right="59"/>
        <w:contextualSpacing/>
        <w:jc w:val="both"/>
        <w:rPr>
          <w:rFonts w:ascii="Arial" w:eastAsia="Arial" w:hAnsi="Arial" w:cs="Arial"/>
          <w:sz w:val="22"/>
          <w:szCs w:val="22"/>
          <w:lang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Actividad: </w:t>
      </w:r>
      <w:r w:rsidR="00C037D0">
        <w:rPr>
          <w:rFonts w:ascii="Arial" w:eastAsia="Arial" w:hAnsi="Arial" w:cs="Arial"/>
          <w:b/>
          <w:sz w:val="22"/>
          <w:szCs w:val="22"/>
          <w:lang w:val="es-CO" w:eastAsia="en-US"/>
        </w:rPr>
        <w:t>1</w:t>
      </w:r>
      <w:r w:rsidR="00B62837">
        <w:rPr>
          <w:rFonts w:ascii="Arial" w:eastAsia="Arial" w:hAnsi="Arial" w:cs="Arial"/>
          <w:b/>
          <w:sz w:val="22"/>
          <w:szCs w:val="22"/>
          <w:lang w:val="es-CO" w:eastAsia="en-US"/>
        </w:rPr>
        <w:t>.</w:t>
      </w:r>
    </w:p>
    <w:p w:rsidR="002969D2" w:rsidRPr="002969D2" w:rsidRDefault="002969D2">
      <w:pPr>
        <w:contextualSpacing/>
        <w:jc w:val="both"/>
        <w:rPr>
          <w:rFonts w:ascii="Arial" w:eastAsia="Arial" w:hAnsi="Arial" w:cs="Arial"/>
          <w:b/>
          <w:sz w:val="22"/>
          <w:szCs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lastRenderedPageBreak/>
        <w:t>Actividad No. 20. Participar en las Mesas Públicas del Programa, lideradas por la Administración Temporal de la Competencia durante el calendario escolar.</w:t>
      </w:r>
    </w:p>
    <w:p w:rsidR="002969D2" w:rsidRPr="002969D2" w:rsidRDefault="002969D2">
      <w:pPr>
        <w:contextualSpacing/>
        <w:jc w:val="both"/>
        <w:rPr>
          <w:rFonts w:ascii="Arial" w:eastAsia="Arial" w:hAnsi="Arial" w:cs="Arial"/>
          <w:b/>
          <w:sz w:val="22"/>
          <w:szCs w:val="22"/>
          <w:lang w:val="es-CO" w:eastAsia="en-US"/>
        </w:rPr>
      </w:pPr>
    </w:p>
    <w:p w:rsidR="002969D2" w:rsidRPr="00271379" w:rsidRDefault="002969D2">
      <w:pPr>
        <w:ind w:right="59"/>
        <w:contextualSpacing/>
        <w:jc w:val="both"/>
        <w:rPr>
          <w:rFonts w:ascii="Arial" w:eastAsia="Arial" w:hAnsi="Arial" w:cs="Arial"/>
          <w:sz w:val="22"/>
          <w:szCs w:val="22"/>
          <w:lang w:val="es-CO" w:eastAsia="en-US"/>
        </w:rPr>
      </w:pPr>
      <w:r w:rsidRPr="00271379">
        <w:rPr>
          <w:rFonts w:ascii="Arial" w:eastAsia="Arial" w:hAnsi="Arial" w:cs="Arial"/>
          <w:sz w:val="22"/>
          <w:szCs w:val="22"/>
          <w:lang w:val="es-CO" w:eastAsia="en-US"/>
        </w:rPr>
        <w:t>Esta Actividad la deberá cumplir la Entidad Territorial.</w:t>
      </w:r>
    </w:p>
    <w:p w:rsidR="002969D2" w:rsidRPr="002969D2" w:rsidRDefault="002969D2">
      <w:pPr>
        <w:ind w:right="59"/>
        <w:contextualSpacing/>
        <w:jc w:val="both"/>
        <w:rPr>
          <w:rFonts w:ascii="Arial" w:eastAsia="Arial" w:hAnsi="Arial" w:cs="Arial"/>
          <w:sz w:val="22"/>
          <w:szCs w:val="22"/>
          <w:lang w:val="es-CO" w:eastAsia="en-US"/>
        </w:rPr>
      </w:pPr>
    </w:p>
    <w:p w:rsidR="008A00A9" w:rsidRDefault="008A00A9">
      <w:pPr>
        <w:ind w:right="59"/>
        <w:contextualSpacing/>
        <w:jc w:val="both"/>
        <w:rPr>
          <w:rFonts w:ascii="Arial" w:eastAsia="Arial" w:hAnsi="Arial" w:cs="Arial"/>
          <w:sz w:val="22"/>
          <w:szCs w:val="22"/>
        </w:rPr>
      </w:pPr>
      <w:r w:rsidRPr="008A00A9">
        <w:rPr>
          <w:rFonts w:ascii="Arial" w:eastAsia="Arial" w:hAnsi="Arial" w:cs="Arial"/>
          <w:sz w:val="22"/>
          <w:szCs w:val="22"/>
          <w:lang w:eastAsia="en-US"/>
        </w:rPr>
        <w:t>La Administración Temporal de la Competencia remitió el listado de los asistentes a las Mesas Públicas del PAE, realizadas los días 19 de junio y 26 de noviembre de 2020</w:t>
      </w:r>
      <w:r w:rsidR="00F02380">
        <w:rPr>
          <w:rFonts w:ascii="Arial" w:eastAsia="Arial" w:hAnsi="Arial" w:cs="Arial"/>
          <w:sz w:val="22"/>
          <w:szCs w:val="22"/>
          <w:lang w:eastAsia="en-US"/>
        </w:rPr>
        <w:t xml:space="preserve">, </w:t>
      </w:r>
      <w:r w:rsidR="00F02380" w:rsidRPr="00810F98">
        <w:rPr>
          <w:rFonts w:ascii="Arial" w:eastAsia="Arial" w:hAnsi="Arial" w:cs="Arial"/>
          <w:sz w:val="22"/>
          <w:szCs w:val="22"/>
        </w:rPr>
        <w:t xml:space="preserve">donde se evidencia efectivamente la participación del Secretario de Educación Municipal </w:t>
      </w:r>
      <w:r w:rsidR="0026526D">
        <w:rPr>
          <w:rFonts w:ascii="Arial" w:eastAsia="Arial" w:hAnsi="Arial" w:cs="Arial"/>
          <w:sz w:val="22"/>
          <w:szCs w:val="22"/>
        </w:rPr>
        <w:t>en las dos sesione</w:t>
      </w:r>
      <w:r w:rsidR="00CC6009">
        <w:rPr>
          <w:rFonts w:ascii="Arial" w:eastAsia="Arial" w:hAnsi="Arial" w:cs="Arial"/>
          <w:sz w:val="22"/>
          <w:szCs w:val="22"/>
        </w:rPr>
        <w:t>s</w:t>
      </w:r>
      <w:r w:rsidR="0026526D">
        <w:rPr>
          <w:rFonts w:ascii="Arial" w:eastAsia="Arial" w:hAnsi="Arial" w:cs="Arial"/>
          <w:sz w:val="22"/>
          <w:szCs w:val="22"/>
        </w:rPr>
        <w:t xml:space="preserve"> realizadas </w:t>
      </w:r>
    </w:p>
    <w:p w:rsidR="002969D2" w:rsidRPr="008A00A9" w:rsidRDefault="002969D2">
      <w:pPr>
        <w:ind w:right="59"/>
        <w:contextualSpacing/>
        <w:jc w:val="both"/>
        <w:rPr>
          <w:rFonts w:ascii="Arial" w:eastAsia="Arial" w:hAnsi="Arial" w:cs="Arial"/>
          <w:sz w:val="22"/>
          <w:szCs w:val="22"/>
          <w:lang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Actividad: </w:t>
      </w:r>
      <w:r w:rsidR="00E33F2F">
        <w:rPr>
          <w:rFonts w:ascii="Arial" w:eastAsia="Arial" w:hAnsi="Arial" w:cs="Arial"/>
          <w:b/>
          <w:sz w:val="22"/>
          <w:szCs w:val="22"/>
          <w:lang w:val="es-CO" w:eastAsia="en-US"/>
        </w:rPr>
        <w:t>100 %</w:t>
      </w:r>
      <w:r w:rsidR="00597E6D">
        <w:rPr>
          <w:rFonts w:ascii="Arial" w:eastAsia="Arial" w:hAnsi="Arial" w:cs="Arial"/>
          <w:b/>
          <w:sz w:val="22"/>
          <w:szCs w:val="22"/>
          <w:lang w:val="es-CO" w:eastAsia="en-US"/>
        </w:rPr>
        <w:t>.</w:t>
      </w:r>
    </w:p>
    <w:p w:rsidR="002969D2" w:rsidRPr="002969D2" w:rsidRDefault="002969D2">
      <w:pPr>
        <w:contextualSpacing/>
        <w:jc w:val="both"/>
        <w:rPr>
          <w:rFonts w:ascii="Arial" w:eastAsia="Arial" w:hAnsi="Arial" w:cs="Arial"/>
          <w:b/>
          <w:sz w:val="22"/>
          <w:szCs w:val="22"/>
          <w:lang w:val="es-CO" w:eastAsia="en-US"/>
        </w:rPr>
      </w:pPr>
    </w:p>
    <w:p w:rsidR="002969D2" w:rsidRPr="002969D2" w:rsidRDefault="002969D2">
      <w:pPr>
        <w:numPr>
          <w:ilvl w:val="0"/>
          <w:numId w:val="2"/>
        </w:numPr>
        <w:autoSpaceDE w:val="0"/>
        <w:autoSpaceDN w:val="0"/>
        <w:adjustRightInd w:val="0"/>
        <w:spacing w:before="240"/>
        <w:contextualSpacing/>
        <w:jc w:val="both"/>
        <w:outlineLvl w:val="0"/>
        <w:rPr>
          <w:rFonts w:ascii="Arial" w:eastAsia="Calibri" w:hAnsi="Arial" w:cs="Arial"/>
          <w:b/>
          <w:sz w:val="22"/>
          <w:szCs w:val="22"/>
          <w:u w:color="000000"/>
          <w:lang w:val="es-CO" w:eastAsia="en-US"/>
        </w:rPr>
      </w:pPr>
      <w:r w:rsidRPr="002969D2">
        <w:rPr>
          <w:rFonts w:ascii="Arial" w:eastAsia="Calibri" w:hAnsi="Arial" w:cs="Arial"/>
          <w:b/>
          <w:sz w:val="22"/>
          <w:szCs w:val="22"/>
          <w:u w:color="000000"/>
          <w:lang w:val="es-CO" w:eastAsia="en-US"/>
        </w:rPr>
        <w:t>SEGUIMIENTO DEL CUMPLIMIENTO DE LAS RESPONSABILIDADES DE LA ADMINISTRACIÓN TEMPORAL.</w:t>
      </w:r>
    </w:p>
    <w:p w:rsidR="002969D2" w:rsidRPr="002969D2" w:rsidRDefault="002969D2">
      <w:pPr>
        <w:ind w:right="59"/>
        <w:contextualSpacing/>
        <w:jc w:val="both"/>
        <w:rPr>
          <w:rFonts w:ascii="Arial" w:eastAsia="Arial" w:hAnsi="Arial" w:cs="Arial"/>
          <w:b/>
          <w:sz w:val="22"/>
          <w:szCs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Actividad No. 4 Reportar la Categoría MEN-PAE Ejecución de Recursos del CHIP en las condiciones de calidad y oportunidad solicitados por la Nación (para las ETC en Educación).</w:t>
      </w:r>
    </w:p>
    <w:p w:rsidR="002969D2" w:rsidRPr="002969D2" w:rsidRDefault="002969D2">
      <w:pPr>
        <w:contextualSpacing/>
        <w:jc w:val="both"/>
        <w:rPr>
          <w:rFonts w:ascii="Arial" w:eastAsia="Arial" w:hAnsi="Arial" w:cs="Arial"/>
          <w:b/>
          <w:sz w:val="22"/>
          <w:szCs w:val="22"/>
          <w:lang w:val="es-CO" w:eastAsia="en-US"/>
        </w:rPr>
      </w:pPr>
    </w:p>
    <w:p w:rsidR="002969D2" w:rsidRPr="002969D2" w:rsidRDefault="002969D2">
      <w:pPr>
        <w:spacing w:before="240"/>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La Categoría MEN</w:t>
      </w:r>
      <w:r w:rsidR="00547382">
        <w:rPr>
          <w:rFonts w:ascii="Arial" w:eastAsia="Arial" w:hAnsi="Arial" w:cs="Arial"/>
          <w:sz w:val="22"/>
          <w:szCs w:val="22"/>
          <w:lang w:val="es-CO" w:eastAsia="en-US"/>
        </w:rPr>
        <w:t>-</w:t>
      </w:r>
      <w:r w:rsidRPr="002969D2">
        <w:rPr>
          <w:rFonts w:ascii="Arial" w:eastAsia="Arial" w:hAnsi="Arial" w:cs="Arial"/>
          <w:sz w:val="22"/>
          <w:szCs w:val="22"/>
          <w:lang w:val="es-CO" w:eastAsia="en-US"/>
        </w:rPr>
        <w:t>PAE Ejecución de Recursos, está compuesta por cuatro (4) Formularios: 01. Recursos, 02. Tipo de Población, 03. Ración y 04. Flujo de Pagos. Al evaluar cada uno de ellos a diciembre de 2020 se puede evidenciar lo siguiente:</w:t>
      </w:r>
    </w:p>
    <w:p w:rsidR="002969D2" w:rsidRPr="002969D2" w:rsidRDefault="002969D2">
      <w:pPr>
        <w:contextualSpacing/>
        <w:jc w:val="both"/>
        <w:rPr>
          <w:rFonts w:ascii="Arial" w:eastAsia="Arial" w:hAnsi="Arial" w:cs="Arial"/>
          <w:bCs/>
          <w:sz w:val="22"/>
          <w:szCs w:val="22"/>
          <w:lang w:val="es-CO" w:eastAsia="en-US"/>
        </w:rPr>
      </w:pPr>
    </w:p>
    <w:p w:rsidR="002969D2" w:rsidRDefault="002969D2">
      <w:pPr>
        <w:spacing w:before="240"/>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Recursos.</w:t>
      </w:r>
    </w:p>
    <w:p w:rsidR="00AF1C88" w:rsidRDefault="00AF1C88">
      <w:pPr>
        <w:spacing w:before="240"/>
        <w:contextualSpacing/>
        <w:jc w:val="both"/>
        <w:rPr>
          <w:rFonts w:ascii="Arial" w:eastAsia="Arial" w:hAnsi="Arial" w:cs="Arial"/>
          <w:sz w:val="22"/>
          <w:szCs w:val="22"/>
          <w:lang w:val="es-CO" w:eastAsia="en-US"/>
        </w:rPr>
      </w:pPr>
    </w:p>
    <w:p w:rsidR="00AF1C88" w:rsidRPr="00AF1C88" w:rsidRDefault="00AF1C88">
      <w:pPr>
        <w:spacing w:before="240"/>
        <w:contextualSpacing/>
        <w:jc w:val="both"/>
        <w:rPr>
          <w:rFonts w:ascii="Arial" w:eastAsia="Arial" w:hAnsi="Arial" w:cs="Arial"/>
          <w:sz w:val="22"/>
          <w:szCs w:val="22"/>
          <w:lang w:val="es-CO" w:eastAsia="en-US"/>
        </w:rPr>
      </w:pPr>
      <w:r w:rsidRPr="00AF1C88">
        <w:rPr>
          <w:rFonts w:ascii="Arial" w:eastAsia="Arial" w:hAnsi="Arial" w:cs="Arial"/>
          <w:sz w:val="22"/>
          <w:szCs w:val="22"/>
          <w:lang w:val="es-CO" w:eastAsia="en-US"/>
        </w:rPr>
        <w:t xml:space="preserve">Para el primer trimestre de 2020 la Administración Temporal reportó en el Formulario Recursos de la Categoría MEN–PAE Ejecución de Recursos </w:t>
      </w:r>
      <w:r>
        <w:rPr>
          <w:rFonts w:ascii="Arial" w:eastAsia="Arial" w:hAnsi="Arial" w:cs="Arial"/>
          <w:sz w:val="22"/>
          <w:szCs w:val="22"/>
          <w:lang w:val="es-CO" w:eastAsia="en-US"/>
        </w:rPr>
        <w:t xml:space="preserve">los </w:t>
      </w:r>
      <w:r w:rsidR="00547382">
        <w:rPr>
          <w:rFonts w:ascii="Arial" w:eastAsia="Arial" w:hAnsi="Arial" w:cs="Arial"/>
          <w:sz w:val="22"/>
          <w:szCs w:val="22"/>
          <w:lang w:val="es-CO" w:eastAsia="en-US"/>
        </w:rPr>
        <w:t>C</w:t>
      </w:r>
      <w:r>
        <w:rPr>
          <w:rFonts w:ascii="Arial" w:eastAsia="Arial" w:hAnsi="Arial" w:cs="Arial"/>
          <w:sz w:val="22"/>
          <w:szCs w:val="22"/>
          <w:lang w:val="es-CO" w:eastAsia="en-US"/>
        </w:rPr>
        <w:t>ontratos AT-083-2020, AT-084-2020 y</w:t>
      </w:r>
      <w:r w:rsidR="00D31D07">
        <w:rPr>
          <w:rFonts w:ascii="Arial" w:eastAsia="Arial" w:hAnsi="Arial" w:cs="Arial"/>
          <w:sz w:val="22"/>
          <w:szCs w:val="22"/>
          <w:lang w:val="es-CO" w:eastAsia="en-US"/>
        </w:rPr>
        <w:t xml:space="preserve"> </w:t>
      </w:r>
      <w:r w:rsidRPr="00AF1C88">
        <w:rPr>
          <w:rFonts w:ascii="Arial" w:eastAsia="Arial" w:hAnsi="Arial" w:cs="Arial"/>
          <w:sz w:val="22"/>
          <w:szCs w:val="22"/>
          <w:lang w:val="es-CO" w:eastAsia="en-US"/>
        </w:rPr>
        <w:t xml:space="preserve">el </w:t>
      </w:r>
      <w:r w:rsidR="00547382">
        <w:rPr>
          <w:rFonts w:ascii="Arial" w:eastAsia="Arial" w:hAnsi="Arial" w:cs="Arial"/>
          <w:sz w:val="22"/>
          <w:szCs w:val="22"/>
          <w:lang w:val="es-CO" w:eastAsia="en-US"/>
        </w:rPr>
        <w:t>Convenio</w:t>
      </w:r>
      <w:r w:rsidRPr="00AF1C88">
        <w:rPr>
          <w:rFonts w:ascii="Arial" w:eastAsia="Arial" w:hAnsi="Arial" w:cs="Arial"/>
          <w:sz w:val="22"/>
          <w:szCs w:val="22"/>
          <w:lang w:val="es-CO" w:eastAsia="en-US"/>
        </w:rPr>
        <w:t xml:space="preserve"> celebrado para l</w:t>
      </w:r>
      <w:r>
        <w:rPr>
          <w:rFonts w:ascii="Arial" w:eastAsia="Arial" w:hAnsi="Arial" w:cs="Arial"/>
          <w:sz w:val="22"/>
          <w:szCs w:val="22"/>
          <w:lang w:val="es-CO" w:eastAsia="en-US"/>
        </w:rPr>
        <w:t xml:space="preserve">a prestación del Servicio </w:t>
      </w:r>
      <w:r w:rsidRPr="00AF1C88">
        <w:rPr>
          <w:rFonts w:ascii="Arial" w:eastAsia="Arial" w:hAnsi="Arial" w:cs="Arial"/>
          <w:sz w:val="22"/>
          <w:szCs w:val="22"/>
          <w:lang w:val="es-CO" w:eastAsia="en-US"/>
        </w:rPr>
        <w:t xml:space="preserve">con el Programa Mundial de Alimentos. </w:t>
      </w:r>
      <w:r>
        <w:rPr>
          <w:rFonts w:ascii="Arial" w:eastAsia="Arial" w:hAnsi="Arial" w:cs="Arial"/>
          <w:sz w:val="22"/>
          <w:szCs w:val="22"/>
          <w:lang w:val="es-CO" w:eastAsia="en-US"/>
        </w:rPr>
        <w:t xml:space="preserve">Frente a este último, la </w:t>
      </w:r>
      <w:r w:rsidRPr="00AF1C88">
        <w:rPr>
          <w:rFonts w:ascii="Arial" w:eastAsia="Arial" w:hAnsi="Arial" w:cs="Arial"/>
          <w:sz w:val="22"/>
          <w:szCs w:val="22"/>
          <w:lang w:val="es-CO" w:eastAsia="en-US"/>
        </w:rPr>
        <w:t>información</w:t>
      </w:r>
      <w:r>
        <w:rPr>
          <w:rFonts w:ascii="Arial" w:eastAsia="Arial" w:hAnsi="Arial" w:cs="Arial"/>
          <w:sz w:val="22"/>
          <w:szCs w:val="22"/>
          <w:lang w:val="es-CO" w:eastAsia="en-US"/>
        </w:rPr>
        <w:t xml:space="preserve"> diligenciada</w:t>
      </w:r>
      <w:r w:rsidRPr="00AF1C88">
        <w:rPr>
          <w:rFonts w:ascii="Arial" w:eastAsia="Arial" w:hAnsi="Arial" w:cs="Arial"/>
          <w:sz w:val="22"/>
          <w:szCs w:val="22"/>
          <w:lang w:val="es-CO" w:eastAsia="en-US"/>
        </w:rPr>
        <w:t xml:space="preserve"> no corresponde con el </w:t>
      </w:r>
      <w:r w:rsidR="00547382">
        <w:rPr>
          <w:rFonts w:ascii="Arial" w:eastAsia="Arial" w:hAnsi="Arial" w:cs="Arial"/>
          <w:sz w:val="22"/>
          <w:szCs w:val="22"/>
          <w:lang w:val="es-CO" w:eastAsia="en-US"/>
        </w:rPr>
        <w:t>A</w:t>
      </w:r>
      <w:r w:rsidRPr="00AF1C88">
        <w:rPr>
          <w:rFonts w:ascii="Arial" w:eastAsia="Arial" w:hAnsi="Arial" w:cs="Arial"/>
          <w:sz w:val="22"/>
          <w:szCs w:val="22"/>
          <w:lang w:val="es-CO" w:eastAsia="en-US"/>
        </w:rPr>
        <w:t xml:space="preserve">nexo 5 enviado por parte de la Administración Temporal en la solicitud, toda vez que el valor total del </w:t>
      </w:r>
      <w:r w:rsidR="00547382">
        <w:rPr>
          <w:rFonts w:ascii="Arial" w:eastAsia="Arial" w:hAnsi="Arial" w:cs="Arial"/>
          <w:sz w:val="22"/>
          <w:szCs w:val="22"/>
          <w:lang w:val="es-CO" w:eastAsia="en-US"/>
        </w:rPr>
        <w:t>Convenio</w:t>
      </w:r>
      <w:r w:rsidR="00547382" w:rsidRPr="00AF1C88">
        <w:rPr>
          <w:rFonts w:ascii="Arial" w:eastAsia="Arial" w:hAnsi="Arial" w:cs="Arial"/>
          <w:sz w:val="22"/>
          <w:szCs w:val="22"/>
          <w:lang w:val="es-CO" w:eastAsia="en-US"/>
        </w:rPr>
        <w:t xml:space="preserve"> </w:t>
      </w:r>
      <w:r w:rsidRPr="00AF1C88">
        <w:rPr>
          <w:rFonts w:ascii="Arial" w:eastAsia="Arial" w:hAnsi="Arial" w:cs="Arial"/>
          <w:sz w:val="22"/>
          <w:szCs w:val="22"/>
          <w:lang w:val="es-CO" w:eastAsia="en-US"/>
        </w:rPr>
        <w:t>según dicho documento para la vigencia 2020 es de $21.949 millones.</w:t>
      </w:r>
    </w:p>
    <w:p w:rsidR="002969D2" w:rsidRPr="002969D2" w:rsidRDefault="002969D2">
      <w:pPr>
        <w:spacing w:before="240"/>
        <w:contextualSpacing/>
        <w:jc w:val="both"/>
        <w:rPr>
          <w:rFonts w:ascii="Arial" w:eastAsia="Arial" w:hAnsi="Arial" w:cs="Arial"/>
          <w:bCs/>
          <w:sz w:val="22"/>
          <w:szCs w:val="22"/>
          <w:lang w:val="es-CO" w:eastAsia="en-US"/>
        </w:rPr>
      </w:pPr>
    </w:p>
    <w:p w:rsidR="002969D2" w:rsidRDefault="002969D2"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sidR="00945487">
        <w:rPr>
          <w:rFonts w:ascii="Arial" w:hAnsi="Arial"/>
          <w:i/>
          <w:iCs/>
          <w:noProof/>
          <w:color w:val="1F497D" w:themeColor="text2"/>
          <w:sz w:val="22"/>
          <w:szCs w:val="18"/>
          <w:lang w:val="es-CO" w:eastAsia="en-US"/>
        </w:rPr>
        <w:t>14</w:t>
      </w:r>
      <w:r w:rsidRPr="002969D2">
        <w:rPr>
          <w:rFonts w:ascii="Arial" w:hAnsi="Arial"/>
          <w:i/>
          <w:iCs/>
          <w:color w:val="1F497D" w:themeColor="text2"/>
          <w:sz w:val="22"/>
          <w:szCs w:val="18"/>
          <w:lang w:val="es-CO" w:eastAsia="en-US"/>
        </w:rPr>
        <w:fldChar w:fldCharType="end"/>
      </w:r>
      <w:r w:rsidRPr="002969D2">
        <w:rPr>
          <w:rFonts w:ascii="Arial" w:hAnsi="Arial"/>
          <w:i/>
          <w:iCs/>
          <w:color w:val="1F497D" w:themeColor="text2"/>
          <w:sz w:val="22"/>
          <w:szCs w:val="18"/>
          <w:lang w:val="es-CO" w:eastAsia="en-US"/>
        </w:rPr>
        <w:t xml:space="preserve"> Información reportada del Formulario Recursos de la Categoría MEN-PAE Ejecución de Recursos de la Gobernación de La Guajira </w:t>
      </w:r>
      <w:r w:rsidRPr="002969D2">
        <w:rPr>
          <w:rFonts w:ascii="Arial" w:eastAsia="Arial" w:hAnsi="Arial" w:cs="Arial"/>
          <w:i/>
          <w:iCs/>
          <w:color w:val="1F497D" w:themeColor="text2"/>
          <w:sz w:val="22"/>
          <w:szCs w:val="22"/>
          <w:lang w:eastAsia="en-US"/>
        </w:rPr>
        <w:t xml:space="preserve">para el </w:t>
      </w:r>
      <w:r>
        <w:rPr>
          <w:rFonts w:ascii="Arial" w:eastAsia="Arial" w:hAnsi="Arial" w:cs="Arial"/>
          <w:i/>
          <w:iCs/>
          <w:color w:val="1F497D" w:themeColor="text2"/>
          <w:sz w:val="22"/>
          <w:szCs w:val="22"/>
          <w:lang w:eastAsia="en-US"/>
        </w:rPr>
        <w:t>Municipio de Barrancas</w:t>
      </w:r>
      <w:r w:rsidRPr="002969D2">
        <w:rPr>
          <w:rFonts w:ascii="Arial" w:eastAsia="Arial" w:hAnsi="Arial" w:cs="Arial"/>
          <w:i/>
          <w:iCs/>
          <w:color w:val="1F497D" w:themeColor="text2"/>
          <w:sz w:val="22"/>
          <w:szCs w:val="22"/>
          <w:lang w:eastAsia="en-US"/>
        </w:rPr>
        <w:t xml:space="preserve">, </w:t>
      </w:r>
      <w:r w:rsidRPr="002969D2">
        <w:rPr>
          <w:rFonts w:ascii="Arial" w:hAnsi="Arial"/>
          <w:i/>
          <w:iCs/>
          <w:color w:val="1F497D" w:themeColor="text2"/>
          <w:sz w:val="22"/>
          <w:szCs w:val="18"/>
          <w:lang w:val="es-CO" w:eastAsia="en-US"/>
        </w:rPr>
        <w:t>diciembre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9"/>
        <w:gridCol w:w="1471"/>
        <w:gridCol w:w="2475"/>
        <w:gridCol w:w="1620"/>
        <w:gridCol w:w="1620"/>
      </w:tblGrid>
      <w:tr w:rsidR="008C7664" w:rsidRPr="00B819F0" w:rsidTr="00271379">
        <w:trPr>
          <w:trHeight w:val="174"/>
          <w:tblHeader/>
        </w:trPr>
        <w:tc>
          <w:tcPr>
            <w:tcW w:w="1176" w:type="pct"/>
            <w:shd w:val="clear" w:color="auto" w:fill="CCCCFF"/>
            <w:vAlign w:val="center"/>
            <w:hideMark/>
          </w:tcPr>
          <w:p w:rsidR="008C7664" w:rsidRPr="00B819F0" w:rsidRDefault="008C7664">
            <w:pPr>
              <w:contextualSpacing/>
              <w:jc w:val="center"/>
              <w:rPr>
                <w:rFonts w:ascii="Arial" w:eastAsia="Times New Roman" w:hAnsi="Arial" w:cs="Arial"/>
                <w:b/>
                <w:bCs/>
                <w:sz w:val="12"/>
                <w:lang w:val="es-CO" w:eastAsia="es-CO"/>
              </w:rPr>
            </w:pPr>
            <w:r w:rsidRPr="00B819F0">
              <w:rPr>
                <w:rFonts w:ascii="Arial" w:eastAsia="Times New Roman" w:hAnsi="Arial" w:cs="Arial"/>
                <w:b/>
                <w:bCs/>
                <w:sz w:val="12"/>
                <w:lang w:val="es-CO" w:eastAsia="es-CO"/>
              </w:rPr>
              <w:t>CONCEPTO DE GASTO DE INVERSION</w:t>
            </w:r>
          </w:p>
        </w:tc>
        <w:tc>
          <w:tcPr>
            <w:tcW w:w="783" w:type="pct"/>
            <w:shd w:val="clear" w:color="auto" w:fill="CCCCFF"/>
            <w:vAlign w:val="center"/>
            <w:hideMark/>
          </w:tcPr>
          <w:p w:rsidR="008C7664" w:rsidRPr="00B819F0" w:rsidRDefault="008C7664">
            <w:pPr>
              <w:contextualSpacing/>
              <w:jc w:val="center"/>
              <w:rPr>
                <w:rFonts w:ascii="Arial" w:eastAsia="Times New Roman" w:hAnsi="Arial" w:cs="Arial"/>
                <w:b/>
                <w:bCs/>
                <w:sz w:val="12"/>
                <w:lang w:val="es-CO" w:eastAsia="es-CO"/>
              </w:rPr>
            </w:pPr>
            <w:r w:rsidRPr="00B819F0">
              <w:rPr>
                <w:rFonts w:ascii="Arial" w:eastAsia="Times New Roman" w:hAnsi="Arial" w:cs="Arial"/>
                <w:b/>
                <w:bCs/>
                <w:sz w:val="12"/>
                <w:lang w:val="es-CO" w:eastAsia="es-CO"/>
              </w:rPr>
              <w:t>NUMERO DE CONTRATO</w:t>
            </w:r>
          </w:p>
        </w:tc>
        <w:tc>
          <w:tcPr>
            <w:tcW w:w="1317" w:type="pct"/>
            <w:shd w:val="clear" w:color="auto" w:fill="CCCCFF"/>
            <w:vAlign w:val="center"/>
            <w:hideMark/>
          </w:tcPr>
          <w:p w:rsidR="008C7664" w:rsidRPr="00B819F0" w:rsidRDefault="008C7664">
            <w:pPr>
              <w:contextualSpacing/>
              <w:jc w:val="center"/>
              <w:rPr>
                <w:rFonts w:ascii="Arial" w:eastAsia="Times New Roman" w:hAnsi="Arial" w:cs="Arial"/>
                <w:b/>
                <w:bCs/>
                <w:sz w:val="12"/>
                <w:lang w:val="es-CO" w:eastAsia="es-CO"/>
              </w:rPr>
            </w:pPr>
            <w:r w:rsidRPr="00B819F0">
              <w:rPr>
                <w:rFonts w:ascii="Arial" w:eastAsia="Times New Roman" w:hAnsi="Arial" w:cs="Arial"/>
                <w:b/>
                <w:bCs/>
                <w:sz w:val="12"/>
                <w:lang w:val="es-CO" w:eastAsia="es-CO"/>
              </w:rPr>
              <w:t>FUENTE DE RECURSOS</w:t>
            </w:r>
          </w:p>
        </w:tc>
        <w:tc>
          <w:tcPr>
            <w:tcW w:w="862" w:type="pct"/>
            <w:shd w:val="clear" w:color="auto" w:fill="CCCCFF"/>
            <w:vAlign w:val="center"/>
            <w:hideMark/>
          </w:tcPr>
          <w:p w:rsidR="008C7664" w:rsidRPr="00B819F0" w:rsidRDefault="008C7664">
            <w:pPr>
              <w:contextualSpacing/>
              <w:jc w:val="center"/>
              <w:rPr>
                <w:rFonts w:ascii="Arial" w:eastAsia="Times New Roman" w:hAnsi="Arial" w:cs="Arial"/>
                <w:b/>
                <w:bCs/>
                <w:sz w:val="12"/>
                <w:lang w:val="es-CO" w:eastAsia="es-CO"/>
              </w:rPr>
            </w:pPr>
            <w:r w:rsidRPr="00B819F0">
              <w:rPr>
                <w:rFonts w:ascii="Arial" w:eastAsia="Times New Roman" w:hAnsi="Arial" w:cs="Arial"/>
                <w:b/>
                <w:bCs/>
                <w:sz w:val="12"/>
                <w:lang w:val="es-CO" w:eastAsia="es-CO"/>
              </w:rPr>
              <w:t>VALOR INICIAL DEL CONTRATO(Pesos)</w:t>
            </w:r>
          </w:p>
        </w:tc>
        <w:tc>
          <w:tcPr>
            <w:tcW w:w="862" w:type="pct"/>
            <w:shd w:val="clear" w:color="auto" w:fill="CCCCFF"/>
            <w:vAlign w:val="center"/>
          </w:tcPr>
          <w:p w:rsidR="008C7664" w:rsidRPr="00F834ED" w:rsidRDefault="008C7664">
            <w:pPr>
              <w:contextualSpacing/>
              <w:jc w:val="center"/>
              <w:rPr>
                <w:rFonts w:ascii="Arial" w:eastAsia="Times New Roman" w:hAnsi="Arial" w:cs="Arial"/>
                <w:b/>
                <w:bCs/>
                <w:sz w:val="12"/>
                <w:lang w:val="es-CO" w:eastAsia="es-CO"/>
              </w:rPr>
            </w:pPr>
            <w:r w:rsidRPr="00F834ED">
              <w:rPr>
                <w:rFonts w:ascii="Arial" w:eastAsia="Times New Roman" w:hAnsi="Arial" w:cs="Arial"/>
                <w:b/>
                <w:bCs/>
                <w:sz w:val="12"/>
                <w:lang w:val="es-CO" w:eastAsia="es-CO"/>
              </w:rPr>
              <w:t>TOTAL DEL CONTRATO (Pesos)</w:t>
            </w:r>
          </w:p>
        </w:tc>
      </w:tr>
      <w:tr w:rsidR="00AF1C88" w:rsidRPr="00B819F0" w:rsidTr="00362C8D">
        <w:trPr>
          <w:trHeight w:val="528"/>
        </w:trPr>
        <w:tc>
          <w:tcPr>
            <w:tcW w:w="1176" w:type="pct"/>
            <w:vMerge w:val="restart"/>
            <w:shd w:val="clear" w:color="auto" w:fill="auto"/>
            <w:vAlign w:val="center"/>
          </w:tcPr>
          <w:p w:rsidR="00AF1C88" w:rsidRPr="00B819F0" w:rsidRDefault="00AF1C88">
            <w:pPr>
              <w:contextualSpacing/>
              <w:jc w:val="center"/>
              <w:rPr>
                <w:rFonts w:ascii="Arial" w:eastAsia="Times New Roman" w:hAnsi="Arial" w:cs="Arial"/>
                <w:sz w:val="12"/>
                <w:szCs w:val="20"/>
                <w:lang w:val="es-CO" w:eastAsia="es-CO"/>
              </w:rPr>
            </w:pPr>
            <w:r w:rsidRPr="00B819F0">
              <w:rPr>
                <w:rFonts w:ascii="Arial" w:eastAsia="Times New Roman" w:hAnsi="Arial" w:cs="Arial"/>
                <w:sz w:val="12"/>
                <w:szCs w:val="20"/>
                <w:lang w:val="es-CO" w:eastAsia="es-CO"/>
              </w:rPr>
              <w:t xml:space="preserve">CONTRATACIÓN CON TERCEROS PARA LA PROVISIÓN INTEGRAL DEL SERVICIO DE ALIMENTACIÓN ESCOLAR </w:t>
            </w:r>
          </w:p>
        </w:tc>
        <w:tc>
          <w:tcPr>
            <w:tcW w:w="783" w:type="pct"/>
            <w:vMerge w:val="restart"/>
            <w:shd w:val="clear" w:color="auto" w:fill="auto"/>
            <w:vAlign w:val="center"/>
          </w:tcPr>
          <w:p w:rsidR="00AF1C88" w:rsidRDefault="00AF1C88">
            <w:pPr>
              <w:contextualSpacing/>
              <w:jc w:val="center"/>
              <w:rPr>
                <w:rFonts w:ascii="Arial" w:eastAsia="Times New Roman" w:hAnsi="Arial" w:cs="Arial"/>
                <w:sz w:val="12"/>
                <w:szCs w:val="20"/>
                <w:lang w:val="es-CO" w:eastAsia="es-CO"/>
              </w:rPr>
            </w:pPr>
            <w:r>
              <w:rPr>
                <w:rFonts w:ascii="Arial" w:eastAsia="Times New Roman" w:hAnsi="Arial" w:cs="Arial"/>
                <w:sz w:val="12"/>
                <w:szCs w:val="20"/>
                <w:lang w:val="es-CO" w:eastAsia="es-CO"/>
              </w:rPr>
              <w:t>AT-083</w:t>
            </w:r>
            <w:r w:rsidRPr="00B819F0">
              <w:rPr>
                <w:rFonts w:ascii="Arial" w:eastAsia="Times New Roman" w:hAnsi="Arial" w:cs="Arial"/>
                <w:sz w:val="12"/>
                <w:szCs w:val="20"/>
                <w:lang w:val="es-CO" w:eastAsia="es-CO"/>
              </w:rPr>
              <w:t>-2020</w:t>
            </w:r>
          </w:p>
        </w:tc>
        <w:tc>
          <w:tcPr>
            <w:tcW w:w="1317" w:type="pct"/>
            <w:shd w:val="clear" w:color="auto" w:fill="auto"/>
            <w:vAlign w:val="center"/>
          </w:tcPr>
          <w:p w:rsidR="00AF1C88" w:rsidRPr="00B819F0" w:rsidRDefault="00AF1C88">
            <w:pPr>
              <w:contextualSpacing/>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120 SGP ALIMENTACION ESCOLAR SALDOS NO EJECUTADOS VIGENCIAS ANTERIORES</w:t>
            </w:r>
          </w:p>
        </w:tc>
        <w:tc>
          <w:tcPr>
            <w:tcW w:w="862" w:type="pct"/>
            <w:shd w:val="clear" w:color="auto" w:fill="auto"/>
            <w:vAlign w:val="center"/>
          </w:tcPr>
          <w:p w:rsidR="00AF1C88" w:rsidRPr="00B819F0" w:rsidRDefault="00AF1C88">
            <w:pPr>
              <w:contextualSpacing/>
              <w:jc w:val="right"/>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$742.272</w:t>
            </w:r>
          </w:p>
        </w:tc>
        <w:tc>
          <w:tcPr>
            <w:tcW w:w="862" w:type="pct"/>
            <w:vMerge w:val="restart"/>
            <w:vAlign w:val="center"/>
          </w:tcPr>
          <w:p w:rsidR="00AF1C88" w:rsidRDefault="00AF1C88">
            <w:pPr>
              <w:contextualSpacing/>
              <w:jc w:val="right"/>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$816.905.990</w:t>
            </w:r>
          </w:p>
        </w:tc>
      </w:tr>
      <w:tr w:rsidR="00AF1C88" w:rsidRPr="00B819F0" w:rsidTr="00362C8D">
        <w:trPr>
          <w:trHeight w:val="528"/>
        </w:trPr>
        <w:tc>
          <w:tcPr>
            <w:tcW w:w="1176" w:type="pct"/>
            <w:vMerge/>
            <w:shd w:val="clear" w:color="auto" w:fill="auto"/>
            <w:vAlign w:val="center"/>
            <w:hideMark/>
          </w:tcPr>
          <w:p w:rsidR="00AF1C88" w:rsidRPr="00B819F0" w:rsidRDefault="00AF1C88">
            <w:pPr>
              <w:contextualSpacing/>
              <w:jc w:val="center"/>
              <w:rPr>
                <w:rFonts w:ascii="Arial" w:eastAsia="Times New Roman" w:hAnsi="Arial" w:cs="Arial"/>
                <w:sz w:val="12"/>
                <w:szCs w:val="20"/>
                <w:lang w:val="es-CO" w:eastAsia="es-CO"/>
              </w:rPr>
            </w:pPr>
          </w:p>
        </w:tc>
        <w:tc>
          <w:tcPr>
            <w:tcW w:w="783" w:type="pct"/>
            <w:vMerge/>
            <w:shd w:val="clear" w:color="auto" w:fill="auto"/>
            <w:vAlign w:val="center"/>
            <w:hideMark/>
          </w:tcPr>
          <w:p w:rsidR="00AF1C88" w:rsidRPr="00B819F0" w:rsidRDefault="00AF1C88">
            <w:pPr>
              <w:contextualSpacing/>
              <w:jc w:val="center"/>
              <w:rPr>
                <w:rFonts w:ascii="Arial" w:eastAsia="Times New Roman" w:hAnsi="Arial" w:cs="Arial"/>
                <w:sz w:val="12"/>
                <w:szCs w:val="20"/>
                <w:lang w:val="es-CO" w:eastAsia="es-CO"/>
              </w:rPr>
            </w:pPr>
          </w:p>
        </w:tc>
        <w:tc>
          <w:tcPr>
            <w:tcW w:w="1317" w:type="pct"/>
            <w:shd w:val="clear" w:color="auto" w:fill="auto"/>
            <w:vAlign w:val="center"/>
            <w:hideMark/>
          </w:tcPr>
          <w:p w:rsidR="00AF1C88" w:rsidRPr="00B819F0" w:rsidRDefault="00AF1C88">
            <w:pPr>
              <w:contextualSpacing/>
              <w:rPr>
                <w:rFonts w:ascii="Arial" w:eastAsia="Times New Roman" w:hAnsi="Arial" w:cs="Arial"/>
                <w:sz w:val="12"/>
                <w:szCs w:val="20"/>
                <w:lang w:val="es-CO" w:eastAsia="es-CO"/>
              </w:rPr>
            </w:pPr>
            <w:r w:rsidRPr="00B819F0">
              <w:rPr>
                <w:rFonts w:ascii="Arial" w:eastAsia="Times New Roman" w:hAnsi="Arial" w:cs="Arial"/>
                <w:sz w:val="12"/>
                <w:szCs w:val="20"/>
                <w:lang w:val="es-CO" w:eastAsia="es-CO"/>
              </w:rPr>
              <w:t xml:space="preserve">540 TRANSFENCIAS PARA ALIMENTACION ESCOLAR LEY 1450 DE 2011 MEN </w:t>
            </w:r>
          </w:p>
        </w:tc>
        <w:tc>
          <w:tcPr>
            <w:tcW w:w="862" w:type="pct"/>
            <w:shd w:val="clear" w:color="auto" w:fill="auto"/>
            <w:vAlign w:val="center"/>
            <w:hideMark/>
          </w:tcPr>
          <w:p w:rsidR="00AF1C88" w:rsidRPr="00B819F0" w:rsidRDefault="00AF1C88">
            <w:pPr>
              <w:contextualSpacing/>
              <w:jc w:val="right"/>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$281.074.971</w:t>
            </w:r>
          </w:p>
        </w:tc>
        <w:tc>
          <w:tcPr>
            <w:tcW w:w="862" w:type="pct"/>
            <w:vMerge/>
            <w:vAlign w:val="center"/>
          </w:tcPr>
          <w:p w:rsidR="00AF1C88" w:rsidRPr="00B819F0" w:rsidRDefault="00AF1C88">
            <w:pPr>
              <w:contextualSpacing/>
              <w:jc w:val="right"/>
              <w:rPr>
                <w:rFonts w:ascii="Arial" w:eastAsia="Times New Roman" w:hAnsi="Arial" w:cs="Arial"/>
                <w:sz w:val="12"/>
                <w:szCs w:val="20"/>
                <w:lang w:val="es-CO" w:eastAsia="es-CO"/>
              </w:rPr>
            </w:pPr>
          </w:p>
        </w:tc>
      </w:tr>
      <w:tr w:rsidR="00AF1C88" w:rsidRPr="00B819F0" w:rsidTr="00362C8D">
        <w:trPr>
          <w:trHeight w:val="276"/>
        </w:trPr>
        <w:tc>
          <w:tcPr>
            <w:tcW w:w="1176" w:type="pct"/>
            <w:vMerge/>
            <w:vAlign w:val="center"/>
            <w:hideMark/>
          </w:tcPr>
          <w:p w:rsidR="00AF1C88" w:rsidRPr="00B819F0" w:rsidRDefault="00AF1C88">
            <w:pPr>
              <w:contextualSpacing/>
              <w:rPr>
                <w:rFonts w:ascii="Arial" w:eastAsia="Times New Roman" w:hAnsi="Arial" w:cs="Arial"/>
                <w:sz w:val="12"/>
                <w:szCs w:val="20"/>
                <w:lang w:val="es-CO" w:eastAsia="es-CO"/>
              </w:rPr>
            </w:pPr>
          </w:p>
        </w:tc>
        <w:tc>
          <w:tcPr>
            <w:tcW w:w="783" w:type="pct"/>
            <w:vMerge/>
            <w:vAlign w:val="center"/>
            <w:hideMark/>
          </w:tcPr>
          <w:p w:rsidR="00AF1C88" w:rsidRPr="00B819F0" w:rsidRDefault="00AF1C88">
            <w:pPr>
              <w:contextualSpacing/>
              <w:jc w:val="center"/>
              <w:rPr>
                <w:rFonts w:ascii="Arial" w:eastAsia="Times New Roman" w:hAnsi="Arial" w:cs="Arial"/>
                <w:sz w:val="12"/>
                <w:szCs w:val="20"/>
                <w:lang w:val="es-CO" w:eastAsia="es-CO"/>
              </w:rPr>
            </w:pPr>
          </w:p>
        </w:tc>
        <w:tc>
          <w:tcPr>
            <w:tcW w:w="1317" w:type="pct"/>
            <w:shd w:val="clear" w:color="auto" w:fill="auto"/>
            <w:vAlign w:val="center"/>
            <w:hideMark/>
          </w:tcPr>
          <w:p w:rsidR="00AF1C88" w:rsidRPr="00B819F0" w:rsidRDefault="00AF1C88">
            <w:pPr>
              <w:contextualSpacing/>
              <w:rPr>
                <w:rFonts w:ascii="Arial" w:eastAsia="Times New Roman" w:hAnsi="Arial" w:cs="Arial"/>
                <w:sz w:val="12"/>
                <w:szCs w:val="20"/>
                <w:lang w:val="es-CO" w:eastAsia="es-CO"/>
              </w:rPr>
            </w:pPr>
            <w:r w:rsidRPr="00B819F0">
              <w:rPr>
                <w:rFonts w:ascii="Arial" w:eastAsia="Times New Roman" w:hAnsi="Arial" w:cs="Arial"/>
                <w:sz w:val="12"/>
                <w:szCs w:val="20"/>
                <w:lang w:val="es-CO" w:eastAsia="es-CO"/>
              </w:rPr>
              <w:t xml:space="preserve">130 SGP ALIMENTACION ESCOLAR ONCE DOCEAVAS VIGENCIA ACTUAL MAS ULTIMA DOCEAVA VIGENCIA ANTERIOR </w:t>
            </w:r>
          </w:p>
        </w:tc>
        <w:tc>
          <w:tcPr>
            <w:tcW w:w="862" w:type="pct"/>
            <w:shd w:val="clear" w:color="auto" w:fill="auto"/>
            <w:vAlign w:val="center"/>
            <w:hideMark/>
          </w:tcPr>
          <w:p w:rsidR="00AF1C88" w:rsidRPr="00B819F0" w:rsidRDefault="00AF1C88">
            <w:pPr>
              <w:contextualSpacing/>
              <w:jc w:val="right"/>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$517.392.408</w:t>
            </w:r>
          </w:p>
        </w:tc>
        <w:tc>
          <w:tcPr>
            <w:tcW w:w="862" w:type="pct"/>
            <w:vMerge/>
          </w:tcPr>
          <w:p w:rsidR="00AF1C88" w:rsidRPr="00B819F0" w:rsidRDefault="00AF1C88">
            <w:pPr>
              <w:contextualSpacing/>
              <w:jc w:val="right"/>
              <w:rPr>
                <w:rFonts w:ascii="Arial" w:eastAsia="Times New Roman" w:hAnsi="Arial" w:cs="Arial"/>
                <w:sz w:val="12"/>
                <w:szCs w:val="20"/>
                <w:lang w:val="es-CO" w:eastAsia="es-CO"/>
              </w:rPr>
            </w:pPr>
          </w:p>
        </w:tc>
      </w:tr>
      <w:tr w:rsidR="00AF1C88" w:rsidRPr="00B819F0" w:rsidTr="00362C8D">
        <w:trPr>
          <w:trHeight w:val="276"/>
        </w:trPr>
        <w:tc>
          <w:tcPr>
            <w:tcW w:w="1176" w:type="pct"/>
            <w:vMerge/>
            <w:vAlign w:val="center"/>
          </w:tcPr>
          <w:p w:rsidR="00AF1C88" w:rsidRPr="00B819F0" w:rsidRDefault="00AF1C88">
            <w:pPr>
              <w:contextualSpacing/>
              <w:rPr>
                <w:rFonts w:ascii="Arial" w:eastAsia="Times New Roman" w:hAnsi="Arial" w:cs="Arial"/>
                <w:sz w:val="12"/>
                <w:szCs w:val="20"/>
                <w:lang w:val="es-CO" w:eastAsia="es-CO"/>
              </w:rPr>
            </w:pPr>
          </w:p>
        </w:tc>
        <w:tc>
          <w:tcPr>
            <w:tcW w:w="783" w:type="pct"/>
            <w:vMerge/>
            <w:vAlign w:val="center"/>
          </w:tcPr>
          <w:p w:rsidR="00AF1C88" w:rsidRPr="00B819F0" w:rsidRDefault="00AF1C88">
            <w:pPr>
              <w:contextualSpacing/>
              <w:jc w:val="center"/>
              <w:rPr>
                <w:rFonts w:ascii="Arial" w:eastAsia="Times New Roman" w:hAnsi="Arial" w:cs="Arial"/>
                <w:sz w:val="12"/>
                <w:szCs w:val="20"/>
                <w:lang w:val="es-CO" w:eastAsia="es-CO"/>
              </w:rPr>
            </w:pPr>
          </w:p>
        </w:tc>
        <w:tc>
          <w:tcPr>
            <w:tcW w:w="1317" w:type="pct"/>
            <w:shd w:val="clear" w:color="auto" w:fill="auto"/>
            <w:vAlign w:val="center"/>
          </w:tcPr>
          <w:p w:rsidR="00AF1C88" w:rsidRPr="00B819F0" w:rsidRDefault="00AF1C88">
            <w:pPr>
              <w:contextualSpacing/>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550 CONFINANCIACION ALIMENTACIÓN ESCOLAR ARTICULO 145 LEY 1530 DE 2012 - CONPES 151 DE 2012</w:t>
            </w:r>
          </w:p>
        </w:tc>
        <w:tc>
          <w:tcPr>
            <w:tcW w:w="862" w:type="pct"/>
            <w:shd w:val="clear" w:color="auto" w:fill="auto"/>
            <w:vAlign w:val="center"/>
          </w:tcPr>
          <w:p w:rsidR="00AF1C88" w:rsidRPr="00204888" w:rsidRDefault="00AF1C88">
            <w:pPr>
              <w:contextualSpacing/>
              <w:jc w:val="right"/>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$17.696.339</w:t>
            </w:r>
          </w:p>
        </w:tc>
        <w:tc>
          <w:tcPr>
            <w:tcW w:w="862" w:type="pct"/>
            <w:vMerge/>
          </w:tcPr>
          <w:p w:rsidR="00AF1C88" w:rsidRPr="00B819F0" w:rsidRDefault="00AF1C88">
            <w:pPr>
              <w:contextualSpacing/>
              <w:jc w:val="right"/>
              <w:rPr>
                <w:rFonts w:ascii="Arial" w:eastAsia="Times New Roman" w:hAnsi="Arial" w:cs="Arial"/>
                <w:sz w:val="12"/>
                <w:szCs w:val="20"/>
                <w:lang w:val="es-CO" w:eastAsia="es-CO"/>
              </w:rPr>
            </w:pPr>
          </w:p>
        </w:tc>
      </w:tr>
      <w:tr w:rsidR="00AF1C88" w:rsidRPr="00B819F0" w:rsidTr="00362C8D">
        <w:trPr>
          <w:trHeight w:val="207"/>
        </w:trPr>
        <w:tc>
          <w:tcPr>
            <w:tcW w:w="1176" w:type="pct"/>
            <w:vMerge/>
            <w:vAlign w:val="center"/>
            <w:hideMark/>
          </w:tcPr>
          <w:p w:rsidR="00AF1C88" w:rsidRPr="00B819F0" w:rsidRDefault="00AF1C88">
            <w:pPr>
              <w:contextualSpacing/>
              <w:rPr>
                <w:rFonts w:ascii="Arial" w:eastAsia="Times New Roman" w:hAnsi="Arial" w:cs="Arial"/>
                <w:sz w:val="12"/>
                <w:szCs w:val="20"/>
                <w:lang w:val="es-CO" w:eastAsia="es-CO"/>
              </w:rPr>
            </w:pPr>
          </w:p>
        </w:tc>
        <w:tc>
          <w:tcPr>
            <w:tcW w:w="783" w:type="pct"/>
            <w:vMerge w:val="restart"/>
            <w:shd w:val="clear" w:color="auto" w:fill="auto"/>
            <w:vAlign w:val="center"/>
          </w:tcPr>
          <w:p w:rsidR="00AF1C88" w:rsidRPr="00B819F0" w:rsidRDefault="00AF1C88">
            <w:pPr>
              <w:contextualSpacing/>
              <w:jc w:val="center"/>
              <w:rPr>
                <w:rFonts w:ascii="Arial" w:eastAsia="Times New Roman" w:hAnsi="Arial" w:cs="Arial"/>
                <w:sz w:val="12"/>
                <w:szCs w:val="20"/>
                <w:lang w:val="es-CO" w:eastAsia="es-CO"/>
              </w:rPr>
            </w:pPr>
            <w:r>
              <w:rPr>
                <w:rFonts w:ascii="Arial" w:eastAsia="Times New Roman" w:hAnsi="Arial" w:cs="Arial"/>
                <w:sz w:val="12"/>
                <w:szCs w:val="20"/>
                <w:lang w:val="es-CO" w:eastAsia="es-CO"/>
              </w:rPr>
              <w:t>AT-084-2020</w:t>
            </w:r>
          </w:p>
        </w:tc>
        <w:tc>
          <w:tcPr>
            <w:tcW w:w="1317" w:type="pct"/>
            <w:shd w:val="clear" w:color="auto" w:fill="auto"/>
            <w:vAlign w:val="center"/>
          </w:tcPr>
          <w:p w:rsidR="00AF1C88" w:rsidRPr="00B819F0" w:rsidRDefault="00AF1C88">
            <w:pPr>
              <w:contextualSpacing/>
              <w:rPr>
                <w:rFonts w:ascii="Arial" w:eastAsia="Times New Roman" w:hAnsi="Arial" w:cs="Arial"/>
                <w:sz w:val="12"/>
                <w:szCs w:val="20"/>
                <w:lang w:val="es-CO" w:eastAsia="es-CO"/>
              </w:rPr>
            </w:pPr>
            <w:r w:rsidRPr="008C7664">
              <w:rPr>
                <w:rFonts w:ascii="Arial" w:eastAsia="Times New Roman" w:hAnsi="Arial" w:cs="Arial"/>
                <w:sz w:val="12"/>
                <w:szCs w:val="20"/>
                <w:lang w:val="es-CO" w:eastAsia="es-CO"/>
              </w:rPr>
              <w:t>130 SGP ALIMENTACION ESCOLAR ONCE DOCEAVAS VIGENCIA ACTUAL MAS ULTIMA DOCEAVA VIGENCIA ANTERIOR</w:t>
            </w:r>
          </w:p>
        </w:tc>
        <w:tc>
          <w:tcPr>
            <w:tcW w:w="862" w:type="pct"/>
            <w:shd w:val="clear" w:color="auto" w:fill="auto"/>
            <w:vAlign w:val="center"/>
          </w:tcPr>
          <w:p w:rsidR="00AF1C88" w:rsidRPr="00350EA6" w:rsidRDefault="00AF1C88">
            <w:pPr>
              <w:contextualSpacing/>
              <w:jc w:val="right"/>
              <w:rPr>
                <w:rFonts w:ascii="Arial" w:eastAsia="Times New Roman" w:hAnsi="Arial" w:cs="Arial"/>
                <w:sz w:val="12"/>
                <w:szCs w:val="20"/>
                <w:lang w:val="es-CO" w:eastAsia="es-CO"/>
              </w:rPr>
            </w:pPr>
            <w:r w:rsidRPr="008C7664">
              <w:rPr>
                <w:rFonts w:ascii="Arial" w:eastAsia="Times New Roman" w:hAnsi="Arial" w:cs="Arial"/>
                <w:sz w:val="12"/>
                <w:szCs w:val="20"/>
                <w:lang w:val="es-CO" w:eastAsia="es-CO"/>
              </w:rPr>
              <w:t>$104.166.720</w:t>
            </w:r>
          </w:p>
        </w:tc>
        <w:tc>
          <w:tcPr>
            <w:tcW w:w="862" w:type="pct"/>
            <w:vMerge w:val="restart"/>
            <w:vAlign w:val="center"/>
          </w:tcPr>
          <w:p w:rsidR="00AF1C88" w:rsidRPr="00B819F0" w:rsidRDefault="00AF1C88">
            <w:pPr>
              <w:contextualSpacing/>
              <w:jc w:val="right"/>
              <w:rPr>
                <w:rFonts w:ascii="Arial" w:eastAsia="Times New Roman" w:hAnsi="Arial" w:cs="Arial"/>
                <w:sz w:val="12"/>
                <w:szCs w:val="20"/>
                <w:lang w:val="es-CO" w:eastAsia="es-CO"/>
              </w:rPr>
            </w:pPr>
            <w:r w:rsidRPr="00AF1C88">
              <w:rPr>
                <w:rFonts w:ascii="Arial" w:eastAsia="Times New Roman" w:hAnsi="Arial" w:cs="Arial"/>
                <w:sz w:val="12"/>
                <w:szCs w:val="20"/>
                <w:lang w:val="es-CO" w:eastAsia="es-CO"/>
              </w:rPr>
              <w:t>$258.631.160</w:t>
            </w:r>
          </w:p>
        </w:tc>
      </w:tr>
      <w:tr w:rsidR="00AF1C88" w:rsidRPr="00B819F0" w:rsidTr="00362C8D">
        <w:trPr>
          <w:trHeight w:val="207"/>
        </w:trPr>
        <w:tc>
          <w:tcPr>
            <w:tcW w:w="1176" w:type="pct"/>
            <w:vMerge/>
            <w:vAlign w:val="center"/>
          </w:tcPr>
          <w:p w:rsidR="00AF1C88" w:rsidRPr="00B819F0" w:rsidRDefault="00AF1C88">
            <w:pPr>
              <w:contextualSpacing/>
              <w:rPr>
                <w:rFonts w:ascii="Arial" w:eastAsia="Times New Roman" w:hAnsi="Arial" w:cs="Arial"/>
                <w:sz w:val="12"/>
                <w:szCs w:val="20"/>
                <w:lang w:val="es-CO" w:eastAsia="es-CO"/>
              </w:rPr>
            </w:pPr>
          </w:p>
        </w:tc>
        <w:tc>
          <w:tcPr>
            <w:tcW w:w="783" w:type="pct"/>
            <w:vMerge/>
            <w:shd w:val="clear" w:color="auto" w:fill="auto"/>
            <w:vAlign w:val="center"/>
          </w:tcPr>
          <w:p w:rsidR="00AF1C88" w:rsidRDefault="00AF1C88">
            <w:pPr>
              <w:contextualSpacing/>
              <w:jc w:val="center"/>
              <w:rPr>
                <w:rFonts w:ascii="Arial" w:eastAsia="Times New Roman" w:hAnsi="Arial" w:cs="Arial"/>
                <w:sz w:val="12"/>
                <w:szCs w:val="20"/>
                <w:lang w:val="es-CO" w:eastAsia="es-CO"/>
              </w:rPr>
            </w:pPr>
          </w:p>
        </w:tc>
        <w:tc>
          <w:tcPr>
            <w:tcW w:w="1317" w:type="pct"/>
            <w:shd w:val="clear" w:color="auto" w:fill="auto"/>
            <w:vAlign w:val="center"/>
          </w:tcPr>
          <w:p w:rsidR="00AF1C88" w:rsidRPr="00B819F0" w:rsidRDefault="00AF1C88">
            <w:pPr>
              <w:contextualSpacing/>
              <w:rPr>
                <w:rFonts w:ascii="Arial" w:eastAsia="Times New Roman" w:hAnsi="Arial" w:cs="Arial"/>
                <w:sz w:val="12"/>
                <w:szCs w:val="20"/>
                <w:lang w:val="es-CO" w:eastAsia="es-CO"/>
              </w:rPr>
            </w:pPr>
            <w:r w:rsidRPr="00AF1C88">
              <w:rPr>
                <w:rFonts w:ascii="Arial" w:eastAsia="Times New Roman" w:hAnsi="Arial" w:cs="Arial"/>
                <w:sz w:val="12"/>
                <w:szCs w:val="20"/>
                <w:lang w:val="es-CO" w:eastAsia="es-CO"/>
              </w:rPr>
              <w:t>540 TRANSFENCIAS PARA ALIMENTACION ESCOLAR LEY 1450 DE 2011 MEN</w:t>
            </w:r>
          </w:p>
        </w:tc>
        <w:tc>
          <w:tcPr>
            <w:tcW w:w="862" w:type="pct"/>
            <w:shd w:val="clear" w:color="auto" w:fill="auto"/>
            <w:vAlign w:val="center"/>
          </w:tcPr>
          <w:p w:rsidR="00AF1C88" w:rsidRPr="00350EA6" w:rsidRDefault="00AF1C88">
            <w:pPr>
              <w:contextualSpacing/>
              <w:jc w:val="right"/>
              <w:rPr>
                <w:rFonts w:ascii="Arial" w:eastAsia="Times New Roman" w:hAnsi="Arial" w:cs="Arial"/>
                <w:sz w:val="12"/>
                <w:szCs w:val="20"/>
                <w:lang w:val="es-CO" w:eastAsia="es-CO"/>
              </w:rPr>
            </w:pPr>
            <w:r w:rsidRPr="00AF1C88">
              <w:rPr>
                <w:rFonts w:ascii="Arial" w:eastAsia="Times New Roman" w:hAnsi="Arial" w:cs="Arial"/>
                <w:sz w:val="12"/>
                <w:szCs w:val="20"/>
                <w:lang w:val="es-CO" w:eastAsia="es-CO"/>
              </w:rPr>
              <w:t>$151.956.000</w:t>
            </w:r>
          </w:p>
        </w:tc>
        <w:tc>
          <w:tcPr>
            <w:tcW w:w="862" w:type="pct"/>
            <w:vMerge/>
            <w:vAlign w:val="center"/>
          </w:tcPr>
          <w:p w:rsidR="00AF1C88" w:rsidRPr="000A7A20" w:rsidRDefault="00AF1C88">
            <w:pPr>
              <w:contextualSpacing/>
              <w:jc w:val="right"/>
              <w:rPr>
                <w:rFonts w:ascii="Arial" w:eastAsia="Times New Roman" w:hAnsi="Arial" w:cs="Arial"/>
                <w:sz w:val="12"/>
                <w:szCs w:val="20"/>
                <w:lang w:val="es-CO" w:eastAsia="es-CO"/>
              </w:rPr>
            </w:pPr>
          </w:p>
        </w:tc>
      </w:tr>
      <w:tr w:rsidR="00AF1C88" w:rsidRPr="00B819F0" w:rsidTr="00362C8D">
        <w:trPr>
          <w:trHeight w:val="207"/>
        </w:trPr>
        <w:tc>
          <w:tcPr>
            <w:tcW w:w="1176" w:type="pct"/>
            <w:vMerge/>
            <w:vAlign w:val="center"/>
          </w:tcPr>
          <w:p w:rsidR="00AF1C88" w:rsidRPr="00B819F0" w:rsidRDefault="00AF1C88">
            <w:pPr>
              <w:contextualSpacing/>
              <w:rPr>
                <w:rFonts w:ascii="Arial" w:eastAsia="Times New Roman" w:hAnsi="Arial" w:cs="Arial"/>
                <w:sz w:val="12"/>
                <w:szCs w:val="20"/>
                <w:lang w:val="es-CO" w:eastAsia="es-CO"/>
              </w:rPr>
            </w:pPr>
          </w:p>
        </w:tc>
        <w:tc>
          <w:tcPr>
            <w:tcW w:w="783" w:type="pct"/>
            <w:vMerge/>
            <w:shd w:val="clear" w:color="auto" w:fill="auto"/>
            <w:vAlign w:val="center"/>
          </w:tcPr>
          <w:p w:rsidR="00AF1C88" w:rsidRDefault="00AF1C88">
            <w:pPr>
              <w:contextualSpacing/>
              <w:jc w:val="center"/>
              <w:rPr>
                <w:rFonts w:ascii="Arial" w:eastAsia="Times New Roman" w:hAnsi="Arial" w:cs="Arial"/>
                <w:sz w:val="12"/>
                <w:szCs w:val="20"/>
                <w:lang w:val="es-CO" w:eastAsia="es-CO"/>
              </w:rPr>
            </w:pPr>
          </w:p>
        </w:tc>
        <w:tc>
          <w:tcPr>
            <w:tcW w:w="1317" w:type="pct"/>
            <w:shd w:val="clear" w:color="auto" w:fill="auto"/>
            <w:vAlign w:val="center"/>
          </w:tcPr>
          <w:p w:rsidR="00AF1C88" w:rsidRPr="00204888" w:rsidRDefault="00AF1C88">
            <w:pPr>
              <w:contextualSpacing/>
              <w:rPr>
                <w:rFonts w:ascii="Arial" w:eastAsia="Times New Roman" w:hAnsi="Arial" w:cs="Arial"/>
                <w:sz w:val="12"/>
                <w:szCs w:val="20"/>
                <w:lang w:val="es-CO" w:eastAsia="es-CO"/>
              </w:rPr>
            </w:pPr>
            <w:r w:rsidRPr="00AF1C88">
              <w:rPr>
                <w:rFonts w:ascii="Arial" w:eastAsia="Times New Roman" w:hAnsi="Arial" w:cs="Arial"/>
                <w:sz w:val="12"/>
                <w:szCs w:val="20"/>
                <w:lang w:val="es-CO" w:eastAsia="es-CO"/>
              </w:rPr>
              <w:t>550 CONFINANCIACION ALIMENTACIÓN ESCOLAR ARTICULO 145 LEY 1530 DE 2012 - CONPES 151 DE 2012</w:t>
            </w:r>
          </w:p>
        </w:tc>
        <w:tc>
          <w:tcPr>
            <w:tcW w:w="862" w:type="pct"/>
            <w:shd w:val="clear" w:color="auto" w:fill="auto"/>
            <w:vAlign w:val="center"/>
          </w:tcPr>
          <w:p w:rsidR="00AF1C88" w:rsidRPr="00350EA6" w:rsidRDefault="00AF1C88">
            <w:pPr>
              <w:contextualSpacing/>
              <w:jc w:val="right"/>
              <w:rPr>
                <w:rFonts w:ascii="Arial" w:eastAsia="Times New Roman" w:hAnsi="Arial" w:cs="Arial"/>
                <w:sz w:val="12"/>
                <w:szCs w:val="20"/>
                <w:lang w:val="es-CO" w:eastAsia="es-CO"/>
              </w:rPr>
            </w:pPr>
            <w:r w:rsidRPr="00AF1C88">
              <w:rPr>
                <w:rFonts w:ascii="Arial" w:eastAsia="Times New Roman" w:hAnsi="Arial" w:cs="Arial"/>
                <w:sz w:val="12"/>
                <w:szCs w:val="20"/>
                <w:lang w:val="es-CO" w:eastAsia="es-CO"/>
              </w:rPr>
              <w:t>$2.508.440</w:t>
            </w:r>
          </w:p>
        </w:tc>
        <w:tc>
          <w:tcPr>
            <w:tcW w:w="862" w:type="pct"/>
            <w:vMerge/>
            <w:vAlign w:val="center"/>
          </w:tcPr>
          <w:p w:rsidR="00AF1C88" w:rsidRPr="000A7A20" w:rsidRDefault="00AF1C88">
            <w:pPr>
              <w:contextualSpacing/>
              <w:jc w:val="right"/>
              <w:rPr>
                <w:rFonts w:ascii="Arial" w:eastAsia="Times New Roman" w:hAnsi="Arial" w:cs="Arial"/>
                <w:sz w:val="12"/>
                <w:szCs w:val="20"/>
                <w:lang w:val="es-CO" w:eastAsia="es-CO"/>
              </w:rPr>
            </w:pPr>
          </w:p>
        </w:tc>
      </w:tr>
      <w:tr w:rsidR="00AF1C88" w:rsidRPr="00B819F0" w:rsidTr="00362C8D">
        <w:trPr>
          <w:trHeight w:val="207"/>
        </w:trPr>
        <w:tc>
          <w:tcPr>
            <w:tcW w:w="1176" w:type="pct"/>
            <w:vMerge/>
            <w:vAlign w:val="center"/>
          </w:tcPr>
          <w:p w:rsidR="00AF1C88" w:rsidRPr="00B819F0" w:rsidRDefault="00AF1C88">
            <w:pPr>
              <w:contextualSpacing/>
              <w:rPr>
                <w:rFonts w:ascii="Arial" w:eastAsia="Times New Roman" w:hAnsi="Arial" w:cs="Arial"/>
                <w:sz w:val="12"/>
                <w:szCs w:val="20"/>
                <w:lang w:val="es-CO" w:eastAsia="es-CO"/>
              </w:rPr>
            </w:pPr>
          </w:p>
        </w:tc>
        <w:tc>
          <w:tcPr>
            <w:tcW w:w="783" w:type="pct"/>
            <w:vMerge w:val="restart"/>
            <w:shd w:val="clear" w:color="auto" w:fill="auto"/>
            <w:vAlign w:val="center"/>
          </w:tcPr>
          <w:p w:rsidR="00AF1C88" w:rsidRDefault="00AF1C88">
            <w:pPr>
              <w:contextualSpacing/>
              <w:jc w:val="center"/>
              <w:rPr>
                <w:rFonts w:ascii="Arial" w:eastAsia="Times New Roman" w:hAnsi="Arial" w:cs="Arial"/>
                <w:sz w:val="12"/>
                <w:szCs w:val="20"/>
                <w:lang w:val="es-CO" w:eastAsia="es-CO"/>
              </w:rPr>
            </w:pPr>
            <w:r>
              <w:rPr>
                <w:rFonts w:ascii="Arial" w:eastAsia="Times New Roman" w:hAnsi="Arial" w:cs="Arial"/>
                <w:sz w:val="12"/>
                <w:szCs w:val="20"/>
                <w:lang w:val="es-CO" w:eastAsia="es-CO"/>
              </w:rPr>
              <w:t>1</w:t>
            </w:r>
          </w:p>
        </w:tc>
        <w:tc>
          <w:tcPr>
            <w:tcW w:w="1317" w:type="pct"/>
            <w:shd w:val="clear" w:color="auto" w:fill="auto"/>
            <w:vAlign w:val="center"/>
          </w:tcPr>
          <w:p w:rsidR="00AF1C88" w:rsidRPr="00AF1C88" w:rsidRDefault="00AF1C88">
            <w:pPr>
              <w:contextualSpacing/>
              <w:rPr>
                <w:rFonts w:ascii="Arial" w:eastAsia="Times New Roman" w:hAnsi="Arial" w:cs="Arial"/>
                <w:sz w:val="12"/>
                <w:szCs w:val="20"/>
                <w:lang w:val="es-CO" w:eastAsia="es-CO"/>
              </w:rPr>
            </w:pPr>
            <w:r w:rsidRPr="00EF135B">
              <w:rPr>
                <w:rFonts w:ascii="Arial" w:eastAsia="Times New Roman" w:hAnsi="Arial" w:cs="Arial"/>
                <w:sz w:val="12"/>
                <w:szCs w:val="20"/>
                <w:lang w:val="es-ES_tradnl" w:eastAsia="es-CO"/>
              </w:rPr>
              <w:t>540 TRANSFENCIAS PARA ALIMENTACION ESCOLAR LEY 1450 DE 2011 MEN</w:t>
            </w:r>
          </w:p>
        </w:tc>
        <w:tc>
          <w:tcPr>
            <w:tcW w:w="862" w:type="pct"/>
            <w:shd w:val="clear" w:color="auto" w:fill="auto"/>
            <w:vAlign w:val="center"/>
          </w:tcPr>
          <w:p w:rsidR="00AF1C88" w:rsidRPr="00AF1C88" w:rsidRDefault="00AF1C88">
            <w:pPr>
              <w:contextualSpacing/>
              <w:jc w:val="right"/>
              <w:rPr>
                <w:rFonts w:ascii="Arial" w:eastAsia="Times New Roman" w:hAnsi="Arial" w:cs="Arial"/>
                <w:sz w:val="12"/>
                <w:szCs w:val="20"/>
                <w:lang w:val="es-CO" w:eastAsia="es-CO"/>
              </w:rPr>
            </w:pPr>
            <w:r w:rsidRPr="00D608A5">
              <w:rPr>
                <w:rFonts w:ascii="Arial" w:eastAsia="Times New Roman" w:hAnsi="Arial" w:cs="Arial"/>
                <w:sz w:val="12"/>
                <w:szCs w:val="20"/>
                <w:lang w:val="es-ES_tradnl" w:eastAsia="es-CO"/>
              </w:rPr>
              <w:t>$15.179.443.244</w:t>
            </w:r>
          </w:p>
        </w:tc>
        <w:tc>
          <w:tcPr>
            <w:tcW w:w="862" w:type="pct"/>
            <w:vMerge w:val="restart"/>
            <w:vAlign w:val="center"/>
          </w:tcPr>
          <w:p w:rsidR="00AF1C88" w:rsidRPr="000A7A20" w:rsidRDefault="00AF1C88">
            <w:pPr>
              <w:contextualSpacing/>
              <w:jc w:val="right"/>
              <w:rPr>
                <w:rFonts w:ascii="Arial" w:eastAsia="Times New Roman" w:hAnsi="Arial" w:cs="Arial"/>
                <w:sz w:val="12"/>
                <w:szCs w:val="20"/>
                <w:lang w:val="es-CO" w:eastAsia="es-CO"/>
              </w:rPr>
            </w:pPr>
            <w:r w:rsidRPr="00D608A5">
              <w:rPr>
                <w:rFonts w:ascii="Arial" w:eastAsia="Times New Roman" w:hAnsi="Arial" w:cs="Arial"/>
                <w:sz w:val="12"/>
                <w:szCs w:val="20"/>
                <w:lang w:val="es-ES_tradnl" w:eastAsia="es-CO"/>
              </w:rPr>
              <w:t>$19.732.536.896</w:t>
            </w:r>
          </w:p>
        </w:tc>
      </w:tr>
      <w:tr w:rsidR="00AF1C88" w:rsidRPr="00B819F0" w:rsidTr="00362C8D">
        <w:trPr>
          <w:trHeight w:val="207"/>
        </w:trPr>
        <w:tc>
          <w:tcPr>
            <w:tcW w:w="1176" w:type="pct"/>
            <w:vMerge/>
            <w:vAlign w:val="center"/>
          </w:tcPr>
          <w:p w:rsidR="00AF1C88" w:rsidRPr="00B819F0" w:rsidRDefault="00AF1C88">
            <w:pPr>
              <w:contextualSpacing/>
              <w:rPr>
                <w:rFonts w:ascii="Arial" w:eastAsia="Times New Roman" w:hAnsi="Arial" w:cs="Arial"/>
                <w:sz w:val="12"/>
                <w:szCs w:val="20"/>
                <w:lang w:val="es-CO" w:eastAsia="es-CO"/>
              </w:rPr>
            </w:pPr>
          </w:p>
        </w:tc>
        <w:tc>
          <w:tcPr>
            <w:tcW w:w="783" w:type="pct"/>
            <w:vMerge/>
            <w:shd w:val="clear" w:color="auto" w:fill="auto"/>
            <w:vAlign w:val="center"/>
          </w:tcPr>
          <w:p w:rsidR="00AF1C88" w:rsidRDefault="00AF1C88">
            <w:pPr>
              <w:contextualSpacing/>
              <w:jc w:val="center"/>
              <w:rPr>
                <w:rFonts w:ascii="Arial" w:eastAsia="Times New Roman" w:hAnsi="Arial" w:cs="Arial"/>
                <w:sz w:val="12"/>
                <w:szCs w:val="20"/>
                <w:lang w:val="es-CO" w:eastAsia="es-CO"/>
              </w:rPr>
            </w:pPr>
          </w:p>
        </w:tc>
        <w:tc>
          <w:tcPr>
            <w:tcW w:w="1317" w:type="pct"/>
            <w:shd w:val="clear" w:color="auto" w:fill="auto"/>
            <w:vAlign w:val="center"/>
          </w:tcPr>
          <w:p w:rsidR="00AF1C88" w:rsidRPr="00AF1C88" w:rsidRDefault="00AF1C88">
            <w:pPr>
              <w:contextualSpacing/>
              <w:rPr>
                <w:rFonts w:ascii="Arial" w:eastAsia="Times New Roman" w:hAnsi="Arial" w:cs="Arial"/>
                <w:sz w:val="12"/>
                <w:szCs w:val="20"/>
                <w:lang w:val="es-CO" w:eastAsia="es-CO"/>
              </w:rPr>
            </w:pPr>
            <w:r w:rsidRPr="00EF135B">
              <w:rPr>
                <w:rFonts w:ascii="Arial" w:eastAsia="Times New Roman" w:hAnsi="Arial" w:cs="Arial"/>
                <w:sz w:val="12"/>
                <w:szCs w:val="20"/>
                <w:lang w:val="es-ES_tradnl" w:eastAsia="es-CO"/>
              </w:rPr>
              <w:t>130 SGP ALIMENTACION ESCOLAR ONCE DOCEAVAS VIGENCIA ACTUAL MAS ULTIMA DOCEAVA VIGENCIA ANTERIOR</w:t>
            </w:r>
          </w:p>
        </w:tc>
        <w:tc>
          <w:tcPr>
            <w:tcW w:w="862" w:type="pct"/>
            <w:shd w:val="clear" w:color="auto" w:fill="auto"/>
            <w:vAlign w:val="center"/>
          </w:tcPr>
          <w:p w:rsidR="00AF1C88" w:rsidRPr="00AF1C88" w:rsidRDefault="00AF1C88">
            <w:pPr>
              <w:contextualSpacing/>
              <w:jc w:val="right"/>
              <w:rPr>
                <w:rFonts w:ascii="Arial" w:eastAsia="Times New Roman" w:hAnsi="Arial" w:cs="Arial"/>
                <w:sz w:val="12"/>
                <w:szCs w:val="20"/>
                <w:lang w:val="es-CO" w:eastAsia="es-CO"/>
              </w:rPr>
            </w:pPr>
            <w:r w:rsidRPr="00D608A5">
              <w:rPr>
                <w:rFonts w:ascii="Arial" w:eastAsia="Times New Roman" w:hAnsi="Arial" w:cs="Arial"/>
                <w:sz w:val="12"/>
                <w:szCs w:val="20"/>
                <w:lang w:val="es-ES_tradnl" w:eastAsia="es-CO"/>
              </w:rPr>
              <w:t>$1.155.923.687</w:t>
            </w:r>
          </w:p>
        </w:tc>
        <w:tc>
          <w:tcPr>
            <w:tcW w:w="862" w:type="pct"/>
            <w:vMerge/>
            <w:vAlign w:val="center"/>
          </w:tcPr>
          <w:p w:rsidR="00AF1C88" w:rsidRPr="000A7A20" w:rsidRDefault="00AF1C88">
            <w:pPr>
              <w:contextualSpacing/>
              <w:jc w:val="right"/>
              <w:rPr>
                <w:rFonts w:ascii="Arial" w:eastAsia="Times New Roman" w:hAnsi="Arial" w:cs="Arial"/>
                <w:sz w:val="12"/>
                <w:szCs w:val="20"/>
                <w:lang w:val="es-CO" w:eastAsia="es-CO"/>
              </w:rPr>
            </w:pPr>
          </w:p>
        </w:tc>
      </w:tr>
      <w:tr w:rsidR="00AF1C88" w:rsidRPr="00B819F0" w:rsidTr="00362C8D">
        <w:trPr>
          <w:trHeight w:val="207"/>
        </w:trPr>
        <w:tc>
          <w:tcPr>
            <w:tcW w:w="1176" w:type="pct"/>
            <w:vMerge/>
            <w:vAlign w:val="center"/>
          </w:tcPr>
          <w:p w:rsidR="00AF1C88" w:rsidRPr="00B819F0" w:rsidRDefault="00AF1C88">
            <w:pPr>
              <w:contextualSpacing/>
              <w:rPr>
                <w:rFonts w:ascii="Arial" w:eastAsia="Times New Roman" w:hAnsi="Arial" w:cs="Arial"/>
                <w:sz w:val="12"/>
                <w:szCs w:val="20"/>
                <w:lang w:val="es-CO" w:eastAsia="es-CO"/>
              </w:rPr>
            </w:pPr>
          </w:p>
        </w:tc>
        <w:tc>
          <w:tcPr>
            <w:tcW w:w="783" w:type="pct"/>
            <w:vMerge/>
            <w:shd w:val="clear" w:color="auto" w:fill="auto"/>
            <w:vAlign w:val="center"/>
          </w:tcPr>
          <w:p w:rsidR="00AF1C88" w:rsidRDefault="00AF1C88">
            <w:pPr>
              <w:contextualSpacing/>
              <w:jc w:val="center"/>
              <w:rPr>
                <w:rFonts w:ascii="Arial" w:eastAsia="Times New Roman" w:hAnsi="Arial" w:cs="Arial"/>
                <w:sz w:val="12"/>
                <w:szCs w:val="20"/>
                <w:lang w:val="es-CO" w:eastAsia="es-CO"/>
              </w:rPr>
            </w:pPr>
          </w:p>
        </w:tc>
        <w:tc>
          <w:tcPr>
            <w:tcW w:w="1317" w:type="pct"/>
            <w:shd w:val="clear" w:color="auto" w:fill="auto"/>
            <w:vAlign w:val="center"/>
          </w:tcPr>
          <w:p w:rsidR="00AF1C88" w:rsidRPr="00AF1C88" w:rsidRDefault="00AF1C88">
            <w:pPr>
              <w:contextualSpacing/>
              <w:rPr>
                <w:rFonts w:ascii="Arial" w:eastAsia="Times New Roman" w:hAnsi="Arial" w:cs="Arial"/>
                <w:sz w:val="12"/>
                <w:szCs w:val="20"/>
                <w:lang w:val="es-CO" w:eastAsia="es-CO"/>
              </w:rPr>
            </w:pPr>
            <w:r w:rsidRPr="00EF135B">
              <w:rPr>
                <w:rFonts w:ascii="Arial" w:eastAsia="Times New Roman" w:hAnsi="Arial" w:cs="Arial"/>
                <w:sz w:val="12"/>
                <w:szCs w:val="20"/>
                <w:lang w:val="es-ES_tradnl" w:eastAsia="es-CO"/>
              </w:rPr>
              <w:t>230 SGP EDUCACION CALIDAD DOCE DOCEAVAS VIGENCIA ACTUAL</w:t>
            </w:r>
          </w:p>
        </w:tc>
        <w:tc>
          <w:tcPr>
            <w:tcW w:w="862" w:type="pct"/>
            <w:shd w:val="clear" w:color="auto" w:fill="auto"/>
            <w:vAlign w:val="center"/>
          </w:tcPr>
          <w:p w:rsidR="00AF1C88" w:rsidRPr="00AF1C88" w:rsidRDefault="00AF1C88">
            <w:pPr>
              <w:contextualSpacing/>
              <w:jc w:val="right"/>
              <w:rPr>
                <w:rFonts w:ascii="Arial" w:eastAsia="Times New Roman" w:hAnsi="Arial" w:cs="Arial"/>
                <w:sz w:val="12"/>
                <w:szCs w:val="20"/>
                <w:lang w:val="es-CO" w:eastAsia="es-CO"/>
              </w:rPr>
            </w:pPr>
            <w:r w:rsidRPr="00D608A5">
              <w:rPr>
                <w:rFonts w:ascii="Arial" w:eastAsia="Times New Roman" w:hAnsi="Arial" w:cs="Arial"/>
                <w:sz w:val="12"/>
                <w:szCs w:val="20"/>
                <w:lang w:val="es-ES_tradnl" w:eastAsia="es-CO"/>
              </w:rPr>
              <w:t>$1.856.360.759</w:t>
            </w:r>
          </w:p>
        </w:tc>
        <w:tc>
          <w:tcPr>
            <w:tcW w:w="862" w:type="pct"/>
            <w:vMerge/>
            <w:vAlign w:val="center"/>
          </w:tcPr>
          <w:p w:rsidR="00AF1C88" w:rsidRPr="000A7A20" w:rsidRDefault="00AF1C88">
            <w:pPr>
              <w:contextualSpacing/>
              <w:jc w:val="right"/>
              <w:rPr>
                <w:rFonts w:ascii="Arial" w:eastAsia="Times New Roman" w:hAnsi="Arial" w:cs="Arial"/>
                <w:sz w:val="12"/>
                <w:szCs w:val="20"/>
                <w:lang w:val="es-CO" w:eastAsia="es-CO"/>
              </w:rPr>
            </w:pPr>
          </w:p>
        </w:tc>
      </w:tr>
      <w:tr w:rsidR="00AF1C88" w:rsidRPr="00B819F0" w:rsidTr="00362C8D">
        <w:trPr>
          <w:trHeight w:val="207"/>
        </w:trPr>
        <w:tc>
          <w:tcPr>
            <w:tcW w:w="1176" w:type="pct"/>
            <w:vMerge/>
            <w:vAlign w:val="center"/>
          </w:tcPr>
          <w:p w:rsidR="00AF1C88" w:rsidRPr="00B819F0" w:rsidRDefault="00AF1C88">
            <w:pPr>
              <w:contextualSpacing/>
              <w:rPr>
                <w:rFonts w:ascii="Arial" w:eastAsia="Times New Roman" w:hAnsi="Arial" w:cs="Arial"/>
                <w:sz w:val="12"/>
                <w:szCs w:val="20"/>
                <w:lang w:val="es-CO" w:eastAsia="es-CO"/>
              </w:rPr>
            </w:pPr>
          </w:p>
        </w:tc>
        <w:tc>
          <w:tcPr>
            <w:tcW w:w="783" w:type="pct"/>
            <w:vMerge/>
            <w:shd w:val="clear" w:color="auto" w:fill="auto"/>
            <w:vAlign w:val="center"/>
          </w:tcPr>
          <w:p w:rsidR="00AF1C88" w:rsidRDefault="00AF1C88">
            <w:pPr>
              <w:contextualSpacing/>
              <w:jc w:val="center"/>
              <w:rPr>
                <w:rFonts w:ascii="Arial" w:eastAsia="Times New Roman" w:hAnsi="Arial" w:cs="Arial"/>
                <w:sz w:val="12"/>
                <w:szCs w:val="20"/>
                <w:lang w:val="es-CO" w:eastAsia="es-CO"/>
              </w:rPr>
            </w:pPr>
          </w:p>
        </w:tc>
        <w:tc>
          <w:tcPr>
            <w:tcW w:w="1317" w:type="pct"/>
            <w:shd w:val="clear" w:color="auto" w:fill="auto"/>
            <w:vAlign w:val="center"/>
          </w:tcPr>
          <w:p w:rsidR="00AF1C88" w:rsidRPr="00AF1C88" w:rsidRDefault="00AF1C88">
            <w:pPr>
              <w:contextualSpacing/>
              <w:rPr>
                <w:rFonts w:ascii="Arial" w:eastAsia="Times New Roman" w:hAnsi="Arial" w:cs="Arial"/>
                <w:sz w:val="12"/>
                <w:szCs w:val="20"/>
                <w:lang w:val="es-CO" w:eastAsia="es-CO"/>
              </w:rPr>
            </w:pPr>
            <w:r w:rsidRPr="00EF135B">
              <w:rPr>
                <w:rFonts w:ascii="Arial" w:eastAsia="Times New Roman" w:hAnsi="Arial" w:cs="Arial"/>
                <w:sz w:val="12"/>
                <w:szCs w:val="20"/>
                <w:lang w:val="es-ES_tradnl" w:eastAsia="es-CO"/>
              </w:rPr>
              <w:t>110 INGRESOS CORRIENTES CON DESTINACION ESPECIFICA - RECURSOS PROPIOS</w:t>
            </w:r>
          </w:p>
        </w:tc>
        <w:tc>
          <w:tcPr>
            <w:tcW w:w="862" w:type="pct"/>
            <w:shd w:val="clear" w:color="auto" w:fill="auto"/>
            <w:vAlign w:val="center"/>
          </w:tcPr>
          <w:p w:rsidR="00AF1C88" w:rsidRPr="00AF1C88" w:rsidRDefault="00AF1C88">
            <w:pPr>
              <w:contextualSpacing/>
              <w:jc w:val="right"/>
              <w:rPr>
                <w:rFonts w:ascii="Arial" w:eastAsia="Times New Roman" w:hAnsi="Arial" w:cs="Arial"/>
                <w:sz w:val="12"/>
                <w:szCs w:val="20"/>
                <w:lang w:val="es-CO" w:eastAsia="es-CO"/>
              </w:rPr>
            </w:pPr>
            <w:r w:rsidRPr="00D608A5">
              <w:rPr>
                <w:rFonts w:ascii="Arial" w:eastAsia="Times New Roman" w:hAnsi="Arial" w:cs="Arial"/>
                <w:sz w:val="12"/>
                <w:szCs w:val="20"/>
                <w:lang w:val="es-ES_tradnl" w:eastAsia="es-CO"/>
              </w:rPr>
              <w:t>$14.825.282</w:t>
            </w:r>
          </w:p>
        </w:tc>
        <w:tc>
          <w:tcPr>
            <w:tcW w:w="862" w:type="pct"/>
            <w:vMerge/>
            <w:vAlign w:val="center"/>
          </w:tcPr>
          <w:p w:rsidR="00AF1C88" w:rsidRPr="000A7A20" w:rsidRDefault="00AF1C88">
            <w:pPr>
              <w:contextualSpacing/>
              <w:jc w:val="right"/>
              <w:rPr>
                <w:rFonts w:ascii="Arial" w:eastAsia="Times New Roman" w:hAnsi="Arial" w:cs="Arial"/>
                <w:sz w:val="12"/>
                <w:szCs w:val="20"/>
                <w:lang w:val="es-CO" w:eastAsia="es-CO"/>
              </w:rPr>
            </w:pPr>
          </w:p>
        </w:tc>
      </w:tr>
      <w:tr w:rsidR="00AF1C88" w:rsidRPr="00B819F0" w:rsidTr="00362C8D">
        <w:trPr>
          <w:trHeight w:val="207"/>
        </w:trPr>
        <w:tc>
          <w:tcPr>
            <w:tcW w:w="1176" w:type="pct"/>
            <w:vMerge/>
            <w:vAlign w:val="center"/>
          </w:tcPr>
          <w:p w:rsidR="00AF1C88" w:rsidRPr="00B819F0" w:rsidRDefault="00AF1C88">
            <w:pPr>
              <w:contextualSpacing/>
              <w:rPr>
                <w:rFonts w:ascii="Arial" w:eastAsia="Times New Roman" w:hAnsi="Arial" w:cs="Arial"/>
                <w:sz w:val="12"/>
                <w:szCs w:val="20"/>
                <w:lang w:val="es-CO" w:eastAsia="es-CO"/>
              </w:rPr>
            </w:pPr>
          </w:p>
        </w:tc>
        <w:tc>
          <w:tcPr>
            <w:tcW w:w="783" w:type="pct"/>
            <w:vMerge/>
            <w:shd w:val="clear" w:color="auto" w:fill="auto"/>
            <w:vAlign w:val="center"/>
          </w:tcPr>
          <w:p w:rsidR="00AF1C88" w:rsidRDefault="00AF1C88">
            <w:pPr>
              <w:contextualSpacing/>
              <w:jc w:val="center"/>
              <w:rPr>
                <w:rFonts w:ascii="Arial" w:eastAsia="Times New Roman" w:hAnsi="Arial" w:cs="Arial"/>
                <w:sz w:val="12"/>
                <w:szCs w:val="20"/>
                <w:lang w:val="es-CO" w:eastAsia="es-CO"/>
              </w:rPr>
            </w:pPr>
          </w:p>
        </w:tc>
        <w:tc>
          <w:tcPr>
            <w:tcW w:w="1317" w:type="pct"/>
            <w:shd w:val="clear" w:color="auto" w:fill="auto"/>
            <w:vAlign w:val="center"/>
          </w:tcPr>
          <w:p w:rsidR="00AF1C88" w:rsidRPr="00AF1C88" w:rsidRDefault="00AF1C88">
            <w:pPr>
              <w:contextualSpacing/>
              <w:rPr>
                <w:rFonts w:ascii="Arial" w:eastAsia="Times New Roman" w:hAnsi="Arial" w:cs="Arial"/>
                <w:sz w:val="12"/>
                <w:szCs w:val="20"/>
                <w:lang w:val="es-CO" w:eastAsia="es-CO"/>
              </w:rPr>
            </w:pPr>
            <w:r w:rsidRPr="00D608A5">
              <w:rPr>
                <w:rFonts w:ascii="Arial" w:eastAsia="Times New Roman" w:hAnsi="Arial" w:cs="Arial"/>
                <w:sz w:val="12"/>
                <w:szCs w:val="20"/>
                <w:lang w:val="es-ES_tradnl" w:eastAsia="es-CO"/>
              </w:rPr>
              <w:t>120 SGP ALIMENTACION ESCOLAR SALDOS NO EJECUTADOS VIGENCIAS ANTERIORES</w:t>
            </w:r>
          </w:p>
        </w:tc>
        <w:tc>
          <w:tcPr>
            <w:tcW w:w="862" w:type="pct"/>
            <w:shd w:val="clear" w:color="auto" w:fill="auto"/>
            <w:vAlign w:val="center"/>
          </w:tcPr>
          <w:p w:rsidR="00AF1C88" w:rsidRPr="00AF1C88" w:rsidRDefault="00AF1C88">
            <w:pPr>
              <w:contextualSpacing/>
              <w:jc w:val="right"/>
              <w:rPr>
                <w:rFonts w:ascii="Arial" w:eastAsia="Times New Roman" w:hAnsi="Arial" w:cs="Arial"/>
                <w:sz w:val="12"/>
                <w:szCs w:val="20"/>
                <w:lang w:val="es-CO" w:eastAsia="es-CO"/>
              </w:rPr>
            </w:pPr>
            <w:r w:rsidRPr="00D608A5">
              <w:rPr>
                <w:rFonts w:ascii="Arial" w:eastAsia="Times New Roman" w:hAnsi="Arial" w:cs="Arial"/>
                <w:sz w:val="12"/>
                <w:szCs w:val="20"/>
                <w:lang w:val="es-ES_tradnl" w:eastAsia="es-CO"/>
              </w:rPr>
              <w:t>$32.251.354</w:t>
            </w:r>
          </w:p>
        </w:tc>
        <w:tc>
          <w:tcPr>
            <w:tcW w:w="862" w:type="pct"/>
            <w:vMerge/>
            <w:vAlign w:val="center"/>
          </w:tcPr>
          <w:p w:rsidR="00AF1C88" w:rsidRPr="000A7A20" w:rsidRDefault="00AF1C88">
            <w:pPr>
              <w:contextualSpacing/>
              <w:jc w:val="right"/>
              <w:rPr>
                <w:rFonts w:ascii="Arial" w:eastAsia="Times New Roman" w:hAnsi="Arial" w:cs="Arial"/>
                <w:sz w:val="12"/>
                <w:szCs w:val="20"/>
                <w:lang w:val="es-CO" w:eastAsia="es-CO"/>
              </w:rPr>
            </w:pPr>
          </w:p>
        </w:tc>
      </w:tr>
      <w:tr w:rsidR="00AF1C88" w:rsidRPr="00B819F0" w:rsidTr="00362C8D">
        <w:trPr>
          <w:trHeight w:val="207"/>
        </w:trPr>
        <w:tc>
          <w:tcPr>
            <w:tcW w:w="1176" w:type="pct"/>
            <w:vMerge/>
            <w:vAlign w:val="center"/>
          </w:tcPr>
          <w:p w:rsidR="00AF1C88" w:rsidRPr="00B819F0" w:rsidRDefault="00AF1C88">
            <w:pPr>
              <w:contextualSpacing/>
              <w:rPr>
                <w:rFonts w:ascii="Arial" w:eastAsia="Times New Roman" w:hAnsi="Arial" w:cs="Arial"/>
                <w:sz w:val="12"/>
                <w:szCs w:val="20"/>
                <w:lang w:val="es-CO" w:eastAsia="es-CO"/>
              </w:rPr>
            </w:pPr>
          </w:p>
        </w:tc>
        <w:tc>
          <w:tcPr>
            <w:tcW w:w="783" w:type="pct"/>
            <w:vMerge/>
            <w:shd w:val="clear" w:color="auto" w:fill="auto"/>
            <w:vAlign w:val="center"/>
          </w:tcPr>
          <w:p w:rsidR="00AF1C88" w:rsidRDefault="00AF1C88">
            <w:pPr>
              <w:contextualSpacing/>
              <w:jc w:val="center"/>
              <w:rPr>
                <w:rFonts w:ascii="Arial" w:eastAsia="Times New Roman" w:hAnsi="Arial" w:cs="Arial"/>
                <w:sz w:val="12"/>
                <w:szCs w:val="20"/>
                <w:lang w:val="es-CO" w:eastAsia="es-CO"/>
              </w:rPr>
            </w:pPr>
          </w:p>
        </w:tc>
        <w:tc>
          <w:tcPr>
            <w:tcW w:w="1317" w:type="pct"/>
            <w:shd w:val="clear" w:color="auto" w:fill="auto"/>
            <w:vAlign w:val="center"/>
          </w:tcPr>
          <w:p w:rsidR="00AF1C88" w:rsidRPr="00AF1C88" w:rsidRDefault="00AF1C88">
            <w:pPr>
              <w:contextualSpacing/>
              <w:rPr>
                <w:rFonts w:ascii="Arial" w:eastAsia="Times New Roman" w:hAnsi="Arial" w:cs="Arial"/>
                <w:sz w:val="12"/>
                <w:szCs w:val="20"/>
                <w:lang w:val="es-CO" w:eastAsia="es-CO"/>
              </w:rPr>
            </w:pPr>
            <w:r w:rsidRPr="00D608A5">
              <w:rPr>
                <w:rFonts w:ascii="Arial" w:eastAsia="Times New Roman" w:hAnsi="Arial" w:cs="Arial"/>
                <w:sz w:val="12"/>
                <w:szCs w:val="20"/>
                <w:lang w:val="es-ES_tradnl" w:eastAsia="es-CO"/>
              </w:rPr>
              <w:t>550 CONFINANCIACION ALIMENTACIÓN ESCOLAR ARTICULO 145 LEY 1530 DE 2012 - CONPES 151 DE 2012</w:t>
            </w:r>
          </w:p>
        </w:tc>
        <w:tc>
          <w:tcPr>
            <w:tcW w:w="862" w:type="pct"/>
            <w:shd w:val="clear" w:color="auto" w:fill="auto"/>
            <w:vAlign w:val="center"/>
          </w:tcPr>
          <w:p w:rsidR="00AF1C88" w:rsidRPr="00AF1C88" w:rsidRDefault="00AF1C88">
            <w:pPr>
              <w:contextualSpacing/>
              <w:jc w:val="right"/>
              <w:rPr>
                <w:rFonts w:ascii="Arial" w:eastAsia="Times New Roman" w:hAnsi="Arial" w:cs="Arial"/>
                <w:sz w:val="12"/>
                <w:szCs w:val="20"/>
                <w:lang w:val="es-CO" w:eastAsia="es-CO"/>
              </w:rPr>
            </w:pPr>
            <w:r w:rsidRPr="00D608A5">
              <w:rPr>
                <w:rFonts w:ascii="Arial" w:eastAsia="Times New Roman" w:hAnsi="Arial" w:cs="Arial"/>
                <w:sz w:val="12"/>
                <w:szCs w:val="20"/>
                <w:lang w:val="es-ES_tradnl" w:eastAsia="es-CO"/>
              </w:rPr>
              <w:t>$1.493.732.570</w:t>
            </w:r>
          </w:p>
        </w:tc>
        <w:tc>
          <w:tcPr>
            <w:tcW w:w="862" w:type="pct"/>
            <w:vMerge/>
            <w:vAlign w:val="center"/>
          </w:tcPr>
          <w:p w:rsidR="00AF1C88" w:rsidRPr="000A7A20" w:rsidRDefault="00AF1C88">
            <w:pPr>
              <w:contextualSpacing/>
              <w:jc w:val="right"/>
              <w:rPr>
                <w:rFonts w:ascii="Arial" w:eastAsia="Times New Roman" w:hAnsi="Arial" w:cs="Arial"/>
                <w:sz w:val="12"/>
                <w:szCs w:val="20"/>
                <w:lang w:val="es-CO" w:eastAsia="es-CO"/>
              </w:rPr>
            </w:pPr>
          </w:p>
        </w:tc>
      </w:tr>
    </w:tbl>
    <w:p w:rsidR="002969D2" w:rsidRPr="002969D2" w:rsidRDefault="002969D2">
      <w:pPr>
        <w:spacing w:after="200"/>
        <w:ind w:left="720" w:right="59"/>
        <w:contextualSpacing/>
        <w:jc w:val="center"/>
        <w:rPr>
          <w:rFonts w:ascii="Arial" w:eastAsia="Arial" w:hAnsi="Arial" w:cs="Arial"/>
          <w:sz w:val="16"/>
          <w:szCs w:val="18"/>
          <w:lang w:eastAsia="en-US"/>
        </w:rPr>
      </w:pPr>
      <w:r w:rsidRPr="002969D2">
        <w:rPr>
          <w:rFonts w:ascii="Arial" w:eastAsia="Arial" w:hAnsi="Arial" w:cs="Arial"/>
          <w:sz w:val="16"/>
          <w:szCs w:val="18"/>
          <w:lang w:eastAsia="en-US"/>
        </w:rPr>
        <w:t>Fuente: Información reportada en el Consolidador de Hacienda e Información Pública - CHIP por parte de la Administración Temporal para el Sector Educativo.</w:t>
      </w:r>
    </w:p>
    <w:p w:rsidR="00CC6009" w:rsidRDefault="00CC6009">
      <w:pPr>
        <w:spacing w:before="240"/>
        <w:contextualSpacing/>
        <w:jc w:val="both"/>
        <w:rPr>
          <w:rFonts w:ascii="Arial" w:eastAsia="Arial" w:hAnsi="Arial" w:cs="Arial"/>
          <w:b/>
          <w:sz w:val="22"/>
          <w:szCs w:val="22"/>
          <w:lang w:eastAsia="en-US"/>
        </w:rPr>
      </w:pPr>
    </w:p>
    <w:p w:rsidR="002969D2" w:rsidRDefault="002969D2">
      <w:pPr>
        <w:spacing w:before="240"/>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Tipo de Población.</w:t>
      </w:r>
    </w:p>
    <w:p w:rsidR="00D31D07" w:rsidRDefault="00D31D07">
      <w:pPr>
        <w:spacing w:before="240"/>
        <w:contextualSpacing/>
        <w:jc w:val="both"/>
        <w:rPr>
          <w:rFonts w:ascii="Arial" w:eastAsia="Arial" w:hAnsi="Arial" w:cs="Arial"/>
          <w:b/>
          <w:sz w:val="22"/>
          <w:szCs w:val="22"/>
          <w:lang w:val="es-CO" w:eastAsia="en-US"/>
        </w:rPr>
      </w:pPr>
    </w:p>
    <w:p w:rsidR="00D31D07" w:rsidRPr="00EF135B" w:rsidRDefault="00D31D07">
      <w:pPr>
        <w:contextualSpacing/>
        <w:jc w:val="both"/>
        <w:rPr>
          <w:rFonts w:ascii="Arial" w:eastAsia="Arial" w:hAnsi="Arial" w:cs="Arial"/>
          <w:sz w:val="22"/>
          <w:szCs w:val="22"/>
          <w:lang w:val="es-ES_tradnl"/>
        </w:rPr>
      </w:pPr>
      <w:r w:rsidRPr="00EF135B">
        <w:rPr>
          <w:rFonts w:ascii="Arial" w:eastAsia="Arial" w:hAnsi="Arial" w:cs="Arial"/>
          <w:sz w:val="22"/>
          <w:szCs w:val="22"/>
          <w:lang w:val="es-ES_tradnl"/>
        </w:rPr>
        <w:t xml:space="preserve">La Administración Temporal para el Sector Educativo presentó la información de los beneficiarios del Programa con corte al primer trimestre de la vigencia. </w:t>
      </w:r>
      <w:r>
        <w:rPr>
          <w:rFonts w:ascii="Arial" w:eastAsia="Arial" w:hAnsi="Arial" w:cs="Arial"/>
          <w:sz w:val="22"/>
          <w:szCs w:val="22"/>
          <w:lang w:val="es-ES_tradnl"/>
        </w:rPr>
        <w:t>La información presentada al mes de diciembre de</w:t>
      </w:r>
      <w:r w:rsidR="00547382">
        <w:rPr>
          <w:rFonts w:ascii="Arial" w:eastAsia="Arial" w:hAnsi="Arial" w:cs="Arial"/>
          <w:sz w:val="22"/>
          <w:szCs w:val="22"/>
          <w:lang w:val="es-ES_tradnl"/>
        </w:rPr>
        <w:t>l</w:t>
      </w:r>
      <w:r>
        <w:rPr>
          <w:rFonts w:ascii="Arial" w:eastAsia="Arial" w:hAnsi="Arial" w:cs="Arial"/>
          <w:sz w:val="22"/>
          <w:szCs w:val="22"/>
          <w:lang w:val="es-ES_tradnl"/>
        </w:rPr>
        <w:t xml:space="preserve"> 2020,</w:t>
      </w:r>
      <w:r w:rsidR="00CC6009">
        <w:rPr>
          <w:rFonts w:ascii="Arial" w:eastAsia="Arial" w:hAnsi="Arial" w:cs="Arial"/>
          <w:sz w:val="22"/>
          <w:szCs w:val="22"/>
          <w:lang w:val="es-ES_tradnl"/>
        </w:rPr>
        <w:t xml:space="preserve"> </w:t>
      </w:r>
      <w:r>
        <w:rPr>
          <w:rFonts w:ascii="Arial" w:eastAsia="Arial" w:hAnsi="Arial" w:cs="Arial"/>
          <w:sz w:val="22"/>
          <w:szCs w:val="22"/>
          <w:lang w:val="es-ES_tradnl"/>
        </w:rPr>
        <w:t xml:space="preserve">da cuenta que los titulares de derecho para el PMA en los 12 Municipios No Certificados del Departamento </w:t>
      </w:r>
      <w:r w:rsidR="00547382">
        <w:rPr>
          <w:rFonts w:ascii="Arial" w:eastAsia="Arial" w:hAnsi="Arial" w:cs="Arial"/>
          <w:sz w:val="22"/>
          <w:szCs w:val="22"/>
          <w:lang w:val="es-ES_tradnl"/>
        </w:rPr>
        <w:t xml:space="preserve">ascienden a </w:t>
      </w:r>
      <w:r>
        <w:rPr>
          <w:rFonts w:ascii="Arial" w:eastAsia="Arial" w:hAnsi="Arial" w:cs="Arial"/>
          <w:sz w:val="22"/>
          <w:szCs w:val="22"/>
          <w:lang w:val="es-ES_tradnl"/>
        </w:rPr>
        <w:t>43.871.</w:t>
      </w:r>
    </w:p>
    <w:p w:rsidR="002969D2" w:rsidRPr="002969D2" w:rsidRDefault="002969D2">
      <w:pPr>
        <w:spacing w:before="240"/>
        <w:contextualSpacing/>
        <w:jc w:val="both"/>
        <w:rPr>
          <w:rFonts w:ascii="Arial" w:eastAsia="Arial" w:hAnsi="Arial" w:cs="Arial"/>
          <w:sz w:val="22"/>
          <w:szCs w:val="22"/>
          <w:lang w:val="es-CO" w:eastAsia="en-US"/>
        </w:rPr>
      </w:pPr>
    </w:p>
    <w:p w:rsidR="002969D2" w:rsidRDefault="002969D2"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sidR="00945487">
        <w:rPr>
          <w:rFonts w:ascii="Arial" w:hAnsi="Arial"/>
          <w:i/>
          <w:iCs/>
          <w:noProof/>
          <w:color w:val="1F497D" w:themeColor="text2"/>
          <w:sz w:val="22"/>
          <w:szCs w:val="18"/>
          <w:lang w:val="es-CO" w:eastAsia="en-US"/>
        </w:rPr>
        <w:t>15</w:t>
      </w:r>
      <w:r w:rsidRPr="002969D2">
        <w:rPr>
          <w:rFonts w:ascii="Arial" w:hAnsi="Arial"/>
          <w:i/>
          <w:iCs/>
          <w:color w:val="1F497D" w:themeColor="text2"/>
          <w:sz w:val="22"/>
          <w:szCs w:val="18"/>
          <w:lang w:val="es-CO" w:eastAsia="en-US"/>
        </w:rPr>
        <w:fldChar w:fldCharType="end"/>
      </w:r>
      <w:r w:rsidRPr="002969D2">
        <w:rPr>
          <w:rFonts w:ascii="Arial" w:hAnsi="Arial"/>
          <w:i/>
          <w:iCs/>
          <w:color w:val="1F497D" w:themeColor="text2"/>
          <w:sz w:val="22"/>
          <w:szCs w:val="18"/>
          <w:lang w:val="es-CO" w:eastAsia="en-US"/>
        </w:rPr>
        <w:t xml:space="preserve"> Información reportada del Formulario Tipo de Población de la Categoría MEN-PAE Ejecución de Recursos de la Gobernación de La Guajira </w:t>
      </w:r>
      <w:r w:rsidRPr="002969D2">
        <w:rPr>
          <w:rFonts w:ascii="Arial" w:eastAsia="Arial" w:hAnsi="Arial" w:cs="Arial"/>
          <w:i/>
          <w:iCs/>
          <w:color w:val="1F497D" w:themeColor="text2"/>
          <w:sz w:val="22"/>
          <w:szCs w:val="22"/>
          <w:lang w:eastAsia="en-US"/>
        </w:rPr>
        <w:t xml:space="preserve">para el </w:t>
      </w:r>
      <w:r>
        <w:rPr>
          <w:rFonts w:ascii="Arial" w:eastAsia="Arial" w:hAnsi="Arial" w:cs="Arial"/>
          <w:i/>
          <w:iCs/>
          <w:color w:val="1F497D" w:themeColor="text2"/>
          <w:sz w:val="22"/>
          <w:szCs w:val="22"/>
          <w:lang w:eastAsia="en-US"/>
        </w:rPr>
        <w:t>Municipio de Barrancas</w:t>
      </w:r>
      <w:r w:rsidRPr="002969D2">
        <w:rPr>
          <w:rFonts w:ascii="Arial" w:eastAsia="Arial" w:hAnsi="Arial" w:cs="Arial"/>
          <w:i/>
          <w:iCs/>
          <w:color w:val="1F497D" w:themeColor="text2"/>
          <w:sz w:val="22"/>
          <w:szCs w:val="22"/>
          <w:lang w:eastAsia="en-US"/>
        </w:rPr>
        <w:t xml:space="preserve">, </w:t>
      </w:r>
      <w:r w:rsidRPr="002969D2">
        <w:rPr>
          <w:rFonts w:ascii="Arial" w:hAnsi="Arial"/>
          <w:i/>
          <w:iCs/>
          <w:color w:val="1F497D" w:themeColor="text2"/>
          <w:sz w:val="22"/>
          <w:szCs w:val="18"/>
          <w:lang w:val="es-CO" w:eastAsia="en-US"/>
        </w:rPr>
        <w:t>diciembre 2020.</w:t>
      </w:r>
    </w:p>
    <w:tbl>
      <w:tblPr>
        <w:tblW w:w="44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0"/>
        <w:gridCol w:w="1362"/>
        <w:gridCol w:w="2751"/>
        <w:gridCol w:w="2753"/>
      </w:tblGrid>
      <w:tr w:rsidR="00D31D07" w:rsidRPr="00FD290F" w:rsidTr="00D31D07">
        <w:trPr>
          <w:trHeight w:val="585"/>
          <w:jc w:val="center"/>
        </w:trPr>
        <w:tc>
          <w:tcPr>
            <w:tcW w:w="862" w:type="pct"/>
            <w:shd w:val="clear" w:color="auto" w:fill="CCCCFF"/>
            <w:vAlign w:val="center"/>
            <w:hideMark/>
          </w:tcPr>
          <w:p w:rsidR="00D31D07" w:rsidRPr="00EF135B" w:rsidRDefault="00D31D07">
            <w:pPr>
              <w:contextualSpacing/>
              <w:jc w:val="center"/>
              <w:rPr>
                <w:rFonts w:ascii="Arial" w:eastAsia="Times New Roman" w:hAnsi="Arial" w:cs="Arial"/>
                <w:b/>
                <w:bCs/>
                <w:sz w:val="16"/>
                <w:lang w:val="es-ES_tradnl" w:eastAsia="es-CO"/>
              </w:rPr>
            </w:pPr>
            <w:r w:rsidRPr="00EF135B">
              <w:rPr>
                <w:rFonts w:ascii="Arial" w:eastAsia="Times New Roman" w:hAnsi="Arial" w:cs="Arial"/>
                <w:b/>
                <w:bCs/>
                <w:sz w:val="16"/>
                <w:lang w:val="es-ES_tradnl" w:eastAsia="es-CO"/>
              </w:rPr>
              <w:t>NUMERO DE CONTRATO</w:t>
            </w:r>
          </w:p>
        </w:tc>
        <w:tc>
          <w:tcPr>
            <w:tcW w:w="821" w:type="pct"/>
            <w:shd w:val="clear" w:color="auto" w:fill="CCCCFF"/>
            <w:vAlign w:val="center"/>
            <w:hideMark/>
          </w:tcPr>
          <w:p w:rsidR="00D31D07" w:rsidRPr="00EF135B" w:rsidRDefault="00D31D07">
            <w:pPr>
              <w:contextualSpacing/>
              <w:jc w:val="center"/>
              <w:rPr>
                <w:rFonts w:ascii="Arial" w:eastAsia="Times New Roman" w:hAnsi="Arial" w:cs="Arial"/>
                <w:b/>
                <w:bCs/>
                <w:sz w:val="16"/>
                <w:lang w:val="es-ES_tradnl" w:eastAsia="es-CO"/>
              </w:rPr>
            </w:pPr>
            <w:r w:rsidRPr="00EF135B">
              <w:rPr>
                <w:rFonts w:ascii="Arial" w:eastAsia="Times New Roman" w:hAnsi="Arial" w:cs="Arial"/>
                <w:b/>
                <w:bCs/>
                <w:sz w:val="16"/>
                <w:lang w:val="es-ES_tradnl" w:eastAsia="es-CO"/>
              </w:rPr>
              <w:t>GRUPO ETNICO</w:t>
            </w:r>
          </w:p>
        </w:tc>
        <w:tc>
          <w:tcPr>
            <w:tcW w:w="1658" w:type="pct"/>
            <w:shd w:val="clear" w:color="auto" w:fill="CCCCFF"/>
            <w:vAlign w:val="center"/>
            <w:hideMark/>
          </w:tcPr>
          <w:p w:rsidR="00D31D07" w:rsidRPr="00EF135B" w:rsidRDefault="00D31D07">
            <w:pPr>
              <w:contextualSpacing/>
              <w:jc w:val="center"/>
              <w:rPr>
                <w:rFonts w:ascii="Arial" w:eastAsia="Times New Roman" w:hAnsi="Arial" w:cs="Arial"/>
                <w:b/>
                <w:bCs/>
                <w:sz w:val="16"/>
                <w:lang w:val="es-ES_tradnl" w:eastAsia="es-CO"/>
              </w:rPr>
            </w:pPr>
            <w:r w:rsidRPr="00EF135B">
              <w:rPr>
                <w:rFonts w:ascii="Arial" w:eastAsia="Times New Roman" w:hAnsi="Arial" w:cs="Arial"/>
                <w:b/>
                <w:bCs/>
                <w:sz w:val="16"/>
                <w:lang w:val="es-ES_tradnl" w:eastAsia="es-CO"/>
              </w:rPr>
              <w:t>NUMERO DE TITULARES DE DERECHO(Unidad)</w:t>
            </w:r>
          </w:p>
        </w:tc>
        <w:tc>
          <w:tcPr>
            <w:tcW w:w="1659" w:type="pct"/>
            <w:shd w:val="clear" w:color="auto" w:fill="CCCCFF"/>
          </w:tcPr>
          <w:p w:rsidR="00D31D07" w:rsidRPr="00EF135B" w:rsidRDefault="00D31D07">
            <w:pPr>
              <w:contextualSpacing/>
              <w:jc w:val="center"/>
              <w:rPr>
                <w:rFonts w:ascii="Arial" w:eastAsia="Times New Roman" w:hAnsi="Arial" w:cs="Arial"/>
                <w:b/>
                <w:bCs/>
                <w:sz w:val="16"/>
                <w:lang w:val="es-ES_tradnl" w:eastAsia="es-CO"/>
              </w:rPr>
            </w:pPr>
            <w:r w:rsidRPr="00EF135B">
              <w:rPr>
                <w:rFonts w:ascii="Arial" w:eastAsia="Times New Roman" w:hAnsi="Arial" w:cs="Arial"/>
                <w:b/>
                <w:bCs/>
                <w:sz w:val="16"/>
                <w:lang w:val="es-ES_tradnl" w:eastAsia="es-CO"/>
              </w:rPr>
              <w:t>NÚMERO DE TITULARES DE DERECHO SEGÚN REPORTE</w:t>
            </w:r>
            <w:r>
              <w:rPr>
                <w:rFonts w:ascii="Arial" w:eastAsia="Times New Roman" w:hAnsi="Arial" w:cs="Arial"/>
                <w:b/>
                <w:bCs/>
                <w:sz w:val="16"/>
                <w:lang w:val="es-ES_tradnl" w:eastAsia="es-CO"/>
              </w:rPr>
              <w:t xml:space="preserve"> ANEXO 5</w:t>
            </w:r>
            <w:r w:rsidRPr="00EF135B">
              <w:rPr>
                <w:rFonts w:ascii="Arial" w:eastAsia="Times New Roman" w:hAnsi="Arial" w:cs="Arial"/>
                <w:b/>
                <w:bCs/>
                <w:sz w:val="16"/>
                <w:lang w:val="es-ES_tradnl" w:eastAsia="es-CO"/>
              </w:rPr>
              <w:t xml:space="preserve"> ENTREGADO </w:t>
            </w:r>
          </w:p>
        </w:tc>
      </w:tr>
      <w:tr w:rsidR="00D31D07" w:rsidRPr="00FD290F" w:rsidTr="00D31D07">
        <w:trPr>
          <w:trHeight w:val="462"/>
          <w:jc w:val="center"/>
        </w:trPr>
        <w:tc>
          <w:tcPr>
            <w:tcW w:w="862" w:type="pct"/>
            <w:shd w:val="clear" w:color="auto" w:fill="auto"/>
            <w:vAlign w:val="center"/>
            <w:hideMark/>
          </w:tcPr>
          <w:p w:rsidR="00D31D07" w:rsidRPr="00EF135B" w:rsidRDefault="00D31D07">
            <w:pPr>
              <w:contextualSpacing/>
              <w:rPr>
                <w:rFonts w:ascii="Arial" w:eastAsia="Times New Roman" w:hAnsi="Arial" w:cs="Arial"/>
                <w:sz w:val="16"/>
                <w:szCs w:val="20"/>
                <w:lang w:val="es-ES_tradnl" w:eastAsia="es-CO"/>
              </w:rPr>
            </w:pPr>
            <w:r w:rsidRPr="00EF135B">
              <w:rPr>
                <w:rFonts w:ascii="Arial" w:eastAsia="Times New Roman" w:hAnsi="Arial" w:cs="Arial"/>
                <w:sz w:val="16"/>
                <w:szCs w:val="20"/>
                <w:lang w:val="es-ES_tradnl" w:eastAsia="es-CO"/>
              </w:rPr>
              <w:t>CONVENIO ESPECÍFICO 2019</w:t>
            </w:r>
          </w:p>
        </w:tc>
        <w:tc>
          <w:tcPr>
            <w:tcW w:w="821" w:type="pct"/>
            <w:shd w:val="clear" w:color="auto" w:fill="auto"/>
            <w:vAlign w:val="center"/>
            <w:hideMark/>
          </w:tcPr>
          <w:p w:rsidR="00D31D07" w:rsidRPr="00EF135B" w:rsidRDefault="00D31D07">
            <w:pPr>
              <w:contextualSpacing/>
              <w:rPr>
                <w:rFonts w:ascii="Arial" w:eastAsia="Times New Roman" w:hAnsi="Arial" w:cs="Arial"/>
                <w:sz w:val="16"/>
                <w:szCs w:val="20"/>
                <w:lang w:val="es-ES_tradnl" w:eastAsia="es-CO"/>
              </w:rPr>
            </w:pPr>
            <w:r w:rsidRPr="00EF135B">
              <w:rPr>
                <w:rFonts w:ascii="Arial" w:eastAsia="Times New Roman" w:hAnsi="Arial" w:cs="Arial"/>
                <w:sz w:val="16"/>
                <w:szCs w:val="20"/>
                <w:lang w:val="es-ES_tradnl" w:eastAsia="es-CO"/>
              </w:rPr>
              <w:t xml:space="preserve">MAYORITARIO </w:t>
            </w:r>
          </w:p>
        </w:tc>
        <w:tc>
          <w:tcPr>
            <w:tcW w:w="1658" w:type="pct"/>
            <w:shd w:val="clear" w:color="auto" w:fill="auto"/>
            <w:vAlign w:val="center"/>
            <w:hideMark/>
          </w:tcPr>
          <w:p w:rsidR="00D31D07" w:rsidRPr="00EF135B" w:rsidRDefault="00D31D07">
            <w:pPr>
              <w:contextualSpacing/>
              <w:jc w:val="right"/>
              <w:rPr>
                <w:rFonts w:ascii="Arial" w:eastAsia="Times New Roman" w:hAnsi="Arial" w:cs="Arial"/>
                <w:sz w:val="16"/>
                <w:szCs w:val="20"/>
                <w:lang w:val="es-ES_tradnl" w:eastAsia="es-CO"/>
              </w:rPr>
            </w:pPr>
            <w:r w:rsidRPr="00EF135B">
              <w:rPr>
                <w:rFonts w:ascii="Arial" w:eastAsia="Times New Roman" w:hAnsi="Arial" w:cs="Arial"/>
                <w:sz w:val="16"/>
                <w:szCs w:val="20"/>
                <w:lang w:val="es-ES_tradnl" w:eastAsia="es-CO"/>
              </w:rPr>
              <w:t>46.556</w:t>
            </w:r>
          </w:p>
        </w:tc>
        <w:tc>
          <w:tcPr>
            <w:tcW w:w="1659" w:type="pct"/>
            <w:vAlign w:val="center"/>
          </w:tcPr>
          <w:p w:rsidR="00D31D07" w:rsidRPr="00EF135B" w:rsidRDefault="00D31D07">
            <w:pPr>
              <w:contextualSpacing/>
              <w:jc w:val="right"/>
              <w:rPr>
                <w:rFonts w:ascii="Arial" w:eastAsia="Times New Roman" w:hAnsi="Arial" w:cs="Arial"/>
                <w:sz w:val="16"/>
                <w:szCs w:val="20"/>
                <w:lang w:val="es-ES_tradnl" w:eastAsia="es-CO"/>
              </w:rPr>
            </w:pPr>
            <w:r w:rsidRPr="005C61DE">
              <w:rPr>
                <w:rFonts w:ascii="Arial" w:eastAsia="Times New Roman" w:hAnsi="Arial" w:cs="Arial"/>
                <w:sz w:val="16"/>
                <w:szCs w:val="20"/>
                <w:lang w:val="es-ES_tradnl" w:eastAsia="es-CO"/>
              </w:rPr>
              <w:t>43</w:t>
            </w:r>
            <w:r>
              <w:rPr>
                <w:rFonts w:ascii="Arial" w:eastAsia="Times New Roman" w:hAnsi="Arial" w:cs="Arial"/>
                <w:sz w:val="16"/>
                <w:szCs w:val="20"/>
                <w:lang w:val="es-ES_tradnl" w:eastAsia="es-CO"/>
              </w:rPr>
              <w:t>.</w:t>
            </w:r>
            <w:r w:rsidRPr="005C61DE">
              <w:rPr>
                <w:rFonts w:ascii="Arial" w:eastAsia="Times New Roman" w:hAnsi="Arial" w:cs="Arial"/>
                <w:sz w:val="16"/>
                <w:szCs w:val="20"/>
                <w:lang w:val="es-ES_tradnl" w:eastAsia="es-CO"/>
              </w:rPr>
              <w:t>871</w:t>
            </w:r>
          </w:p>
        </w:tc>
      </w:tr>
      <w:tr w:rsidR="00D31D07" w:rsidRPr="00FD290F" w:rsidTr="00D31D07">
        <w:trPr>
          <w:trHeight w:val="462"/>
          <w:jc w:val="center"/>
        </w:trPr>
        <w:tc>
          <w:tcPr>
            <w:tcW w:w="862" w:type="pct"/>
            <w:shd w:val="clear" w:color="auto" w:fill="auto"/>
            <w:vAlign w:val="center"/>
          </w:tcPr>
          <w:p w:rsidR="00D31D07" w:rsidRPr="00EF135B" w:rsidRDefault="00D31D07">
            <w:pPr>
              <w:contextualSpacing/>
              <w:rPr>
                <w:rFonts w:ascii="Arial" w:eastAsia="Times New Roman" w:hAnsi="Arial" w:cs="Arial"/>
                <w:sz w:val="16"/>
                <w:szCs w:val="20"/>
                <w:lang w:val="es-ES_tradnl" w:eastAsia="es-CO"/>
              </w:rPr>
            </w:pPr>
            <w:r w:rsidRPr="00D31D07">
              <w:rPr>
                <w:rFonts w:ascii="Arial" w:eastAsia="Times New Roman" w:hAnsi="Arial" w:cs="Arial"/>
                <w:sz w:val="16"/>
                <w:szCs w:val="20"/>
                <w:lang w:val="es-ES_tradnl" w:eastAsia="es-CO"/>
              </w:rPr>
              <w:t>AT-083-2020</w:t>
            </w:r>
          </w:p>
        </w:tc>
        <w:tc>
          <w:tcPr>
            <w:tcW w:w="821" w:type="pct"/>
            <w:shd w:val="clear" w:color="auto" w:fill="auto"/>
            <w:vAlign w:val="center"/>
          </w:tcPr>
          <w:p w:rsidR="00D31D07" w:rsidRPr="00EF135B" w:rsidRDefault="00D31D07">
            <w:pPr>
              <w:contextualSpacing/>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INDÍ</w:t>
            </w:r>
            <w:r w:rsidRPr="00D31D07">
              <w:rPr>
                <w:rFonts w:ascii="Arial" w:eastAsia="Times New Roman" w:hAnsi="Arial" w:cs="Arial"/>
                <w:sz w:val="16"/>
                <w:szCs w:val="20"/>
                <w:lang w:val="es-ES_tradnl" w:eastAsia="es-CO"/>
              </w:rPr>
              <w:t>GENA</w:t>
            </w:r>
          </w:p>
        </w:tc>
        <w:tc>
          <w:tcPr>
            <w:tcW w:w="1658" w:type="pct"/>
            <w:shd w:val="clear" w:color="auto" w:fill="auto"/>
            <w:vAlign w:val="center"/>
          </w:tcPr>
          <w:p w:rsidR="00D31D07" w:rsidRPr="00EF135B" w:rsidRDefault="00D31D07">
            <w:pPr>
              <w:contextualSpacing/>
              <w:jc w:val="right"/>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1.736</w:t>
            </w:r>
          </w:p>
        </w:tc>
        <w:tc>
          <w:tcPr>
            <w:tcW w:w="1659" w:type="pct"/>
            <w:vAlign w:val="center"/>
          </w:tcPr>
          <w:p w:rsidR="00D31D07" w:rsidRPr="005C61DE" w:rsidRDefault="00F92217">
            <w:pPr>
              <w:contextualSpacing/>
              <w:jc w:val="right"/>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1.736</w:t>
            </w:r>
          </w:p>
        </w:tc>
      </w:tr>
      <w:tr w:rsidR="00D31D07" w:rsidRPr="00FD290F" w:rsidTr="00D31D07">
        <w:trPr>
          <w:trHeight w:val="462"/>
          <w:jc w:val="center"/>
        </w:trPr>
        <w:tc>
          <w:tcPr>
            <w:tcW w:w="862" w:type="pct"/>
            <w:shd w:val="clear" w:color="auto" w:fill="auto"/>
            <w:vAlign w:val="center"/>
          </w:tcPr>
          <w:p w:rsidR="00D31D07" w:rsidRPr="00D31D07" w:rsidRDefault="00D31D07">
            <w:pPr>
              <w:contextualSpacing/>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AT-084</w:t>
            </w:r>
          </w:p>
        </w:tc>
        <w:tc>
          <w:tcPr>
            <w:tcW w:w="821" w:type="pct"/>
            <w:shd w:val="clear" w:color="auto" w:fill="auto"/>
            <w:vAlign w:val="center"/>
          </w:tcPr>
          <w:p w:rsidR="00D31D07" w:rsidRPr="00D31D07" w:rsidRDefault="00D31D07">
            <w:pPr>
              <w:contextualSpacing/>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INDÍGENA</w:t>
            </w:r>
          </w:p>
        </w:tc>
        <w:tc>
          <w:tcPr>
            <w:tcW w:w="1658" w:type="pct"/>
            <w:shd w:val="clear" w:color="auto" w:fill="auto"/>
            <w:vAlign w:val="center"/>
          </w:tcPr>
          <w:p w:rsidR="00D31D07" w:rsidRDefault="00D31D07">
            <w:pPr>
              <w:contextualSpacing/>
              <w:jc w:val="right"/>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224</w:t>
            </w:r>
          </w:p>
        </w:tc>
        <w:tc>
          <w:tcPr>
            <w:tcW w:w="1659" w:type="pct"/>
            <w:vAlign w:val="center"/>
          </w:tcPr>
          <w:p w:rsidR="00D31D07" w:rsidRPr="005C61DE" w:rsidRDefault="00F92217">
            <w:pPr>
              <w:contextualSpacing/>
              <w:jc w:val="right"/>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224</w:t>
            </w:r>
          </w:p>
        </w:tc>
      </w:tr>
    </w:tbl>
    <w:p w:rsidR="002969D2" w:rsidRPr="002969D2" w:rsidRDefault="002969D2">
      <w:pPr>
        <w:spacing w:after="200"/>
        <w:ind w:left="720" w:right="59"/>
        <w:contextualSpacing/>
        <w:jc w:val="center"/>
        <w:rPr>
          <w:rFonts w:ascii="Arial" w:eastAsia="Arial" w:hAnsi="Arial" w:cs="Arial"/>
          <w:sz w:val="16"/>
          <w:szCs w:val="18"/>
          <w:lang w:eastAsia="en-US"/>
        </w:rPr>
      </w:pPr>
      <w:r w:rsidRPr="002969D2">
        <w:rPr>
          <w:rFonts w:ascii="Arial" w:eastAsia="Arial" w:hAnsi="Arial" w:cs="Arial"/>
          <w:sz w:val="16"/>
          <w:szCs w:val="18"/>
          <w:lang w:eastAsia="en-US"/>
        </w:rPr>
        <w:t>Fuente: Información reportada en el Consolidador de Hacienda e Información Pública - CHIP por parte de la Administración Temporal para el Sector Educativo.</w:t>
      </w:r>
    </w:p>
    <w:p w:rsidR="00337222" w:rsidRDefault="00337222">
      <w:pPr>
        <w:spacing w:before="240"/>
        <w:contextualSpacing/>
        <w:jc w:val="both"/>
        <w:rPr>
          <w:rFonts w:ascii="Arial" w:eastAsia="Arial" w:hAnsi="Arial" w:cs="Arial"/>
          <w:b/>
          <w:sz w:val="22"/>
          <w:szCs w:val="22"/>
          <w:lang w:val="es-CO" w:eastAsia="en-US"/>
        </w:rPr>
      </w:pPr>
    </w:p>
    <w:p w:rsidR="002969D2" w:rsidRDefault="002969D2">
      <w:pPr>
        <w:spacing w:before="240"/>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Ración.</w:t>
      </w:r>
    </w:p>
    <w:p w:rsidR="00592140" w:rsidRDefault="00592140">
      <w:pPr>
        <w:spacing w:before="240"/>
        <w:contextualSpacing/>
        <w:jc w:val="both"/>
        <w:rPr>
          <w:rFonts w:ascii="Arial" w:eastAsia="Arial" w:hAnsi="Arial" w:cs="Arial"/>
          <w:b/>
          <w:sz w:val="22"/>
          <w:szCs w:val="22"/>
          <w:lang w:val="es-CO" w:eastAsia="en-US"/>
        </w:rPr>
      </w:pPr>
    </w:p>
    <w:p w:rsidR="00592140" w:rsidRDefault="00592140">
      <w:pPr>
        <w:contextualSpacing/>
        <w:jc w:val="both"/>
        <w:rPr>
          <w:rFonts w:ascii="Arial" w:eastAsia="Arial" w:hAnsi="Arial" w:cs="Arial"/>
          <w:sz w:val="22"/>
          <w:szCs w:val="22"/>
          <w:lang w:val="es-ES_tradnl"/>
        </w:rPr>
      </w:pPr>
      <w:r w:rsidRPr="00EF135B">
        <w:rPr>
          <w:rFonts w:ascii="Arial" w:eastAsia="Arial" w:hAnsi="Arial" w:cs="Arial"/>
          <w:sz w:val="22"/>
          <w:szCs w:val="22"/>
          <w:lang w:val="es-ES_tradnl"/>
        </w:rPr>
        <w:t xml:space="preserve">Para </w:t>
      </w:r>
      <w:r>
        <w:rPr>
          <w:rFonts w:ascii="Arial" w:eastAsia="Arial" w:hAnsi="Arial" w:cs="Arial"/>
          <w:sz w:val="22"/>
          <w:szCs w:val="22"/>
          <w:lang w:val="es-ES_tradnl"/>
        </w:rPr>
        <w:t xml:space="preserve">el cierre del </w:t>
      </w:r>
      <w:r w:rsidRPr="00EF135B">
        <w:rPr>
          <w:rFonts w:ascii="Arial" w:eastAsia="Arial" w:hAnsi="Arial" w:cs="Arial"/>
          <w:sz w:val="22"/>
          <w:szCs w:val="22"/>
          <w:lang w:val="es-ES_tradnl"/>
        </w:rPr>
        <w:t xml:space="preserve">2020, llama la atención que las raciones y el valor contratado </w:t>
      </w:r>
      <w:r>
        <w:rPr>
          <w:rFonts w:ascii="Arial" w:eastAsia="Arial" w:hAnsi="Arial" w:cs="Arial"/>
          <w:sz w:val="22"/>
          <w:szCs w:val="22"/>
          <w:lang w:val="es-ES_tradnl"/>
        </w:rPr>
        <w:t xml:space="preserve">y ejecutado </w:t>
      </w:r>
      <w:r w:rsidRPr="00EF135B">
        <w:rPr>
          <w:rFonts w:ascii="Arial" w:eastAsia="Arial" w:hAnsi="Arial" w:cs="Arial"/>
          <w:sz w:val="22"/>
          <w:szCs w:val="22"/>
          <w:lang w:val="es-ES_tradnl"/>
        </w:rPr>
        <w:t>para el Convenio Específico suscrito con el PMA presenta un valor mayor al registrado en la Categorí</w:t>
      </w:r>
      <w:r>
        <w:rPr>
          <w:rFonts w:ascii="Arial" w:eastAsia="Arial" w:hAnsi="Arial" w:cs="Arial"/>
          <w:sz w:val="22"/>
          <w:szCs w:val="22"/>
          <w:lang w:val="es-ES_tradnl"/>
        </w:rPr>
        <w:t>a Recursos. De igual manera, es in</w:t>
      </w:r>
      <w:r w:rsidRPr="00EF135B">
        <w:rPr>
          <w:rFonts w:ascii="Arial" w:eastAsia="Arial" w:hAnsi="Arial" w:cs="Arial"/>
          <w:sz w:val="22"/>
          <w:szCs w:val="22"/>
          <w:lang w:val="es-ES_tradnl"/>
        </w:rPr>
        <w:t>consistente el reporte del número de días y raciones ejecutadas</w:t>
      </w:r>
      <w:r>
        <w:rPr>
          <w:rFonts w:ascii="Arial" w:eastAsia="Arial" w:hAnsi="Arial" w:cs="Arial"/>
          <w:sz w:val="22"/>
          <w:szCs w:val="22"/>
          <w:lang w:val="es-ES_tradnl"/>
        </w:rPr>
        <w:t xml:space="preserve"> con la información del </w:t>
      </w:r>
      <w:r w:rsidR="00547382">
        <w:rPr>
          <w:rFonts w:ascii="Arial" w:eastAsia="Arial" w:hAnsi="Arial" w:cs="Arial"/>
          <w:sz w:val="22"/>
          <w:szCs w:val="22"/>
          <w:lang w:val="es-ES_tradnl"/>
        </w:rPr>
        <w:t>A</w:t>
      </w:r>
      <w:r>
        <w:rPr>
          <w:rFonts w:ascii="Arial" w:eastAsia="Arial" w:hAnsi="Arial" w:cs="Arial"/>
          <w:sz w:val="22"/>
          <w:szCs w:val="22"/>
          <w:lang w:val="es-ES_tradnl"/>
        </w:rPr>
        <w:t>nexo 5 entregada por la Administración Temporal a esta Dirección, toda vez que se destaca que el valor total de la operación del PMA fue de $21.949.309.410 mientras que el número de raciones entregadas fue de 8.314.030.</w:t>
      </w:r>
    </w:p>
    <w:p w:rsidR="00EB3624" w:rsidRDefault="00EB3624">
      <w:pPr>
        <w:contextualSpacing/>
        <w:jc w:val="both"/>
        <w:rPr>
          <w:rFonts w:ascii="Arial" w:eastAsia="Arial" w:hAnsi="Arial" w:cs="Arial"/>
          <w:sz w:val="22"/>
          <w:szCs w:val="22"/>
          <w:lang w:val="es-ES_tradnl"/>
        </w:rPr>
      </w:pPr>
    </w:p>
    <w:p w:rsidR="00EB3624" w:rsidRDefault="00EB3624">
      <w:pPr>
        <w:contextualSpacing/>
        <w:jc w:val="both"/>
        <w:rPr>
          <w:rFonts w:ascii="Arial" w:eastAsia="Arial" w:hAnsi="Arial" w:cs="Arial"/>
          <w:sz w:val="22"/>
          <w:szCs w:val="22"/>
          <w:lang w:val="es-ES_tradnl"/>
        </w:rPr>
      </w:pPr>
      <w:r>
        <w:rPr>
          <w:rFonts w:ascii="Arial" w:eastAsia="Arial" w:hAnsi="Arial" w:cs="Arial"/>
          <w:sz w:val="22"/>
          <w:szCs w:val="22"/>
          <w:lang w:val="es-ES_tradnl"/>
        </w:rPr>
        <w:t xml:space="preserve">De igual manera para el </w:t>
      </w:r>
      <w:r w:rsidR="00547382">
        <w:rPr>
          <w:rFonts w:ascii="Arial" w:eastAsia="Arial" w:hAnsi="Arial" w:cs="Arial"/>
          <w:sz w:val="22"/>
          <w:szCs w:val="22"/>
          <w:lang w:val="es-ES_tradnl"/>
        </w:rPr>
        <w:t>C</w:t>
      </w:r>
      <w:r>
        <w:rPr>
          <w:rFonts w:ascii="Arial" w:eastAsia="Arial" w:hAnsi="Arial" w:cs="Arial"/>
          <w:sz w:val="22"/>
          <w:szCs w:val="22"/>
          <w:lang w:val="es-ES_tradnl"/>
        </w:rPr>
        <w:t xml:space="preserve">ontrato AT-083-2020, se evidencia inconsistencias en los valores ejecutados toda vez que según la información allegada a este </w:t>
      </w:r>
      <w:r w:rsidR="00547382">
        <w:rPr>
          <w:rFonts w:ascii="Arial" w:eastAsia="Arial" w:hAnsi="Arial" w:cs="Arial"/>
          <w:sz w:val="22"/>
          <w:szCs w:val="22"/>
          <w:lang w:val="es-ES_tradnl"/>
        </w:rPr>
        <w:t>D</w:t>
      </w:r>
      <w:r>
        <w:rPr>
          <w:rFonts w:ascii="Arial" w:eastAsia="Arial" w:hAnsi="Arial" w:cs="Arial"/>
          <w:sz w:val="22"/>
          <w:szCs w:val="22"/>
          <w:lang w:val="es-ES_tradnl"/>
        </w:rPr>
        <w:t xml:space="preserve">espacho a través de los informes </w:t>
      </w:r>
      <w:r>
        <w:rPr>
          <w:rFonts w:ascii="Arial" w:eastAsia="Arial" w:hAnsi="Arial" w:cs="Arial"/>
          <w:sz w:val="22"/>
          <w:szCs w:val="22"/>
          <w:lang w:val="es-ES_tradnl"/>
        </w:rPr>
        <w:lastRenderedPageBreak/>
        <w:t xml:space="preserve">de operación del Programa por Municipio se constató que el valor ejecutado por este </w:t>
      </w:r>
      <w:r w:rsidR="00547382">
        <w:rPr>
          <w:rFonts w:ascii="Arial" w:eastAsia="Arial" w:hAnsi="Arial" w:cs="Arial"/>
          <w:sz w:val="22"/>
          <w:szCs w:val="22"/>
          <w:lang w:val="es-ES_tradnl"/>
        </w:rPr>
        <w:t>C</w:t>
      </w:r>
      <w:r>
        <w:rPr>
          <w:rFonts w:ascii="Arial" w:eastAsia="Arial" w:hAnsi="Arial" w:cs="Arial"/>
          <w:sz w:val="22"/>
          <w:szCs w:val="22"/>
          <w:lang w:val="es-ES_tradnl"/>
        </w:rPr>
        <w:t xml:space="preserve">ontrato fue de $806.922.776 para un total de 321.276 raciones ejecutadas, mientras que el registro en este </w:t>
      </w:r>
      <w:r w:rsidR="00547382">
        <w:rPr>
          <w:rFonts w:ascii="Arial" w:eastAsia="Arial" w:hAnsi="Arial" w:cs="Arial"/>
          <w:sz w:val="22"/>
          <w:szCs w:val="22"/>
          <w:lang w:val="es-ES_tradnl"/>
        </w:rPr>
        <w:t>F</w:t>
      </w:r>
      <w:r>
        <w:rPr>
          <w:rFonts w:ascii="Arial" w:eastAsia="Arial" w:hAnsi="Arial" w:cs="Arial"/>
          <w:sz w:val="22"/>
          <w:szCs w:val="22"/>
          <w:lang w:val="es-ES_tradnl"/>
        </w:rPr>
        <w:t xml:space="preserve">ormulario da cuenta de un valor total ejecutado de </w:t>
      </w:r>
      <w:r w:rsidR="00337222">
        <w:rPr>
          <w:rFonts w:ascii="Arial" w:eastAsia="Arial" w:hAnsi="Arial" w:cs="Arial"/>
          <w:sz w:val="22"/>
          <w:szCs w:val="22"/>
          <w:lang w:val="es-ES_tradnl"/>
        </w:rPr>
        <w:t>$</w:t>
      </w:r>
      <w:r>
        <w:rPr>
          <w:rFonts w:ascii="Arial" w:eastAsia="Arial" w:hAnsi="Arial" w:cs="Arial"/>
          <w:sz w:val="22"/>
          <w:szCs w:val="22"/>
          <w:lang w:val="es-ES_tradnl"/>
        </w:rPr>
        <w:t>803.482.976 con un total de 319.910 raciones entregadas.</w:t>
      </w:r>
    </w:p>
    <w:p w:rsidR="00EB3624" w:rsidRDefault="00EB3624">
      <w:pPr>
        <w:contextualSpacing/>
        <w:jc w:val="both"/>
        <w:rPr>
          <w:rFonts w:ascii="Arial" w:eastAsia="Arial" w:hAnsi="Arial" w:cs="Arial"/>
          <w:sz w:val="22"/>
          <w:szCs w:val="22"/>
          <w:lang w:val="es-ES_tradnl"/>
        </w:rPr>
      </w:pPr>
    </w:p>
    <w:p w:rsidR="00EB3624" w:rsidRDefault="00EB3624">
      <w:pPr>
        <w:contextualSpacing/>
        <w:jc w:val="both"/>
        <w:rPr>
          <w:rFonts w:ascii="Arial" w:eastAsia="Arial" w:hAnsi="Arial" w:cs="Arial"/>
          <w:sz w:val="22"/>
          <w:szCs w:val="22"/>
          <w:lang w:val="es-ES_tradnl"/>
        </w:rPr>
      </w:pPr>
      <w:r>
        <w:rPr>
          <w:rFonts w:ascii="Arial" w:eastAsia="Arial" w:hAnsi="Arial" w:cs="Arial"/>
          <w:sz w:val="22"/>
          <w:szCs w:val="22"/>
          <w:lang w:val="es-ES_tradnl"/>
        </w:rPr>
        <w:t xml:space="preserve">Por otra parte, se observa frente al reporte del Contrato AT-084-2020 que según el informe de operación entregado a esta Dirección el valor ejecutado de dicho </w:t>
      </w:r>
      <w:r w:rsidR="00547382">
        <w:rPr>
          <w:rFonts w:ascii="Arial" w:eastAsia="Arial" w:hAnsi="Arial" w:cs="Arial"/>
          <w:sz w:val="22"/>
          <w:szCs w:val="22"/>
          <w:lang w:val="es-ES_tradnl"/>
        </w:rPr>
        <w:t>C</w:t>
      </w:r>
      <w:r>
        <w:rPr>
          <w:rFonts w:ascii="Arial" w:eastAsia="Arial" w:hAnsi="Arial" w:cs="Arial"/>
          <w:sz w:val="22"/>
          <w:szCs w:val="22"/>
          <w:lang w:val="es-ES_tradnl"/>
        </w:rPr>
        <w:t xml:space="preserve">ontrato fue $103.864.320 con un total de 41.216 raciones entregadas mientras que el reporte registrado en este </w:t>
      </w:r>
      <w:r w:rsidR="00547382">
        <w:rPr>
          <w:rFonts w:ascii="Arial" w:eastAsia="Arial" w:hAnsi="Arial" w:cs="Arial"/>
          <w:sz w:val="22"/>
          <w:szCs w:val="22"/>
          <w:lang w:val="es-ES_tradnl"/>
        </w:rPr>
        <w:t>F</w:t>
      </w:r>
      <w:r>
        <w:rPr>
          <w:rFonts w:ascii="Arial" w:eastAsia="Arial" w:hAnsi="Arial" w:cs="Arial"/>
          <w:sz w:val="22"/>
          <w:szCs w:val="22"/>
          <w:lang w:val="es-ES_tradnl"/>
        </w:rPr>
        <w:t>ormulario da cuenta de un valor ejecutado de $103.740.840 con 41.167 raciones entregadas.</w:t>
      </w:r>
    </w:p>
    <w:p w:rsidR="00592140" w:rsidRPr="002969D2" w:rsidRDefault="00592140">
      <w:pPr>
        <w:spacing w:before="240"/>
        <w:contextualSpacing/>
        <w:jc w:val="both"/>
        <w:rPr>
          <w:rFonts w:ascii="Arial" w:eastAsia="Arial" w:hAnsi="Arial" w:cs="Arial"/>
          <w:b/>
          <w:sz w:val="22"/>
          <w:szCs w:val="22"/>
          <w:lang w:val="es-CO" w:eastAsia="en-US"/>
        </w:rPr>
      </w:pPr>
    </w:p>
    <w:p w:rsidR="002969D2" w:rsidRDefault="002969D2"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sidR="00945487">
        <w:rPr>
          <w:rFonts w:ascii="Arial" w:hAnsi="Arial"/>
          <w:i/>
          <w:iCs/>
          <w:noProof/>
          <w:color w:val="1F497D" w:themeColor="text2"/>
          <w:sz w:val="22"/>
          <w:szCs w:val="18"/>
          <w:lang w:val="es-CO" w:eastAsia="en-US"/>
        </w:rPr>
        <w:t>16</w:t>
      </w:r>
      <w:r w:rsidRPr="002969D2">
        <w:rPr>
          <w:rFonts w:ascii="Arial" w:hAnsi="Arial"/>
          <w:i/>
          <w:iCs/>
          <w:color w:val="1F497D" w:themeColor="text2"/>
          <w:sz w:val="22"/>
          <w:szCs w:val="18"/>
          <w:lang w:val="es-CO" w:eastAsia="en-US"/>
        </w:rPr>
        <w:fldChar w:fldCharType="end"/>
      </w:r>
      <w:r w:rsidRPr="002969D2">
        <w:rPr>
          <w:rFonts w:ascii="Arial" w:hAnsi="Arial"/>
          <w:i/>
          <w:iCs/>
          <w:color w:val="1F497D" w:themeColor="text2"/>
          <w:sz w:val="22"/>
          <w:szCs w:val="18"/>
          <w:lang w:val="es-CO" w:eastAsia="en-US"/>
        </w:rPr>
        <w:t xml:space="preserve"> Información reportada del Formulario Ración de la Categoría MEN-PAE Ejecución de Recursos de la Gobernación de La Guajira diciembre </w:t>
      </w:r>
      <w:r w:rsidRPr="002969D2">
        <w:rPr>
          <w:rFonts w:ascii="Arial" w:eastAsia="Arial" w:hAnsi="Arial" w:cs="Arial"/>
          <w:i/>
          <w:iCs/>
          <w:color w:val="1F497D" w:themeColor="text2"/>
          <w:sz w:val="22"/>
          <w:szCs w:val="22"/>
          <w:lang w:eastAsia="en-US"/>
        </w:rPr>
        <w:t xml:space="preserve">para el </w:t>
      </w:r>
      <w:r>
        <w:rPr>
          <w:rFonts w:ascii="Arial" w:eastAsia="Arial" w:hAnsi="Arial" w:cs="Arial"/>
          <w:i/>
          <w:iCs/>
          <w:color w:val="1F497D" w:themeColor="text2"/>
          <w:sz w:val="22"/>
          <w:szCs w:val="22"/>
          <w:lang w:eastAsia="en-US"/>
        </w:rPr>
        <w:t>Municipio de Barrancas</w:t>
      </w:r>
      <w:r w:rsidRPr="002969D2">
        <w:rPr>
          <w:rFonts w:ascii="Arial" w:eastAsia="Arial" w:hAnsi="Arial" w:cs="Arial"/>
          <w:i/>
          <w:iCs/>
          <w:color w:val="1F497D" w:themeColor="text2"/>
          <w:sz w:val="22"/>
          <w:szCs w:val="22"/>
          <w:lang w:eastAsia="en-US"/>
        </w:rPr>
        <w:t>,</w:t>
      </w:r>
      <w:r w:rsidRPr="002969D2">
        <w:rPr>
          <w:rFonts w:ascii="Arial" w:hAnsi="Arial"/>
          <w:i/>
          <w:iCs/>
          <w:color w:val="1F497D" w:themeColor="text2"/>
          <w:sz w:val="22"/>
          <w:szCs w:val="18"/>
          <w:lang w:val="es-CO" w:eastAsia="en-US"/>
        </w:rPr>
        <w:t xml:space="preserve"> diciembre 2020</w:t>
      </w:r>
    </w:p>
    <w:tbl>
      <w:tblPr>
        <w:tblW w:w="5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5"/>
        <w:gridCol w:w="791"/>
        <w:gridCol w:w="717"/>
        <w:gridCol w:w="944"/>
        <w:gridCol w:w="1037"/>
        <w:gridCol w:w="1037"/>
        <w:gridCol w:w="1106"/>
        <w:gridCol w:w="706"/>
        <w:gridCol w:w="825"/>
        <w:gridCol w:w="737"/>
        <w:gridCol w:w="1112"/>
      </w:tblGrid>
      <w:tr w:rsidR="00EB3624" w:rsidRPr="00FD290F" w:rsidTr="00EB3624">
        <w:trPr>
          <w:trHeight w:val="452"/>
          <w:jc w:val="center"/>
        </w:trPr>
        <w:tc>
          <w:tcPr>
            <w:tcW w:w="315" w:type="pct"/>
            <w:shd w:val="clear" w:color="auto" w:fill="CCCCFF"/>
            <w:vAlign w:val="center"/>
            <w:hideMark/>
          </w:tcPr>
          <w:p w:rsidR="00EB3624" w:rsidRPr="00EF135B" w:rsidRDefault="00EB3624">
            <w:pPr>
              <w:contextualSpacing/>
              <w:jc w:val="center"/>
              <w:rPr>
                <w:rFonts w:ascii="Arial" w:eastAsia="Times New Roman" w:hAnsi="Arial" w:cs="Arial"/>
                <w:b/>
                <w:bCs/>
                <w:sz w:val="12"/>
                <w:lang w:val="es-ES_tradnl" w:eastAsia="es-CO"/>
              </w:rPr>
            </w:pPr>
            <w:r w:rsidRPr="00EF135B">
              <w:rPr>
                <w:rFonts w:ascii="Arial" w:eastAsia="Times New Roman" w:hAnsi="Arial" w:cs="Arial"/>
                <w:b/>
                <w:bCs/>
                <w:sz w:val="12"/>
                <w:lang w:val="es-ES_tradnl" w:eastAsia="es-CO"/>
              </w:rPr>
              <w:t>NUMERO DE CONTRATO</w:t>
            </w:r>
          </w:p>
        </w:tc>
        <w:tc>
          <w:tcPr>
            <w:tcW w:w="411" w:type="pct"/>
            <w:shd w:val="clear" w:color="auto" w:fill="CCCCFF"/>
            <w:vAlign w:val="center"/>
            <w:hideMark/>
          </w:tcPr>
          <w:p w:rsidR="00EB3624" w:rsidRPr="00EF135B" w:rsidRDefault="00EB3624">
            <w:pPr>
              <w:contextualSpacing/>
              <w:jc w:val="center"/>
              <w:rPr>
                <w:rFonts w:ascii="Arial" w:eastAsia="Times New Roman" w:hAnsi="Arial" w:cs="Arial"/>
                <w:b/>
                <w:bCs/>
                <w:sz w:val="12"/>
                <w:lang w:val="es-ES_tradnl" w:eastAsia="es-CO"/>
              </w:rPr>
            </w:pPr>
            <w:r w:rsidRPr="00EF135B">
              <w:rPr>
                <w:rFonts w:ascii="Arial" w:eastAsia="Times New Roman" w:hAnsi="Arial" w:cs="Arial"/>
                <w:b/>
                <w:bCs/>
                <w:sz w:val="12"/>
                <w:lang w:val="es-ES_tradnl" w:eastAsia="es-CO"/>
              </w:rPr>
              <w:t>TIPO DE RACION</w:t>
            </w:r>
          </w:p>
        </w:tc>
        <w:tc>
          <w:tcPr>
            <w:tcW w:w="373" w:type="pct"/>
            <w:shd w:val="clear" w:color="auto" w:fill="CCCCFF"/>
            <w:vAlign w:val="center"/>
            <w:hideMark/>
          </w:tcPr>
          <w:p w:rsidR="00EB3624" w:rsidRPr="00EF135B" w:rsidRDefault="00EB3624">
            <w:pPr>
              <w:contextualSpacing/>
              <w:jc w:val="center"/>
              <w:rPr>
                <w:rFonts w:ascii="Arial" w:eastAsia="Times New Roman" w:hAnsi="Arial" w:cs="Arial"/>
                <w:b/>
                <w:bCs/>
                <w:sz w:val="12"/>
                <w:lang w:val="es-ES_tradnl" w:eastAsia="es-CO"/>
              </w:rPr>
            </w:pPr>
            <w:r w:rsidRPr="00EF135B">
              <w:rPr>
                <w:rFonts w:ascii="Arial" w:eastAsia="Times New Roman" w:hAnsi="Arial" w:cs="Arial"/>
                <w:b/>
                <w:bCs/>
                <w:sz w:val="12"/>
                <w:lang w:val="es-ES_tradnl" w:eastAsia="es-CO"/>
              </w:rPr>
              <w:t>VALOR PRECIO RACION(Pesos)</w:t>
            </w:r>
          </w:p>
        </w:tc>
        <w:tc>
          <w:tcPr>
            <w:tcW w:w="491" w:type="pct"/>
            <w:shd w:val="clear" w:color="auto" w:fill="CCCCFF"/>
            <w:vAlign w:val="center"/>
            <w:hideMark/>
          </w:tcPr>
          <w:p w:rsidR="00EB3624" w:rsidRPr="00EF135B" w:rsidRDefault="00EB3624">
            <w:pPr>
              <w:contextualSpacing/>
              <w:jc w:val="center"/>
              <w:rPr>
                <w:rFonts w:ascii="Arial" w:eastAsia="Times New Roman" w:hAnsi="Arial" w:cs="Arial"/>
                <w:b/>
                <w:bCs/>
                <w:sz w:val="12"/>
                <w:lang w:val="es-ES_tradnl" w:eastAsia="es-CO"/>
              </w:rPr>
            </w:pPr>
            <w:r w:rsidRPr="00EF135B">
              <w:rPr>
                <w:rFonts w:ascii="Arial" w:eastAsia="Times New Roman" w:hAnsi="Arial" w:cs="Arial"/>
                <w:b/>
                <w:bCs/>
                <w:sz w:val="12"/>
                <w:lang w:val="es-ES_tradnl" w:eastAsia="es-CO"/>
              </w:rPr>
              <w:t>DÍAS DE ATENCION CONTRATADOS(Días)</w:t>
            </w:r>
          </w:p>
        </w:tc>
        <w:tc>
          <w:tcPr>
            <w:tcW w:w="539" w:type="pct"/>
            <w:shd w:val="clear" w:color="auto" w:fill="CCCCFF"/>
            <w:vAlign w:val="center"/>
            <w:hideMark/>
          </w:tcPr>
          <w:p w:rsidR="00EB3624" w:rsidRPr="00EF135B" w:rsidRDefault="00EB3624">
            <w:pPr>
              <w:contextualSpacing/>
              <w:jc w:val="center"/>
              <w:rPr>
                <w:rFonts w:ascii="Arial" w:eastAsia="Times New Roman" w:hAnsi="Arial" w:cs="Arial"/>
                <w:b/>
                <w:bCs/>
                <w:sz w:val="12"/>
                <w:lang w:val="es-ES_tradnl" w:eastAsia="es-CO"/>
              </w:rPr>
            </w:pPr>
            <w:r w:rsidRPr="00EF135B">
              <w:rPr>
                <w:rFonts w:ascii="Arial" w:eastAsia="Times New Roman" w:hAnsi="Arial" w:cs="Arial"/>
                <w:b/>
                <w:bCs/>
                <w:sz w:val="12"/>
                <w:lang w:val="es-ES_tradnl" w:eastAsia="es-CO"/>
              </w:rPr>
              <w:t>NUMERO DE RACIONES CONTRATADAS(Unidad)</w:t>
            </w:r>
          </w:p>
        </w:tc>
        <w:tc>
          <w:tcPr>
            <w:tcW w:w="539" w:type="pct"/>
            <w:shd w:val="clear" w:color="auto" w:fill="CCCCFF"/>
            <w:vAlign w:val="center"/>
            <w:hideMark/>
          </w:tcPr>
          <w:p w:rsidR="00EB3624" w:rsidRPr="00EF135B" w:rsidRDefault="00EB3624">
            <w:pPr>
              <w:contextualSpacing/>
              <w:jc w:val="center"/>
              <w:rPr>
                <w:rFonts w:ascii="Arial" w:eastAsia="Times New Roman" w:hAnsi="Arial" w:cs="Arial"/>
                <w:b/>
                <w:bCs/>
                <w:sz w:val="12"/>
                <w:lang w:val="es-ES_tradnl" w:eastAsia="es-CO"/>
              </w:rPr>
            </w:pPr>
            <w:r w:rsidRPr="00EF135B">
              <w:rPr>
                <w:rFonts w:ascii="Arial" w:eastAsia="Times New Roman" w:hAnsi="Arial" w:cs="Arial"/>
                <w:b/>
                <w:bCs/>
                <w:sz w:val="12"/>
                <w:lang w:val="es-ES_tradnl" w:eastAsia="es-CO"/>
              </w:rPr>
              <w:t>TOTAL RACIONES CONTRATADAS(Unidad)</w:t>
            </w:r>
          </w:p>
        </w:tc>
        <w:tc>
          <w:tcPr>
            <w:tcW w:w="575" w:type="pct"/>
            <w:shd w:val="clear" w:color="auto" w:fill="CCCCFF"/>
            <w:vAlign w:val="center"/>
            <w:hideMark/>
          </w:tcPr>
          <w:p w:rsidR="00EB3624" w:rsidRPr="00EF135B" w:rsidRDefault="00EB3624">
            <w:pPr>
              <w:contextualSpacing/>
              <w:jc w:val="center"/>
              <w:rPr>
                <w:rFonts w:ascii="Arial" w:eastAsia="Times New Roman" w:hAnsi="Arial" w:cs="Arial"/>
                <w:b/>
                <w:bCs/>
                <w:sz w:val="12"/>
                <w:lang w:val="es-ES_tradnl" w:eastAsia="es-CO"/>
              </w:rPr>
            </w:pPr>
            <w:r w:rsidRPr="00EF135B">
              <w:rPr>
                <w:rFonts w:ascii="Arial" w:eastAsia="Times New Roman" w:hAnsi="Arial" w:cs="Arial"/>
                <w:b/>
                <w:bCs/>
                <w:sz w:val="12"/>
                <w:lang w:val="es-ES_tradnl" w:eastAsia="es-CO"/>
              </w:rPr>
              <w:t>TOTAL VALOR CONTRATADO(Pesos)</w:t>
            </w:r>
          </w:p>
        </w:tc>
        <w:tc>
          <w:tcPr>
            <w:tcW w:w="367" w:type="pct"/>
            <w:shd w:val="clear" w:color="auto" w:fill="CCCCFF"/>
            <w:vAlign w:val="center"/>
            <w:hideMark/>
          </w:tcPr>
          <w:p w:rsidR="00EB3624" w:rsidRPr="00EF135B" w:rsidRDefault="00EB3624">
            <w:pPr>
              <w:contextualSpacing/>
              <w:jc w:val="center"/>
              <w:rPr>
                <w:rFonts w:ascii="Arial" w:eastAsia="Times New Roman" w:hAnsi="Arial" w:cs="Arial"/>
                <w:b/>
                <w:bCs/>
                <w:sz w:val="12"/>
                <w:lang w:val="es-ES_tradnl" w:eastAsia="es-CO"/>
              </w:rPr>
            </w:pPr>
            <w:r w:rsidRPr="00EF135B">
              <w:rPr>
                <w:rFonts w:ascii="Arial" w:eastAsia="Times New Roman" w:hAnsi="Arial" w:cs="Arial"/>
                <w:b/>
                <w:bCs/>
                <w:sz w:val="12"/>
                <w:lang w:val="es-ES_tradnl" w:eastAsia="es-CO"/>
              </w:rPr>
              <w:t>DÍAS ATENCION EJECUTADOS(Unidad)</w:t>
            </w:r>
          </w:p>
        </w:tc>
        <w:tc>
          <w:tcPr>
            <w:tcW w:w="429" w:type="pct"/>
            <w:shd w:val="clear" w:color="auto" w:fill="CCCCFF"/>
            <w:vAlign w:val="center"/>
            <w:hideMark/>
          </w:tcPr>
          <w:p w:rsidR="00EB3624" w:rsidRPr="00EF135B" w:rsidRDefault="00EB3624">
            <w:pPr>
              <w:contextualSpacing/>
              <w:jc w:val="center"/>
              <w:rPr>
                <w:rFonts w:ascii="Arial" w:eastAsia="Times New Roman" w:hAnsi="Arial" w:cs="Arial"/>
                <w:b/>
                <w:bCs/>
                <w:sz w:val="12"/>
                <w:lang w:val="es-ES_tradnl" w:eastAsia="es-CO"/>
              </w:rPr>
            </w:pPr>
            <w:r w:rsidRPr="00EF135B">
              <w:rPr>
                <w:rFonts w:ascii="Arial" w:eastAsia="Times New Roman" w:hAnsi="Arial" w:cs="Arial"/>
                <w:b/>
                <w:bCs/>
                <w:sz w:val="12"/>
                <w:lang w:val="es-ES_tradnl" w:eastAsia="es-CO"/>
              </w:rPr>
              <w:t>NUMERO RACION EJECUTADA DIARIA(Unidad)</w:t>
            </w:r>
          </w:p>
        </w:tc>
        <w:tc>
          <w:tcPr>
            <w:tcW w:w="383" w:type="pct"/>
            <w:shd w:val="clear" w:color="auto" w:fill="CCCCFF"/>
            <w:vAlign w:val="center"/>
            <w:hideMark/>
          </w:tcPr>
          <w:p w:rsidR="00EB3624" w:rsidRPr="00EF135B" w:rsidRDefault="00EB3624">
            <w:pPr>
              <w:contextualSpacing/>
              <w:jc w:val="center"/>
              <w:rPr>
                <w:rFonts w:ascii="Arial" w:eastAsia="Times New Roman" w:hAnsi="Arial" w:cs="Arial"/>
                <w:b/>
                <w:bCs/>
                <w:sz w:val="12"/>
                <w:lang w:val="es-ES_tradnl" w:eastAsia="es-CO"/>
              </w:rPr>
            </w:pPr>
            <w:r w:rsidRPr="00EF135B">
              <w:rPr>
                <w:rFonts w:ascii="Arial" w:eastAsia="Times New Roman" w:hAnsi="Arial" w:cs="Arial"/>
                <w:b/>
                <w:bCs/>
                <w:sz w:val="12"/>
                <w:lang w:val="es-ES_tradnl" w:eastAsia="es-CO"/>
              </w:rPr>
              <w:t>TOTAL RACIONES EJECUTADAS(Unidad)</w:t>
            </w:r>
          </w:p>
        </w:tc>
        <w:tc>
          <w:tcPr>
            <w:tcW w:w="578" w:type="pct"/>
            <w:shd w:val="clear" w:color="auto" w:fill="CCCCFF"/>
            <w:vAlign w:val="center"/>
            <w:hideMark/>
          </w:tcPr>
          <w:p w:rsidR="00EB3624" w:rsidRPr="00EF135B" w:rsidRDefault="00EB3624">
            <w:pPr>
              <w:contextualSpacing/>
              <w:jc w:val="center"/>
              <w:rPr>
                <w:rFonts w:ascii="Arial" w:eastAsia="Times New Roman" w:hAnsi="Arial" w:cs="Arial"/>
                <w:b/>
                <w:bCs/>
                <w:sz w:val="12"/>
                <w:lang w:val="es-ES_tradnl" w:eastAsia="es-CO"/>
              </w:rPr>
            </w:pPr>
            <w:r w:rsidRPr="00EF135B">
              <w:rPr>
                <w:rFonts w:ascii="Arial" w:eastAsia="Times New Roman" w:hAnsi="Arial" w:cs="Arial"/>
                <w:b/>
                <w:bCs/>
                <w:sz w:val="12"/>
                <w:lang w:val="es-ES_tradnl" w:eastAsia="es-CO"/>
              </w:rPr>
              <w:t>VALOR EJECUTADO(Pesos)</w:t>
            </w:r>
          </w:p>
        </w:tc>
      </w:tr>
      <w:tr w:rsidR="00EB3624" w:rsidRPr="00FD290F" w:rsidTr="00EB3624">
        <w:trPr>
          <w:trHeight w:val="101"/>
          <w:jc w:val="center"/>
        </w:trPr>
        <w:tc>
          <w:tcPr>
            <w:tcW w:w="315" w:type="pct"/>
            <w:vMerge w:val="restart"/>
            <w:shd w:val="clear" w:color="auto" w:fill="auto"/>
            <w:vAlign w:val="center"/>
            <w:hideMark/>
          </w:tcPr>
          <w:p w:rsidR="00EB3624" w:rsidRPr="00EF135B" w:rsidRDefault="00EB3624">
            <w:pPr>
              <w:contextualSpacing/>
              <w:jc w:val="center"/>
              <w:rPr>
                <w:rFonts w:ascii="Arial" w:eastAsia="Times New Roman" w:hAnsi="Arial" w:cs="Arial"/>
                <w:sz w:val="12"/>
                <w:szCs w:val="20"/>
                <w:lang w:val="es-ES_tradnl" w:eastAsia="es-CO"/>
              </w:rPr>
            </w:pPr>
            <w:r w:rsidRPr="00EF135B">
              <w:rPr>
                <w:rFonts w:ascii="Arial" w:eastAsia="Times New Roman" w:hAnsi="Arial" w:cs="Arial"/>
                <w:sz w:val="12"/>
                <w:szCs w:val="20"/>
                <w:lang w:val="es-ES_tradnl" w:eastAsia="es-CO"/>
              </w:rPr>
              <w:t>CONVENIO ESPECÏFICO 2019</w:t>
            </w:r>
          </w:p>
        </w:tc>
        <w:tc>
          <w:tcPr>
            <w:tcW w:w="411" w:type="pct"/>
            <w:vMerge w:val="restart"/>
            <w:shd w:val="clear" w:color="auto" w:fill="auto"/>
            <w:vAlign w:val="center"/>
          </w:tcPr>
          <w:p w:rsidR="00EB3624" w:rsidRPr="00EF135B" w:rsidRDefault="00EB3624">
            <w:pPr>
              <w:contextualSpacing/>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RACIÓN PARA PREPARAR EN CASA</w:t>
            </w:r>
          </w:p>
        </w:tc>
        <w:tc>
          <w:tcPr>
            <w:tcW w:w="373" w:type="pct"/>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$2.442</w:t>
            </w:r>
          </w:p>
        </w:tc>
        <w:tc>
          <w:tcPr>
            <w:tcW w:w="491" w:type="pct"/>
            <w:vMerge w:val="restart"/>
            <w:shd w:val="clear" w:color="auto" w:fill="auto"/>
            <w:vAlign w:val="center"/>
            <w:hideMark/>
          </w:tcPr>
          <w:p w:rsidR="00EB3624" w:rsidRPr="00EF135B" w:rsidRDefault="00EB3624">
            <w:pPr>
              <w:contextualSpacing/>
              <w:jc w:val="right"/>
              <w:rPr>
                <w:rFonts w:ascii="Arial" w:eastAsia="Times New Roman" w:hAnsi="Arial" w:cs="Arial"/>
                <w:sz w:val="12"/>
                <w:szCs w:val="20"/>
                <w:lang w:val="es-ES_tradnl" w:eastAsia="es-CO"/>
              </w:rPr>
            </w:pPr>
          </w:p>
          <w:p w:rsidR="00EB3624" w:rsidRPr="00EF135B" w:rsidRDefault="00EB3624">
            <w:pPr>
              <w:contextualSpacing/>
              <w:jc w:val="center"/>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180</w:t>
            </w:r>
          </w:p>
        </w:tc>
        <w:tc>
          <w:tcPr>
            <w:tcW w:w="539" w:type="pct"/>
            <w:shd w:val="clear" w:color="auto" w:fill="auto"/>
            <w:vAlign w:val="center"/>
            <w:hideMark/>
          </w:tcPr>
          <w:p w:rsidR="00EB3624" w:rsidRPr="00EF135B"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32.203</w:t>
            </w:r>
          </w:p>
        </w:tc>
        <w:tc>
          <w:tcPr>
            <w:tcW w:w="539" w:type="pct"/>
            <w:shd w:val="clear" w:color="auto" w:fill="auto"/>
            <w:vAlign w:val="center"/>
            <w:hideMark/>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5.796.540</w:t>
            </w:r>
          </w:p>
        </w:tc>
        <w:tc>
          <w:tcPr>
            <w:tcW w:w="575" w:type="pct"/>
            <w:shd w:val="clear" w:color="auto" w:fill="auto"/>
            <w:vAlign w:val="center"/>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$14.155.150.680</w:t>
            </w:r>
          </w:p>
        </w:tc>
        <w:tc>
          <w:tcPr>
            <w:tcW w:w="367" w:type="pct"/>
            <w:vMerge w:val="restart"/>
            <w:shd w:val="clear" w:color="auto" w:fill="auto"/>
            <w:vAlign w:val="center"/>
          </w:tcPr>
          <w:p w:rsidR="00EB3624" w:rsidRPr="00EF135B" w:rsidRDefault="00EB3624">
            <w:pPr>
              <w:contextualSpacing/>
              <w:jc w:val="center"/>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180</w:t>
            </w:r>
          </w:p>
        </w:tc>
        <w:tc>
          <w:tcPr>
            <w:tcW w:w="429" w:type="pct"/>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32.203</w:t>
            </w:r>
          </w:p>
        </w:tc>
        <w:tc>
          <w:tcPr>
            <w:tcW w:w="383" w:type="pct"/>
            <w:shd w:val="clear" w:color="auto" w:fill="auto"/>
            <w:vAlign w:val="center"/>
            <w:hideMark/>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5.796.540</w:t>
            </w:r>
          </w:p>
        </w:tc>
        <w:tc>
          <w:tcPr>
            <w:tcW w:w="578" w:type="pct"/>
            <w:shd w:val="clear" w:color="auto" w:fill="auto"/>
            <w:vAlign w:val="center"/>
            <w:hideMark/>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$14.155.150.680</w:t>
            </w:r>
          </w:p>
        </w:tc>
      </w:tr>
      <w:tr w:rsidR="00EB3624" w:rsidRPr="00FD290F" w:rsidTr="00EB3624">
        <w:trPr>
          <w:trHeight w:val="101"/>
          <w:jc w:val="center"/>
        </w:trPr>
        <w:tc>
          <w:tcPr>
            <w:tcW w:w="315" w:type="pct"/>
            <w:vMerge/>
            <w:vAlign w:val="center"/>
            <w:hideMark/>
          </w:tcPr>
          <w:p w:rsidR="00EB3624" w:rsidRPr="00EF135B" w:rsidRDefault="00EB3624">
            <w:pPr>
              <w:contextualSpacing/>
              <w:rPr>
                <w:rFonts w:ascii="Arial" w:eastAsia="Times New Roman" w:hAnsi="Arial" w:cs="Arial"/>
                <w:sz w:val="12"/>
                <w:szCs w:val="20"/>
                <w:lang w:val="es-ES_tradnl" w:eastAsia="es-CO"/>
              </w:rPr>
            </w:pPr>
          </w:p>
        </w:tc>
        <w:tc>
          <w:tcPr>
            <w:tcW w:w="411" w:type="pct"/>
            <w:vMerge/>
            <w:shd w:val="clear" w:color="auto" w:fill="auto"/>
            <w:vAlign w:val="center"/>
          </w:tcPr>
          <w:p w:rsidR="00EB3624" w:rsidRPr="00EF135B" w:rsidRDefault="00EB3624">
            <w:pPr>
              <w:contextualSpacing/>
              <w:rPr>
                <w:rFonts w:ascii="Arial" w:eastAsia="Times New Roman" w:hAnsi="Arial" w:cs="Arial"/>
                <w:sz w:val="12"/>
                <w:szCs w:val="20"/>
                <w:lang w:val="es-ES_tradnl" w:eastAsia="es-CO"/>
              </w:rPr>
            </w:pPr>
          </w:p>
        </w:tc>
        <w:tc>
          <w:tcPr>
            <w:tcW w:w="373" w:type="pct"/>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$3.568</w:t>
            </w:r>
          </w:p>
        </w:tc>
        <w:tc>
          <w:tcPr>
            <w:tcW w:w="491" w:type="pct"/>
            <w:vMerge/>
            <w:vAlign w:val="center"/>
            <w:hideMark/>
          </w:tcPr>
          <w:p w:rsidR="00EB3624" w:rsidRPr="00EF135B" w:rsidRDefault="00EB3624">
            <w:pPr>
              <w:contextualSpacing/>
              <w:jc w:val="center"/>
              <w:rPr>
                <w:rFonts w:ascii="Arial" w:eastAsia="Times New Roman" w:hAnsi="Arial" w:cs="Arial"/>
                <w:sz w:val="12"/>
                <w:szCs w:val="20"/>
                <w:lang w:val="es-ES_tradnl" w:eastAsia="es-CO"/>
              </w:rPr>
            </w:pPr>
          </w:p>
        </w:tc>
        <w:tc>
          <w:tcPr>
            <w:tcW w:w="539" w:type="pct"/>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2.777</w:t>
            </w:r>
          </w:p>
        </w:tc>
        <w:tc>
          <w:tcPr>
            <w:tcW w:w="539" w:type="pct"/>
            <w:shd w:val="clear" w:color="auto" w:fill="auto"/>
            <w:vAlign w:val="center"/>
            <w:hideMark/>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499.860</w:t>
            </w:r>
          </w:p>
        </w:tc>
        <w:tc>
          <w:tcPr>
            <w:tcW w:w="575" w:type="pct"/>
            <w:shd w:val="clear" w:color="auto" w:fill="auto"/>
            <w:vAlign w:val="center"/>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$1.783.500.480</w:t>
            </w:r>
          </w:p>
        </w:tc>
        <w:tc>
          <w:tcPr>
            <w:tcW w:w="367" w:type="pct"/>
            <w:vMerge/>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p>
        </w:tc>
        <w:tc>
          <w:tcPr>
            <w:tcW w:w="429" w:type="pct"/>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2.777</w:t>
            </w:r>
          </w:p>
        </w:tc>
        <w:tc>
          <w:tcPr>
            <w:tcW w:w="383" w:type="pct"/>
            <w:shd w:val="clear" w:color="auto" w:fill="auto"/>
            <w:vAlign w:val="center"/>
            <w:hideMark/>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499.860</w:t>
            </w:r>
          </w:p>
        </w:tc>
        <w:tc>
          <w:tcPr>
            <w:tcW w:w="578" w:type="pct"/>
            <w:shd w:val="clear" w:color="auto" w:fill="auto"/>
            <w:vAlign w:val="center"/>
            <w:hideMark/>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$1.783.500.480</w:t>
            </w:r>
          </w:p>
        </w:tc>
      </w:tr>
      <w:tr w:rsidR="00EB3624" w:rsidRPr="00FD290F" w:rsidTr="00EB3624">
        <w:trPr>
          <w:trHeight w:val="50"/>
          <w:jc w:val="center"/>
        </w:trPr>
        <w:tc>
          <w:tcPr>
            <w:tcW w:w="315" w:type="pct"/>
            <w:vMerge/>
            <w:vAlign w:val="center"/>
            <w:hideMark/>
          </w:tcPr>
          <w:p w:rsidR="00EB3624" w:rsidRPr="00EF135B" w:rsidRDefault="00EB3624">
            <w:pPr>
              <w:contextualSpacing/>
              <w:rPr>
                <w:rFonts w:ascii="Arial" w:eastAsia="Times New Roman" w:hAnsi="Arial" w:cs="Arial"/>
                <w:sz w:val="12"/>
                <w:szCs w:val="20"/>
                <w:lang w:val="es-ES_tradnl" w:eastAsia="es-CO"/>
              </w:rPr>
            </w:pPr>
          </w:p>
        </w:tc>
        <w:tc>
          <w:tcPr>
            <w:tcW w:w="411" w:type="pct"/>
            <w:vMerge/>
            <w:shd w:val="clear" w:color="auto" w:fill="auto"/>
            <w:vAlign w:val="center"/>
          </w:tcPr>
          <w:p w:rsidR="00EB3624" w:rsidRPr="00EF135B" w:rsidRDefault="00EB3624">
            <w:pPr>
              <w:contextualSpacing/>
              <w:rPr>
                <w:rFonts w:ascii="Arial" w:eastAsia="Times New Roman" w:hAnsi="Arial" w:cs="Arial"/>
                <w:sz w:val="12"/>
                <w:szCs w:val="20"/>
                <w:lang w:val="es-ES_tradnl" w:eastAsia="es-CO"/>
              </w:rPr>
            </w:pPr>
          </w:p>
        </w:tc>
        <w:tc>
          <w:tcPr>
            <w:tcW w:w="373" w:type="pct"/>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$3.677</w:t>
            </w:r>
          </w:p>
        </w:tc>
        <w:tc>
          <w:tcPr>
            <w:tcW w:w="491" w:type="pct"/>
            <w:vMerge/>
            <w:vAlign w:val="center"/>
            <w:hideMark/>
          </w:tcPr>
          <w:p w:rsidR="00EB3624" w:rsidRPr="00EF135B" w:rsidRDefault="00EB3624">
            <w:pPr>
              <w:contextualSpacing/>
              <w:jc w:val="center"/>
              <w:rPr>
                <w:rFonts w:ascii="Arial" w:eastAsia="Times New Roman" w:hAnsi="Arial" w:cs="Arial"/>
                <w:sz w:val="12"/>
                <w:szCs w:val="20"/>
                <w:lang w:val="es-ES_tradnl" w:eastAsia="es-CO"/>
              </w:rPr>
            </w:pPr>
          </w:p>
        </w:tc>
        <w:tc>
          <w:tcPr>
            <w:tcW w:w="539" w:type="pct"/>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10.612</w:t>
            </w:r>
          </w:p>
        </w:tc>
        <w:tc>
          <w:tcPr>
            <w:tcW w:w="539" w:type="pct"/>
            <w:shd w:val="clear" w:color="auto" w:fill="auto"/>
            <w:vAlign w:val="center"/>
            <w:hideMark/>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1.910.160</w:t>
            </w:r>
          </w:p>
        </w:tc>
        <w:tc>
          <w:tcPr>
            <w:tcW w:w="575" w:type="pct"/>
            <w:shd w:val="clear" w:color="auto" w:fill="auto"/>
            <w:vAlign w:val="center"/>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$7.023.658.320</w:t>
            </w:r>
          </w:p>
        </w:tc>
        <w:tc>
          <w:tcPr>
            <w:tcW w:w="367" w:type="pct"/>
            <w:vMerge/>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p>
        </w:tc>
        <w:tc>
          <w:tcPr>
            <w:tcW w:w="429" w:type="pct"/>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10.612</w:t>
            </w:r>
          </w:p>
        </w:tc>
        <w:tc>
          <w:tcPr>
            <w:tcW w:w="383" w:type="pct"/>
            <w:shd w:val="clear" w:color="auto" w:fill="auto"/>
            <w:vAlign w:val="center"/>
            <w:hideMark/>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1.910.160</w:t>
            </w:r>
          </w:p>
        </w:tc>
        <w:tc>
          <w:tcPr>
            <w:tcW w:w="578" w:type="pct"/>
            <w:shd w:val="clear" w:color="auto" w:fill="auto"/>
            <w:vAlign w:val="center"/>
            <w:hideMark/>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$7.023.658.320</w:t>
            </w:r>
          </w:p>
        </w:tc>
      </w:tr>
      <w:tr w:rsidR="00EB3624" w:rsidRPr="00FD290F" w:rsidTr="00EB3624">
        <w:trPr>
          <w:trHeight w:val="50"/>
          <w:jc w:val="center"/>
        </w:trPr>
        <w:tc>
          <w:tcPr>
            <w:tcW w:w="315" w:type="pct"/>
            <w:vMerge/>
            <w:vAlign w:val="center"/>
            <w:hideMark/>
          </w:tcPr>
          <w:p w:rsidR="00EB3624" w:rsidRPr="00EF135B" w:rsidRDefault="00EB3624">
            <w:pPr>
              <w:contextualSpacing/>
              <w:rPr>
                <w:rFonts w:ascii="Arial" w:eastAsia="Times New Roman" w:hAnsi="Arial" w:cs="Arial"/>
                <w:sz w:val="12"/>
                <w:szCs w:val="20"/>
                <w:lang w:val="es-ES_tradnl" w:eastAsia="es-CO"/>
              </w:rPr>
            </w:pPr>
          </w:p>
        </w:tc>
        <w:tc>
          <w:tcPr>
            <w:tcW w:w="411" w:type="pct"/>
            <w:vMerge/>
            <w:shd w:val="clear" w:color="auto" w:fill="auto"/>
            <w:vAlign w:val="center"/>
          </w:tcPr>
          <w:p w:rsidR="00EB3624" w:rsidRPr="00EF135B" w:rsidRDefault="00EB3624">
            <w:pPr>
              <w:contextualSpacing/>
              <w:rPr>
                <w:rFonts w:ascii="Arial" w:eastAsia="Times New Roman" w:hAnsi="Arial" w:cs="Arial"/>
                <w:sz w:val="12"/>
                <w:szCs w:val="20"/>
                <w:lang w:val="es-ES_tradnl" w:eastAsia="es-CO"/>
              </w:rPr>
            </w:pPr>
          </w:p>
        </w:tc>
        <w:tc>
          <w:tcPr>
            <w:tcW w:w="373" w:type="pct"/>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r w:rsidRPr="00B515B2">
              <w:rPr>
                <w:rFonts w:ascii="Arial" w:eastAsia="Times New Roman" w:hAnsi="Arial" w:cs="Arial"/>
                <w:sz w:val="12"/>
                <w:szCs w:val="20"/>
                <w:lang w:val="es-ES_tradnl" w:eastAsia="es-CO"/>
              </w:rPr>
              <w:t>$3.568</w:t>
            </w:r>
          </w:p>
        </w:tc>
        <w:tc>
          <w:tcPr>
            <w:tcW w:w="491" w:type="pct"/>
            <w:vMerge/>
            <w:vAlign w:val="center"/>
            <w:hideMark/>
          </w:tcPr>
          <w:p w:rsidR="00EB3624" w:rsidRPr="00EF135B" w:rsidRDefault="00EB3624">
            <w:pPr>
              <w:contextualSpacing/>
              <w:jc w:val="center"/>
              <w:rPr>
                <w:rFonts w:ascii="Arial" w:eastAsia="Times New Roman" w:hAnsi="Arial" w:cs="Arial"/>
                <w:sz w:val="12"/>
                <w:szCs w:val="20"/>
                <w:lang w:val="es-ES_tradnl" w:eastAsia="es-CO"/>
              </w:rPr>
            </w:pPr>
          </w:p>
        </w:tc>
        <w:tc>
          <w:tcPr>
            <w:tcW w:w="539" w:type="pct"/>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964</w:t>
            </w:r>
          </w:p>
        </w:tc>
        <w:tc>
          <w:tcPr>
            <w:tcW w:w="539" w:type="pct"/>
            <w:shd w:val="clear" w:color="auto" w:fill="auto"/>
            <w:vAlign w:val="center"/>
            <w:hideMark/>
          </w:tcPr>
          <w:p w:rsidR="00EB3624" w:rsidRPr="00B80D76"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173.5</w:t>
            </w:r>
            <w:r w:rsidRPr="00B80D76">
              <w:rPr>
                <w:rFonts w:ascii="Arial" w:eastAsia="Times New Roman" w:hAnsi="Arial" w:cs="Arial"/>
                <w:sz w:val="12"/>
                <w:szCs w:val="20"/>
                <w:lang w:val="es-ES_tradnl" w:eastAsia="es-CO"/>
              </w:rPr>
              <w:t>20</w:t>
            </w:r>
          </w:p>
        </w:tc>
        <w:tc>
          <w:tcPr>
            <w:tcW w:w="575" w:type="pct"/>
            <w:shd w:val="clear" w:color="auto" w:fill="auto"/>
            <w:vAlign w:val="center"/>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$619.119.360</w:t>
            </w:r>
          </w:p>
        </w:tc>
        <w:tc>
          <w:tcPr>
            <w:tcW w:w="367" w:type="pct"/>
            <w:vMerge/>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p>
        </w:tc>
        <w:tc>
          <w:tcPr>
            <w:tcW w:w="429" w:type="pct"/>
            <w:shd w:val="clear" w:color="auto" w:fill="auto"/>
            <w:vAlign w:val="center"/>
          </w:tcPr>
          <w:p w:rsidR="00EB3624" w:rsidRPr="00EF135B"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964</w:t>
            </w:r>
          </w:p>
        </w:tc>
        <w:tc>
          <w:tcPr>
            <w:tcW w:w="383" w:type="pct"/>
            <w:shd w:val="clear" w:color="auto" w:fill="auto"/>
            <w:vAlign w:val="center"/>
            <w:hideMark/>
          </w:tcPr>
          <w:p w:rsidR="00EB3624" w:rsidRPr="00B80D76"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173.5</w:t>
            </w:r>
            <w:r w:rsidRPr="00B80D76">
              <w:rPr>
                <w:rFonts w:ascii="Arial" w:eastAsia="Times New Roman" w:hAnsi="Arial" w:cs="Arial"/>
                <w:sz w:val="12"/>
                <w:szCs w:val="20"/>
                <w:lang w:val="es-ES_tradnl" w:eastAsia="es-CO"/>
              </w:rPr>
              <w:t>20</w:t>
            </w:r>
          </w:p>
        </w:tc>
        <w:tc>
          <w:tcPr>
            <w:tcW w:w="578" w:type="pct"/>
            <w:shd w:val="clear" w:color="auto" w:fill="auto"/>
            <w:vAlign w:val="center"/>
            <w:hideMark/>
          </w:tcPr>
          <w:p w:rsidR="00EB3624" w:rsidRPr="00B80D76" w:rsidRDefault="00EB3624">
            <w:pPr>
              <w:contextualSpacing/>
              <w:jc w:val="right"/>
              <w:rPr>
                <w:rFonts w:ascii="Arial" w:eastAsia="Times New Roman" w:hAnsi="Arial" w:cs="Arial"/>
                <w:sz w:val="12"/>
                <w:szCs w:val="20"/>
                <w:lang w:val="es-ES_tradnl" w:eastAsia="es-CO"/>
              </w:rPr>
            </w:pPr>
            <w:r w:rsidRPr="00B80D76">
              <w:rPr>
                <w:rFonts w:ascii="Arial" w:eastAsia="Times New Roman" w:hAnsi="Arial" w:cs="Arial"/>
                <w:sz w:val="12"/>
                <w:szCs w:val="20"/>
                <w:lang w:val="es-ES_tradnl" w:eastAsia="es-CO"/>
              </w:rPr>
              <w:t>$619.119.360</w:t>
            </w:r>
          </w:p>
        </w:tc>
      </w:tr>
      <w:tr w:rsidR="00EB3624" w:rsidRPr="00044A8B" w:rsidTr="00EB3624">
        <w:trPr>
          <w:trHeight w:val="50"/>
          <w:jc w:val="center"/>
        </w:trPr>
        <w:tc>
          <w:tcPr>
            <w:tcW w:w="315" w:type="pct"/>
            <w:vMerge w:val="restart"/>
            <w:vAlign w:val="center"/>
          </w:tcPr>
          <w:p w:rsidR="00EB3624" w:rsidRPr="00EF135B" w:rsidRDefault="00EB3624">
            <w:pPr>
              <w:contextualSpacing/>
              <w:jc w:val="center"/>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AT-083-2020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3624" w:rsidRPr="00044A8B" w:rsidRDefault="00EB3624" w:rsidP="00271379">
            <w:pPr>
              <w:contextualSpacing/>
              <w:jc w:val="center"/>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 xml:space="preserve">PAE REGULAR COMPLEMENTOS ALIMENTARIOS </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3624" w:rsidRPr="00044A8B" w:rsidRDefault="00EB3624" w:rsidP="00271379">
            <w:pPr>
              <w:contextualSpacing/>
              <w:jc w:val="center"/>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$2.520</w:t>
            </w:r>
          </w:p>
        </w:tc>
        <w:tc>
          <w:tcPr>
            <w:tcW w:w="491" w:type="pct"/>
            <w:vMerge/>
            <w:vAlign w:val="center"/>
          </w:tcPr>
          <w:p w:rsidR="00EB3624" w:rsidRPr="00EF135B" w:rsidRDefault="00EB3624">
            <w:pPr>
              <w:contextualSpacing/>
              <w:jc w:val="center"/>
              <w:rPr>
                <w:rFonts w:ascii="Arial" w:eastAsia="Times New Roman" w:hAnsi="Arial" w:cs="Arial"/>
                <w:sz w:val="12"/>
                <w:szCs w:val="20"/>
                <w:lang w:val="es-ES_tradnl" w:eastAsia="es-CO"/>
              </w:rPr>
            </w:pPr>
          </w:p>
        </w:tc>
        <w:tc>
          <w:tcPr>
            <w:tcW w:w="539" w:type="pct"/>
            <w:vMerge w:val="restart"/>
            <w:shd w:val="clear" w:color="auto" w:fill="auto"/>
            <w:vAlign w:val="center"/>
          </w:tcPr>
          <w:p w:rsidR="00EB3624" w:rsidRPr="00044A8B" w:rsidRDefault="00EB3624" w:rsidP="00271379">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1.736</w:t>
            </w:r>
          </w:p>
          <w:p w:rsidR="00EB3624" w:rsidRPr="00B80D76" w:rsidRDefault="00EB3624">
            <w:pPr>
              <w:contextualSpacing/>
              <w:jc w:val="right"/>
              <w:rPr>
                <w:rFonts w:ascii="Arial" w:eastAsia="Times New Roman" w:hAnsi="Arial" w:cs="Arial"/>
                <w:sz w:val="12"/>
                <w:szCs w:val="20"/>
                <w:lang w:val="es-ES_tradnl" w:eastAsia="es-CO"/>
              </w:rPr>
            </w:pPr>
          </w:p>
        </w:tc>
        <w:tc>
          <w:tcPr>
            <w:tcW w:w="539" w:type="pct"/>
            <w:vMerge w:val="restart"/>
            <w:shd w:val="clear" w:color="auto" w:fill="auto"/>
            <w:vAlign w:val="center"/>
          </w:tcPr>
          <w:p w:rsidR="00EB3624" w:rsidRDefault="00EB3624">
            <w:pPr>
              <w:contextualSpacing/>
              <w:jc w:val="center"/>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312.480</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$787.449.600</w:t>
            </w:r>
          </w:p>
        </w:tc>
        <w:tc>
          <w:tcPr>
            <w:tcW w:w="367" w:type="pct"/>
            <w:shd w:val="clear" w:color="auto" w:fill="auto"/>
            <w:vAlign w:val="center"/>
          </w:tcPr>
          <w:p w:rsidR="00EB3624" w:rsidRPr="00EF135B" w:rsidRDefault="00EB3624">
            <w:pPr>
              <w:contextualSpacing/>
              <w:jc w:val="center"/>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31</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1.394</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43.214</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$108.899.280</w:t>
            </w:r>
          </w:p>
        </w:tc>
      </w:tr>
      <w:tr w:rsidR="00EB3624" w:rsidRPr="00044A8B" w:rsidTr="00EB3624">
        <w:trPr>
          <w:trHeight w:val="50"/>
          <w:jc w:val="center"/>
        </w:trPr>
        <w:tc>
          <w:tcPr>
            <w:tcW w:w="315" w:type="pct"/>
            <w:vMerge/>
            <w:vAlign w:val="center"/>
          </w:tcPr>
          <w:p w:rsidR="00EB3624" w:rsidRPr="00EF135B" w:rsidRDefault="00EB3624">
            <w:pPr>
              <w:contextualSpacing/>
              <w:jc w:val="center"/>
              <w:rPr>
                <w:rFonts w:ascii="Arial" w:eastAsia="Times New Roman" w:hAnsi="Arial" w:cs="Arial"/>
                <w:sz w:val="12"/>
                <w:szCs w:val="20"/>
                <w:lang w:val="es-ES_tradnl" w:eastAsia="es-CO"/>
              </w:rPr>
            </w:pPr>
          </w:p>
        </w:tc>
        <w:tc>
          <w:tcPr>
            <w:tcW w:w="411"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rsidP="00271379">
            <w:pPr>
              <w:contextualSpacing/>
              <w:jc w:val="center"/>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 xml:space="preserve">PAE REGULAR COMPLEMENTOS ALIMENTARIOS </w:t>
            </w:r>
          </w:p>
        </w:tc>
        <w:tc>
          <w:tcPr>
            <w:tcW w:w="373"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rsidP="00271379">
            <w:pPr>
              <w:contextualSpacing/>
              <w:jc w:val="center"/>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$1.966</w:t>
            </w:r>
          </w:p>
        </w:tc>
        <w:tc>
          <w:tcPr>
            <w:tcW w:w="491" w:type="pct"/>
            <w:vMerge/>
            <w:vAlign w:val="center"/>
          </w:tcPr>
          <w:p w:rsidR="00EB3624" w:rsidRPr="00EF135B" w:rsidRDefault="00EB3624">
            <w:pPr>
              <w:contextualSpacing/>
              <w:jc w:val="center"/>
              <w:rPr>
                <w:rFonts w:ascii="Arial" w:eastAsia="Times New Roman" w:hAnsi="Arial" w:cs="Arial"/>
                <w:sz w:val="12"/>
                <w:szCs w:val="20"/>
                <w:lang w:val="es-ES_tradnl" w:eastAsia="es-CO"/>
              </w:rPr>
            </w:pPr>
          </w:p>
        </w:tc>
        <w:tc>
          <w:tcPr>
            <w:tcW w:w="539" w:type="pct"/>
            <w:vMerge/>
            <w:shd w:val="clear" w:color="auto" w:fill="auto"/>
            <w:vAlign w:val="center"/>
          </w:tcPr>
          <w:p w:rsidR="00EB3624" w:rsidRPr="00B80D76" w:rsidRDefault="00EB3624">
            <w:pPr>
              <w:contextualSpacing/>
              <w:jc w:val="right"/>
              <w:rPr>
                <w:rFonts w:ascii="Arial" w:eastAsia="Times New Roman" w:hAnsi="Arial" w:cs="Arial"/>
                <w:sz w:val="12"/>
                <w:szCs w:val="20"/>
                <w:lang w:val="es-ES_tradnl" w:eastAsia="es-CO"/>
              </w:rPr>
            </w:pPr>
          </w:p>
        </w:tc>
        <w:tc>
          <w:tcPr>
            <w:tcW w:w="539" w:type="pct"/>
            <w:vMerge/>
            <w:shd w:val="clear" w:color="auto" w:fill="auto"/>
            <w:vAlign w:val="center"/>
          </w:tcPr>
          <w:p w:rsidR="00EB3624" w:rsidRDefault="00EB3624">
            <w:pPr>
              <w:contextualSpacing/>
              <w:jc w:val="center"/>
              <w:rPr>
                <w:rFonts w:ascii="Arial" w:eastAsia="Times New Roman" w:hAnsi="Arial" w:cs="Arial"/>
                <w:sz w:val="12"/>
                <w:szCs w:val="20"/>
                <w:lang w:val="es-ES_tradnl" w:eastAsia="es-CO"/>
              </w:rPr>
            </w:pPr>
          </w:p>
        </w:tc>
        <w:tc>
          <w:tcPr>
            <w:tcW w:w="575"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$614.335.680</w:t>
            </w:r>
          </w:p>
        </w:tc>
        <w:tc>
          <w:tcPr>
            <w:tcW w:w="367" w:type="pct"/>
            <w:shd w:val="clear" w:color="auto" w:fill="auto"/>
            <w:vAlign w:val="center"/>
          </w:tcPr>
          <w:p w:rsidR="00EB3624" w:rsidRPr="00EF135B" w:rsidRDefault="00EB3624">
            <w:pPr>
              <w:contextualSpacing/>
              <w:jc w:val="center"/>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4</w:t>
            </w:r>
          </w:p>
        </w:tc>
        <w:tc>
          <w:tcPr>
            <w:tcW w:w="429"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1.214</w:t>
            </w:r>
          </w:p>
        </w:tc>
        <w:tc>
          <w:tcPr>
            <w:tcW w:w="383"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4.856</w:t>
            </w:r>
          </w:p>
        </w:tc>
        <w:tc>
          <w:tcPr>
            <w:tcW w:w="578"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$9.546.896</w:t>
            </w:r>
          </w:p>
        </w:tc>
      </w:tr>
      <w:tr w:rsidR="00EB3624" w:rsidRPr="00044A8B" w:rsidTr="00EB3624">
        <w:trPr>
          <w:trHeight w:val="50"/>
          <w:jc w:val="center"/>
        </w:trPr>
        <w:tc>
          <w:tcPr>
            <w:tcW w:w="315" w:type="pct"/>
            <w:vMerge/>
            <w:vAlign w:val="center"/>
          </w:tcPr>
          <w:p w:rsidR="00EB3624" w:rsidRPr="00EF135B" w:rsidRDefault="00EB3624">
            <w:pPr>
              <w:contextualSpacing/>
              <w:jc w:val="center"/>
              <w:rPr>
                <w:rFonts w:ascii="Arial" w:eastAsia="Times New Roman" w:hAnsi="Arial" w:cs="Arial"/>
                <w:sz w:val="12"/>
                <w:szCs w:val="20"/>
                <w:lang w:val="es-ES_tradnl" w:eastAsia="es-CO"/>
              </w:rPr>
            </w:pPr>
          </w:p>
        </w:tc>
        <w:tc>
          <w:tcPr>
            <w:tcW w:w="411"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rsidP="00271379">
            <w:pPr>
              <w:contextualSpacing/>
              <w:jc w:val="center"/>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 xml:space="preserve">RACION PARA PREPARAR EN CASA </w:t>
            </w:r>
          </w:p>
        </w:tc>
        <w:tc>
          <w:tcPr>
            <w:tcW w:w="373"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rsidP="00271379">
            <w:pPr>
              <w:contextualSpacing/>
              <w:jc w:val="center"/>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$2.520</w:t>
            </w:r>
          </w:p>
        </w:tc>
        <w:tc>
          <w:tcPr>
            <w:tcW w:w="491" w:type="pct"/>
            <w:vMerge/>
            <w:vAlign w:val="center"/>
          </w:tcPr>
          <w:p w:rsidR="00EB3624" w:rsidRPr="00EF135B" w:rsidRDefault="00EB3624">
            <w:pPr>
              <w:contextualSpacing/>
              <w:jc w:val="center"/>
              <w:rPr>
                <w:rFonts w:ascii="Arial" w:eastAsia="Times New Roman" w:hAnsi="Arial" w:cs="Arial"/>
                <w:sz w:val="12"/>
                <w:szCs w:val="20"/>
                <w:lang w:val="es-ES_tradnl" w:eastAsia="es-CO"/>
              </w:rPr>
            </w:pPr>
          </w:p>
        </w:tc>
        <w:tc>
          <w:tcPr>
            <w:tcW w:w="539" w:type="pct"/>
            <w:vMerge/>
            <w:shd w:val="clear" w:color="auto" w:fill="auto"/>
            <w:vAlign w:val="center"/>
          </w:tcPr>
          <w:p w:rsidR="00EB3624" w:rsidRPr="00B80D76" w:rsidRDefault="00EB3624">
            <w:pPr>
              <w:contextualSpacing/>
              <w:jc w:val="right"/>
              <w:rPr>
                <w:rFonts w:ascii="Arial" w:eastAsia="Times New Roman" w:hAnsi="Arial" w:cs="Arial"/>
                <w:sz w:val="12"/>
                <w:szCs w:val="20"/>
                <w:lang w:val="es-ES_tradnl" w:eastAsia="es-CO"/>
              </w:rPr>
            </w:pPr>
          </w:p>
        </w:tc>
        <w:tc>
          <w:tcPr>
            <w:tcW w:w="539" w:type="pct"/>
            <w:vMerge/>
            <w:shd w:val="clear" w:color="auto" w:fill="auto"/>
            <w:vAlign w:val="center"/>
          </w:tcPr>
          <w:p w:rsidR="00EB3624" w:rsidRDefault="00EB3624">
            <w:pPr>
              <w:contextualSpacing/>
              <w:jc w:val="center"/>
              <w:rPr>
                <w:rFonts w:ascii="Arial" w:eastAsia="Times New Roman" w:hAnsi="Arial" w:cs="Arial"/>
                <w:sz w:val="12"/>
                <w:szCs w:val="20"/>
                <w:lang w:val="es-ES_tradnl" w:eastAsia="es-CO"/>
              </w:rPr>
            </w:pPr>
          </w:p>
        </w:tc>
        <w:tc>
          <w:tcPr>
            <w:tcW w:w="575"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$787.449.600</w:t>
            </w:r>
          </w:p>
        </w:tc>
        <w:tc>
          <w:tcPr>
            <w:tcW w:w="367" w:type="pct"/>
            <w:shd w:val="clear" w:color="auto" w:fill="auto"/>
            <w:vAlign w:val="center"/>
          </w:tcPr>
          <w:p w:rsidR="00EB3624" w:rsidRPr="00EF135B" w:rsidRDefault="00EB3624">
            <w:pPr>
              <w:contextualSpacing/>
              <w:jc w:val="center"/>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160</w:t>
            </w:r>
          </w:p>
        </w:tc>
        <w:tc>
          <w:tcPr>
            <w:tcW w:w="429"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1.699</w:t>
            </w:r>
          </w:p>
        </w:tc>
        <w:tc>
          <w:tcPr>
            <w:tcW w:w="383"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271.840</w:t>
            </w:r>
          </w:p>
        </w:tc>
        <w:tc>
          <w:tcPr>
            <w:tcW w:w="578"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$685.036.800</w:t>
            </w:r>
          </w:p>
        </w:tc>
      </w:tr>
      <w:tr w:rsidR="00EB3624" w:rsidRPr="00044A8B" w:rsidTr="00EB3624">
        <w:trPr>
          <w:trHeight w:val="50"/>
          <w:jc w:val="center"/>
        </w:trPr>
        <w:tc>
          <w:tcPr>
            <w:tcW w:w="315" w:type="pct"/>
            <w:vMerge w:val="restart"/>
            <w:vAlign w:val="center"/>
          </w:tcPr>
          <w:p w:rsidR="00EB3624" w:rsidRPr="00EF135B" w:rsidRDefault="00EB3624">
            <w:pPr>
              <w:contextualSpacing/>
              <w:jc w:val="center"/>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AT-84-2020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B3624" w:rsidRPr="00044A8B" w:rsidRDefault="00EB3624" w:rsidP="00271379">
            <w:pPr>
              <w:contextualSpacing/>
              <w:jc w:val="center"/>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 xml:space="preserve">PAE REGULAR COMPLEMENTOS ALIMENTARIOS </w:t>
            </w:r>
          </w:p>
        </w:tc>
        <w:tc>
          <w:tcPr>
            <w:tcW w:w="373" w:type="pct"/>
            <w:vMerge w:val="restart"/>
            <w:tcBorders>
              <w:top w:val="nil"/>
              <w:left w:val="single" w:sz="4" w:space="0" w:color="000000"/>
              <w:right w:val="single" w:sz="4" w:space="0" w:color="000000"/>
            </w:tcBorders>
            <w:shd w:val="clear" w:color="auto" w:fill="auto"/>
            <w:vAlign w:val="center"/>
          </w:tcPr>
          <w:p w:rsidR="00EB3624" w:rsidRPr="00044A8B" w:rsidRDefault="00EB3624" w:rsidP="00271379">
            <w:pPr>
              <w:contextualSpacing/>
              <w:jc w:val="center"/>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$2.520</w:t>
            </w:r>
          </w:p>
        </w:tc>
        <w:tc>
          <w:tcPr>
            <w:tcW w:w="491" w:type="pct"/>
            <w:vMerge/>
            <w:vAlign w:val="center"/>
          </w:tcPr>
          <w:p w:rsidR="00EB3624" w:rsidRPr="00EF135B" w:rsidRDefault="00EB3624">
            <w:pPr>
              <w:contextualSpacing/>
              <w:jc w:val="center"/>
              <w:rPr>
                <w:rFonts w:ascii="Arial" w:eastAsia="Times New Roman" w:hAnsi="Arial" w:cs="Arial"/>
                <w:sz w:val="12"/>
                <w:szCs w:val="20"/>
                <w:lang w:val="es-ES_tradnl" w:eastAsia="es-CO"/>
              </w:rPr>
            </w:pPr>
          </w:p>
        </w:tc>
        <w:tc>
          <w:tcPr>
            <w:tcW w:w="539" w:type="pct"/>
            <w:vMerge w:val="restart"/>
            <w:shd w:val="clear" w:color="auto" w:fill="auto"/>
            <w:vAlign w:val="center"/>
          </w:tcPr>
          <w:p w:rsidR="00EB3624" w:rsidRPr="00B80D76" w:rsidRDefault="00EB3624">
            <w:pPr>
              <w:contextualSpacing/>
              <w:jc w:val="right"/>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224</w:t>
            </w:r>
          </w:p>
        </w:tc>
        <w:tc>
          <w:tcPr>
            <w:tcW w:w="539" w:type="pct"/>
            <w:vMerge w:val="restart"/>
            <w:shd w:val="clear" w:color="auto" w:fill="auto"/>
            <w:vAlign w:val="center"/>
          </w:tcPr>
          <w:p w:rsidR="00EB3624" w:rsidRDefault="00EB3624">
            <w:pPr>
              <w:contextualSpacing/>
              <w:jc w:val="center"/>
              <w:rPr>
                <w:rFonts w:ascii="Arial" w:eastAsia="Times New Roman" w:hAnsi="Arial" w:cs="Arial"/>
                <w:sz w:val="12"/>
                <w:szCs w:val="20"/>
                <w:lang w:val="es-ES_tradnl" w:eastAsia="es-CO"/>
              </w:rPr>
            </w:pPr>
            <w:r w:rsidRPr="00671354">
              <w:rPr>
                <w:rFonts w:ascii="Arial" w:eastAsia="Times New Roman" w:hAnsi="Arial" w:cs="Arial"/>
                <w:sz w:val="12"/>
                <w:szCs w:val="20"/>
                <w:lang w:val="es-ES_tradnl" w:eastAsia="es-CO"/>
              </w:rPr>
              <w:t>40.320</w:t>
            </w:r>
          </w:p>
        </w:tc>
        <w:tc>
          <w:tcPr>
            <w:tcW w:w="575" w:type="pct"/>
            <w:vMerge w:val="restart"/>
            <w:tcBorders>
              <w:top w:val="nil"/>
              <w:left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671354">
              <w:rPr>
                <w:rFonts w:ascii="Arial" w:eastAsia="Times New Roman" w:hAnsi="Arial" w:cs="Arial"/>
                <w:sz w:val="12"/>
                <w:szCs w:val="20"/>
                <w:lang w:val="es-ES_tradnl" w:eastAsia="es-CO"/>
              </w:rPr>
              <w:t>$101.606.400</w:t>
            </w:r>
          </w:p>
        </w:tc>
        <w:tc>
          <w:tcPr>
            <w:tcW w:w="367" w:type="pct"/>
            <w:shd w:val="clear" w:color="auto" w:fill="auto"/>
            <w:vAlign w:val="center"/>
          </w:tcPr>
          <w:p w:rsidR="00EB3624" w:rsidRDefault="00EB3624">
            <w:pPr>
              <w:contextualSpacing/>
              <w:jc w:val="center"/>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31</w:t>
            </w:r>
          </w:p>
        </w:tc>
        <w:tc>
          <w:tcPr>
            <w:tcW w:w="429"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177</w:t>
            </w:r>
          </w:p>
        </w:tc>
        <w:tc>
          <w:tcPr>
            <w:tcW w:w="383"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671354">
              <w:rPr>
                <w:rFonts w:ascii="Arial" w:eastAsia="Times New Roman" w:hAnsi="Arial" w:cs="Arial"/>
                <w:sz w:val="12"/>
                <w:szCs w:val="20"/>
                <w:lang w:val="es-ES_tradnl" w:eastAsia="es-CO"/>
              </w:rPr>
              <w:t>5.487</w:t>
            </w:r>
          </w:p>
        </w:tc>
        <w:tc>
          <w:tcPr>
            <w:tcW w:w="578"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$13.827.240</w:t>
            </w:r>
          </w:p>
        </w:tc>
      </w:tr>
      <w:tr w:rsidR="00EB3624" w:rsidRPr="00044A8B" w:rsidTr="00EB3624">
        <w:trPr>
          <w:trHeight w:val="50"/>
          <w:jc w:val="center"/>
        </w:trPr>
        <w:tc>
          <w:tcPr>
            <w:tcW w:w="315" w:type="pct"/>
            <w:vMerge/>
            <w:vAlign w:val="center"/>
          </w:tcPr>
          <w:p w:rsidR="00EB3624" w:rsidRPr="00EF135B" w:rsidRDefault="00EB3624">
            <w:pPr>
              <w:contextualSpacing/>
              <w:jc w:val="center"/>
              <w:rPr>
                <w:rFonts w:ascii="Arial" w:eastAsia="Times New Roman" w:hAnsi="Arial" w:cs="Arial"/>
                <w:sz w:val="12"/>
                <w:szCs w:val="20"/>
                <w:lang w:val="es-ES_tradnl" w:eastAsia="es-CO"/>
              </w:rPr>
            </w:pPr>
          </w:p>
        </w:tc>
        <w:tc>
          <w:tcPr>
            <w:tcW w:w="411"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rsidP="00271379">
            <w:pPr>
              <w:contextualSpacing/>
              <w:jc w:val="center"/>
              <w:rPr>
                <w:rFonts w:ascii="Arial" w:eastAsia="Times New Roman" w:hAnsi="Arial" w:cs="Arial"/>
                <w:sz w:val="12"/>
                <w:szCs w:val="20"/>
                <w:lang w:val="es-ES_tradnl" w:eastAsia="es-CO"/>
              </w:rPr>
            </w:pPr>
            <w:r w:rsidRPr="00044A8B">
              <w:rPr>
                <w:rFonts w:ascii="Arial" w:eastAsia="Times New Roman" w:hAnsi="Arial" w:cs="Arial"/>
                <w:sz w:val="12"/>
                <w:szCs w:val="20"/>
                <w:lang w:val="es-ES_tradnl" w:eastAsia="es-CO"/>
              </w:rPr>
              <w:t xml:space="preserve">RACION PARA PREPARAR EN CASA </w:t>
            </w:r>
          </w:p>
        </w:tc>
        <w:tc>
          <w:tcPr>
            <w:tcW w:w="373" w:type="pct"/>
            <w:vMerge/>
            <w:tcBorders>
              <w:left w:val="single" w:sz="4" w:space="0" w:color="000000"/>
              <w:bottom w:val="single" w:sz="4" w:space="0" w:color="000000"/>
              <w:right w:val="single" w:sz="4" w:space="0" w:color="000000"/>
            </w:tcBorders>
            <w:shd w:val="clear" w:color="auto" w:fill="auto"/>
            <w:vAlign w:val="center"/>
          </w:tcPr>
          <w:p w:rsidR="00EB3624" w:rsidRPr="00044A8B" w:rsidRDefault="00EB3624" w:rsidP="00271379">
            <w:pPr>
              <w:contextualSpacing/>
              <w:jc w:val="center"/>
              <w:rPr>
                <w:rFonts w:ascii="Arial" w:eastAsia="Times New Roman" w:hAnsi="Arial" w:cs="Arial"/>
                <w:sz w:val="12"/>
                <w:szCs w:val="20"/>
                <w:lang w:val="es-ES_tradnl" w:eastAsia="es-CO"/>
              </w:rPr>
            </w:pPr>
          </w:p>
        </w:tc>
        <w:tc>
          <w:tcPr>
            <w:tcW w:w="491" w:type="pct"/>
            <w:vMerge/>
            <w:vAlign w:val="center"/>
          </w:tcPr>
          <w:p w:rsidR="00EB3624" w:rsidRPr="00EF135B" w:rsidRDefault="00EB3624">
            <w:pPr>
              <w:contextualSpacing/>
              <w:jc w:val="center"/>
              <w:rPr>
                <w:rFonts w:ascii="Arial" w:eastAsia="Times New Roman" w:hAnsi="Arial" w:cs="Arial"/>
                <w:sz w:val="12"/>
                <w:szCs w:val="20"/>
                <w:lang w:val="es-ES_tradnl" w:eastAsia="es-CO"/>
              </w:rPr>
            </w:pPr>
          </w:p>
        </w:tc>
        <w:tc>
          <w:tcPr>
            <w:tcW w:w="539" w:type="pct"/>
            <w:vMerge/>
            <w:shd w:val="clear" w:color="auto" w:fill="auto"/>
            <w:vAlign w:val="center"/>
          </w:tcPr>
          <w:p w:rsidR="00EB3624" w:rsidRPr="00B80D76" w:rsidRDefault="00EB3624">
            <w:pPr>
              <w:contextualSpacing/>
              <w:jc w:val="right"/>
              <w:rPr>
                <w:rFonts w:ascii="Arial" w:eastAsia="Times New Roman" w:hAnsi="Arial" w:cs="Arial"/>
                <w:sz w:val="12"/>
                <w:szCs w:val="20"/>
                <w:lang w:val="es-ES_tradnl" w:eastAsia="es-CO"/>
              </w:rPr>
            </w:pPr>
          </w:p>
        </w:tc>
        <w:tc>
          <w:tcPr>
            <w:tcW w:w="539" w:type="pct"/>
            <w:vMerge/>
            <w:shd w:val="clear" w:color="auto" w:fill="auto"/>
            <w:vAlign w:val="center"/>
          </w:tcPr>
          <w:p w:rsidR="00EB3624" w:rsidRDefault="00EB3624">
            <w:pPr>
              <w:contextualSpacing/>
              <w:jc w:val="center"/>
              <w:rPr>
                <w:rFonts w:ascii="Arial" w:eastAsia="Times New Roman" w:hAnsi="Arial" w:cs="Arial"/>
                <w:sz w:val="12"/>
                <w:szCs w:val="20"/>
                <w:lang w:val="es-ES_tradnl" w:eastAsia="es-CO"/>
              </w:rPr>
            </w:pPr>
          </w:p>
        </w:tc>
        <w:tc>
          <w:tcPr>
            <w:tcW w:w="575" w:type="pct"/>
            <w:vMerge/>
            <w:tcBorders>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p>
        </w:tc>
        <w:tc>
          <w:tcPr>
            <w:tcW w:w="367" w:type="pct"/>
            <w:shd w:val="clear" w:color="auto" w:fill="auto"/>
            <w:vAlign w:val="center"/>
          </w:tcPr>
          <w:p w:rsidR="00EB3624" w:rsidRDefault="00EB3624">
            <w:pPr>
              <w:contextualSpacing/>
              <w:jc w:val="center"/>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160</w:t>
            </w:r>
          </w:p>
        </w:tc>
        <w:tc>
          <w:tcPr>
            <w:tcW w:w="429"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Pr>
                <w:rFonts w:ascii="Arial" w:eastAsia="Times New Roman" w:hAnsi="Arial" w:cs="Arial"/>
                <w:sz w:val="12"/>
                <w:szCs w:val="20"/>
                <w:lang w:val="es-ES_tradnl" w:eastAsia="es-CO"/>
              </w:rPr>
              <w:t>223</w:t>
            </w:r>
          </w:p>
        </w:tc>
        <w:tc>
          <w:tcPr>
            <w:tcW w:w="383"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671354">
              <w:rPr>
                <w:rFonts w:ascii="Arial" w:eastAsia="Times New Roman" w:hAnsi="Arial" w:cs="Arial"/>
                <w:sz w:val="12"/>
                <w:szCs w:val="20"/>
                <w:lang w:val="es-ES_tradnl" w:eastAsia="es-CO"/>
              </w:rPr>
              <w:t>35.680</w:t>
            </w:r>
          </w:p>
        </w:tc>
        <w:tc>
          <w:tcPr>
            <w:tcW w:w="578" w:type="pct"/>
            <w:tcBorders>
              <w:top w:val="nil"/>
              <w:left w:val="single" w:sz="4" w:space="0" w:color="000000"/>
              <w:bottom w:val="single" w:sz="4" w:space="0" w:color="000000"/>
              <w:right w:val="single" w:sz="4" w:space="0" w:color="000000"/>
            </w:tcBorders>
            <w:shd w:val="clear" w:color="auto" w:fill="auto"/>
            <w:vAlign w:val="center"/>
          </w:tcPr>
          <w:p w:rsidR="00EB3624" w:rsidRPr="00044A8B" w:rsidRDefault="00EB3624">
            <w:pPr>
              <w:contextualSpacing/>
              <w:jc w:val="right"/>
              <w:rPr>
                <w:rFonts w:ascii="Arial" w:eastAsia="Times New Roman" w:hAnsi="Arial" w:cs="Arial"/>
                <w:sz w:val="12"/>
                <w:szCs w:val="20"/>
                <w:lang w:val="es-ES_tradnl" w:eastAsia="es-CO"/>
              </w:rPr>
            </w:pPr>
            <w:r w:rsidRPr="00671354">
              <w:rPr>
                <w:rFonts w:ascii="Arial" w:eastAsia="Times New Roman" w:hAnsi="Arial" w:cs="Arial"/>
                <w:sz w:val="12"/>
                <w:szCs w:val="20"/>
                <w:lang w:val="es-ES_tradnl" w:eastAsia="es-CO"/>
              </w:rPr>
              <w:t>$89.913.600</w:t>
            </w:r>
          </w:p>
        </w:tc>
      </w:tr>
    </w:tbl>
    <w:p w:rsidR="002969D2" w:rsidRPr="002969D2" w:rsidRDefault="002969D2">
      <w:pPr>
        <w:ind w:left="720" w:right="59"/>
        <w:contextualSpacing/>
        <w:jc w:val="center"/>
        <w:rPr>
          <w:rFonts w:ascii="Arial" w:eastAsia="Arial" w:hAnsi="Arial" w:cs="Arial"/>
          <w:sz w:val="16"/>
          <w:szCs w:val="18"/>
          <w:lang w:eastAsia="en-US"/>
        </w:rPr>
      </w:pPr>
      <w:r w:rsidRPr="002969D2">
        <w:rPr>
          <w:rFonts w:ascii="Arial" w:eastAsia="Arial" w:hAnsi="Arial" w:cs="Arial"/>
          <w:sz w:val="16"/>
          <w:szCs w:val="18"/>
          <w:lang w:eastAsia="en-US"/>
        </w:rPr>
        <w:t>Fuente: Información reportada en el Consolidador de Hacienda e Información Pública - CHIP por parte de la Administración Temporal para el Sector Educativo.</w:t>
      </w:r>
    </w:p>
    <w:p w:rsidR="002969D2" w:rsidRPr="002969D2" w:rsidRDefault="002969D2" w:rsidP="00271379">
      <w:pPr>
        <w:ind w:right="59"/>
        <w:contextualSpacing/>
        <w:jc w:val="both"/>
        <w:rPr>
          <w:rFonts w:ascii="Arial" w:eastAsia="Arial" w:hAnsi="Arial" w:cs="Arial"/>
          <w:b/>
          <w:sz w:val="22"/>
          <w:lang w:val="es-CO" w:eastAsia="en-US"/>
        </w:rPr>
      </w:pPr>
    </w:p>
    <w:p w:rsidR="002969D2" w:rsidRDefault="002969D2" w:rsidP="00271379">
      <w:pPr>
        <w:ind w:right="59"/>
        <w:contextualSpacing/>
        <w:jc w:val="both"/>
        <w:rPr>
          <w:rFonts w:ascii="Arial" w:eastAsia="Arial" w:hAnsi="Arial" w:cs="Arial"/>
          <w:b/>
          <w:sz w:val="22"/>
          <w:lang w:val="es-CO" w:eastAsia="en-US"/>
        </w:rPr>
      </w:pPr>
      <w:r w:rsidRPr="002969D2">
        <w:rPr>
          <w:rFonts w:ascii="Arial" w:eastAsia="Arial" w:hAnsi="Arial" w:cs="Arial"/>
          <w:b/>
          <w:sz w:val="22"/>
          <w:lang w:val="es-CO" w:eastAsia="en-US"/>
        </w:rPr>
        <w:t>Flujos de Pagos.</w:t>
      </w:r>
    </w:p>
    <w:p w:rsidR="001E2989" w:rsidRPr="00271379" w:rsidRDefault="001E2989" w:rsidP="00271379">
      <w:pPr>
        <w:ind w:right="59"/>
        <w:contextualSpacing/>
        <w:jc w:val="both"/>
        <w:rPr>
          <w:rFonts w:ascii="Arial" w:eastAsia="Arial" w:hAnsi="Arial" w:cs="Arial"/>
          <w:sz w:val="22"/>
          <w:szCs w:val="22"/>
          <w:lang w:eastAsia="en-US"/>
        </w:rPr>
      </w:pPr>
    </w:p>
    <w:p w:rsidR="001E2989" w:rsidRPr="00EF135B" w:rsidRDefault="001E2989">
      <w:pPr>
        <w:contextualSpacing/>
        <w:jc w:val="both"/>
        <w:rPr>
          <w:rFonts w:ascii="Arial" w:eastAsia="Arial" w:hAnsi="Arial" w:cs="Arial"/>
          <w:sz w:val="22"/>
          <w:szCs w:val="22"/>
          <w:lang w:val="es-ES_tradnl"/>
        </w:rPr>
      </w:pPr>
      <w:r w:rsidRPr="00EF135B">
        <w:rPr>
          <w:rFonts w:ascii="Arial" w:eastAsia="Arial" w:hAnsi="Arial" w:cs="Arial"/>
          <w:sz w:val="22"/>
          <w:szCs w:val="22"/>
          <w:lang w:val="es-ES_tradnl"/>
        </w:rPr>
        <w:t xml:space="preserve">A partir de la información diligenciada en el Formulario de </w:t>
      </w:r>
      <w:r w:rsidR="00547382">
        <w:rPr>
          <w:rFonts w:ascii="Arial" w:eastAsia="Arial" w:hAnsi="Arial" w:cs="Arial"/>
          <w:sz w:val="22"/>
          <w:szCs w:val="22"/>
          <w:lang w:val="es-ES_tradnl"/>
        </w:rPr>
        <w:t>F</w:t>
      </w:r>
      <w:r w:rsidRPr="00EF135B">
        <w:rPr>
          <w:rFonts w:ascii="Arial" w:eastAsia="Arial" w:hAnsi="Arial" w:cs="Arial"/>
          <w:sz w:val="22"/>
          <w:szCs w:val="22"/>
          <w:lang w:val="es-ES_tradnl"/>
        </w:rPr>
        <w:t xml:space="preserve">lujo de </w:t>
      </w:r>
      <w:r w:rsidR="00547382">
        <w:rPr>
          <w:rFonts w:ascii="Arial" w:eastAsia="Arial" w:hAnsi="Arial" w:cs="Arial"/>
          <w:sz w:val="22"/>
          <w:szCs w:val="22"/>
          <w:lang w:val="es-ES_tradnl"/>
        </w:rPr>
        <w:t>P</w:t>
      </w:r>
      <w:r w:rsidRPr="00EF135B">
        <w:rPr>
          <w:rFonts w:ascii="Arial" w:eastAsia="Arial" w:hAnsi="Arial" w:cs="Arial"/>
          <w:sz w:val="22"/>
          <w:szCs w:val="22"/>
          <w:lang w:val="es-ES_tradnl"/>
        </w:rPr>
        <w:t xml:space="preserve">agos de la Categoría MEN–PAE Ejecución de Recursos con corte al mes </w:t>
      </w:r>
      <w:r>
        <w:rPr>
          <w:rFonts w:ascii="Arial" w:eastAsia="Arial" w:hAnsi="Arial" w:cs="Arial"/>
          <w:sz w:val="22"/>
          <w:szCs w:val="22"/>
          <w:lang w:val="es-ES_tradnl"/>
        </w:rPr>
        <w:t xml:space="preserve">de diciembre, </w:t>
      </w:r>
      <w:r w:rsidRPr="00EF135B">
        <w:rPr>
          <w:rFonts w:ascii="Arial" w:eastAsia="Arial" w:hAnsi="Arial" w:cs="Arial"/>
          <w:sz w:val="22"/>
          <w:szCs w:val="22"/>
          <w:lang w:val="es-ES_tradnl"/>
        </w:rPr>
        <w:t>se observa que el reporte fue realizado de manera inconsistente toda vez que los valores totales de los contratos no coinciden con lo reportado en el Formulario de Recursos, ni tampoco con la información suministrada a esta Dirección por parte de la Administración Temporal del Sector Educativo.</w:t>
      </w:r>
      <w:r w:rsidR="00FD5D6C">
        <w:rPr>
          <w:rFonts w:ascii="Arial" w:eastAsia="Arial" w:hAnsi="Arial" w:cs="Arial"/>
          <w:sz w:val="22"/>
          <w:szCs w:val="22"/>
          <w:lang w:val="es-ES_tradnl"/>
        </w:rPr>
        <w:t xml:space="preserve"> De igual manera la información del Contrato AT-084-2020 no fue reportada en el presente formulario.</w:t>
      </w:r>
    </w:p>
    <w:p w:rsidR="00547382" w:rsidRDefault="00547382">
      <w:pPr>
        <w:rPr>
          <w:rFonts w:ascii="Arial" w:eastAsia="Arial" w:hAnsi="Arial" w:cs="Arial"/>
          <w:sz w:val="16"/>
          <w:szCs w:val="18"/>
          <w:lang w:eastAsia="en-US"/>
        </w:rPr>
      </w:pPr>
      <w:r>
        <w:rPr>
          <w:rFonts w:ascii="Arial" w:eastAsia="Arial" w:hAnsi="Arial" w:cs="Arial"/>
          <w:sz w:val="16"/>
          <w:szCs w:val="18"/>
          <w:lang w:eastAsia="en-US"/>
        </w:rPr>
        <w:br w:type="page"/>
      </w:r>
    </w:p>
    <w:p w:rsidR="002969D2" w:rsidRPr="002969D2" w:rsidRDefault="002969D2"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lastRenderedPageBreak/>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sidR="00945487">
        <w:rPr>
          <w:rFonts w:ascii="Arial" w:hAnsi="Arial"/>
          <w:i/>
          <w:iCs/>
          <w:noProof/>
          <w:color w:val="1F497D" w:themeColor="text2"/>
          <w:sz w:val="22"/>
          <w:szCs w:val="18"/>
          <w:lang w:val="es-CO" w:eastAsia="en-US"/>
        </w:rPr>
        <w:t>17</w:t>
      </w:r>
      <w:r w:rsidRPr="002969D2">
        <w:rPr>
          <w:rFonts w:ascii="Arial" w:hAnsi="Arial"/>
          <w:i/>
          <w:iCs/>
          <w:color w:val="1F497D" w:themeColor="text2"/>
          <w:sz w:val="22"/>
          <w:szCs w:val="18"/>
          <w:lang w:val="es-CO" w:eastAsia="en-US"/>
        </w:rPr>
        <w:fldChar w:fldCharType="end"/>
      </w:r>
      <w:r w:rsidRPr="002969D2">
        <w:rPr>
          <w:rFonts w:ascii="Arial" w:hAnsi="Arial"/>
          <w:i/>
          <w:iCs/>
          <w:color w:val="1F497D" w:themeColor="text2"/>
          <w:sz w:val="22"/>
          <w:szCs w:val="18"/>
          <w:lang w:val="es-CO" w:eastAsia="en-US"/>
        </w:rPr>
        <w:t xml:space="preserve"> Información reportada del Formulario Flujos de Pagos de la Categoría MEN-PAE Ejecución de Recursos de la Gobernación de La Guajira </w:t>
      </w:r>
      <w:r w:rsidRPr="002969D2">
        <w:rPr>
          <w:rFonts w:ascii="Arial" w:eastAsia="Arial" w:hAnsi="Arial" w:cs="Arial"/>
          <w:i/>
          <w:iCs/>
          <w:color w:val="1F497D" w:themeColor="text2"/>
          <w:sz w:val="22"/>
          <w:szCs w:val="22"/>
          <w:lang w:eastAsia="en-US"/>
        </w:rPr>
        <w:t xml:space="preserve">para el </w:t>
      </w:r>
      <w:r>
        <w:rPr>
          <w:rFonts w:ascii="Arial" w:eastAsia="Arial" w:hAnsi="Arial" w:cs="Arial"/>
          <w:i/>
          <w:iCs/>
          <w:color w:val="1F497D" w:themeColor="text2"/>
          <w:sz w:val="22"/>
          <w:szCs w:val="22"/>
          <w:lang w:eastAsia="en-US"/>
        </w:rPr>
        <w:t>Municipio de Barrancas</w:t>
      </w:r>
      <w:r w:rsidRPr="002969D2">
        <w:rPr>
          <w:rFonts w:ascii="Arial" w:eastAsia="Arial" w:hAnsi="Arial" w:cs="Arial"/>
          <w:i/>
          <w:iCs/>
          <w:color w:val="1F497D" w:themeColor="text2"/>
          <w:sz w:val="22"/>
          <w:szCs w:val="22"/>
          <w:lang w:eastAsia="en-US"/>
        </w:rPr>
        <w:t>,</w:t>
      </w:r>
      <w:r w:rsidRPr="002969D2">
        <w:rPr>
          <w:rFonts w:ascii="Arial" w:hAnsi="Arial"/>
          <w:i/>
          <w:iCs/>
          <w:color w:val="1F497D" w:themeColor="text2"/>
          <w:sz w:val="22"/>
          <w:szCs w:val="18"/>
          <w:lang w:val="es-CO" w:eastAsia="en-US"/>
        </w:rPr>
        <w:t xml:space="preserve"> diciembre 2020.</w:t>
      </w:r>
    </w:p>
    <w:tbl>
      <w:tblPr>
        <w:tblW w:w="4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5"/>
        <w:gridCol w:w="1760"/>
        <w:gridCol w:w="1625"/>
        <w:gridCol w:w="1433"/>
        <w:gridCol w:w="1677"/>
      </w:tblGrid>
      <w:tr w:rsidR="001E2989" w:rsidRPr="00FD290F" w:rsidTr="00337222">
        <w:trPr>
          <w:trHeight w:val="491"/>
          <w:jc w:val="center"/>
        </w:trPr>
        <w:tc>
          <w:tcPr>
            <w:tcW w:w="934" w:type="pct"/>
            <w:shd w:val="clear" w:color="auto" w:fill="CCCCFF"/>
            <w:vAlign w:val="center"/>
            <w:hideMark/>
          </w:tcPr>
          <w:p w:rsidR="001E2989" w:rsidRPr="00EF135B" w:rsidRDefault="001E2989">
            <w:pPr>
              <w:contextualSpacing/>
              <w:jc w:val="center"/>
              <w:rPr>
                <w:rFonts w:ascii="Arial" w:eastAsia="Times New Roman" w:hAnsi="Arial" w:cs="Arial"/>
                <w:b/>
                <w:bCs/>
                <w:sz w:val="16"/>
                <w:lang w:val="es-ES_tradnl" w:eastAsia="es-CO"/>
              </w:rPr>
            </w:pPr>
            <w:r w:rsidRPr="00EF135B">
              <w:rPr>
                <w:rFonts w:ascii="Arial" w:eastAsia="Times New Roman" w:hAnsi="Arial" w:cs="Arial"/>
                <w:b/>
                <w:bCs/>
                <w:sz w:val="16"/>
                <w:lang w:val="es-ES_tradnl" w:eastAsia="es-CO"/>
              </w:rPr>
              <w:t>NUMERO DE CONTRATO</w:t>
            </w:r>
          </w:p>
        </w:tc>
        <w:tc>
          <w:tcPr>
            <w:tcW w:w="1106" w:type="pct"/>
            <w:shd w:val="clear" w:color="auto" w:fill="CCCCFF"/>
            <w:vAlign w:val="center"/>
            <w:hideMark/>
          </w:tcPr>
          <w:p w:rsidR="001E2989" w:rsidRPr="00EF135B" w:rsidRDefault="001E2989">
            <w:pPr>
              <w:contextualSpacing/>
              <w:jc w:val="center"/>
              <w:rPr>
                <w:rFonts w:ascii="Arial" w:eastAsia="Times New Roman" w:hAnsi="Arial" w:cs="Arial"/>
                <w:b/>
                <w:bCs/>
                <w:sz w:val="16"/>
                <w:lang w:val="es-ES_tradnl" w:eastAsia="es-CO"/>
              </w:rPr>
            </w:pPr>
            <w:r w:rsidRPr="00EF135B">
              <w:rPr>
                <w:rFonts w:ascii="Arial" w:eastAsia="Times New Roman" w:hAnsi="Arial" w:cs="Arial"/>
                <w:b/>
                <w:bCs/>
                <w:sz w:val="16"/>
                <w:lang w:val="es-ES_tradnl" w:eastAsia="es-CO"/>
              </w:rPr>
              <w:t>NOMBRES OPERADOR O CONTRATISTA</w:t>
            </w:r>
          </w:p>
        </w:tc>
        <w:tc>
          <w:tcPr>
            <w:tcW w:w="1005" w:type="pct"/>
            <w:shd w:val="clear" w:color="auto" w:fill="CCCCFF"/>
            <w:vAlign w:val="center"/>
            <w:hideMark/>
          </w:tcPr>
          <w:p w:rsidR="001E2989" w:rsidRPr="00EF135B" w:rsidRDefault="001E2989">
            <w:pPr>
              <w:contextualSpacing/>
              <w:jc w:val="center"/>
              <w:rPr>
                <w:rFonts w:ascii="Arial" w:eastAsia="Times New Roman" w:hAnsi="Arial" w:cs="Arial"/>
                <w:b/>
                <w:bCs/>
                <w:sz w:val="16"/>
                <w:lang w:val="es-ES_tradnl" w:eastAsia="es-CO"/>
              </w:rPr>
            </w:pPr>
            <w:r w:rsidRPr="00EF135B">
              <w:rPr>
                <w:rFonts w:ascii="Arial" w:eastAsia="Times New Roman" w:hAnsi="Arial" w:cs="Arial"/>
                <w:b/>
                <w:bCs/>
                <w:sz w:val="16"/>
                <w:lang w:val="es-ES_tradnl" w:eastAsia="es-CO"/>
              </w:rPr>
              <w:t>VALOR DEL CONTRATO(Pesos)</w:t>
            </w:r>
          </w:p>
        </w:tc>
        <w:tc>
          <w:tcPr>
            <w:tcW w:w="901" w:type="pct"/>
            <w:shd w:val="clear" w:color="auto" w:fill="CCCCFF"/>
            <w:vAlign w:val="center"/>
            <w:hideMark/>
          </w:tcPr>
          <w:p w:rsidR="001E2989" w:rsidRPr="00EF135B" w:rsidRDefault="001E2989">
            <w:pPr>
              <w:contextualSpacing/>
              <w:jc w:val="center"/>
              <w:rPr>
                <w:rFonts w:ascii="Arial" w:eastAsia="Times New Roman" w:hAnsi="Arial" w:cs="Arial"/>
                <w:b/>
                <w:bCs/>
                <w:sz w:val="16"/>
                <w:lang w:val="es-ES_tradnl" w:eastAsia="es-CO"/>
              </w:rPr>
            </w:pPr>
            <w:r w:rsidRPr="00EF135B">
              <w:rPr>
                <w:rFonts w:ascii="Arial" w:eastAsia="Times New Roman" w:hAnsi="Arial" w:cs="Arial"/>
                <w:b/>
                <w:bCs/>
                <w:sz w:val="16"/>
                <w:lang w:val="es-ES_tradnl" w:eastAsia="es-CO"/>
              </w:rPr>
              <w:t>PAGO</w:t>
            </w:r>
            <w:r>
              <w:rPr>
                <w:rFonts w:ascii="Arial" w:eastAsia="Times New Roman" w:hAnsi="Arial" w:cs="Arial"/>
                <w:b/>
                <w:bCs/>
                <w:sz w:val="16"/>
                <w:lang w:val="es-ES_tradnl" w:eastAsia="es-CO"/>
              </w:rPr>
              <w:t>S</w:t>
            </w:r>
            <w:r w:rsidRPr="00EF135B">
              <w:rPr>
                <w:rFonts w:ascii="Arial" w:eastAsia="Times New Roman" w:hAnsi="Arial" w:cs="Arial"/>
                <w:b/>
                <w:bCs/>
                <w:sz w:val="16"/>
                <w:lang w:val="es-ES_tradnl" w:eastAsia="es-CO"/>
              </w:rPr>
              <w:t xml:space="preserve"> ENERO</w:t>
            </w:r>
            <w:r>
              <w:rPr>
                <w:rFonts w:ascii="Arial" w:eastAsia="Times New Roman" w:hAnsi="Arial" w:cs="Arial"/>
                <w:b/>
                <w:bCs/>
                <w:sz w:val="16"/>
                <w:lang w:val="es-ES_tradnl" w:eastAsia="es-CO"/>
              </w:rPr>
              <w:t xml:space="preserve">-JUNIO 2020 </w:t>
            </w:r>
            <w:r w:rsidRPr="00EF135B">
              <w:rPr>
                <w:rFonts w:ascii="Arial" w:eastAsia="Times New Roman" w:hAnsi="Arial" w:cs="Arial"/>
                <w:b/>
                <w:bCs/>
                <w:sz w:val="16"/>
                <w:lang w:val="es-ES_tradnl" w:eastAsia="es-CO"/>
              </w:rPr>
              <w:t>(Pesos)</w:t>
            </w:r>
          </w:p>
        </w:tc>
        <w:tc>
          <w:tcPr>
            <w:tcW w:w="1054" w:type="pct"/>
            <w:shd w:val="clear" w:color="auto" w:fill="CCCCFF"/>
            <w:vAlign w:val="center"/>
            <w:hideMark/>
          </w:tcPr>
          <w:p w:rsidR="001E2989" w:rsidRPr="00EF135B" w:rsidRDefault="001E2989">
            <w:pPr>
              <w:contextualSpacing/>
              <w:jc w:val="center"/>
              <w:rPr>
                <w:rFonts w:ascii="Arial" w:eastAsia="Times New Roman" w:hAnsi="Arial" w:cs="Arial"/>
                <w:b/>
                <w:bCs/>
                <w:sz w:val="16"/>
                <w:lang w:val="es-ES_tradnl" w:eastAsia="es-CO"/>
              </w:rPr>
            </w:pPr>
            <w:r>
              <w:rPr>
                <w:rFonts w:ascii="Arial" w:eastAsia="Times New Roman" w:hAnsi="Arial" w:cs="Arial"/>
                <w:b/>
                <w:bCs/>
                <w:sz w:val="16"/>
                <w:lang w:val="es-ES_tradnl" w:eastAsia="es-CO"/>
              </w:rPr>
              <w:t xml:space="preserve">PAGOS JULIO DICIEMBRE </w:t>
            </w:r>
            <w:r w:rsidRPr="00EF135B">
              <w:rPr>
                <w:rFonts w:ascii="Arial" w:eastAsia="Times New Roman" w:hAnsi="Arial" w:cs="Arial"/>
                <w:b/>
                <w:bCs/>
                <w:sz w:val="16"/>
                <w:lang w:val="es-ES_tradnl" w:eastAsia="es-CO"/>
              </w:rPr>
              <w:t>(Pesos)</w:t>
            </w:r>
          </w:p>
        </w:tc>
      </w:tr>
      <w:tr w:rsidR="001E2989" w:rsidRPr="00FD290F" w:rsidTr="00337222">
        <w:trPr>
          <w:trHeight w:val="130"/>
          <w:jc w:val="center"/>
        </w:trPr>
        <w:tc>
          <w:tcPr>
            <w:tcW w:w="934" w:type="pct"/>
            <w:shd w:val="clear" w:color="auto" w:fill="auto"/>
            <w:vAlign w:val="center"/>
            <w:hideMark/>
          </w:tcPr>
          <w:p w:rsidR="001E2989" w:rsidRPr="00EF135B" w:rsidRDefault="001E2989">
            <w:pPr>
              <w:contextualSpacing/>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1</w:t>
            </w:r>
            <w:r w:rsidRPr="00EF135B">
              <w:rPr>
                <w:rFonts w:ascii="Arial" w:eastAsia="Times New Roman" w:hAnsi="Arial" w:cs="Arial"/>
                <w:sz w:val="16"/>
                <w:szCs w:val="20"/>
                <w:lang w:val="es-ES_tradnl" w:eastAsia="es-CO"/>
              </w:rPr>
              <w:t xml:space="preserve"> </w:t>
            </w:r>
          </w:p>
        </w:tc>
        <w:tc>
          <w:tcPr>
            <w:tcW w:w="1106" w:type="pct"/>
            <w:shd w:val="clear" w:color="auto" w:fill="auto"/>
            <w:vAlign w:val="center"/>
            <w:hideMark/>
          </w:tcPr>
          <w:p w:rsidR="001E2989" w:rsidRPr="00EF135B" w:rsidRDefault="001E2989">
            <w:pPr>
              <w:contextualSpacing/>
              <w:rPr>
                <w:rFonts w:ascii="Arial" w:eastAsia="Times New Roman" w:hAnsi="Arial" w:cs="Arial"/>
                <w:sz w:val="16"/>
                <w:szCs w:val="20"/>
                <w:lang w:val="es-ES_tradnl" w:eastAsia="es-CO"/>
              </w:rPr>
            </w:pPr>
            <w:r w:rsidRPr="00EF135B">
              <w:rPr>
                <w:rFonts w:ascii="Arial" w:eastAsia="Times New Roman" w:hAnsi="Arial" w:cs="Arial"/>
                <w:sz w:val="16"/>
                <w:szCs w:val="20"/>
                <w:lang w:val="es-ES_tradnl" w:eastAsia="es-CO"/>
              </w:rPr>
              <w:t xml:space="preserve">PROGRAMA MUNDIAL DE ALIMENTOS  </w:t>
            </w:r>
          </w:p>
        </w:tc>
        <w:tc>
          <w:tcPr>
            <w:tcW w:w="1005" w:type="pct"/>
            <w:shd w:val="clear" w:color="auto" w:fill="auto"/>
            <w:vAlign w:val="center"/>
          </w:tcPr>
          <w:p w:rsidR="001E2989" w:rsidRPr="00EF135B" w:rsidRDefault="001E2989">
            <w:pPr>
              <w:contextualSpacing/>
              <w:jc w:val="right"/>
              <w:rPr>
                <w:rFonts w:ascii="Arial" w:eastAsia="Times New Roman" w:hAnsi="Arial" w:cs="Arial"/>
                <w:sz w:val="16"/>
                <w:szCs w:val="20"/>
                <w:lang w:val="es-ES_tradnl" w:eastAsia="es-CO"/>
              </w:rPr>
            </w:pPr>
            <w:r w:rsidRPr="005C61DE">
              <w:rPr>
                <w:rFonts w:ascii="Arial" w:eastAsia="Times New Roman" w:hAnsi="Arial" w:cs="Arial"/>
                <w:sz w:val="16"/>
                <w:szCs w:val="20"/>
                <w:lang w:val="es-ES_tradnl" w:eastAsia="es-CO"/>
              </w:rPr>
              <w:t>$13.599.952.020</w:t>
            </w:r>
          </w:p>
        </w:tc>
        <w:tc>
          <w:tcPr>
            <w:tcW w:w="901" w:type="pct"/>
            <w:shd w:val="clear" w:color="auto" w:fill="auto"/>
            <w:vAlign w:val="center"/>
            <w:hideMark/>
          </w:tcPr>
          <w:p w:rsidR="001E2989" w:rsidRPr="00EF135B" w:rsidRDefault="001E2989">
            <w:pPr>
              <w:contextualSpacing/>
              <w:jc w:val="right"/>
              <w:rPr>
                <w:rFonts w:ascii="Arial" w:eastAsia="Times New Roman" w:hAnsi="Arial" w:cs="Arial"/>
                <w:sz w:val="16"/>
                <w:szCs w:val="20"/>
                <w:lang w:val="es-ES_tradnl" w:eastAsia="es-CO"/>
              </w:rPr>
            </w:pPr>
            <w:r w:rsidRPr="006E42E8">
              <w:rPr>
                <w:rFonts w:ascii="Arial" w:eastAsia="Times New Roman" w:hAnsi="Arial" w:cs="Arial"/>
                <w:sz w:val="16"/>
                <w:szCs w:val="20"/>
                <w:lang w:val="es-ES_tradnl" w:eastAsia="es-CO"/>
              </w:rPr>
              <w:t>$8.904.798.266</w:t>
            </w:r>
          </w:p>
        </w:tc>
        <w:tc>
          <w:tcPr>
            <w:tcW w:w="1054" w:type="pct"/>
            <w:shd w:val="clear" w:color="auto" w:fill="auto"/>
            <w:vAlign w:val="center"/>
            <w:hideMark/>
          </w:tcPr>
          <w:p w:rsidR="001E2989" w:rsidRPr="00EF135B" w:rsidRDefault="001E2989">
            <w:pPr>
              <w:contextualSpacing/>
              <w:jc w:val="right"/>
              <w:rPr>
                <w:rFonts w:ascii="Arial" w:eastAsia="Times New Roman" w:hAnsi="Arial" w:cs="Arial"/>
                <w:sz w:val="16"/>
                <w:szCs w:val="20"/>
                <w:lang w:val="es-ES_tradnl" w:eastAsia="es-CO"/>
              </w:rPr>
            </w:pPr>
            <w:r w:rsidRPr="006E42E8">
              <w:rPr>
                <w:rFonts w:ascii="Arial" w:eastAsia="Times New Roman" w:hAnsi="Arial" w:cs="Arial"/>
                <w:sz w:val="16"/>
                <w:szCs w:val="20"/>
                <w:lang w:val="es-ES_tradnl" w:eastAsia="es-CO"/>
              </w:rPr>
              <w:t>$4.695.153.754</w:t>
            </w:r>
          </w:p>
        </w:tc>
      </w:tr>
      <w:tr w:rsidR="001E2989" w:rsidRPr="00FD290F" w:rsidTr="00337222">
        <w:trPr>
          <w:trHeight w:val="130"/>
          <w:jc w:val="center"/>
        </w:trPr>
        <w:tc>
          <w:tcPr>
            <w:tcW w:w="934" w:type="pct"/>
            <w:shd w:val="clear" w:color="auto" w:fill="auto"/>
            <w:vAlign w:val="center"/>
          </w:tcPr>
          <w:p w:rsidR="001E2989" w:rsidRDefault="001E2989">
            <w:pPr>
              <w:contextualSpacing/>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AT-083-2020</w:t>
            </w:r>
          </w:p>
        </w:tc>
        <w:tc>
          <w:tcPr>
            <w:tcW w:w="1106" w:type="pct"/>
            <w:shd w:val="clear" w:color="auto" w:fill="auto"/>
            <w:vAlign w:val="center"/>
          </w:tcPr>
          <w:p w:rsidR="001E2989" w:rsidRPr="00EF135B" w:rsidRDefault="001E2989">
            <w:pPr>
              <w:contextualSpacing/>
              <w:rPr>
                <w:rFonts w:ascii="Arial" w:eastAsia="Times New Roman" w:hAnsi="Arial" w:cs="Arial"/>
                <w:sz w:val="16"/>
                <w:szCs w:val="20"/>
                <w:lang w:val="es-ES_tradnl" w:eastAsia="es-CO"/>
              </w:rPr>
            </w:pPr>
            <w:r w:rsidRPr="001E2989">
              <w:rPr>
                <w:rFonts w:ascii="Arial" w:eastAsia="Times New Roman" w:hAnsi="Arial" w:cs="Arial"/>
                <w:sz w:val="16"/>
                <w:szCs w:val="20"/>
                <w:lang w:val="es-ES_tradnl" w:eastAsia="es-CO"/>
              </w:rPr>
              <w:t>UNION TEMPORAL AIMAJA TEPICHI</w:t>
            </w:r>
          </w:p>
        </w:tc>
        <w:tc>
          <w:tcPr>
            <w:tcW w:w="1005" w:type="pct"/>
            <w:shd w:val="clear" w:color="auto" w:fill="auto"/>
            <w:vAlign w:val="center"/>
          </w:tcPr>
          <w:p w:rsidR="001E2989" w:rsidRPr="005C61DE" w:rsidRDefault="001E2989">
            <w:pPr>
              <w:contextualSpacing/>
              <w:jc w:val="right"/>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$281.074.971</w:t>
            </w:r>
          </w:p>
        </w:tc>
        <w:tc>
          <w:tcPr>
            <w:tcW w:w="901" w:type="pct"/>
            <w:shd w:val="clear" w:color="auto" w:fill="auto"/>
            <w:vAlign w:val="center"/>
          </w:tcPr>
          <w:p w:rsidR="001E2989" w:rsidRPr="006E42E8" w:rsidRDefault="001E2989">
            <w:pPr>
              <w:contextualSpacing/>
              <w:jc w:val="right"/>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$209.618.640</w:t>
            </w:r>
          </w:p>
        </w:tc>
        <w:tc>
          <w:tcPr>
            <w:tcW w:w="1054" w:type="pct"/>
            <w:shd w:val="clear" w:color="auto" w:fill="auto"/>
            <w:vAlign w:val="center"/>
          </w:tcPr>
          <w:p w:rsidR="001E2989" w:rsidRPr="006E42E8" w:rsidRDefault="001E2989">
            <w:pPr>
              <w:contextualSpacing/>
              <w:jc w:val="right"/>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$71.456.331</w:t>
            </w:r>
          </w:p>
        </w:tc>
      </w:tr>
      <w:tr w:rsidR="001E2989" w:rsidRPr="00FD290F" w:rsidTr="00337222">
        <w:trPr>
          <w:trHeight w:val="130"/>
          <w:jc w:val="center"/>
        </w:trPr>
        <w:tc>
          <w:tcPr>
            <w:tcW w:w="934" w:type="pct"/>
            <w:shd w:val="clear" w:color="auto" w:fill="auto"/>
            <w:vAlign w:val="center"/>
          </w:tcPr>
          <w:p w:rsidR="001E2989" w:rsidRDefault="001E2989">
            <w:pPr>
              <w:contextualSpacing/>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AT-084-2020</w:t>
            </w:r>
          </w:p>
        </w:tc>
        <w:tc>
          <w:tcPr>
            <w:tcW w:w="1106" w:type="pct"/>
            <w:shd w:val="clear" w:color="auto" w:fill="auto"/>
            <w:vAlign w:val="center"/>
          </w:tcPr>
          <w:p w:rsidR="001E2989" w:rsidRPr="00EF135B" w:rsidRDefault="001E2989">
            <w:pPr>
              <w:contextualSpacing/>
              <w:rPr>
                <w:rFonts w:ascii="Arial" w:eastAsia="Times New Roman" w:hAnsi="Arial" w:cs="Arial"/>
                <w:sz w:val="16"/>
                <w:szCs w:val="20"/>
                <w:lang w:val="es-ES_tradnl" w:eastAsia="es-CO"/>
              </w:rPr>
            </w:pPr>
            <w:r w:rsidRPr="001E2989">
              <w:rPr>
                <w:rFonts w:ascii="Arial" w:eastAsia="Times New Roman" w:hAnsi="Arial" w:cs="Arial"/>
                <w:sz w:val="16"/>
                <w:szCs w:val="20"/>
                <w:lang w:val="es-ES_tradnl" w:eastAsia="es-CO"/>
              </w:rPr>
              <w:t>ORGANIZACIÓN INDIGENA DE LA GUAJIRA YANAMA</w:t>
            </w:r>
          </w:p>
        </w:tc>
        <w:tc>
          <w:tcPr>
            <w:tcW w:w="1005" w:type="pct"/>
            <w:shd w:val="clear" w:color="auto" w:fill="auto"/>
            <w:vAlign w:val="center"/>
          </w:tcPr>
          <w:p w:rsidR="001E2989" w:rsidRPr="005C61DE" w:rsidRDefault="001E2989">
            <w:pPr>
              <w:contextualSpacing/>
              <w:jc w:val="right"/>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No se reporta</w:t>
            </w:r>
          </w:p>
        </w:tc>
        <w:tc>
          <w:tcPr>
            <w:tcW w:w="901" w:type="pct"/>
            <w:shd w:val="clear" w:color="auto" w:fill="auto"/>
            <w:vAlign w:val="center"/>
          </w:tcPr>
          <w:p w:rsidR="001E2989" w:rsidRPr="006E42E8" w:rsidRDefault="001E2989">
            <w:pPr>
              <w:contextualSpacing/>
              <w:jc w:val="right"/>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No se reporta</w:t>
            </w:r>
          </w:p>
        </w:tc>
        <w:tc>
          <w:tcPr>
            <w:tcW w:w="1054" w:type="pct"/>
            <w:shd w:val="clear" w:color="auto" w:fill="auto"/>
            <w:vAlign w:val="center"/>
          </w:tcPr>
          <w:p w:rsidR="001E2989" w:rsidRPr="006E42E8" w:rsidRDefault="001E2989">
            <w:pPr>
              <w:contextualSpacing/>
              <w:jc w:val="right"/>
              <w:rPr>
                <w:rFonts w:ascii="Arial" w:eastAsia="Times New Roman" w:hAnsi="Arial" w:cs="Arial"/>
                <w:sz w:val="16"/>
                <w:szCs w:val="20"/>
                <w:lang w:val="es-ES_tradnl" w:eastAsia="es-CO"/>
              </w:rPr>
            </w:pPr>
            <w:r>
              <w:rPr>
                <w:rFonts w:ascii="Arial" w:eastAsia="Times New Roman" w:hAnsi="Arial" w:cs="Arial"/>
                <w:sz w:val="16"/>
                <w:szCs w:val="20"/>
                <w:lang w:val="es-ES_tradnl" w:eastAsia="es-CO"/>
              </w:rPr>
              <w:t>No se reporta</w:t>
            </w:r>
          </w:p>
        </w:tc>
      </w:tr>
    </w:tbl>
    <w:p w:rsidR="002969D2" w:rsidRPr="002969D2" w:rsidRDefault="002969D2">
      <w:pPr>
        <w:spacing w:after="200"/>
        <w:ind w:left="720" w:right="59"/>
        <w:contextualSpacing/>
        <w:jc w:val="center"/>
        <w:rPr>
          <w:rFonts w:ascii="Arial" w:eastAsia="Arial" w:hAnsi="Arial" w:cs="Arial"/>
          <w:sz w:val="16"/>
          <w:szCs w:val="18"/>
          <w:lang w:eastAsia="en-US"/>
        </w:rPr>
      </w:pPr>
      <w:r w:rsidRPr="002969D2">
        <w:rPr>
          <w:rFonts w:ascii="Arial" w:eastAsia="Arial" w:hAnsi="Arial" w:cs="Arial"/>
          <w:sz w:val="16"/>
          <w:szCs w:val="18"/>
          <w:lang w:eastAsia="en-US"/>
        </w:rPr>
        <w:t>Fuente: Información reportada en el Consolidador de Hacienda e Información Pública - CHIP por parte de la Administración Temporal para el Sector Educativo.</w:t>
      </w:r>
    </w:p>
    <w:p w:rsidR="002969D2" w:rsidRPr="002969D2" w:rsidRDefault="002969D2">
      <w:pPr>
        <w:spacing w:before="240"/>
        <w:contextualSpacing/>
        <w:jc w:val="both"/>
        <w:rPr>
          <w:rFonts w:ascii="Arial" w:eastAsia="Arial" w:hAnsi="Arial" w:cs="Arial"/>
          <w:bCs/>
          <w:sz w:val="22"/>
          <w:szCs w:val="22"/>
          <w:lang w:val="es-CO" w:eastAsia="en-US"/>
        </w:rPr>
      </w:pPr>
    </w:p>
    <w:p w:rsidR="002969D2" w:rsidRPr="002969D2" w:rsidRDefault="002969D2"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sidR="00882812">
        <w:rPr>
          <w:rFonts w:ascii="Arial" w:hAnsi="Arial"/>
          <w:i/>
          <w:iCs/>
          <w:noProof/>
          <w:color w:val="1F497D" w:themeColor="text2"/>
          <w:sz w:val="22"/>
          <w:szCs w:val="18"/>
          <w:lang w:val="es-CO" w:eastAsia="en-US"/>
        </w:rPr>
        <w:t>18</w:t>
      </w:r>
      <w:r w:rsidRPr="002969D2">
        <w:rPr>
          <w:rFonts w:ascii="Arial" w:hAnsi="Arial"/>
          <w:i/>
          <w:iCs/>
          <w:color w:val="1F497D" w:themeColor="text2"/>
          <w:sz w:val="22"/>
          <w:szCs w:val="18"/>
          <w:lang w:val="es-CO" w:eastAsia="en-US"/>
        </w:rPr>
        <w:fldChar w:fldCharType="end"/>
      </w:r>
      <w:r w:rsidRPr="002969D2">
        <w:rPr>
          <w:rFonts w:ascii="Arial" w:hAnsi="Arial"/>
          <w:i/>
          <w:iCs/>
          <w:color w:val="1F497D" w:themeColor="text2"/>
          <w:sz w:val="22"/>
          <w:szCs w:val="18"/>
          <w:lang w:val="es-CO" w:eastAsia="en-US"/>
        </w:rPr>
        <w:t xml:space="preserve"> Reporte de los Formularios Categoría MEN</w:t>
      </w:r>
      <w:r w:rsidR="00547382">
        <w:rPr>
          <w:rFonts w:ascii="Arial" w:hAnsi="Arial"/>
          <w:i/>
          <w:iCs/>
          <w:color w:val="1F497D" w:themeColor="text2"/>
          <w:sz w:val="22"/>
          <w:szCs w:val="18"/>
          <w:lang w:val="es-CO" w:eastAsia="en-US"/>
        </w:rPr>
        <w:t>-</w:t>
      </w:r>
      <w:r w:rsidRPr="002969D2">
        <w:rPr>
          <w:rFonts w:ascii="Arial" w:hAnsi="Arial"/>
          <w:i/>
          <w:iCs/>
          <w:color w:val="1F497D" w:themeColor="text2"/>
          <w:sz w:val="22"/>
          <w:szCs w:val="18"/>
          <w:lang w:val="es-CO" w:eastAsia="en-US"/>
        </w:rPr>
        <w:t>PAE Ejecución de Recursos diciembre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5"/>
        <w:gridCol w:w="3450"/>
      </w:tblGrid>
      <w:tr w:rsidR="002969D2" w:rsidRPr="002969D2" w:rsidTr="0093648E">
        <w:trPr>
          <w:trHeight w:val="170"/>
          <w:tblHeader/>
          <w:jc w:val="center"/>
        </w:trPr>
        <w:tc>
          <w:tcPr>
            <w:tcW w:w="6135" w:type="dxa"/>
            <w:gridSpan w:val="2"/>
            <w:shd w:val="clear" w:color="auto" w:fill="666699"/>
            <w:vAlign w:val="center"/>
          </w:tcPr>
          <w:p w:rsidR="002969D2" w:rsidRPr="002969D2" w:rsidRDefault="002969D2" w:rsidP="00271379">
            <w:pPr>
              <w:contextualSpacing/>
              <w:jc w:val="center"/>
              <w:rPr>
                <w:rFonts w:ascii="Arial" w:eastAsia="Arial" w:hAnsi="Arial" w:cs="Arial"/>
                <w:color w:val="FFFFFF" w:themeColor="background1"/>
                <w:sz w:val="16"/>
                <w:szCs w:val="16"/>
                <w:lang w:val="es-CO" w:eastAsia="en-US"/>
              </w:rPr>
            </w:pPr>
            <w:r w:rsidRPr="002969D2">
              <w:rPr>
                <w:rFonts w:ascii="Arial" w:eastAsia="Arial" w:hAnsi="Arial" w:cs="Arial"/>
                <w:b/>
                <w:bCs/>
                <w:color w:val="FFFFFF" w:themeColor="background1"/>
                <w:sz w:val="16"/>
                <w:szCs w:val="16"/>
                <w:lang w:val="es-CO" w:eastAsia="en-US"/>
              </w:rPr>
              <w:t>ESTADO DEL REPORTE MEN PAE EJECUCIÓN DE RECURSOS ENERO-</w:t>
            </w:r>
            <w:r>
              <w:rPr>
                <w:rFonts w:ascii="Arial" w:eastAsia="Arial" w:hAnsi="Arial" w:cs="Arial"/>
                <w:b/>
                <w:bCs/>
                <w:color w:val="FFFFFF" w:themeColor="background1"/>
                <w:sz w:val="16"/>
                <w:szCs w:val="16"/>
                <w:lang w:val="es-CO" w:eastAsia="en-US"/>
              </w:rPr>
              <w:t>DICIEMBRE</w:t>
            </w:r>
            <w:r w:rsidRPr="002969D2">
              <w:rPr>
                <w:rFonts w:ascii="Arial" w:eastAsia="Arial" w:hAnsi="Arial" w:cs="Arial"/>
                <w:b/>
                <w:bCs/>
                <w:color w:val="FFFFFF" w:themeColor="background1"/>
                <w:sz w:val="16"/>
                <w:szCs w:val="16"/>
                <w:lang w:val="es-CO" w:eastAsia="en-US"/>
              </w:rPr>
              <w:t xml:space="preserve"> 2020</w:t>
            </w:r>
          </w:p>
        </w:tc>
      </w:tr>
      <w:tr w:rsidR="002969D2" w:rsidRPr="002969D2" w:rsidTr="0093648E">
        <w:trPr>
          <w:trHeight w:val="170"/>
          <w:tblHeader/>
          <w:jc w:val="center"/>
        </w:trPr>
        <w:tc>
          <w:tcPr>
            <w:tcW w:w="2685" w:type="dxa"/>
            <w:shd w:val="clear" w:color="auto" w:fill="CCCCFF"/>
            <w:vAlign w:val="center"/>
          </w:tcPr>
          <w:p w:rsidR="002969D2" w:rsidRPr="002969D2" w:rsidRDefault="002969D2" w:rsidP="00271379">
            <w:pPr>
              <w:contextualSpacing/>
              <w:jc w:val="center"/>
              <w:rPr>
                <w:rFonts w:ascii="Arial" w:eastAsia="Arial" w:hAnsi="Arial" w:cs="Arial"/>
                <w:sz w:val="16"/>
                <w:szCs w:val="16"/>
                <w:lang w:val="es-CO" w:eastAsia="en-US"/>
              </w:rPr>
            </w:pPr>
            <w:r w:rsidRPr="002969D2">
              <w:rPr>
                <w:rFonts w:ascii="Arial" w:eastAsia="Arial" w:hAnsi="Arial" w:cs="Arial"/>
                <w:b/>
                <w:bCs/>
                <w:sz w:val="16"/>
                <w:szCs w:val="16"/>
                <w:lang w:val="es-CO" w:eastAsia="en-US"/>
              </w:rPr>
              <w:t>FORMULARIO</w:t>
            </w:r>
          </w:p>
        </w:tc>
        <w:tc>
          <w:tcPr>
            <w:tcW w:w="3450" w:type="dxa"/>
            <w:shd w:val="clear" w:color="auto" w:fill="CCCCFF"/>
            <w:vAlign w:val="center"/>
          </w:tcPr>
          <w:p w:rsidR="002969D2" w:rsidRPr="002969D2" w:rsidRDefault="002969D2" w:rsidP="00271379">
            <w:pPr>
              <w:contextualSpacing/>
              <w:jc w:val="center"/>
              <w:rPr>
                <w:rFonts w:ascii="Arial" w:eastAsia="Arial" w:hAnsi="Arial" w:cs="Arial"/>
                <w:sz w:val="16"/>
                <w:szCs w:val="16"/>
                <w:lang w:val="es-CO" w:eastAsia="en-US"/>
              </w:rPr>
            </w:pPr>
            <w:r w:rsidRPr="002969D2">
              <w:rPr>
                <w:rFonts w:ascii="Arial" w:eastAsia="Arial" w:hAnsi="Arial" w:cs="Arial"/>
                <w:b/>
                <w:bCs/>
                <w:sz w:val="16"/>
                <w:szCs w:val="16"/>
                <w:lang w:val="es-CO" w:eastAsia="en-US"/>
              </w:rPr>
              <w:t>ESTADO</w:t>
            </w:r>
          </w:p>
        </w:tc>
      </w:tr>
      <w:tr w:rsidR="002969D2" w:rsidRPr="002969D2" w:rsidTr="0093648E">
        <w:trPr>
          <w:trHeight w:val="170"/>
          <w:jc w:val="center"/>
        </w:trPr>
        <w:tc>
          <w:tcPr>
            <w:tcW w:w="2685" w:type="dxa"/>
            <w:vAlign w:val="center"/>
          </w:tcPr>
          <w:p w:rsidR="002969D2" w:rsidRPr="002969D2" w:rsidRDefault="002969D2" w:rsidP="00271379">
            <w:pPr>
              <w:contextualSpacing/>
              <w:rPr>
                <w:rFonts w:ascii="Arial" w:eastAsia="Arial" w:hAnsi="Arial" w:cs="Arial"/>
                <w:sz w:val="16"/>
                <w:szCs w:val="16"/>
                <w:lang w:val="es-CO" w:eastAsia="en-US"/>
              </w:rPr>
            </w:pPr>
            <w:r w:rsidRPr="002969D2">
              <w:rPr>
                <w:rFonts w:ascii="Arial" w:eastAsia="Arial" w:hAnsi="Arial" w:cs="Arial"/>
                <w:sz w:val="16"/>
                <w:szCs w:val="16"/>
                <w:lang w:val="es-CO" w:eastAsia="en-US"/>
              </w:rPr>
              <w:t>01. Recursos</w:t>
            </w:r>
          </w:p>
        </w:tc>
        <w:tc>
          <w:tcPr>
            <w:tcW w:w="3450" w:type="dxa"/>
            <w:vAlign w:val="center"/>
          </w:tcPr>
          <w:p w:rsidR="002969D2" w:rsidRPr="002969D2" w:rsidRDefault="00FD5D6C" w:rsidP="00271379">
            <w:pPr>
              <w:contextualSpacing/>
              <w:jc w:val="center"/>
              <w:rPr>
                <w:rFonts w:ascii="Arial" w:eastAsia="Arial" w:hAnsi="Arial" w:cs="Arial"/>
                <w:sz w:val="16"/>
                <w:szCs w:val="16"/>
                <w:lang w:val="es-CO" w:eastAsia="en-US"/>
              </w:rPr>
            </w:pPr>
            <w:r>
              <w:rPr>
                <w:rFonts w:ascii="Arial" w:eastAsia="Arial" w:hAnsi="Arial" w:cs="Arial"/>
                <w:sz w:val="16"/>
                <w:szCs w:val="16"/>
                <w:lang w:val="es-CO" w:eastAsia="en-US"/>
              </w:rPr>
              <w:t>No Cumple</w:t>
            </w:r>
          </w:p>
        </w:tc>
      </w:tr>
      <w:tr w:rsidR="002969D2" w:rsidRPr="002969D2" w:rsidTr="0093648E">
        <w:trPr>
          <w:trHeight w:val="170"/>
          <w:jc w:val="center"/>
        </w:trPr>
        <w:tc>
          <w:tcPr>
            <w:tcW w:w="2685" w:type="dxa"/>
            <w:vAlign w:val="center"/>
          </w:tcPr>
          <w:p w:rsidR="002969D2" w:rsidRPr="002969D2" w:rsidRDefault="002969D2" w:rsidP="00271379">
            <w:pPr>
              <w:contextualSpacing/>
              <w:rPr>
                <w:rFonts w:ascii="Arial" w:eastAsia="Arial" w:hAnsi="Arial" w:cs="Arial"/>
                <w:sz w:val="16"/>
                <w:szCs w:val="16"/>
                <w:lang w:val="es-CO" w:eastAsia="en-US"/>
              </w:rPr>
            </w:pPr>
            <w:r w:rsidRPr="002969D2">
              <w:rPr>
                <w:rFonts w:ascii="Arial" w:eastAsia="Arial" w:hAnsi="Arial" w:cs="Arial"/>
                <w:sz w:val="16"/>
                <w:szCs w:val="16"/>
                <w:lang w:val="es-CO" w:eastAsia="en-US"/>
              </w:rPr>
              <w:t>02. Tipo de Población</w:t>
            </w:r>
          </w:p>
        </w:tc>
        <w:tc>
          <w:tcPr>
            <w:tcW w:w="3450" w:type="dxa"/>
            <w:vAlign w:val="center"/>
          </w:tcPr>
          <w:p w:rsidR="002969D2" w:rsidRPr="002969D2" w:rsidRDefault="00FD5D6C" w:rsidP="00271379">
            <w:pPr>
              <w:contextualSpacing/>
              <w:jc w:val="center"/>
              <w:rPr>
                <w:rFonts w:ascii="Arial" w:eastAsia="Arial" w:hAnsi="Arial" w:cs="Arial"/>
                <w:sz w:val="16"/>
                <w:szCs w:val="16"/>
                <w:lang w:val="es-CO" w:eastAsia="en-US"/>
              </w:rPr>
            </w:pPr>
            <w:r>
              <w:rPr>
                <w:rFonts w:ascii="Arial" w:eastAsia="Arial" w:hAnsi="Arial" w:cs="Arial"/>
                <w:sz w:val="16"/>
                <w:szCs w:val="16"/>
                <w:lang w:val="es-CO" w:eastAsia="en-US"/>
              </w:rPr>
              <w:t>No Cumple</w:t>
            </w:r>
          </w:p>
        </w:tc>
      </w:tr>
      <w:tr w:rsidR="002969D2" w:rsidRPr="002969D2" w:rsidTr="0093648E">
        <w:trPr>
          <w:trHeight w:val="170"/>
          <w:jc w:val="center"/>
        </w:trPr>
        <w:tc>
          <w:tcPr>
            <w:tcW w:w="2685" w:type="dxa"/>
            <w:vAlign w:val="center"/>
          </w:tcPr>
          <w:p w:rsidR="002969D2" w:rsidRPr="002969D2" w:rsidRDefault="002969D2" w:rsidP="00271379">
            <w:pPr>
              <w:contextualSpacing/>
              <w:rPr>
                <w:rFonts w:ascii="Arial" w:eastAsia="Arial" w:hAnsi="Arial" w:cs="Arial"/>
                <w:sz w:val="16"/>
                <w:szCs w:val="16"/>
                <w:lang w:val="es-CO" w:eastAsia="en-US"/>
              </w:rPr>
            </w:pPr>
            <w:r w:rsidRPr="002969D2">
              <w:rPr>
                <w:rFonts w:ascii="Arial" w:eastAsia="Arial" w:hAnsi="Arial" w:cs="Arial"/>
                <w:sz w:val="16"/>
                <w:szCs w:val="16"/>
                <w:lang w:val="es-CO" w:eastAsia="en-US"/>
              </w:rPr>
              <w:t xml:space="preserve">03. Ración </w:t>
            </w:r>
          </w:p>
        </w:tc>
        <w:tc>
          <w:tcPr>
            <w:tcW w:w="3450" w:type="dxa"/>
            <w:vAlign w:val="center"/>
          </w:tcPr>
          <w:p w:rsidR="002969D2" w:rsidRPr="002969D2" w:rsidRDefault="00FD5D6C" w:rsidP="00271379">
            <w:pPr>
              <w:contextualSpacing/>
              <w:jc w:val="center"/>
              <w:rPr>
                <w:rFonts w:ascii="Arial" w:eastAsia="Arial" w:hAnsi="Arial" w:cs="Arial"/>
                <w:sz w:val="16"/>
                <w:szCs w:val="16"/>
                <w:lang w:val="es-CO" w:eastAsia="en-US"/>
              </w:rPr>
            </w:pPr>
            <w:r>
              <w:rPr>
                <w:rFonts w:ascii="Arial" w:eastAsia="Arial" w:hAnsi="Arial" w:cs="Arial"/>
                <w:sz w:val="16"/>
                <w:szCs w:val="16"/>
                <w:lang w:val="es-CO" w:eastAsia="en-US"/>
              </w:rPr>
              <w:t>No cumple</w:t>
            </w:r>
          </w:p>
        </w:tc>
      </w:tr>
      <w:tr w:rsidR="002969D2" w:rsidRPr="002969D2" w:rsidTr="0093648E">
        <w:trPr>
          <w:trHeight w:val="170"/>
          <w:jc w:val="center"/>
        </w:trPr>
        <w:tc>
          <w:tcPr>
            <w:tcW w:w="2685" w:type="dxa"/>
            <w:vAlign w:val="center"/>
          </w:tcPr>
          <w:p w:rsidR="002969D2" w:rsidRPr="002969D2" w:rsidRDefault="002969D2" w:rsidP="00271379">
            <w:pPr>
              <w:contextualSpacing/>
              <w:rPr>
                <w:rFonts w:ascii="Arial" w:eastAsia="Arial" w:hAnsi="Arial" w:cs="Arial"/>
                <w:sz w:val="16"/>
                <w:szCs w:val="16"/>
                <w:lang w:val="es-CO" w:eastAsia="en-US"/>
              </w:rPr>
            </w:pPr>
            <w:r w:rsidRPr="002969D2">
              <w:rPr>
                <w:rFonts w:ascii="Arial" w:eastAsia="Arial" w:hAnsi="Arial" w:cs="Arial"/>
                <w:sz w:val="16"/>
                <w:szCs w:val="16"/>
                <w:lang w:val="es-CO" w:eastAsia="en-US"/>
              </w:rPr>
              <w:t>04. Flujo de Pagos</w:t>
            </w:r>
          </w:p>
        </w:tc>
        <w:tc>
          <w:tcPr>
            <w:tcW w:w="3450" w:type="dxa"/>
            <w:vAlign w:val="center"/>
          </w:tcPr>
          <w:p w:rsidR="002969D2" w:rsidRPr="002969D2" w:rsidRDefault="00FD5D6C" w:rsidP="00271379">
            <w:pPr>
              <w:contextualSpacing/>
              <w:jc w:val="center"/>
              <w:rPr>
                <w:rFonts w:ascii="Arial" w:eastAsia="Arial" w:hAnsi="Arial" w:cs="Arial"/>
                <w:sz w:val="16"/>
                <w:szCs w:val="16"/>
                <w:lang w:val="es-CO" w:eastAsia="en-US"/>
              </w:rPr>
            </w:pPr>
            <w:r>
              <w:rPr>
                <w:rFonts w:ascii="Arial" w:eastAsia="Arial" w:hAnsi="Arial" w:cs="Arial"/>
                <w:sz w:val="16"/>
                <w:szCs w:val="16"/>
                <w:lang w:val="es-CO" w:eastAsia="en-US"/>
              </w:rPr>
              <w:t>No Cumple</w:t>
            </w:r>
          </w:p>
        </w:tc>
      </w:tr>
    </w:tbl>
    <w:p w:rsidR="002969D2" w:rsidRPr="002969D2" w:rsidRDefault="002969D2" w:rsidP="00271379">
      <w:pPr>
        <w:ind w:right="59"/>
        <w:contextualSpacing/>
        <w:jc w:val="center"/>
        <w:rPr>
          <w:rFonts w:ascii="Arial" w:eastAsia="Arial" w:hAnsi="Arial" w:cs="Arial"/>
          <w:color w:val="000000" w:themeColor="text1"/>
          <w:sz w:val="16"/>
          <w:szCs w:val="16"/>
          <w:lang w:val="es-CO" w:eastAsia="en-US"/>
        </w:rPr>
      </w:pPr>
      <w:r w:rsidRPr="002969D2">
        <w:rPr>
          <w:rFonts w:ascii="Arial" w:eastAsia="Arial" w:hAnsi="Arial" w:cs="Arial"/>
          <w:color w:val="000000" w:themeColor="text1"/>
          <w:sz w:val="16"/>
          <w:szCs w:val="16"/>
          <w:lang w:val="es-CO" w:eastAsia="en-US"/>
        </w:rPr>
        <w:t>Fuente: Elaboración DAF con base en reporte MEN-PAE Ejecución de recursos del Consolidador de Hacienda e Información Financiera Pública-CHIP.</w:t>
      </w:r>
    </w:p>
    <w:p w:rsidR="002969D2" w:rsidRPr="002969D2" w:rsidRDefault="002969D2">
      <w:pPr>
        <w:spacing w:before="240"/>
        <w:contextualSpacing/>
        <w:jc w:val="both"/>
        <w:rPr>
          <w:rFonts w:ascii="Arial" w:eastAsia="Arial" w:hAnsi="Arial" w:cs="Arial"/>
          <w:b/>
          <w:sz w:val="22"/>
          <w:szCs w:val="22"/>
          <w:lang w:val="es-CO" w:eastAsia="en-US"/>
        </w:rPr>
      </w:pPr>
    </w:p>
    <w:p w:rsidR="0024505D" w:rsidRDefault="0024505D">
      <w:pPr>
        <w:contextualSpacing/>
        <w:jc w:val="both"/>
        <w:rPr>
          <w:rFonts w:ascii="Arial" w:eastAsia="Arial" w:hAnsi="Arial" w:cs="Arial"/>
          <w:sz w:val="22"/>
          <w:szCs w:val="22"/>
          <w:lang w:val="es-ES_tradnl"/>
        </w:rPr>
      </w:pPr>
      <w:r w:rsidRPr="00EF135B">
        <w:rPr>
          <w:rFonts w:ascii="Arial" w:eastAsia="Arial" w:hAnsi="Arial" w:cs="Arial"/>
          <w:sz w:val="22"/>
          <w:szCs w:val="22"/>
          <w:lang w:val="es-ES_tradnl"/>
        </w:rPr>
        <w:t xml:space="preserve">En virtud de lo expuesto anteriormente, se solicita realizar la revisión exhaustiva de la Categoría MEN-PAE Ejecución de recursos por parte del Departamento de La Guajira toda vez que de los cuatro (4) Formularios diligenciados </w:t>
      </w:r>
      <w:r>
        <w:rPr>
          <w:rFonts w:ascii="Arial" w:eastAsia="Arial" w:hAnsi="Arial" w:cs="Arial"/>
          <w:sz w:val="22"/>
          <w:szCs w:val="22"/>
          <w:lang w:val="es-ES_tradnl"/>
        </w:rPr>
        <w:t>ninguno (0</w:t>
      </w:r>
      <w:r w:rsidRPr="00EF135B">
        <w:rPr>
          <w:rFonts w:ascii="Arial" w:eastAsia="Arial" w:hAnsi="Arial" w:cs="Arial"/>
          <w:sz w:val="22"/>
          <w:szCs w:val="22"/>
          <w:lang w:val="es-ES_tradnl"/>
        </w:rPr>
        <w:t>) cumple con las características de calidad de la información. En cuanto a la opor</w:t>
      </w:r>
      <w:r>
        <w:rPr>
          <w:rFonts w:ascii="Arial" w:eastAsia="Arial" w:hAnsi="Arial" w:cs="Arial"/>
          <w:sz w:val="22"/>
          <w:szCs w:val="22"/>
          <w:lang w:val="es-ES_tradnl"/>
        </w:rPr>
        <w:t>tunidad, este criterio no fue</w:t>
      </w:r>
      <w:r w:rsidRPr="00EF135B">
        <w:rPr>
          <w:rFonts w:ascii="Arial" w:eastAsia="Arial" w:hAnsi="Arial" w:cs="Arial"/>
          <w:sz w:val="22"/>
          <w:szCs w:val="22"/>
          <w:lang w:val="es-ES_tradnl"/>
        </w:rPr>
        <w:t xml:space="preserve"> en cuenta en este </w:t>
      </w:r>
      <w:r>
        <w:rPr>
          <w:rFonts w:ascii="Arial" w:eastAsia="Arial" w:hAnsi="Arial" w:cs="Arial"/>
          <w:sz w:val="22"/>
          <w:szCs w:val="22"/>
          <w:lang w:val="es-ES_tradnl"/>
        </w:rPr>
        <w:t xml:space="preserve">seguimiento </w:t>
      </w:r>
      <w:r w:rsidRPr="00EF135B">
        <w:rPr>
          <w:rFonts w:ascii="Arial" w:eastAsia="Arial" w:hAnsi="Arial" w:cs="Arial"/>
          <w:sz w:val="22"/>
          <w:szCs w:val="22"/>
          <w:lang w:val="es-ES_tradnl"/>
        </w:rPr>
        <w:t>dado las fallas que se presentaron en la Plataforma del CHIP.</w:t>
      </w:r>
    </w:p>
    <w:p w:rsidR="0024505D" w:rsidRDefault="0024505D">
      <w:pPr>
        <w:spacing w:before="240"/>
        <w:contextualSpacing/>
        <w:jc w:val="both"/>
        <w:rPr>
          <w:rFonts w:ascii="Arial" w:eastAsia="Arial" w:hAnsi="Arial" w:cs="Arial"/>
          <w:b/>
          <w:sz w:val="22"/>
          <w:szCs w:val="22"/>
          <w:lang w:val="es-CO" w:eastAsia="en-US"/>
        </w:rPr>
      </w:pPr>
    </w:p>
    <w:p w:rsidR="002969D2" w:rsidRPr="002969D2" w:rsidRDefault="002969D2">
      <w:pPr>
        <w:spacing w:before="240"/>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w:t>
      </w:r>
      <w:r w:rsidR="00547382">
        <w:rPr>
          <w:rFonts w:ascii="Arial" w:eastAsia="Arial" w:hAnsi="Arial" w:cs="Arial"/>
          <w:b/>
          <w:sz w:val="22"/>
          <w:szCs w:val="22"/>
          <w:lang w:val="es-CO" w:eastAsia="en-US"/>
        </w:rPr>
        <w:t>A</w:t>
      </w:r>
      <w:r w:rsidRPr="002969D2">
        <w:rPr>
          <w:rFonts w:ascii="Arial" w:eastAsia="Arial" w:hAnsi="Arial" w:cs="Arial"/>
          <w:b/>
          <w:sz w:val="22"/>
          <w:szCs w:val="22"/>
          <w:lang w:val="es-CO" w:eastAsia="en-US"/>
        </w:rPr>
        <w:t>ctividad: 0 %.</w:t>
      </w:r>
    </w:p>
    <w:p w:rsidR="002969D2" w:rsidRPr="002969D2" w:rsidRDefault="002969D2">
      <w:pPr>
        <w:contextualSpacing/>
        <w:jc w:val="both"/>
        <w:rPr>
          <w:rFonts w:ascii="Arial" w:eastAsia="Arial" w:hAnsi="Arial" w:cs="Arial"/>
          <w:b/>
          <w:sz w:val="22"/>
          <w:szCs w:val="22"/>
          <w:lang w:val="es-CO" w:eastAsia="en-US"/>
        </w:rPr>
      </w:pPr>
    </w:p>
    <w:p w:rsid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Actividad No. 5. Registrar, actualizar y validar la información referente a los niños, niñas adolescentes y jóvenes focalizados de acuerdo con los lineamientos </w:t>
      </w:r>
      <w:r w:rsidR="00E275C5" w:rsidRPr="002969D2">
        <w:rPr>
          <w:rFonts w:ascii="Arial" w:eastAsia="Arial" w:hAnsi="Arial" w:cs="Arial"/>
          <w:b/>
          <w:sz w:val="22"/>
          <w:szCs w:val="22"/>
          <w:lang w:val="es-CO" w:eastAsia="en-US"/>
        </w:rPr>
        <w:t>Técnico</w:t>
      </w:r>
      <w:r w:rsidRPr="002969D2">
        <w:rPr>
          <w:rFonts w:ascii="Arial" w:eastAsia="Arial" w:hAnsi="Arial" w:cs="Arial"/>
          <w:b/>
          <w:sz w:val="22"/>
          <w:szCs w:val="22"/>
          <w:lang w:val="es-CO" w:eastAsia="en-US"/>
        </w:rPr>
        <w:t xml:space="preserve">- </w:t>
      </w:r>
      <w:r w:rsidR="00E275C5" w:rsidRPr="002969D2">
        <w:rPr>
          <w:rFonts w:ascii="Arial" w:eastAsia="Arial" w:hAnsi="Arial" w:cs="Arial"/>
          <w:b/>
          <w:sz w:val="22"/>
          <w:szCs w:val="22"/>
          <w:lang w:val="es-CO" w:eastAsia="en-US"/>
        </w:rPr>
        <w:t xml:space="preserve">Administrativos </w:t>
      </w:r>
      <w:r w:rsidRPr="002969D2">
        <w:rPr>
          <w:rFonts w:ascii="Arial" w:eastAsia="Arial" w:hAnsi="Arial" w:cs="Arial"/>
          <w:b/>
          <w:sz w:val="22"/>
          <w:szCs w:val="22"/>
          <w:lang w:val="es-CO" w:eastAsia="en-US"/>
        </w:rPr>
        <w:t>registrados en el SIMAT.</w:t>
      </w:r>
    </w:p>
    <w:p w:rsidR="002969D2" w:rsidRPr="002969D2" w:rsidRDefault="002969D2">
      <w:pPr>
        <w:contextualSpacing/>
        <w:jc w:val="both"/>
        <w:rPr>
          <w:rFonts w:ascii="Arial" w:eastAsia="Arial" w:hAnsi="Arial" w:cs="Arial"/>
          <w:b/>
          <w:sz w:val="22"/>
          <w:szCs w:val="22"/>
          <w:lang w:val="es-CO" w:eastAsia="en-US"/>
        </w:rPr>
      </w:pPr>
    </w:p>
    <w:p w:rsidR="00186E25" w:rsidRPr="00186E25" w:rsidRDefault="00186E25" w:rsidP="00271379">
      <w:pPr>
        <w:contextualSpacing/>
        <w:jc w:val="both"/>
        <w:textAlignment w:val="baseline"/>
        <w:rPr>
          <w:rFonts w:ascii="Arial" w:eastAsia="Times New Roman" w:hAnsi="Arial" w:cs="Arial"/>
          <w:color w:val="000000"/>
          <w:sz w:val="22"/>
          <w:szCs w:val="22"/>
          <w:lang w:val="es-CO" w:eastAsia="es-CO"/>
        </w:rPr>
      </w:pPr>
      <w:r w:rsidRPr="00186E25">
        <w:rPr>
          <w:rFonts w:ascii="Arial" w:eastAsia="Times New Roman" w:hAnsi="Arial" w:cs="Arial"/>
          <w:color w:val="000000"/>
          <w:sz w:val="22"/>
          <w:szCs w:val="22"/>
          <w:lang w:val="es-CO" w:eastAsia="es-CO"/>
        </w:rPr>
        <w:t>Los Formularios 6A y 13A del Sistema de Matrícula presentados dan cuenta de una matrícula para el Municipio de Barrancas de 7.186 estudiantes a noviembre de 2020, de los cuales 6.674 son titulares de derecho, beneficiarios del complemento alimentario AM/PM 3.932 alumnos y del complemento alimentario tipo almuerzo del Programa de Alimentación Escolar 2.742 alumnos, según lo indicado en el archivo 13A con fecha 30 de noviembre de 2020.</w:t>
      </w:r>
    </w:p>
    <w:p w:rsidR="00186E25" w:rsidRPr="00186E25" w:rsidRDefault="00186E25" w:rsidP="00271379">
      <w:pPr>
        <w:contextualSpacing/>
        <w:jc w:val="both"/>
        <w:textAlignment w:val="baseline"/>
        <w:rPr>
          <w:rFonts w:ascii="Arial" w:eastAsia="Times New Roman" w:hAnsi="Arial" w:cs="Arial"/>
          <w:color w:val="000000"/>
          <w:sz w:val="22"/>
          <w:szCs w:val="22"/>
          <w:lang w:val="es-CO" w:eastAsia="es-CO"/>
        </w:rPr>
      </w:pPr>
    </w:p>
    <w:p w:rsidR="00186E25" w:rsidRPr="00186E25" w:rsidRDefault="00186E25" w:rsidP="00271379">
      <w:pPr>
        <w:contextualSpacing/>
        <w:jc w:val="both"/>
        <w:textAlignment w:val="baseline"/>
        <w:rPr>
          <w:rFonts w:ascii="Arial" w:eastAsia="Times New Roman" w:hAnsi="Arial" w:cs="Arial"/>
          <w:color w:val="000000"/>
          <w:sz w:val="22"/>
          <w:szCs w:val="22"/>
          <w:lang w:val="es-CO" w:eastAsia="es-CO"/>
        </w:rPr>
      </w:pPr>
      <w:r w:rsidRPr="00186E25">
        <w:rPr>
          <w:rFonts w:ascii="Arial" w:eastAsia="Times New Roman" w:hAnsi="Arial" w:cs="Arial"/>
          <w:color w:val="000000"/>
          <w:sz w:val="22"/>
          <w:szCs w:val="22"/>
          <w:lang w:val="es-CO" w:eastAsia="es-CO"/>
        </w:rPr>
        <w:t>Al respecto es necesario mencionar que a partir de la información presentada por la Administración Temporal de la Competencia se observaron una serie de inconsistencias en los Formularios 6A y 13A del SIMAT para el Municipio de Barrancas los cuales se mencionan a continuación.</w:t>
      </w:r>
    </w:p>
    <w:p w:rsidR="00186E25" w:rsidRPr="00186E25" w:rsidRDefault="00186E25" w:rsidP="00271379">
      <w:pPr>
        <w:contextualSpacing/>
        <w:jc w:val="both"/>
        <w:textAlignment w:val="baseline"/>
        <w:rPr>
          <w:rFonts w:ascii="Arial" w:eastAsia="Times New Roman" w:hAnsi="Arial" w:cs="Arial"/>
          <w:color w:val="000000"/>
          <w:sz w:val="22"/>
          <w:szCs w:val="22"/>
          <w:lang w:val="es-CO" w:eastAsia="es-CO"/>
        </w:rPr>
      </w:pPr>
    </w:p>
    <w:p w:rsidR="00186E25" w:rsidRDefault="00186E25" w:rsidP="002E5C96">
      <w:pPr>
        <w:contextualSpacing/>
        <w:jc w:val="both"/>
        <w:textAlignment w:val="baseline"/>
        <w:rPr>
          <w:rFonts w:ascii="Arial" w:eastAsia="Times New Roman" w:hAnsi="Arial" w:cs="Arial"/>
          <w:color w:val="000000"/>
          <w:sz w:val="22"/>
          <w:szCs w:val="22"/>
          <w:lang w:val="es-CO" w:eastAsia="es-CO"/>
        </w:rPr>
      </w:pPr>
      <w:r w:rsidRPr="00186E25">
        <w:rPr>
          <w:rFonts w:ascii="Arial" w:eastAsia="Times New Roman" w:hAnsi="Arial" w:cs="Arial"/>
          <w:color w:val="000000"/>
          <w:sz w:val="22"/>
          <w:szCs w:val="22"/>
          <w:lang w:val="es-CO" w:eastAsia="es-CO"/>
        </w:rPr>
        <w:lastRenderedPageBreak/>
        <w:t>Por su parte, en el Formulario 13A se observan cerca de ocho (8) estudiantes con los mismos nombres y apellidos, con número de identificación diferente los cuales se sugiere realizar la respectiva revisión en el sistema.</w:t>
      </w:r>
    </w:p>
    <w:p w:rsidR="00E275C5" w:rsidRPr="00186E25" w:rsidRDefault="00E275C5" w:rsidP="00271379">
      <w:pPr>
        <w:contextualSpacing/>
        <w:jc w:val="both"/>
        <w:textAlignment w:val="baseline"/>
        <w:rPr>
          <w:rFonts w:ascii="Arial" w:eastAsia="Times New Roman" w:hAnsi="Arial" w:cs="Arial"/>
          <w:color w:val="000000"/>
          <w:sz w:val="22"/>
          <w:szCs w:val="22"/>
          <w:lang w:val="es-CO" w:eastAsia="es-CO"/>
        </w:rPr>
      </w:pPr>
    </w:p>
    <w:p w:rsidR="00186E25" w:rsidRPr="00C55ABB" w:rsidRDefault="00186E25">
      <w:pPr>
        <w:pStyle w:val="Descripcin"/>
        <w:spacing w:before="240"/>
        <w:rPr>
          <w:rFonts w:eastAsia="Arial"/>
          <w:lang w:val="es-ES"/>
        </w:rPr>
      </w:pPr>
      <w:r w:rsidRPr="00C55ABB">
        <w:rPr>
          <w:rFonts w:eastAsia="Arial"/>
          <w:lang w:val="es-ES"/>
        </w:rPr>
        <w:t xml:space="preserve">Tabla </w:t>
      </w:r>
      <w:r w:rsidRPr="00882812">
        <w:rPr>
          <w:rFonts w:eastAsia="Arial"/>
          <w:lang w:val="es-ES"/>
        </w:rPr>
        <w:fldChar w:fldCharType="begin"/>
      </w:r>
      <w:r w:rsidRPr="00882812">
        <w:rPr>
          <w:rFonts w:eastAsia="Arial"/>
          <w:lang w:val="es-ES"/>
        </w:rPr>
        <w:instrText xml:space="preserve"> SEQ Tabla \* ARABIC </w:instrText>
      </w:r>
      <w:r w:rsidRPr="00882812">
        <w:rPr>
          <w:rFonts w:eastAsia="Arial"/>
          <w:lang w:val="es-ES"/>
        </w:rPr>
        <w:fldChar w:fldCharType="separate"/>
      </w:r>
      <w:r w:rsidR="00882812" w:rsidRPr="00882812">
        <w:rPr>
          <w:rFonts w:eastAsia="Arial"/>
          <w:noProof/>
          <w:lang w:val="es-ES"/>
        </w:rPr>
        <w:t>19</w:t>
      </w:r>
      <w:r w:rsidRPr="00882812">
        <w:rPr>
          <w:rFonts w:eastAsia="Arial"/>
          <w:lang w:val="es-ES"/>
        </w:rPr>
        <w:fldChar w:fldCharType="end"/>
      </w:r>
      <w:r>
        <w:rPr>
          <w:rFonts w:eastAsia="Arial"/>
          <w:lang w:val="es-ES"/>
        </w:rPr>
        <w:t xml:space="preserve"> </w:t>
      </w:r>
      <w:r w:rsidRPr="00C55ABB">
        <w:rPr>
          <w:rFonts w:eastAsia="Arial"/>
          <w:lang w:val="es-ES"/>
        </w:rPr>
        <w:t xml:space="preserve">Relación de Estudiantes con nombre repetido Formulario 13A SIMAT en el Municipio de </w:t>
      </w:r>
      <w:r>
        <w:rPr>
          <w:rFonts w:eastAsia="Arial"/>
          <w:lang w:val="es-ES"/>
        </w:rPr>
        <w:t>Barrancas</w:t>
      </w:r>
      <w:r w:rsidRPr="00C55ABB">
        <w:rPr>
          <w:rFonts w:eastAsia="Arial"/>
          <w:lang w:val="es-ES"/>
        </w:rPr>
        <w:t xml:space="preserve"> – La Guajira vigencia 2020.</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8"/>
        <w:gridCol w:w="3443"/>
        <w:gridCol w:w="2556"/>
      </w:tblGrid>
      <w:tr w:rsidR="00186E25" w:rsidRPr="00882812" w:rsidTr="000B5ADC">
        <w:trPr>
          <w:trHeight w:val="190"/>
          <w:jc w:val="center"/>
        </w:trPr>
        <w:tc>
          <w:tcPr>
            <w:tcW w:w="2878" w:type="dxa"/>
            <w:shd w:val="clear" w:color="auto" w:fill="CCCCFF"/>
            <w:noWrap/>
            <w:vAlign w:val="center"/>
            <w:hideMark/>
          </w:tcPr>
          <w:p w:rsidR="00186E25" w:rsidRPr="00882812" w:rsidRDefault="00186E25" w:rsidP="00271379">
            <w:pPr>
              <w:contextualSpacing/>
              <w:jc w:val="center"/>
              <w:rPr>
                <w:rFonts w:ascii="Arial" w:eastAsia="Times New Roman" w:hAnsi="Arial" w:cs="Arial"/>
                <w:b/>
                <w:color w:val="000000"/>
                <w:sz w:val="16"/>
                <w:szCs w:val="16"/>
                <w:lang w:eastAsia="es-CO"/>
              </w:rPr>
            </w:pPr>
            <w:r w:rsidRPr="00882812">
              <w:rPr>
                <w:rFonts w:ascii="Arial" w:eastAsia="Times New Roman" w:hAnsi="Arial" w:cs="Arial"/>
                <w:b/>
                <w:color w:val="000000"/>
                <w:sz w:val="16"/>
                <w:szCs w:val="16"/>
                <w:lang w:eastAsia="es-CO"/>
              </w:rPr>
              <w:t>DOCUMENTO_ALUMNO</w:t>
            </w:r>
          </w:p>
        </w:tc>
        <w:tc>
          <w:tcPr>
            <w:tcW w:w="3443" w:type="dxa"/>
            <w:tcBorders>
              <w:bottom w:val="single" w:sz="4" w:space="0" w:color="auto"/>
            </w:tcBorders>
            <w:shd w:val="clear" w:color="auto" w:fill="CCCCFF"/>
            <w:noWrap/>
            <w:vAlign w:val="center"/>
            <w:hideMark/>
          </w:tcPr>
          <w:p w:rsidR="00186E25" w:rsidRPr="00882812" w:rsidRDefault="00186E25" w:rsidP="00271379">
            <w:pPr>
              <w:contextualSpacing/>
              <w:jc w:val="center"/>
              <w:rPr>
                <w:rFonts w:ascii="Arial" w:eastAsia="Times New Roman" w:hAnsi="Arial" w:cs="Arial"/>
                <w:b/>
                <w:color w:val="000000"/>
                <w:sz w:val="16"/>
                <w:szCs w:val="16"/>
                <w:lang w:eastAsia="es-CO"/>
              </w:rPr>
            </w:pPr>
            <w:r w:rsidRPr="00882812">
              <w:rPr>
                <w:rFonts w:ascii="Arial" w:eastAsia="Times New Roman" w:hAnsi="Arial" w:cs="Arial"/>
                <w:b/>
                <w:color w:val="000000"/>
                <w:sz w:val="16"/>
                <w:szCs w:val="16"/>
                <w:lang w:eastAsia="es-CO"/>
              </w:rPr>
              <w:t>APELLIDOS_ALUMNO</w:t>
            </w:r>
          </w:p>
        </w:tc>
        <w:tc>
          <w:tcPr>
            <w:tcW w:w="2556" w:type="dxa"/>
            <w:tcBorders>
              <w:bottom w:val="single" w:sz="4" w:space="0" w:color="auto"/>
            </w:tcBorders>
            <w:shd w:val="clear" w:color="auto" w:fill="CCCCFF"/>
            <w:noWrap/>
            <w:vAlign w:val="center"/>
            <w:hideMark/>
          </w:tcPr>
          <w:p w:rsidR="00186E25" w:rsidRPr="00882812" w:rsidRDefault="00186E25" w:rsidP="00271379">
            <w:pPr>
              <w:contextualSpacing/>
              <w:jc w:val="center"/>
              <w:rPr>
                <w:rFonts w:ascii="Arial" w:eastAsia="Times New Roman" w:hAnsi="Arial" w:cs="Arial"/>
                <w:b/>
                <w:color w:val="000000"/>
                <w:sz w:val="16"/>
                <w:szCs w:val="16"/>
                <w:lang w:eastAsia="es-CO"/>
              </w:rPr>
            </w:pPr>
            <w:r w:rsidRPr="00882812">
              <w:rPr>
                <w:rFonts w:ascii="Arial" w:eastAsia="Times New Roman" w:hAnsi="Arial" w:cs="Arial"/>
                <w:b/>
                <w:color w:val="000000"/>
                <w:sz w:val="16"/>
                <w:szCs w:val="16"/>
                <w:lang w:eastAsia="es-CO"/>
              </w:rPr>
              <w:t>NOMBRES_ALUMNO</w:t>
            </w:r>
          </w:p>
        </w:tc>
      </w:tr>
      <w:tr w:rsidR="00186E25" w:rsidRPr="00C55ABB" w:rsidTr="000B5ADC">
        <w:trPr>
          <w:trHeight w:val="190"/>
          <w:jc w:val="center"/>
        </w:trPr>
        <w:tc>
          <w:tcPr>
            <w:tcW w:w="2878" w:type="dxa"/>
            <w:shd w:val="clear" w:color="auto" w:fill="auto"/>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1122808831</w:t>
            </w:r>
          </w:p>
        </w:tc>
        <w:tc>
          <w:tcPr>
            <w:tcW w:w="3443"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EPIAYU EPIAYU</w:t>
            </w:r>
          </w:p>
        </w:tc>
        <w:tc>
          <w:tcPr>
            <w:tcW w:w="2556"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ANDREA PAOLA</w:t>
            </w:r>
          </w:p>
        </w:tc>
      </w:tr>
      <w:tr w:rsidR="00186E25" w:rsidRPr="00C55ABB" w:rsidTr="000B5ADC">
        <w:trPr>
          <w:trHeight w:val="190"/>
          <w:jc w:val="center"/>
        </w:trPr>
        <w:tc>
          <w:tcPr>
            <w:tcW w:w="2878" w:type="dxa"/>
            <w:shd w:val="clear" w:color="auto" w:fill="auto"/>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2103968</w:t>
            </w:r>
          </w:p>
        </w:tc>
        <w:tc>
          <w:tcPr>
            <w:tcW w:w="3443"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EPIAYU EPIAYU</w:t>
            </w:r>
          </w:p>
        </w:tc>
        <w:tc>
          <w:tcPr>
            <w:tcW w:w="2556"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ANDREA PAOLA</w:t>
            </w:r>
          </w:p>
        </w:tc>
      </w:tr>
      <w:tr w:rsidR="00186E25" w:rsidRPr="00C55ABB" w:rsidTr="000B5ADC">
        <w:trPr>
          <w:trHeight w:val="190"/>
          <w:jc w:val="center"/>
        </w:trPr>
        <w:tc>
          <w:tcPr>
            <w:tcW w:w="2878" w:type="dxa"/>
            <w:shd w:val="clear" w:color="auto" w:fill="auto"/>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N44514623529</w:t>
            </w:r>
          </w:p>
        </w:tc>
        <w:tc>
          <w:tcPr>
            <w:tcW w:w="3443"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LIBASCI MANTILLA</w:t>
            </w:r>
          </w:p>
        </w:tc>
        <w:tc>
          <w:tcPr>
            <w:tcW w:w="2556"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ALICIA SARAY</w:t>
            </w:r>
          </w:p>
        </w:tc>
      </w:tr>
      <w:tr w:rsidR="00186E25" w:rsidRPr="00C55ABB" w:rsidTr="000B5ADC">
        <w:trPr>
          <w:trHeight w:val="190"/>
          <w:jc w:val="center"/>
        </w:trPr>
        <w:tc>
          <w:tcPr>
            <w:tcW w:w="2878" w:type="dxa"/>
            <w:shd w:val="clear" w:color="auto" w:fill="auto"/>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N44514680020</w:t>
            </w:r>
          </w:p>
        </w:tc>
        <w:tc>
          <w:tcPr>
            <w:tcW w:w="3443"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LIBASCI MANTILLA</w:t>
            </w:r>
          </w:p>
        </w:tc>
        <w:tc>
          <w:tcPr>
            <w:tcW w:w="2556"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ALICIA SARAY</w:t>
            </w:r>
          </w:p>
        </w:tc>
      </w:tr>
      <w:tr w:rsidR="00186E25" w:rsidRPr="00C55ABB" w:rsidTr="000B5ADC">
        <w:trPr>
          <w:trHeight w:val="190"/>
          <w:jc w:val="center"/>
        </w:trPr>
        <w:tc>
          <w:tcPr>
            <w:tcW w:w="2878" w:type="dxa"/>
            <w:shd w:val="clear" w:color="auto" w:fill="auto"/>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N44514742455</w:t>
            </w:r>
          </w:p>
        </w:tc>
        <w:tc>
          <w:tcPr>
            <w:tcW w:w="3443"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MEZA DAVILA</w:t>
            </w:r>
          </w:p>
        </w:tc>
        <w:tc>
          <w:tcPr>
            <w:tcW w:w="2556"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JOSHUAR ARMANDO</w:t>
            </w:r>
          </w:p>
        </w:tc>
      </w:tr>
      <w:tr w:rsidR="00186E25" w:rsidRPr="00C55ABB" w:rsidTr="000B5ADC">
        <w:trPr>
          <w:trHeight w:val="190"/>
          <w:jc w:val="center"/>
        </w:trPr>
        <w:tc>
          <w:tcPr>
            <w:tcW w:w="2878" w:type="dxa"/>
            <w:shd w:val="clear" w:color="auto" w:fill="auto"/>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N44514585233</w:t>
            </w:r>
          </w:p>
        </w:tc>
        <w:tc>
          <w:tcPr>
            <w:tcW w:w="3443"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MEZA DAVILA</w:t>
            </w:r>
          </w:p>
        </w:tc>
        <w:tc>
          <w:tcPr>
            <w:tcW w:w="2556"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JOSHUAR ARMANDO</w:t>
            </w:r>
          </w:p>
        </w:tc>
      </w:tr>
      <w:tr w:rsidR="00186E25" w:rsidRPr="00C55ABB" w:rsidTr="000B5ADC">
        <w:trPr>
          <w:trHeight w:val="190"/>
          <w:jc w:val="center"/>
        </w:trPr>
        <w:tc>
          <w:tcPr>
            <w:tcW w:w="2878" w:type="dxa"/>
            <w:shd w:val="clear" w:color="auto" w:fill="auto"/>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N44514791925</w:t>
            </w:r>
          </w:p>
        </w:tc>
        <w:tc>
          <w:tcPr>
            <w:tcW w:w="3443"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 xml:space="preserve">VIDAL </w:t>
            </w:r>
          </w:p>
        </w:tc>
        <w:tc>
          <w:tcPr>
            <w:tcW w:w="2556"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 xml:space="preserve">NATALIA </w:t>
            </w:r>
          </w:p>
        </w:tc>
      </w:tr>
      <w:tr w:rsidR="00186E25" w:rsidRPr="00C55ABB" w:rsidTr="000B5ADC">
        <w:trPr>
          <w:trHeight w:val="190"/>
          <w:jc w:val="center"/>
        </w:trPr>
        <w:tc>
          <w:tcPr>
            <w:tcW w:w="2878" w:type="dxa"/>
            <w:shd w:val="clear" w:color="auto" w:fill="auto"/>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N44514790708</w:t>
            </w:r>
          </w:p>
        </w:tc>
        <w:tc>
          <w:tcPr>
            <w:tcW w:w="3443"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 xml:space="preserve">VIDAL </w:t>
            </w:r>
          </w:p>
        </w:tc>
        <w:tc>
          <w:tcPr>
            <w:tcW w:w="2556" w:type="dxa"/>
            <w:shd w:val="clear" w:color="auto" w:fill="FFFFFF" w:themeFill="background1"/>
            <w:noWrap/>
            <w:vAlign w:val="bottom"/>
          </w:tcPr>
          <w:p w:rsidR="00186E25" w:rsidRPr="00882812" w:rsidRDefault="00186E25">
            <w:pPr>
              <w:contextualSpacing/>
              <w:jc w:val="center"/>
              <w:rPr>
                <w:rFonts w:ascii="Arial" w:hAnsi="Arial" w:cs="Arial"/>
                <w:color w:val="000000"/>
                <w:sz w:val="18"/>
                <w:szCs w:val="18"/>
              </w:rPr>
            </w:pPr>
            <w:r w:rsidRPr="00882812">
              <w:rPr>
                <w:rFonts w:ascii="Arial" w:hAnsi="Arial" w:cs="Arial"/>
                <w:color w:val="000000"/>
                <w:sz w:val="18"/>
                <w:szCs w:val="18"/>
              </w:rPr>
              <w:t xml:space="preserve">NATALIA </w:t>
            </w:r>
          </w:p>
        </w:tc>
      </w:tr>
    </w:tbl>
    <w:p w:rsidR="00186E25" w:rsidRPr="00C55ABB" w:rsidRDefault="00186E25" w:rsidP="00271379">
      <w:pPr>
        <w:pStyle w:val="Prrafodelista"/>
        <w:spacing w:line="240" w:lineRule="auto"/>
        <w:ind w:right="59"/>
        <w:contextualSpacing/>
        <w:jc w:val="center"/>
        <w:rPr>
          <w:rFonts w:ascii="Arial" w:eastAsia="Arial" w:hAnsi="Arial" w:cs="Arial"/>
          <w:sz w:val="16"/>
          <w:szCs w:val="18"/>
          <w:lang w:val="es-ES"/>
        </w:rPr>
      </w:pPr>
      <w:r w:rsidRPr="00C55ABB">
        <w:rPr>
          <w:rFonts w:ascii="Arial" w:eastAsia="Arial" w:hAnsi="Arial" w:cs="Arial"/>
          <w:sz w:val="16"/>
          <w:szCs w:val="18"/>
          <w:lang w:val="es-ES"/>
        </w:rPr>
        <w:t>Fuente: Información del Formulario 13</w:t>
      </w:r>
      <w:r w:rsidR="00E275C5">
        <w:rPr>
          <w:rFonts w:ascii="Arial" w:eastAsia="Arial" w:hAnsi="Arial" w:cs="Arial"/>
          <w:sz w:val="16"/>
          <w:szCs w:val="18"/>
          <w:lang w:val="es-ES"/>
        </w:rPr>
        <w:t>A</w:t>
      </w:r>
      <w:r w:rsidRPr="00C55ABB">
        <w:rPr>
          <w:rFonts w:ascii="Arial" w:eastAsia="Arial" w:hAnsi="Arial" w:cs="Arial"/>
          <w:sz w:val="16"/>
          <w:szCs w:val="18"/>
          <w:lang w:val="es-ES"/>
        </w:rPr>
        <w:t xml:space="preserve"> del SIMAT entregado por la Administración Temporal de la Competencia.</w:t>
      </w:r>
    </w:p>
    <w:p w:rsidR="00186E25" w:rsidRPr="00186E25" w:rsidRDefault="00186E25" w:rsidP="00271379">
      <w:pPr>
        <w:contextualSpacing/>
        <w:jc w:val="both"/>
        <w:textAlignment w:val="baseline"/>
        <w:rPr>
          <w:rFonts w:ascii="Arial" w:eastAsia="Times New Roman" w:hAnsi="Arial" w:cs="Arial"/>
          <w:color w:val="000000"/>
          <w:sz w:val="22"/>
          <w:szCs w:val="22"/>
          <w:lang w:eastAsia="es-CO"/>
        </w:rPr>
      </w:pPr>
    </w:p>
    <w:p w:rsidR="00186E25" w:rsidRPr="00186E25" w:rsidRDefault="00186E25" w:rsidP="00271379">
      <w:pPr>
        <w:contextualSpacing/>
        <w:jc w:val="both"/>
        <w:textAlignment w:val="baseline"/>
        <w:rPr>
          <w:rFonts w:ascii="Arial" w:eastAsia="Times New Roman" w:hAnsi="Arial" w:cs="Arial"/>
          <w:color w:val="000000"/>
          <w:sz w:val="22"/>
          <w:szCs w:val="22"/>
          <w:lang w:val="es-CO" w:eastAsia="es-CO"/>
        </w:rPr>
      </w:pPr>
      <w:r w:rsidRPr="00186E25">
        <w:rPr>
          <w:rFonts w:ascii="Arial" w:eastAsia="Times New Roman" w:hAnsi="Arial" w:cs="Arial"/>
          <w:color w:val="000000"/>
          <w:sz w:val="22"/>
          <w:szCs w:val="22"/>
          <w:lang w:val="es-CO" w:eastAsia="es-CO"/>
        </w:rPr>
        <w:t>De igual manera en el Formulario 13A se identifica un (1) documento repetido, y los dos (2) nombres y apellidos no coinciden:</w:t>
      </w:r>
    </w:p>
    <w:p w:rsidR="00186E25" w:rsidRPr="00186E25" w:rsidRDefault="00186E25" w:rsidP="00271379">
      <w:pPr>
        <w:contextualSpacing/>
        <w:jc w:val="both"/>
        <w:textAlignment w:val="baseline"/>
        <w:rPr>
          <w:rFonts w:ascii="Arial" w:eastAsia="Times New Roman" w:hAnsi="Arial" w:cs="Arial"/>
          <w:color w:val="000000"/>
          <w:sz w:val="22"/>
          <w:szCs w:val="22"/>
          <w:lang w:val="es-CO" w:eastAsia="es-CO"/>
        </w:rPr>
      </w:pPr>
    </w:p>
    <w:p w:rsidR="00186E25" w:rsidRPr="00E72B29" w:rsidRDefault="00186E25">
      <w:pPr>
        <w:pStyle w:val="Descripcin"/>
        <w:rPr>
          <w:rFonts w:eastAsia="Arial"/>
          <w:lang w:val="es-ES_tradnl"/>
        </w:rPr>
      </w:pPr>
      <w:r w:rsidRPr="00E72B29">
        <w:rPr>
          <w:lang w:val="es-ES_tradnl"/>
        </w:rPr>
        <w:t xml:space="preserve">Tabla </w:t>
      </w:r>
      <w:r w:rsidRPr="00882812">
        <w:rPr>
          <w:lang w:val="es-ES_tradnl"/>
        </w:rPr>
        <w:fldChar w:fldCharType="begin"/>
      </w:r>
      <w:r w:rsidRPr="00882812">
        <w:rPr>
          <w:lang w:val="es-ES_tradnl"/>
        </w:rPr>
        <w:instrText xml:space="preserve"> SEQ Tabla \* ARABIC </w:instrText>
      </w:r>
      <w:r w:rsidRPr="00882812">
        <w:rPr>
          <w:lang w:val="es-ES_tradnl"/>
        </w:rPr>
        <w:fldChar w:fldCharType="separate"/>
      </w:r>
      <w:r w:rsidR="00882812" w:rsidRPr="00882812">
        <w:rPr>
          <w:noProof/>
          <w:lang w:val="es-ES_tradnl"/>
        </w:rPr>
        <w:t>20</w:t>
      </w:r>
      <w:r w:rsidRPr="00882812">
        <w:rPr>
          <w:lang w:val="es-ES_tradnl"/>
        </w:rPr>
        <w:fldChar w:fldCharType="end"/>
      </w:r>
      <w:r w:rsidRPr="00E72B29">
        <w:rPr>
          <w:lang w:val="es-ES_tradnl"/>
        </w:rPr>
        <w:t xml:space="preserve"> </w:t>
      </w:r>
      <w:r w:rsidRPr="00E72B29">
        <w:rPr>
          <w:rFonts w:eastAsia="Arial"/>
          <w:lang w:val="es-ES_tradnl"/>
        </w:rPr>
        <w:t xml:space="preserve">Relación de Estudiantes con Número de Documento repetido Formulario 13A SIMAT en el Municipio de </w:t>
      </w:r>
      <w:r>
        <w:rPr>
          <w:rFonts w:eastAsia="Arial"/>
          <w:lang w:val="es-ES"/>
        </w:rPr>
        <w:t>Barrancas</w:t>
      </w:r>
      <w:r w:rsidRPr="00C55ABB">
        <w:rPr>
          <w:rFonts w:eastAsia="Arial"/>
          <w:lang w:val="es-ES"/>
        </w:rPr>
        <w:t xml:space="preserve"> </w:t>
      </w:r>
      <w:r w:rsidRPr="00E72B29">
        <w:rPr>
          <w:rFonts w:eastAsia="Arial"/>
          <w:lang w:val="es-ES_tradnl"/>
        </w:rPr>
        <w:t>- La Guajira vigencia 2020.</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8"/>
        <w:gridCol w:w="3443"/>
        <w:gridCol w:w="2556"/>
      </w:tblGrid>
      <w:tr w:rsidR="00186E25" w:rsidRPr="00882812" w:rsidTr="000B5ADC">
        <w:trPr>
          <w:trHeight w:val="190"/>
          <w:jc w:val="center"/>
        </w:trPr>
        <w:tc>
          <w:tcPr>
            <w:tcW w:w="2878" w:type="dxa"/>
            <w:shd w:val="clear" w:color="auto" w:fill="CCCCFF"/>
            <w:noWrap/>
            <w:vAlign w:val="center"/>
            <w:hideMark/>
          </w:tcPr>
          <w:p w:rsidR="00186E25" w:rsidRPr="00882812" w:rsidRDefault="00186E25" w:rsidP="00271379">
            <w:pPr>
              <w:contextualSpacing/>
              <w:jc w:val="center"/>
              <w:rPr>
                <w:rFonts w:ascii="Arial" w:eastAsia="Times New Roman" w:hAnsi="Arial" w:cs="Arial"/>
                <w:b/>
                <w:color w:val="000000"/>
                <w:sz w:val="16"/>
                <w:szCs w:val="16"/>
                <w:lang w:eastAsia="es-CO"/>
              </w:rPr>
            </w:pPr>
            <w:r w:rsidRPr="00882812">
              <w:rPr>
                <w:rFonts w:ascii="Arial" w:eastAsia="Times New Roman" w:hAnsi="Arial" w:cs="Arial"/>
                <w:b/>
                <w:color w:val="000000"/>
                <w:sz w:val="16"/>
                <w:szCs w:val="16"/>
                <w:lang w:eastAsia="es-CO"/>
              </w:rPr>
              <w:t>DOCUMENTO_ALUMNO</w:t>
            </w:r>
          </w:p>
        </w:tc>
        <w:tc>
          <w:tcPr>
            <w:tcW w:w="3443" w:type="dxa"/>
            <w:tcBorders>
              <w:bottom w:val="single" w:sz="4" w:space="0" w:color="auto"/>
            </w:tcBorders>
            <w:shd w:val="clear" w:color="auto" w:fill="CCCCFF"/>
            <w:noWrap/>
            <w:vAlign w:val="center"/>
            <w:hideMark/>
          </w:tcPr>
          <w:p w:rsidR="00186E25" w:rsidRPr="00882812" w:rsidRDefault="00186E25" w:rsidP="00271379">
            <w:pPr>
              <w:contextualSpacing/>
              <w:jc w:val="center"/>
              <w:rPr>
                <w:rFonts w:ascii="Arial" w:eastAsia="Times New Roman" w:hAnsi="Arial" w:cs="Arial"/>
                <w:b/>
                <w:color w:val="000000"/>
                <w:sz w:val="16"/>
                <w:szCs w:val="16"/>
                <w:lang w:eastAsia="es-CO"/>
              </w:rPr>
            </w:pPr>
            <w:r w:rsidRPr="00882812">
              <w:rPr>
                <w:rFonts w:ascii="Arial" w:eastAsia="Times New Roman" w:hAnsi="Arial" w:cs="Arial"/>
                <w:b/>
                <w:color w:val="000000"/>
                <w:sz w:val="16"/>
                <w:szCs w:val="16"/>
                <w:lang w:eastAsia="es-CO"/>
              </w:rPr>
              <w:t>APELLIDOS_ALUMNO</w:t>
            </w:r>
          </w:p>
        </w:tc>
        <w:tc>
          <w:tcPr>
            <w:tcW w:w="2556" w:type="dxa"/>
            <w:tcBorders>
              <w:bottom w:val="single" w:sz="4" w:space="0" w:color="auto"/>
            </w:tcBorders>
            <w:shd w:val="clear" w:color="auto" w:fill="CCCCFF"/>
            <w:noWrap/>
            <w:vAlign w:val="center"/>
            <w:hideMark/>
          </w:tcPr>
          <w:p w:rsidR="00186E25" w:rsidRPr="00882812" w:rsidRDefault="00186E25" w:rsidP="00271379">
            <w:pPr>
              <w:contextualSpacing/>
              <w:jc w:val="center"/>
              <w:rPr>
                <w:rFonts w:ascii="Arial" w:eastAsia="Times New Roman" w:hAnsi="Arial" w:cs="Arial"/>
                <w:b/>
                <w:color w:val="000000"/>
                <w:sz w:val="16"/>
                <w:szCs w:val="16"/>
                <w:lang w:eastAsia="es-CO"/>
              </w:rPr>
            </w:pPr>
            <w:r w:rsidRPr="00882812">
              <w:rPr>
                <w:rFonts w:ascii="Arial" w:eastAsia="Times New Roman" w:hAnsi="Arial" w:cs="Arial"/>
                <w:b/>
                <w:color w:val="000000"/>
                <w:sz w:val="16"/>
                <w:szCs w:val="16"/>
                <w:lang w:eastAsia="es-CO"/>
              </w:rPr>
              <w:t>NOMBRES_ALUMNO</w:t>
            </w:r>
          </w:p>
        </w:tc>
      </w:tr>
      <w:tr w:rsidR="00186E25" w:rsidRPr="00C55ABB" w:rsidTr="000B5ADC">
        <w:trPr>
          <w:trHeight w:val="190"/>
          <w:jc w:val="center"/>
        </w:trPr>
        <w:tc>
          <w:tcPr>
            <w:tcW w:w="2878" w:type="dxa"/>
            <w:shd w:val="clear" w:color="auto" w:fill="auto"/>
            <w:noWrap/>
            <w:vAlign w:val="bottom"/>
          </w:tcPr>
          <w:p w:rsidR="00186E25" w:rsidRPr="00882812" w:rsidRDefault="00186E25">
            <w:pPr>
              <w:contextualSpacing/>
              <w:jc w:val="center"/>
              <w:rPr>
                <w:rFonts w:ascii="Arial" w:hAnsi="Arial" w:cs="Arial"/>
                <w:color w:val="000000"/>
                <w:sz w:val="20"/>
                <w:szCs w:val="20"/>
              </w:rPr>
            </w:pPr>
            <w:r w:rsidRPr="00882812">
              <w:rPr>
                <w:rFonts w:ascii="Arial" w:hAnsi="Arial" w:cs="Arial"/>
                <w:color w:val="000000"/>
                <w:sz w:val="20"/>
                <w:szCs w:val="20"/>
              </w:rPr>
              <w:t>1122814518</w:t>
            </w:r>
          </w:p>
        </w:tc>
        <w:tc>
          <w:tcPr>
            <w:tcW w:w="3443" w:type="dxa"/>
            <w:shd w:val="clear" w:color="auto" w:fill="FFFFFF" w:themeFill="background1"/>
            <w:noWrap/>
            <w:vAlign w:val="bottom"/>
          </w:tcPr>
          <w:p w:rsidR="00186E25" w:rsidRPr="00882812" w:rsidRDefault="00186E25">
            <w:pPr>
              <w:contextualSpacing/>
              <w:jc w:val="center"/>
              <w:rPr>
                <w:rFonts w:ascii="Arial" w:hAnsi="Arial" w:cs="Arial"/>
                <w:color w:val="000000"/>
                <w:sz w:val="20"/>
                <w:szCs w:val="20"/>
              </w:rPr>
            </w:pPr>
            <w:r w:rsidRPr="00882812">
              <w:rPr>
                <w:rFonts w:ascii="Arial" w:hAnsi="Arial" w:cs="Arial"/>
                <w:color w:val="000000"/>
                <w:sz w:val="20"/>
                <w:szCs w:val="20"/>
              </w:rPr>
              <w:t>VILLA IPUANA</w:t>
            </w:r>
          </w:p>
        </w:tc>
        <w:tc>
          <w:tcPr>
            <w:tcW w:w="2556" w:type="dxa"/>
            <w:shd w:val="clear" w:color="auto" w:fill="FFFFFF" w:themeFill="background1"/>
            <w:noWrap/>
            <w:vAlign w:val="bottom"/>
          </w:tcPr>
          <w:p w:rsidR="00186E25" w:rsidRPr="00882812" w:rsidRDefault="00186E25">
            <w:pPr>
              <w:contextualSpacing/>
              <w:jc w:val="center"/>
              <w:rPr>
                <w:rFonts w:ascii="Arial" w:hAnsi="Arial" w:cs="Arial"/>
                <w:color w:val="000000"/>
                <w:sz w:val="20"/>
                <w:szCs w:val="20"/>
              </w:rPr>
            </w:pPr>
            <w:r w:rsidRPr="00882812">
              <w:rPr>
                <w:rFonts w:ascii="Arial" w:hAnsi="Arial" w:cs="Arial"/>
                <w:color w:val="000000"/>
                <w:sz w:val="20"/>
                <w:szCs w:val="20"/>
              </w:rPr>
              <w:t>EDUARDO DAVID</w:t>
            </w:r>
          </w:p>
        </w:tc>
      </w:tr>
      <w:tr w:rsidR="00186E25" w:rsidRPr="00C55ABB" w:rsidTr="000B5ADC">
        <w:trPr>
          <w:trHeight w:val="190"/>
          <w:jc w:val="center"/>
        </w:trPr>
        <w:tc>
          <w:tcPr>
            <w:tcW w:w="2878" w:type="dxa"/>
            <w:shd w:val="clear" w:color="auto" w:fill="auto"/>
            <w:noWrap/>
            <w:vAlign w:val="bottom"/>
          </w:tcPr>
          <w:p w:rsidR="00186E25" w:rsidRPr="00882812" w:rsidRDefault="00186E25">
            <w:pPr>
              <w:contextualSpacing/>
              <w:jc w:val="center"/>
              <w:rPr>
                <w:rFonts w:ascii="Arial" w:hAnsi="Arial" w:cs="Arial"/>
                <w:color w:val="000000"/>
                <w:sz w:val="20"/>
                <w:szCs w:val="20"/>
              </w:rPr>
            </w:pPr>
            <w:r w:rsidRPr="00882812">
              <w:rPr>
                <w:rFonts w:ascii="Arial" w:hAnsi="Arial" w:cs="Arial"/>
                <w:color w:val="000000"/>
                <w:sz w:val="20"/>
                <w:szCs w:val="20"/>
              </w:rPr>
              <w:t>1122814518</w:t>
            </w:r>
          </w:p>
        </w:tc>
        <w:tc>
          <w:tcPr>
            <w:tcW w:w="3443" w:type="dxa"/>
            <w:shd w:val="clear" w:color="auto" w:fill="FFFFFF" w:themeFill="background1"/>
            <w:noWrap/>
            <w:vAlign w:val="bottom"/>
          </w:tcPr>
          <w:p w:rsidR="00186E25" w:rsidRPr="00882812" w:rsidRDefault="00186E25">
            <w:pPr>
              <w:contextualSpacing/>
              <w:jc w:val="center"/>
              <w:rPr>
                <w:rFonts w:ascii="Arial" w:hAnsi="Arial" w:cs="Arial"/>
                <w:color w:val="000000"/>
                <w:sz w:val="20"/>
                <w:szCs w:val="20"/>
              </w:rPr>
            </w:pPr>
            <w:r w:rsidRPr="00882812">
              <w:rPr>
                <w:rFonts w:ascii="Arial" w:hAnsi="Arial" w:cs="Arial"/>
                <w:color w:val="000000"/>
                <w:sz w:val="20"/>
                <w:szCs w:val="20"/>
              </w:rPr>
              <w:t>EPIAYU SOLANO</w:t>
            </w:r>
          </w:p>
        </w:tc>
        <w:tc>
          <w:tcPr>
            <w:tcW w:w="2556" w:type="dxa"/>
            <w:shd w:val="clear" w:color="auto" w:fill="FFFFFF" w:themeFill="background1"/>
            <w:noWrap/>
            <w:vAlign w:val="bottom"/>
          </w:tcPr>
          <w:p w:rsidR="00186E25" w:rsidRPr="00882812" w:rsidRDefault="00186E25">
            <w:pPr>
              <w:contextualSpacing/>
              <w:jc w:val="center"/>
              <w:rPr>
                <w:rFonts w:ascii="Arial" w:hAnsi="Arial" w:cs="Arial"/>
                <w:color w:val="000000"/>
                <w:sz w:val="20"/>
                <w:szCs w:val="20"/>
              </w:rPr>
            </w:pPr>
            <w:r w:rsidRPr="00882812">
              <w:rPr>
                <w:rFonts w:ascii="Arial" w:hAnsi="Arial" w:cs="Arial"/>
                <w:color w:val="000000"/>
                <w:sz w:val="20"/>
                <w:szCs w:val="20"/>
              </w:rPr>
              <w:t>MIGUEL ANDRES</w:t>
            </w:r>
          </w:p>
        </w:tc>
      </w:tr>
    </w:tbl>
    <w:p w:rsidR="00186E25" w:rsidRPr="009B71AD" w:rsidRDefault="00186E25" w:rsidP="00271379">
      <w:pPr>
        <w:pStyle w:val="Prrafodelista"/>
        <w:spacing w:line="240" w:lineRule="auto"/>
        <w:ind w:right="59"/>
        <w:contextualSpacing/>
        <w:jc w:val="center"/>
        <w:rPr>
          <w:rFonts w:ascii="Arial" w:eastAsia="Arial" w:hAnsi="Arial" w:cs="Arial"/>
          <w:sz w:val="16"/>
          <w:szCs w:val="18"/>
          <w:lang w:val="es-ES"/>
        </w:rPr>
      </w:pPr>
      <w:r w:rsidRPr="009B71AD">
        <w:rPr>
          <w:rFonts w:ascii="Arial" w:eastAsia="Arial" w:hAnsi="Arial" w:cs="Arial"/>
          <w:sz w:val="16"/>
          <w:szCs w:val="18"/>
          <w:lang w:val="es-ES"/>
        </w:rPr>
        <w:t>Fuente: Información del Formulario 13A del SIMAT entregado por la Administración Temporal de la Competencia.</w:t>
      </w:r>
    </w:p>
    <w:p w:rsidR="00186E25" w:rsidRPr="00186E25" w:rsidRDefault="00186E25" w:rsidP="00271379">
      <w:pPr>
        <w:contextualSpacing/>
        <w:jc w:val="both"/>
        <w:textAlignment w:val="baseline"/>
        <w:rPr>
          <w:rFonts w:ascii="Arial" w:eastAsia="Times New Roman" w:hAnsi="Arial" w:cs="Arial"/>
          <w:color w:val="000000"/>
          <w:sz w:val="22"/>
          <w:szCs w:val="22"/>
          <w:lang w:eastAsia="es-CO"/>
        </w:rPr>
      </w:pPr>
    </w:p>
    <w:p w:rsidR="00186E25" w:rsidRPr="00186E25" w:rsidRDefault="00186E25" w:rsidP="00271379">
      <w:pPr>
        <w:contextualSpacing/>
        <w:jc w:val="both"/>
        <w:textAlignment w:val="baseline"/>
        <w:rPr>
          <w:rFonts w:ascii="Arial" w:eastAsia="Times New Roman" w:hAnsi="Arial" w:cs="Arial"/>
          <w:color w:val="000000"/>
          <w:sz w:val="22"/>
          <w:szCs w:val="22"/>
          <w:lang w:val="es-CO" w:eastAsia="es-CO"/>
        </w:rPr>
      </w:pPr>
      <w:r w:rsidRPr="00186E25">
        <w:rPr>
          <w:rFonts w:ascii="Arial" w:eastAsia="Times New Roman" w:hAnsi="Arial" w:cs="Arial"/>
          <w:color w:val="000000"/>
          <w:sz w:val="22"/>
          <w:szCs w:val="22"/>
          <w:lang w:val="es-CO" w:eastAsia="es-CO"/>
        </w:rPr>
        <w:t xml:space="preserve">Finalmente, para el cálculo del indicador se constató que de los 6.674 registros del Formulario 13A del SIMAT (sin incluir ciclos de adultos) correspondientes al Municipio de Barrancas, la totalidad aparecen registrados en el Formulario 6A del SIMAT. De este modo, se constata la depuración de los registros del Formulario 13A identificados en el informe anterior, lo que indica consistencia en la información de los </w:t>
      </w:r>
      <w:r w:rsidR="00E275C5">
        <w:rPr>
          <w:rFonts w:ascii="Arial" w:eastAsia="Times New Roman" w:hAnsi="Arial" w:cs="Arial"/>
          <w:color w:val="000000"/>
          <w:sz w:val="22"/>
          <w:szCs w:val="22"/>
          <w:lang w:val="es-CO" w:eastAsia="es-CO"/>
        </w:rPr>
        <w:t>e</w:t>
      </w:r>
      <w:r w:rsidRPr="00186E25">
        <w:rPr>
          <w:rFonts w:ascii="Arial" w:eastAsia="Times New Roman" w:hAnsi="Arial" w:cs="Arial"/>
          <w:color w:val="000000"/>
          <w:sz w:val="22"/>
          <w:szCs w:val="22"/>
          <w:lang w:val="es-CO" w:eastAsia="es-CO"/>
        </w:rPr>
        <w:t xml:space="preserve">studiantes </w:t>
      </w:r>
      <w:r w:rsidR="00E275C5">
        <w:rPr>
          <w:rFonts w:ascii="Arial" w:eastAsia="Times New Roman" w:hAnsi="Arial" w:cs="Arial"/>
          <w:color w:val="000000"/>
          <w:sz w:val="22"/>
          <w:szCs w:val="22"/>
          <w:lang w:val="es-CO" w:eastAsia="es-CO"/>
        </w:rPr>
        <w:t>f</w:t>
      </w:r>
      <w:r w:rsidRPr="00186E25">
        <w:rPr>
          <w:rFonts w:ascii="Arial" w:eastAsia="Times New Roman" w:hAnsi="Arial" w:cs="Arial"/>
          <w:color w:val="000000"/>
          <w:sz w:val="22"/>
          <w:szCs w:val="22"/>
          <w:lang w:val="es-CO" w:eastAsia="es-CO"/>
        </w:rPr>
        <w:t>ocalizados para PAE en la Entidad Territorial. Sin perjuicio de lo anterior, se hace el llamado a corregir las inconsistencias presentadas anteriormente.</w:t>
      </w:r>
    </w:p>
    <w:p w:rsidR="00186E25" w:rsidRPr="00186E25" w:rsidRDefault="00186E25" w:rsidP="00271379">
      <w:pPr>
        <w:contextualSpacing/>
        <w:jc w:val="both"/>
        <w:textAlignment w:val="baseline"/>
        <w:rPr>
          <w:rFonts w:ascii="Arial" w:eastAsia="Times New Roman" w:hAnsi="Arial" w:cs="Arial"/>
          <w:color w:val="000000"/>
          <w:sz w:val="22"/>
          <w:szCs w:val="22"/>
          <w:lang w:val="es-CO" w:eastAsia="es-CO"/>
        </w:rPr>
      </w:pPr>
    </w:p>
    <w:p w:rsidR="00853CAB" w:rsidRPr="0076676C" w:rsidRDefault="00186E25" w:rsidP="00271379">
      <w:pPr>
        <w:contextualSpacing/>
        <w:jc w:val="both"/>
        <w:textAlignment w:val="baseline"/>
        <w:rPr>
          <w:rFonts w:ascii="Arial" w:eastAsia="Arial" w:hAnsi="Arial" w:cs="Arial"/>
          <w:b/>
          <w:sz w:val="22"/>
          <w:szCs w:val="22"/>
          <w:lang w:val="es-CO" w:eastAsia="en-US"/>
        </w:rPr>
      </w:pPr>
      <w:r w:rsidRPr="0076676C">
        <w:rPr>
          <w:rFonts w:ascii="Arial" w:eastAsia="Arial" w:hAnsi="Arial" w:cs="Arial"/>
          <w:b/>
          <w:sz w:val="22"/>
          <w:szCs w:val="22"/>
          <w:lang w:val="es-CO" w:eastAsia="en-US"/>
        </w:rPr>
        <w:t>Indicador de la Actividad: 100 %.</w:t>
      </w:r>
    </w:p>
    <w:p w:rsidR="00853CAB" w:rsidRPr="00271379" w:rsidRDefault="00853CAB" w:rsidP="00271379">
      <w:pPr>
        <w:contextualSpacing/>
        <w:jc w:val="both"/>
        <w:textAlignment w:val="baseline"/>
        <w:rPr>
          <w:rFonts w:ascii="Arial" w:eastAsia="Arial" w:hAnsi="Arial" w:cs="Arial"/>
          <w:b/>
          <w:sz w:val="22"/>
          <w:szCs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Actividad No. 6. Publicar en el SECOP la totalidad de documentos y actos relacionados con los procesos de contratación relacionados con el PAE</w:t>
      </w:r>
    </w:p>
    <w:p w:rsidR="002969D2" w:rsidRDefault="002969D2">
      <w:pPr>
        <w:contextualSpacing/>
        <w:jc w:val="both"/>
        <w:rPr>
          <w:rFonts w:ascii="Arial" w:eastAsia="Arial" w:hAnsi="Arial" w:cs="Arial"/>
          <w:bCs/>
          <w:sz w:val="22"/>
          <w:szCs w:val="22"/>
          <w:lang w:val="es-ES_tradnl" w:eastAsia="en-US"/>
        </w:rPr>
      </w:pPr>
    </w:p>
    <w:p w:rsidR="00706CDB" w:rsidRPr="00706CDB" w:rsidRDefault="00706CDB">
      <w:pPr>
        <w:contextualSpacing/>
        <w:jc w:val="both"/>
        <w:rPr>
          <w:rFonts w:ascii="Arial" w:eastAsia="Arial" w:hAnsi="Arial" w:cs="Arial"/>
          <w:bCs/>
          <w:sz w:val="22"/>
          <w:szCs w:val="22"/>
          <w:lang w:val="es-ES_tradnl" w:eastAsia="en-US"/>
        </w:rPr>
      </w:pPr>
      <w:r w:rsidRPr="00706CDB">
        <w:rPr>
          <w:rFonts w:ascii="Arial" w:eastAsia="Arial" w:hAnsi="Arial" w:cs="Arial"/>
          <w:bCs/>
          <w:sz w:val="22"/>
          <w:szCs w:val="22"/>
          <w:lang w:val="es-ES_tradnl" w:eastAsia="en-US"/>
        </w:rPr>
        <w:t>El Ministerio de Hacienda y Crédito Público evaluó el reporte de la información de los contratos suscritos de para la prestación del Servicio de Alimentación Escolar en el Sistema Electrónico de Contratación Pública – SECOP</w:t>
      </w:r>
      <w:r w:rsidR="00AC2E8C">
        <w:rPr>
          <w:rFonts w:ascii="Arial" w:eastAsia="Arial" w:hAnsi="Arial" w:cs="Arial"/>
          <w:bCs/>
          <w:sz w:val="22"/>
          <w:szCs w:val="22"/>
          <w:lang w:val="es-ES_tradnl" w:eastAsia="en-US"/>
        </w:rPr>
        <w:t>.</w:t>
      </w:r>
    </w:p>
    <w:p w:rsidR="00706CDB" w:rsidRPr="00706CDB" w:rsidRDefault="00706CDB">
      <w:pPr>
        <w:contextualSpacing/>
        <w:jc w:val="both"/>
        <w:rPr>
          <w:rFonts w:ascii="Arial" w:eastAsia="Arial" w:hAnsi="Arial" w:cs="Arial"/>
          <w:bCs/>
          <w:sz w:val="22"/>
          <w:szCs w:val="22"/>
          <w:lang w:val="es-ES_tradnl" w:eastAsia="en-US"/>
        </w:rPr>
      </w:pPr>
    </w:p>
    <w:p w:rsidR="00706CDB" w:rsidRPr="00706CDB" w:rsidRDefault="00706CDB">
      <w:pPr>
        <w:contextualSpacing/>
        <w:jc w:val="both"/>
        <w:rPr>
          <w:rFonts w:ascii="Arial" w:eastAsia="Arial" w:hAnsi="Arial" w:cs="Arial"/>
          <w:bCs/>
          <w:sz w:val="22"/>
          <w:szCs w:val="22"/>
          <w:lang w:val="es-CO" w:eastAsia="en-US"/>
        </w:rPr>
      </w:pPr>
      <w:r w:rsidRPr="00706CDB">
        <w:rPr>
          <w:rFonts w:ascii="Arial" w:eastAsia="Arial" w:hAnsi="Arial" w:cs="Arial"/>
          <w:bCs/>
          <w:sz w:val="22"/>
          <w:szCs w:val="22"/>
          <w:lang w:val="es-CO" w:eastAsia="en-US"/>
        </w:rPr>
        <w:t xml:space="preserve">El Ministerio de Hacienda y Crédito Público evaluó el reporte de la información de los contratos suscritos de para la prestación del Servicio de Alimentación Escolar en el SECOP, evidenciando </w:t>
      </w:r>
      <w:r w:rsidRPr="00706CDB">
        <w:rPr>
          <w:rFonts w:ascii="Arial" w:eastAsia="Arial" w:hAnsi="Arial" w:cs="Arial"/>
          <w:bCs/>
          <w:sz w:val="22"/>
          <w:szCs w:val="22"/>
          <w:lang w:val="es-CO" w:eastAsia="en-US"/>
        </w:rPr>
        <w:lastRenderedPageBreak/>
        <w:t xml:space="preserve">que para la vigencia 2020 </w:t>
      </w:r>
      <w:r w:rsidRPr="00706CDB">
        <w:rPr>
          <w:rFonts w:ascii="Arial" w:eastAsia="Arial" w:hAnsi="Arial" w:cs="Arial"/>
          <w:bCs/>
          <w:sz w:val="22"/>
          <w:szCs w:val="22"/>
          <w:lang w:val="es-ES_tradnl" w:eastAsia="en-US"/>
        </w:rPr>
        <w:t xml:space="preserve">los </w:t>
      </w:r>
      <w:r w:rsidR="008A35D7">
        <w:rPr>
          <w:rFonts w:ascii="Arial" w:eastAsia="Arial" w:hAnsi="Arial" w:cs="Arial"/>
          <w:bCs/>
          <w:sz w:val="22"/>
          <w:szCs w:val="22"/>
          <w:lang w:val="es-ES_tradnl" w:eastAsia="en-US"/>
        </w:rPr>
        <w:t>tres (3)</w:t>
      </w:r>
      <w:r w:rsidRPr="00706CDB">
        <w:rPr>
          <w:rFonts w:ascii="Arial" w:eastAsia="Arial" w:hAnsi="Arial" w:cs="Arial"/>
          <w:bCs/>
          <w:sz w:val="22"/>
          <w:szCs w:val="22"/>
          <w:lang w:val="es-ES_tradnl" w:eastAsia="en-US"/>
        </w:rPr>
        <w:t xml:space="preserve"> contratos suscritos por la ATC para la prestación del Servicio de Alimentación Escolar en el Municipio de </w:t>
      </w:r>
      <w:r w:rsidR="00431584">
        <w:rPr>
          <w:rFonts w:ascii="Arial" w:eastAsia="Arial" w:hAnsi="Arial" w:cs="Arial"/>
          <w:bCs/>
          <w:sz w:val="22"/>
          <w:szCs w:val="22"/>
          <w:lang w:val="es-ES_tradnl" w:eastAsia="en-US"/>
        </w:rPr>
        <w:t xml:space="preserve">Barrancas </w:t>
      </w:r>
      <w:r w:rsidRPr="00706CDB">
        <w:rPr>
          <w:rFonts w:ascii="Arial" w:eastAsia="Arial" w:hAnsi="Arial" w:cs="Arial"/>
          <w:bCs/>
          <w:sz w:val="22"/>
          <w:szCs w:val="22"/>
          <w:lang w:val="es-ES_tradnl" w:eastAsia="en-US"/>
        </w:rPr>
        <w:t>se encuentran publicados en el Sistema</w:t>
      </w:r>
      <w:r w:rsidRPr="00706CDB">
        <w:rPr>
          <w:rFonts w:ascii="Arial" w:eastAsia="Arial" w:hAnsi="Arial" w:cs="Arial"/>
          <w:bCs/>
          <w:sz w:val="22"/>
          <w:szCs w:val="22"/>
          <w:lang w:val="es-CO" w:eastAsia="en-US"/>
        </w:rPr>
        <w:t>.</w:t>
      </w:r>
    </w:p>
    <w:p w:rsidR="00706CDB" w:rsidRPr="00706CDB" w:rsidRDefault="00706CDB">
      <w:pPr>
        <w:contextualSpacing/>
        <w:jc w:val="both"/>
        <w:rPr>
          <w:rFonts w:ascii="Arial" w:eastAsia="Arial" w:hAnsi="Arial" w:cs="Arial"/>
          <w:bCs/>
          <w:sz w:val="22"/>
          <w:szCs w:val="22"/>
          <w:lang w:val="es-CO" w:eastAsia="en-US"/>
        </w:rPr>
      </w:pPr>
    </w:p>
    <w:p w:rsidR="00706CDB" w:rsidRPr="00706CDB" w:rsidRDefault="00706CDB">
      <w:pPr>
        <w:contextualSpacing/>
        <w:jc w:val="both"/>
        <w:rPr>
          <w:rFonts w:ascii="Arial" w:eastAsia="Arial" w:hAnsi="Arial" w:cs="Arial"/>
          <w:bCs/>
          <w:sz w:val="22"/>
          <w:szCs w:val="22"/>
          <w:lang w:val="es-CO" w:eastAsia="en-US"/>
        </w:rPr>
      </w:pPr>
      <w:r w:rsidRPr="00706CDB">
        <w:rPr>
          <w:rFonts w:ascii="Arial" w:eastAsia="Arial" w:hAnsi="Arial" w:cs="Arial"/>
          <w:bCs/>
          <w:sz w:val="22"/>
          <w:szCs w:val="22"/>
          <w:lang w:val="es-CO" w:eastAsia="en-US"/>
        </w:rPr>
        <w:t xml:space="preserve">De la misma manera, para la vigencia 2021 la Administración Temporal de la Competencia publicó los procesos contractuales llevados a cabo para garantizar la operación en el Municipio de </w:t>
      </w:r>
      <w:r w:rsidR="008A35D7">
        <w:rPr>
          <w:rFonts w:ascii="Arial" w:eastAsia="Arial" w:hAnsi="Arial" w:cs="Arial"/>
          <w:bCs/>
          <w:sz w:val="22"/>
          <w:szCs w:val="22"/>
          <w:lang w:val="es-CO" w:eastAsia="en-US"/>
        </w:rPr>
        <w:t>Barrancas</w:t>
      </w:r>
      <w:r w:rsidRPr="00706CDB">
        <w:rPr>
          <w:rFonts w:ascii="Arial" w:eastAsia="Arial" w:hAnsi="Arial" w:cs="Arial"/>
          <w:bCs/>
          <w:sz w:val="22"/>
          <w:szCs w:val="22"/>
          <w:lang w:val="es-CO" w:eastAsia="en-US"/>
        </w:rPr>
        <w:t xml:space="preserve">: </w:t>
      </w:r>
      <w:r w:rsidR="004722AE">
        <w:rPr>
          <w:rFonts w:ascii="Arial" w:eastAsia="Arial" w:hAnsi="Arial" w:cs="Arial"/>
          <w:bCs/>
          <w:sz w:val="22"/>
          <w:szCs w:val="22"/>
          <w:lang w:val="es-CO" w:eastAsia="en-US"/>
        </w:rPr>
        <w:t xml:space="preserve">el </w:t>
      </w:r>
      <w:r w:rsidR="00AC2E8C">
        <w:rPr>
          <w:rFonts w:ascii="Arial" w:eastAsia="Arial" w:hAnsi="Arial" w:cs="Arial"/>
          <w:bCs/>
          <w:sz w:val="22"/>
          <w:szCs w:val="22"/>
          <w:lang w:val="es-CO" w:eastAsia="en-US"/>
        </w:rPr>
        <w:t>C</w:t>
      </w:r>
      <w:r w:rsidR="004722AE">
        <w:rPr>
          <w:rFonts w:ascii="Arial" w:eastAsia="Arial" w:hAnsi="Arial" w:cs="Arial"/>
          <w:bCs/>
          <w:sz w:val="22"/>
          <w:szCs w:val="22"/>
          <w:lang w:val="es-CO" w:eastAsia="en-US"/>
        </w:rPr>
        <w:t xml:space="preserve">ontrato </w:t>
      </w:r>
      <w:r w:rsidR="004722AE" w:rsidRPr="004722AE">
        <w:rPr>
          <w:rFonts w:ascii="Arial" w:eastAsia="Arial" w:hAnsi="Arial" w:cs="Arial"/>
          <w:bCs/>
          <w:sz w:val="22"/>
          <w:szCs w:val="22"/>
          <w:lang w:val="es-CO" w:eastAsia="en-US"/>
        </w:rPr>
        <w:t>CO1.PCCNTR.2256018</w:t>
      </w:r>
      <w:r w:rsidR="004722AE">
        <w:rPr>
          <w:rFonts w:ascii="Arial" w:eastAsia="Arial" w:hAnsi="Arial" w:cs="Arial"/>
          <w:bCs/>
          <w:sz w:val="22"/>
          <w:szCs w:val="22"/>
          <w:lang w:val="es-CO" w:eastAsia="en-US"/>
        </w:rPr>
        <w:t xml:space="preserve"> con la </w:t>
      </w:r>
      <w:r w:rsidR="004722AE" w:rsidRPr="004722AE">
        <w:rPr>
          <w:rFonts w:ascii="Arial" w:eastAsia="Arial" w:hAnsi="Arial" w:cs="Arial"/>
          <w:bCs/>
          <w:sz w:val="22"/>
          <w:szCs w:val="22"/>
          <w:lang w:val="es-CO" w:eastAsia="en-US"/>
        </w:rPr>
        <w:t>Unión Temporal Aimaja Tepichi 2021</w:t>
      </w:r>
      <w:r w:rsidR="004722AE">
        <w:rPr>
          <w:rFonts w:ascii="Arial" w:eastAsia="Arial" w:hAnsi="Arial" w:cs="Arial"/>
          <w:bCs/>
          <w:sz w:val="22"/>
          <w:szCs w:val="22"/>
          <w:lang w:val="es-CO" w:eastAsia="en-US"/>
        </w:rPr>
        <w:t xml:space="preserve">; el </w:t>
      </w:r>
      <w:r w:rsidR="00AC2E8C">
        <w:rPr>
          <w:rFonts w:ascii="Arial" w:eastAsia="Arial" w:hAnsi="Arial" w:cs="Arial"/>
          <w:bCs/>
          <w:sz w:val="22"/>
          <w:szCs w:val="22"/>
          <w:lang w:val="es-CO" w:eastAsia="en-US"/>
        </w:rPr>
        <w:t>C</w:t>
      </w:r>
      <w:r w:rsidR="004722AE">
        <w:rPr>
          <w:rFonts w:ascii="Arial" w:eastAsia="Arial" w:hAnsi="Arial" w:cs="Arial"/>
          <w:bCs/>
          <w:sz w:val="22"/>
          <w:szCs w:val="22"/>
          <w:lang w:val="es-CO" w:eastAsia="en-US"/>
        </w:rPr>
        <w:t xml:space="preserve">ontrato </w:t>
      </w:r>
      <w:r w:rsidR="004722AE" w:rsidRPr="004722AE">
        <w:rPr>
          <w:rFonts w:ascii="Arial" w:eastAsia="Arial" w:hAnsi="Arial" w:cs="Arial"/>
          <w:bCs/>
          <w:sz w:val="22"/>
          <w:szCs w:val="22"/>
          <w:lang w:val="es-CO" w:eastAsia="en-US"/>
        </w:rPr>
        <w:t>CO1.PCCNTR.2257967</w:t>
      </w:r>
      <w:r w:rsidR="004722AE">
        <w:rPr>
          <w:rFonts w:ascii="Arial" w:eastAsia="Arial" w:hAnsi="Arial" w:cs="Arial"/>
          <w:bCs/>
          <w:sz w:val="22"/>
          <w:szCs w:val="22"/>
          <w:lang w:val="es-CO" w:eastAsia="en-US"/>
        </w:rPr>
        <w:t xml:space="preserve"> con la </w:t>
      </w:r>
      <w:r w:rsidR="004722AE" w:rsidRPr="004722AE">
        <w:rPr>
          <w:rFonts w:ascii="Arial" w:eastAsia="Arial" w:hAnsi="Arial" w:cs="Arial"/>
          <w:bCs/>
          <w:sz w:val="22"/>
          <w:szCs w:val="22"/>
          <w:lang w:val="es-CO" w:eastAsia="en-US"/>
        </w:rPr>
        <w:t>Unión Temporal Juyakai</w:t>
      </w:r>
      <w:r w:rsidRPr="00706CDB">
        <w:rPr>
          <w:rFonts w:ascii="Arial" w:eastAsia="Arial" w:hAnsi="Arial" w:cs="Arial"/>
          <w:bCs/>
          <w:sz w:val="22"/>
          <w:szCs w:val="22"/>
          <w:lang w:val="es-CO" w:eastAsia="en-US"/>
        </w:rPr>
        <w:t>; y el Convenio Específico con PMA para la atención a la población mayoritaria.</w:t>
      </w:r>
    </w:p>
    <w:p w:rsidR="002969D2" w:rsidRPr="002969D2" w:rsidRDefault="002969D2" w:rsidP="00271379">
      <w:pPr>
        <w:contextualSpacing/>
        <w:jc w:val="both"/>
        <w:rPr>
          <w:rFonts w:ascii="Arial" w:hAnsi="Arial" w:cs="Arial"/>
          <w:sz w:val="22"/>
          <w:lang w:val="es-CO" w:eastAsia="en-US"/>
        </w:rPr>
      </w:pPr>
    </w:p>
    <w:p w:rsidR="002969D2" w:rsidRPr="002969D2" w:rsidRDefault="002969D2" w:rsidP="00271379">
      <w:pPr>
        <w:keepNext/>
        <w:contextualSpacing/>
        <w:jc w:val="center"/>
        <w:rPr>
          <w:rFonts w:ascii="Arial" w:hAnsi="Arial" w:cs="Arial"/>
          <w:i/>
          <w:iCs/>
          <w:color w:val="1F497D" w:themeColor="text2"/>
          <w:sz w:val="22"/>
          <w:szCs w:val="18"/>
          <w:lang w:val="es-ES_tradnl" w:eastAsia="en-US"/>
        </w:rPr>
      </w:pPr>
      <w:r w:rsidRPr="002969D2">
        <w:rPr>
          <w:rFonts w:ascii="Arial" w:hAnsi="Arial" w:cs="Arial"/>
          <w:i/>
          <w:iCs/>
          <w:color w:val="1F497D" w:themeColor="text2"/>
          <w:sz w:val="22"/>
          <w:szCs w:val="18"/>
          <w:lang w:val="es-ES_tradnl" w:eastAsia="en-US"/>
        </w:rPr>
        <w:t xml:space="preserve">Tabla </w:t>
      </w:r>
      <w:r w:rsidRPr="002969D2">
        <w:rPr>
          <w:rFonts w:ascii="Arial" w:hAnsi="Arial" w:cs="Arial"/>
          <w:i/>
          <w:iCs/>
          <w:color w:val="1F497D" w:themeColor="text2"/>
          <w:sz w:val="22"/>
          <w:szCs w:val="18"/>
          <w:lang w:val="es-ES_tradnl" w:eastAsia="en-US"/>
        </w:rPr>
        <w:fldChar w:fldCharType="begin"/>
      </w:r>
      <w:r w:rsidRPr="002969D2">
        <w:rPr>
          <w:rFonts w:ascii="Arial" w:hAnsi="Arial" w:cs="Arial"/>
          <w:i/>
          <w:iCs/>
          <w:color w:val="1F497D" w:themeColor="text2"/>
          <w:sz w:val="22"/>
          <w:szCs w:val="18"/>
          <w:lang w:val="es-ES_tradnl" w:eastAsia="en-US"/>
        </w:rPr>
        <w:instrText xml:space="preserve"> SEQ Tabla \* ARABIC </w:instrText>
      </w:r>
      <w:r w:rsidRPr="002969D2">
        <w:rPr>
          <w:rFonts w:ascii="Arial" w:hAnsi="Arial" w:cs="Arial"/>
          <w:i/>
          <w:iCs/>
          <w:color w:val="1F497D" w:themeColor="text2"/>
          <w:sz w:val="22"/>
          <w:szCs w:val="18"/>
          <w:lang w:val="es-ES_tradnl" w:eastAsia="en-US"/>
        </w:rPr>
        <w:fldChar w:fldCharType="separate"/>
      </w:r>
      <w:r w:rsidR="00945487">
        <w:rPr>
          <w:rFonts w:ascii="Arial" w:hAnsi="Arial" w:cs="Arial"/>
          <w:i/>
          <w:iCs/>
          <w:noProof/>
          <w:color w:val="1F497D" w:themeColor="text2"/>
          <w:sz w:val="22"/>
          <w:szCs w:val="18"/>
          <w:lang w:val="es-ES_tradnl" w:eastAsia="en-US"/>
        </w:rPr>
        <w:t>21</w:t>
      </w:r>
      <w:r w:rsidRPr="002969D2">
        <w:rPr>
          <w:rFonts w:ascii="Arial" w:hAnsi="Arial" w:cs="Arial"/>
          <w:i/>
          <w:iCs/>
          <w:color w:val="1F497D" w:themeColor="text2"/>
          <w:sz w:val="22"/>
          <w:szCs w:val="18"/>
          <w:lang w:val="es-ES_tradnl" w:eastAsia="en-US"/>
        </w:rPr>
        <w:fldChar w:fldCharType="end"/>
      </w:r>
      <w:r w:rsidRPr="002969D2">
        <w:rPr>
          <w:rFonts w:ascii="Arial" w:hAnsi="Arial" w:cs="Arial"/>
          <w:i/>
          <w:iCs/>
          <w:color w:val="1F497D" w:themeColor="text2"/>
          <w:sz w:val="22"/>
          <w:szCs w:val="18"/>
          <w:lang w:val="es-ES_tradnl" w:eastAsia="en-US"/>
        </w:rPr>
        <w:t xml:space="preserve"> Relación de contratos en el </w:t>
      </w:r>
      <w:r>
        <w:rPr>
          <w:rFonts w:ascii="Arial" w:hAnsi="Arial" w:cs="Arial"/>
          <w:i/>
          <w:iCs/>
          <w:color w:val="1F497D" w:themeColor="text2"/>
          <w:sz w:val="22"/>
          <w:szCs w:val="18"/>
          <w:lang w:val="es-ES_tradnl" w:eastAsia="en-US"/>
        </w:rPr>
        <w:t>Municipio de Barrancas</w:t>
      </w:r>
      <w:r w:rsidRPr="002969D2">
        <w:rPr>
          <w:rFonts w:ascii="Arial" w:hAnsi="Arial" w:cs="Arial"/>
          <w:i/>
          <w:iCs/>
          <w:color w:val="1F497D" w:themeColor="text2"/>
          <w:sz w:val="22"/>
          <w:szCs w:val="18"/>
          <w:lang w:val="es-ES_tradnl" w:eastAsia="en-US"/>
        </w:rPr>
        <w:t xml:space="preserve"> para la operación del PAE</w:t>
      </w:r>
    </w:p>
    <w:tbl>
      <w:tblPr>
        <w:tblW w:w="5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9"/>
        <w:gridCol w:w="1132"/>
        <w:gridCol w:w="5814"/>
        <w:gridCol w:w="1427"/>
        <w:gridCol w:w="1125"/>
      </w:tblGrid>
      <w:tr w:rsidR="00B376DF" w:rsidRPr="008D026B" w:rsidTr="00DA44A2">
        <w:trPr>
          <w:trHeight w:val="450"/>
          <w:tblHeader/>
          <w:jc w:val="center"/>
        </w:trPr>
        <w:tc>
          <w:tcPr>
            <w:tcW w:w="535" w:type="pct"/>
            <w:shd w:val="clear" w:color="000000" w:fill="666699"/>
            <w:noWrap/>
            <w:vAlign w:val="center"/>
            <w:hideMark/>
          </w:tcPr>
          <w:p w:rsidR="00B376DF" w:rsidRPr="008D026B" w:rsidRDefault="00B376DF" w:rsidP="00271379">
            <w:pPr>
              <w:contextualSpacing/>
              <w:jc w:val="center"/>
              <w:rPr>
                <w:rFonts w:ascii="Arial" w:eastAsia="Times New Roman" w:hAnsi="Arial" w:cs="Arial"/>
                <w:b/>
                <w:bCs/>
                <w:color w:val="FFFFFF"/>
                <w:sz w:val="16"/>
                <w:szCs w:val="16"/>
                <w:lang w:eastAsia="es-CO"/>
              </w:rPr>
            </w:pPr>
            <w:r w:rsidRPr="008D026B">
              <w:rPr>
                <w:rFonts w:ascii="Arial" w:eastAsia="Times New Roman" w:hAnsi="Arial" w:cs="Arial"/>
                <w:b/>
                <w:bCs/>
                <w:color w:val="FFFFFF"/>
                <w:sz w:val="16"/>
                <w:szCs w:val="16"/>
                <w:lang w:eastAsia="es-CO"/>
              </w:rPr>
              <w:t>No. de Proceso - Enlace</w:t>
            </w:r>
          </w:p>
        </w:tc>
        <w:tc>
          <w:tcPr>
            <w:tcW w:w="532" w:type="pct"/>
            <w:shd w:val="clear" w:color="000000" w:fill="666699"/>
            <w:vAlign w:val="center"/>
            <w:hideMark/>
          </w:tcPr>
          <w:p w:rsidR="00B376DF" w:rsidRPr="008D026B" w:rsidRDefault="00B376DF" w:rsidP="00271379">
            <w:pPr>
              <w:contextualSpacing/>
              <w:jc w:val="center"/>
              <w:rPr>
                <w:rFonts w:ascii="Arial" w:eastAsia="Times New Roman" w:hAnsi="Arial" w:cs="Arial"/>
                <w:b/>
                <w:bCs/>
                <w:color w:val="FFFFFF"/>
                <w:sz w:val="16"/>
                <w:szCs w:val="16"/>
                <w:lang w:eastAsia="es-CO"/>
              </w:rPr>
            </w:pPr>
            <w:r w:rsidRPr="008D026B">
              <w:rPr>
                <w:rFonts w:ascii="Arial" w:eastAsia="Times New Roman" w:hAnsi="Arial" w:cs="Arial"/>
                <w:b/>
                <w:bCs/>
                <w:color w:val="FFFFFF"/>
                <w:sz w:val="16"/>
                <w:szCs w:val="16"/>
                <w:lang w:eastAsia="es-CO"/>
              </w:rPr>
              <w:t>Operador</w:t>
            </w:r>
          </w:p>
        </w:tc>
        <w:tc>
          <w:tcPr>
            <w:tcW w:w="2733" w:type="pct"/>
            <w:shd w:val="clear" w:color="auto" w:fill="666699"/>
            <w:vAlign w:val="center"/>
            <w:hideMark/>
          </w:tcPr>
          <w:p w:rsidR="00B376DF" w:rsidRPr="008D026B" w:rsidRDefault="00B376DF" w:rsidP="00271379">
            <w:pPr>
              <w:contextualSpacing/>
              <w:jc w:val="center"/>
              <w:rPr>
                <w:rFonts w:ascii="Arial" w:eastAsia="Times New Roman" w:hAnsi="Arial" w:cs="Arial"/>
                <w:b/>
                <w:bCs/>
                <w:color w:val="FFFFFF"/>
                <w:sz w:val="16"/>
                <w:szCs w:val="16"/>
                <w:lang w:eastAsia="es-CO"/>
              </w:rPr>
            </w:pPr>
            <w:r w:rsidRPr="008D026B">
              <w:rPr>
                <w:rFonts w:ascii="Arial" w:eastAsia="Times New Roman" w:hAnsi="Arial" w:cs="Arial"/>
                <w:b/>
                <w:bCs/>
                <w:color w:val="FFFFFF"/>
                <w:sz w:val="16"/>
                <w:szCs w:val="16"/>
                <w:lang w:eastAsia="es-CO"/>
              </w:rPr>
              <w:t>Objeto</w:t>
            </w:r>
          </w:p>
        </w:tc>
        <w:tc>
          <w:tcPr>
            <w:tcW w:w="671" w:type="pct"/>
            <w:shd w:val="clear" w:color="000000" w:fill="666699"/>
            <w:vAlign w:val="center"/>
            <w:hideMark/>
          </w:tcPr>
          <w:p w:rsidR="00B376DF" w:rsidRPr="008D026B" w:rsidRDefault="00B376DF" w:rsidP="00271379">
            <w:pPr>
              <w:contextualSpacing/>
              <w:jc w:val="center"/>
              <w:rPr>
                <w:rFonts w:ascii="Arial" w:eastAsia="Times New Roman" w:hAnsi="Arial" w:cs="Arial"/>
                <w:b/>
                <w:bCs/>
                <w:color w:val="FFFFFF"/>
                <w:sz w:val="16"/>
                <w:szCs w:val="16"/>
                <w:lang w:eastAsia="es-CO"/>
              </w:rPr>
            </w:pPr>
            <w:r w:rsidRPr="008D026B">
              <w:rPr>
                <w:rFonts w:ascii="Arial" w:eastAsia="Times New Roman" w:hAnsi="Arial" w:cs="Arial"/>
                <w:b/>
                <w:bCs/>
                <w:color w:val="FFFFFF"/>
                <w:sz w:val="16"/>
                <w:szCs w:val="16"/>
                <w:lang w:eastAsia="es-CO"/>
              </w:rPr>
              <w:t>Cuantía (Pesos)</w:t>
            </w:r>
          </w:p>
        </w:tc>
        <w:tc>
          <w:tcPr>
            <w:tcW w:w="530" w:type="pct"/>
            <w:shd w:val="clear" w:color="000000" w:fill="666699"/>
            <w:vAlign w:val="center"/>
            <w:hideMark/>
          </w:tcPr>
          <w:p w:rsidR="00B376DF" w:rsidRPr="008D026B" w:rsidRDefault="00B376DF" w:rsidP="00271379">
            <w:pPr>
              <w:contextualSpacing/>
              <w:jc w:val="center"/>
              <w:rPr>
                <w:rFonts w:ascii="Arial" w:eastAsia="Times New Roman" w:hAnsi="Arial" w:cs="Arial"/>
                <w:b/>
                <w:bCs/>
                <w:color w:val="FFFFFF"/>
                <w:sz w:val="16"/>
                <w:szCs w:val="16"/>
                <w:lang w:eastAsia="es-CO"/>
              </w:rPr>
            </w:pPr>
            <w:r w:rsidRPr="008D026B">
              <w:rPr>
                <w:rFonts w:ascii="Arial" w:eastAsia="Times New Roman" w:hAnsi="Arial" w:cs="Arial"/>
                <w:b/>
                <w:bCs/>
                <w:color w:val="FFFFFF"/>
                <w:sz w:val="16"/>
                <w:szCs w:val="16"/>
                <w:lang w:eastAsia="es-CO"/>
              </w:rPr>
              <w:t>Fecha de celebración</w:t>
            </w:r>
          </w:p>
        </w:tc>
      </w:tr>
      <w:tr w:rsidR="00B376DF" w:rsidRPr="008D026B" w:rsidTr="00DA44A2">
        <w:trPr>
          <w:cantSplit/>
          <w:trHeight w:val="660"/>
          <w:jc w:val="center"/>
        </w:trPr>
        <w:tc>
          <w:tcPr>
            <w:tcW w:w="535" w:type="pct"/>
            <w:shd w:val="clear" w:color="auto" w:fill="auto"/>
            <w:noWrap/>
            <w:vAlign w:val="center"/>
            <w:hideMark/>
          </w:tcPr>
          <w:p w:rsidR="00B376DF" w:rsidRPr="008D026B" w:rsidRDefault="0008740B" w:rsidP="00271379">
            <w:pPr>
              <w:contextualSpacing/>
              <w:rPr>
                <w:rFonts w:ascii="Arial" w:eastAsia="Times New Roman" w:hAnsi="Arial" w:cs="Arial"/>
                <w:color w:val="0563C1"/>
                <w:sz w:val="16"/>
                <w:szCs w:val="16"/>
                <w:u w:val="single"/>
                <w:lang w:eastAsia="es-CO"/>
              </w:rPr>
            </w:pPr>
            <w:hyperlink r:id="rId21" w:history="1">
              <w:r w:rsidR="00B376DF" w:rsidRPr="008D026B">
                <w:rPr>
                  <w:rFonts w:ascii="Arial" w:eastAsia="Times New Roman" w:hAnsi="Arial" w:cs="Arial"/>
                  <w:color w:val="0563C1"/>
                  <w:sz w:val="16"/>
                  <w:szCs w:val="16"/>
                  <w:u w:val="single"/>
                  <w:lang w:eastAsia="es-CO"/>
                </w:rPr>
                <w:t>CONVENIO ESPECIFICO 2019</w:t>
              </w:r>
            </w:hyperlink>
          </w:p>
        </w:tc>
        <w:tc>
          <w:tcPr>
            <w:tcW w:w="532" w:type="pct"/>
            <w:shd w:val="clear" w:color="auto" w:fill="auto"/>
            <w:vAlign w:val="center"/>
            <w:hideMark/>
          </w:tcPr>
          <w:p w:rsidR="00B376DF" w:rsidRPr="008D026B" w:rsidRDefault="00B376DF" w:rsidP="00271379">
            <w:pPr>
              <w:contextualSpacing/>
              <w:rPr>
                <w:rFonts w:ascii="Arial" w:eastAsia="Times New Roman" w:hAnsi="Arial" w:cs="Arial"/>
                <w:color w:val="000000"/>
                <w:sz w:val="16"/>
                <w:szCs w:val="16"/>
                <w:lang w:eastAsia="es-CO"/>
              </w:rPr>
            </w:pPr>
            <w:r w:rsidRPr="008D026B">
              <w:rPr>
                <w:rFonts w:ascii="Arial" w:eastAsia="Times New Roman" w:hAnsi="Arial" w:cs="Arial"/>
                <w:color w:val="000000"/>
                <w:sz w:val="16"/>
                <w:szCs w:val="16"/>
                <w:lang w:eastAsia="es-CO"/>
              </w:rPr>
              <w:t>PROGRAMA MUNDIAL DE ALIMENTOS - PMA</w:t>
            </w:r>
          </w:p>
        </w:tc>
        <w:tc>
          <w:tcPr>
            <w:tcW w:w="2733" w:type="pct"/>
            <w:shd w:val="clear" w:color="auto" w:fill="auto"/>
            <w:vAlign w:val="center"/>
            <w:hideMark/>
          </w:tcPr>
          <w:p w:rsidR="00B376DF" w:rsidRPr="00271379" w:rsidRDefault="00B376DF" w:rsidP="00271379">
            <w:pPr>
              <w:contextualSpacing/>
              <w:rPr>
                <w:rFonts w:ascii="Arial" w:eastAsia="Times New Roman" w:hAnsi="Arial" w:cs="Arial"/>
                <w:i/>
                <w:iCs/>
                <w:color w:val="000000"/>
                <w:sz w:val="16"/>
                <w:szCs w:val="16"/>
                <w:lang w:eastAsia="es-CO"/>
              </w:rPr>
            </w:pPr>
            <w:r w:rsidRPr="00271379">
              <w:rPr>
                <w:rFonts w:ascii="Arial" w:eastAsia="Times New Roman" w:hAnsi="Arial" w:cs="Arial"/>
                <w:i/>
                <w:iCs/>
                <w:color w:val="000000"/>
                <w:sz w:val="16"/>
                <w:szCs w:val="16"/>
                <w:lang w:eastAsia="es-CO"/>
              </w:rPr>
              <w:t>AUNAR ESFUERZOS PARA LA IMPLEMENTACIÓN DEL PROGRAMA DE ALIMENTACIÓN ESCOLAR-PAE EN LOS CATORCE MUNICIPIOS DEL DEPARTAMENTO DE LA GUAJIRA Y EL DISEÑO DE UN MODELO INTEGRAL DE ALIMENTACIÓN ESCOLAR CON ENFOQUE DIFERENCIAL.</w:t>
            </w:r>
          </w:p>
        </w:tc>
        <w:tc>
          <w:tcPr>
            <w:tcW w:w="671" w:type="pct"/>
            <w:shd w:val="clear" w:color="auto" w:fill="auto"/>
            <w:vAlign w:val="center"/>
            <w:hideMark/>
          </w:tcPr>
          <w:p w:rsidR="00B376DF" w:rsidRPr="008D026B" w:rsidRDefault="00B376DF" w:rsidP="00271379">
            <w:pPr>
              <w:contextualSpacing/>
              <w:jc w:val="center"/>
              <w:rPr>
                <w:rFonts w:ascii="Arial" w:eastAsia="Times New Roman" w:hAnsi="Arial" w:cs="Arial"/>
                <w:color w:val="000000"/>
                <w:sz w:val="16"/>
                <w:szCs w:val="16"/>
                <w:lang w:eastAsia="es-CO"/>
              </w:rPr>
            </w:pPr>
            <w:r w:rsidRPr="008D026B">
              <w:rPr>
                <w:rFonts w:ascii="Arial" w:eastAsia="Times New Roman" w:hAnsi="Arial" w:cs="Arial"/>
                <w:color w:val="000000"/>
                <w:sz w:val="16"/>
                <w:szCs w:val="16"/>
                <w:lang w:eastAsia="es-CO"/>
              </w:rPr>
              <w:t>$24.540.865.938</w:t>
            </w:r>
          </w:p>
        </w:tc>
        <w:tc>
          <w:tcPr>
            <w:tcW w:w="530" w:type="pct"/>
            <w:shd w:val="clear" w:color="auto" w:fill="auto"/>
            <w:vAlign w:val="center"/>
            <w:hideMark/>
          </w:tcPr>
          <w:p w:rsidR="00B376DF" w:rsidRPr="008D026B" w:rsidRDefault="00B376DF" w:rsidP="00271379">
            <w:pPr>
              <w:contextualSpacing/>
              <w:jc w:val="center"/>
              <w:rPr>
                <w:rFonts w:ascii="Arial" w:eastAsia="Times New Roman" w:hAnsi="Arial" w:cs="Arial"/>
                <w:color w:val="000000"/>
                <w:sz w:val="16"/>
                <w:szCs w:val="16"/>
                <w:lang w:eastAsia="es-CO"/>
              </w:rPr>
            </w:pPr>
            <w:r w:rsidRPr="008D026B">
              <w:rPr>
                <w:rFonts w:ascii="Arial" w:eastAsia="Times New Roman" w:hAnsi="Arial" w:cs="Arial"/>
                <w:color w:val="000000"/>
                <w:sz w:val="16"/>
                <w:szCs w:val="16"/>
                <w:lang w:eastAsia="es-CO"/>
              </w:rPr>
              <w:t>2/05/2017</w:t>
            </w:r>
          </w:p>
        </w:tc>
      </w:tr>
      <w:tr w:rsidR="00092B7B" w:rsidRPr="008D026B" w:rsidTr="00DA44A2">
        <w:trPr>
          <w:cantSplit/>
          <w:trHeight w:val="660"/>
          <w:jc w:val="center"/>
        </w:trPr>
        <w:tc>
          <w:tcPr>
            <w:tcW w:w="535" w:type="pct"/>
            <w:shd w:val="clear" w:color="auto" w:fill="auto"/>
            <w:noWrap/>
            <w:vAlign w:val="center"/>
          </w:tcPr>
          <w:p w:rsidR="00092B7B" w:rsidRPr="008D026B" w:rsidRDefault="0008740B" w:rsidP="00271379">
            <w:pPr>
              <w:contextualSpacing/>
              <w:rPr>
                <w:rFonts w:ascii="Arial" w:hAnsi="Arial" w:cs="Arial"/>
                <w:sz w:val="16"/>
                <w:szCs w:val="16"/>
              </w:rPr>
            </w:pPr>
            <w:hyperlink r:id="rId22" w:history="1">
              <w:r w:rsidR="00092B7B" w:rsidRPr="008D026B">
                <w:rPr>
                  <w:rStyle w:val="Hipervnculo"/>
                  <w:rFonts w:ascii="Arial" w:hAnsi="Arial" w:cs="Arial"/>
                  <w:sz w:val="16"/>
                  <w:szCs w:val="16"/>
                </w:rPr>
                <w:t>CO1.PCCNTR.2256018</w:t>
              </w:r>
            </w:hyperlink>
          </w:p>
        </w:tc>
        <w:tc>
          <w:tcPr>
            <w:tcW w:w="532" w:type="pct"/>
            <w:shd w:val="clear" w:color="auto" w:fill="auto"/>
            <w:vAlign w:val="center"/>
          </w:tcPr>
          <w:p w:rsidR="00092B7B" w:rsidRPr="008D026B" w:rsidRDefault="00092B7B" w:rsidP="00271379">
            <w:pPr>
              <w:contextualSpacing/>
              <w:rPr>
                <w:rFonts w:ascii="Arial" w:eastAsia="Times New Roman" w:hAnsi="Arial" w:cs="Arial"/>
                <w:color w:val="000000"/>
                <w:sz w:val="16"/>
                <w:szCs w:val="16"/>
                <w:lang w:eastAsia="es-CO"/>
              </w:rPr>
            </w:pPr>
            <w:r w:rsidRPr="008D026B">
              <w:rPr>
                <w:rFonts w:ascii="Arial" w:eastAsia="Times New Roman" w:hAnsi="Arial" w:cs="Arial"/>
                <w:color w:val="000000"/>
                <w:sz w:val="16"/>
                <w:szCs w:val="16"/>
                <w:lang w:eastAsia="es-CO"/>
              </w:rPr>
              <w:t>UNION TEMPORAL AIMAJA TEPICHI 2021</w:t>
            </w:r>
          </w:p>
        </w:tc>
        <w:tc>
          <w:tcPr>
            <w:tcW w:w="2733" w:type="pct"/>
            <w:shd w:val="clear" w:color="auto" w:fill="auto"/>
            <w:vAlign w:val="center"/>
          </w:tcPr>
          <w:p w:rsidR="00092B7B" w:rsidRPr="00271379" w:rsidRDefault="00092B7B" w:rsidP="00271379">
            <w:pPr>
              <w:contextualSpacing/>
              <w:rPr>
                <w:rFonts w:ascii="Arial" w:eastAsia="Times New Roman" w:hAnsi="Arial" w:cs="Arial"/>
                <w:i/>
                <w:iCs/>
                <w:color w:val="000000"/>
                <w:sz w:val="16"/>
                <w:szCs w:val="16"/>
                <w:lang w:eastAsia="es-CO"/>
              </w:rPr>
            </w:pPr>
            <w:r w:rsidRPr="00271379">
              <w:rPr>
                <w:rFonts w:ascii="Arial" w:eastAsia="Times New Roman" w:hAnsi="Arial" w:cs="Arial"/>
                <w:i/>
                <w:iCs/>
                <w:color w:val="000000"/>
                <w:sz w:val="16"/>
                <w:szCs w:val="16"/>
                <w:lang w:eastAsia="es-CO"/>
              </w:rPr>
              <w:t>PRESTACIÓN DEL SERVICIO AL PROGRAMA DE ALIMENTACIÓN ESCOLAR EN LA INSTITUCION ENTOEDUCATIVA GUAMACHITO Y EL CENTRO ETNOEDUCATIVO BALLENAS, VIGENCIA 2021, DE CONFORMIDAD CON LO DISPUESTO EN LA RESOLUCIÓN 18858 DE 2018 y LAS RESOLUCIONES 0006 Y 0007 DE 2020 EXPEDIDAS POR LA UNIDAD ESPECIAL ADMINISTRATIVA DE ALIMENTACION ESCOLAR, SEGÚN SEA EL CASO.</w:t>
            </w:r>
          </w:p>
        </w:tc>
        <w:tc>
          <w:tcPr>
            <w:tcW w:w="671" w:type="pct"/>
            <w:shd w:val="clear" w:color="auto" w:fill="auto"/>
            <w:vAlign w:val="center"/>
          </w:tcPr>
          <w:p w:rsidR="00092B7B" w:rsidRPr="008D026B" w:rsidRDefault="00092B7B" w:rsidP="00271379">
            <w:pPr>
              <w:contextualSpacing/>
              <w:jc w:val="center"/>
              <w:rPr>
                <w:rFonts w:ascii="Arial" w:eastAsia="Times New Roman" w:hAnsi="Arial" w:cs="Arial"/>
                <w:color w:val="000000"/>
                <w:sz w:val="16"/>
                <w:szCs w:val="16"/>
                <w:lang w:eastAsia="es-CO"/>
              </w:rPr>
            </w:pPr>
            <w:r w:rsidRPr="008D026B">
              <w:rPr>
                <w:rFonts w:ascii="Arial" w:eastAsia="Times New Roman" w:hAnsi="Arial" w:cs="Arial"/>
                <w:color w:val="000000"/>
                <w:sz w:val="16"/>
                <w:szCs w:val="16"/>
                <w:lang w:eastAsia="es-CO"/>
              </w:rPr>
              <w:t>$596.249.280</w:t>
            </w:r>
          </w:p>
        </w:tc>
        <w:tc>
          <w:tcPr>
            <w:tcW w:w="530" w:type="pct"/>
            <w:shd w:val="clear" w:color="auto" w:fill="auto"/>
            <w:vAlign w:val="center"/>
          </w:tcPr>
          <w:p w:rsidR="00092B7B" w:rsidRPr="008D026B" w:rsidRDefault="00092B7B" w:rsidP="00271379">
            <w:pPr>
              <w:contextualSpacing/>
              <w:jc w:val="center"/>
              <w:rPr>
                <w:rFonts w:ascii="Arial" w:eastAsia="Times New Roman" w:hAnsi="Arial" w:cs="Arial"/>
                <w:color w:val="000000"/>
                <w:sz w:val="16"/>
                <w:szCs w:val="16"/>
                <w:lang w:eastAsia="es-CO"/>
              </w:rPr>
            </w:pPr>
            <w:r w:rsidRPr="008D026B">
              <w:rPr>
                <w:rFonts w:ascii="Arial" w:eastAsia="Times New Roman" w:hAnsi="Arial" w:cs="Arial"/>
                <w:color w:val="000000"/>
                <w:sz w:val="16"/>
                <w:szCs w:val="16"/>
                <w:lang w:eastAsia="es-CO"/>
              </w:rPr>
              <w:t>3/02/2021</w:t>
            </w:r>
          </w:p>
        </w:tc>
      </w:tr>
      <w:tr w:rsidR="00092B7B" w:rsidRPr="008D026B" w:rsidTr="00DA44A2">
        <w:trPr>
          <w:cantSplit/>
          <w:trHeight w:val="660"/>
          <w:jc w:val="center"/>
        </w:trPr>
        <w:tc>
          <w:tcPr>
            <w:tcW w:w="535" w:type="pct"/>
            <w:shd w:val="clear" w:color="auto" w:fill="auto"/>
            <w:noWrap/>
            <w:vAlign w:val="center"/>
          </w:tcPr>
          <w:p w:rsidR="00092B7B" w:rsidRPr="008D026B" w:rsidRDefault="0008740B" w:rsidP="00271379">
            <w:pPr>
              <w:contextualSpacing/>
              <w:rPr>
                <w:rFonts w:ascii="Arial" w:hAnsi="Arial" w:cs="Arial"/>
                <w:sz w:val="16"/>
                <w:szCs w:val="16"/>
              </w:rPr>
            </w:pPr>
            <w:hyperlink r:id="rId23" w:history="1">
              <w:r w:rsidR="00092B7B" w:rsidRPr="008D026B">
                <w:rPr>
                  <w:rStyle w:val="Hipervnculo"/>
                  <w:rFonts w:ascii="Arial" w:hAnsi="Arial" w:cs="Arial"/>
                  <w:sz w:val="16"/>
                  <w:szCs w:val="16"/>
                </w:rPr>
                <w:t>CO1.PCCNTR.2257967</w:t>
              </w:r>
            </w:hyperlink>
          </w:p>
        </w:tc>
        <w:tc>
          <w:tcPr>
            <w:tcW w:w="532" w:type="pct"/>
            <w:shd w:val="clear" w:color="auto" w:fill="auto"/>
            <w:vAlign w:val="center"/>
          </w:tcPr>
          <w:p w:rsidR="00092B7B" w:rsidRPr="008D026B" w:rsidRDefault="00092B7B" w:rsidP="00271379">
            <w:pPr>
              <w:contextualSpacing/>
              <w:rPr>
                <w:rFonts w:ascii="Arial" w:eastAsia="Times New Roman" w:hAnsi="Arial" w:cs="Arial"/>
                <w:color w:val="000000"/>
                <w:sz w:val="16"/>
                <w:szCs w:val="16"/>
                <w:lang w:eastAsia="es-CO"/>
              </w:rPr>
            </w:pPr>
            <w:r w:rsidRPr="008D026B">
              <w:rPr>
                <w:rFonts w:ascii="Arial" w:eastAsia="Times New Roman" w:hAnsi="Arial" w:cs="Arial"/>
                <w:color w:val="000000"/>
                <w:sz w:val="16"/>
                <w:szCs w:val="16"/>
                <w:lang w:eastAsia="es-CO"/>
              </w:rPr>
              <w:t>UNION TEMPORAL JUYAKAI</w:t>
            </w:r>
          </w:p>
        </w:tc>
        <w:tc>
          <w:tcPr>
            <w:tcW w:w="2733" w:type="pct"/>
            <w:shd w:val="clear" w:color="auto" w:fill="auto"/>
            <w:vAlign w:val="center"/>
          </w:tcPr>
          <w:p w:rsidR="00092B7B" w:rsidRPr="00271379" w:rsidRDefault="00092B7B" w:rsidP="00271379">
            <w:pPr>
              <w:contextualSpacing/>
              <w:rPr>
                <w:rFonts w:ascii="Arial" w:eastAsia="Times New Roman" w:hAnsi="Arial" w:cs="Arial"/>
                <w:i/>
                <w:iCs/>
                <w:color w:val="000000"/>
                <w:sz w:val="16"/>
                <w:szCs w:val="16"/>
                <w:lang w:eastAsia="es-CO"/>
              </w:rPr>
            </w:pPr>
            <w:r w:rsidRPr="00271379">
              <w:rPr>
                <w:rFonts w:ascii="Arial" w:eastAsia="Times New Roman" w:hAnsi="Arial" w:cs="Arial"/>
                <w:i/>
                <w:iCs/>
                <w:color w:val="000000"/>
                <w:sz w:val="16"/>
                <w:szCs w:val="16"/>
                <w:lang w:eastAsia="es-CO"/>
              </w:rPr>
              <w:t>PRESTACIÓN DEL SERVICIO AL PROGRAMA DE ALIMENTACIÓN ESCOLAR EN EL CENTRO ETNOEDUCATIVO PROVINCIAL, VIGENCIA 2021, DE CONFORMIDAD CON LO DISPUESTO EN LA RESOLUCIÓN 18858 DE 2018 y LAS RESOLUCIONES 0006 Y 0007 DE 2020 EXPEDIDAS POR LA UNIDAD ESPECIAL ADMINISTRATIVA DE ALIMENTACION ESCOLAR, SEGÚN SEA EL CASO.</w:t>
            </w:r>
          </w:p>
        </w:tc>
        <w:tc>
          <w:tcPr>
            <w:tcW w:w="671" w:type="pct"/>
            <w:shd w:val="clear" w:color="auto" w:fill="auto"/>
            <w:vAlign w:val="center"/>
          </w:tcPr>
          <w:p w:rsidR="00092B7B" w:rsidRPr="008D026B" w:rsidRDefault="00092B7B" w:rsidP="00271379">
            <w:pPr>
              <w:contextualSpacing/>
              <w:jc w:val="center"/>
              <w:rPr>
                <w:rFonts w:ascii="Arial" w:eastAsia="Times New Roman" w:hAnsi="Arial" w:cs="Arial"/>
                <w:color w:val="000000"/>
                <w:sz w:val="16"/>
                <w:szCs w:val="16"/>
                <w:lang w:eastAsia="es-CO"/>
              </w:rPr>
            </w:pPr>
            <w:r w:rsidRPr="008D026B">
              <w:rPr>
                <w:rFonts w:ascii="Arial" w:eastAsia="Times New Roman" w:hAnsi="Arial" w:cs="Arial"/>
                <w:color w:val="000000"/>
                <w:sz w:val="16"/>
                <w:szCs w:val="16"/>
                <w:lang w:eastAsia="es-CO"/>
              </w:rPr>
              <w:t>$104.670.720</w:t>
            </w:r>
          </w:p>
        </w:tc>
        <w:tc>
          <w:tcPr>
            <w:tcW w:w="530" w:type="pct"/>
            <w:shd w:val="clear" w:color="auto" w:fill="auto"/>
            <w:vAlign w:val="center"/>
          </w:tcPr>
          <w:p w:rsidR="00092B7B" w:rsidRPr="008D026B" w:rsidRDefault="00092B7B" w:rsidP="00271379">
            <w:pPr>
              <w:contextualSpacing/>
              <w:jc w:val="center"/>
              <w:rPr>
                <w:rFonts w:ascii="Arial" w:eastAsia="Times New Roman" w:hAnsi="Arial" w:cs="Arial"/>
                <w:color w:val="000000"/>
                <w:sz w:val="16"/>
                <w:szCs w:val="16"/>
                <w:lang w:eastAsia="es-CO"/>
              </w:rPr>
            </w:pPr>
            <w:r w:rsidRPr="008D026B">
              <w:rPr>
                <w:rFonts w:ascii="Arial" w:eastAsia="Times New Roman" w:hAnsi="Arial" w:cs="Arial"/>
                <w:color w:val="000000"/>
                <w:sz w:val="16"/>
                <w:szCs w:val="16"/>
                <w:lang w:eastAsia="es-CO"/>
              </w:rPr>
              <w:t>3/02/2021</w:t>
            </w:r>
          </w:p>
        </w:tc>
      </w:tr>
    </w:tbl>
    <w:p w:rsidR="002969D2" w:rsidRPr="002969D2" w:rsidRDefault="002969D2">
      <w:pPr>
        <w:ind w:right="59"/>
        <w:contextualSpacing/>
        <w:jc w:val="center"/>
        <w:rPr>
          <w:rFonts w:ascii="Arial" w:hAnsi="Arial" w:cs="Arial"/>
          <w:sz w:val="16"/>
          <w:lang w:val="es-ES_tradnl" w:eastAsia="en-US"/>
        </w:rPr>
      </w:pPr>
      <w:r w:rsidRPr="002969D2">
        <w:rPr>
          <w:rFonts w:ascii="Arial" w:hAnsi="Arial" w:cs="Arial"/>
          <w:sz w:val="16"/>
          <w:lang w:val="es-ES_tradnl" w:eastAsia="en-US"/>
        </w:rPr>
        <w:t>Fuente: Elaboración DAF con base en el reporte en el Sistema Electrónico de Contratación Pública SECOP.</w:t>
      </w:r>
    </w:p>
    <w:p w:rsidR="002969D2" w:rsidRPr="002969D2" w:rsidRDefault="002969D2" w:rsidP="00271379">
      <w:pPr>
        <w:contextualSpacing/>
        <w:jc w:val="both"/>
        <w:rPr>
          <w:rFonts w:ascii="Arial" w:hAnsi="Arial" w:cs="Arial"/>
          <w:sz w:val="22"/>
          <w:lang w:val="es-ES_tradnl" w:eastAsia="en-US"/>
        </w:rPr>
      </w:pPr>
    </w:p>
    <w:p w:rsidR="002969D2" w:rsidRPr="002969D2" w:rsidRDefault="002969D2" w:rsidP="00271379">
      <w:pPr>
        <w:contextualSpacing/>
        <w:jc w:val="both"/>
        <w:rPr>
          <w:rFonts w:ascii="Arial" w:hAnsi="Arial" w:cs="Arial"/>
          <w:sz w:val="22"/>
          <w:lang w:val="es-CO" w:eastAsia="en-US"/>
        </w:rPr>
      </w:pPr>
      <w:r w:rsidRPr="002969D2">
        <w:rPr>
          <w:rFonts w:ascii="Arial" w:hAnsi="Arial" w:cs="Arial"/>
          <w:sz w:val="22"/>
          <w:lang w:val="es-CO" w:eastAsia="en-US"/>
        </w:rPr>
        <w:t xml:space="preserve">Frente a la publicación de los </w:t>
      </w:r>
      <w:r w:rsidRPr="002969D2">
        <w:rPr>
          <w:rFonts w:ascii="Arial" w:hAnsi="Arial"/>
          <w:sz w:val="22"/>
          <w:lang w:val="es-CO" w:eastAsia="en-US"/>
        </w:rPr>
        <w:t>documentos y actos relacionados con el proceso de contratación,</w:t>
      </w:r>
      <w:r w:rsidRPr="002969D2">
        <w:rPr>
          <w:rFonts w:ascii="Arial" w:hAnsi="Arial" w:cs="Arial"/>
          <w:sz w:val="22"/>
          <w:lang w:val="es-CO" w:eastAsia="en-US"/>
        </w:rPr>
        <w:t xml:space="preserve"> vale la pena señalar que según los Decretos 1081 y 1082 de 2015, </w:t>
      </w:r>
      <w:r w:rsidRPr="002969D2">
        <w:rPr>
          <w:rFonts w:ascii="Arial" w:hAnsi="Arial"/>
          <w:sz w:val="22"/>
          <w:lang w:val="es-CO" w:eastAsia="en-US"/>
        </w:rPr>
        <w:t>se debe cumplir la obligación de publicar todos</w:t>
      </w:r>
      <w:r w:rsidRPr="002969D2">
        <w:rPr>
          <w:rFonts w:ascii="Arial" w:hAnsi="Arial" w:cs="Arial"/>
          <w:sz w:val="22"/>
          <w:lang w:val="es-CO" w:eastAsia="en-US"/>
        </w:rPr>
        <w:t xml:space="preserve"> los documentos relacionados con la </w:t>
      </w:r>
      <w:r w:rsidRPr="002969D2">
        <w:rPr>
          <w:rFonts w:ascii="Arial" w:hAnsi="Arial"/>
          <w:sz w:val="22"/>
          <w:lang w:val="es-CO" w:eastAsia="en-US"/>
        </w:rPr>
        <w:t xml:space="preserve">gestión contractual en un plazo </w:t>
      </w:r>
      <w:r w:rsidRPr="002969D2">
        <w:rPr>
          <w:rFonts w:ascii="Arial" w:hAnsi="Arial" w:cs="Arial"/>
          <w:sz w:val="22"/>
          <w:lang w:val="es-CO" w:eastAsia="en-US"/>
        </w:rPr>
        <w:t xml:space="preserve">máximo de tres (3) días después de su expedición. </w:t>
      </w:r>
    </w:p>
    <w:p w:rsidR="002969D2" w:rsidRPr="002969D2" w:rsidRDefault="002969D2" w:rsidP="00271379">
      <w:pPr>
        <w:contextualSpacing/>
        <w:jc w:val="both"/>
        <w:rPr>
          <w:rFonts w:ascii="Arial" w:hAnsi="Arial" w:cs="Arial"/>
          <w:sz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w:t>
      </w:r>
      <w:r w:rsidR="00AC2E8C">
        <w:rPr>
          <w:rFonts w:ascii="Arial" w:eastAsia="Arial" w:hAnsi="Arial" w:cs="Arial"/>
          <w:b/>
          <w:sz w:val="22"/>
          <w:szCs w:val="22"/>
          <w:lang w:val="es-CO" w:eastAsia="en-US"/>
        </w:rPr>
        <w:t>A</w:t>
      </w:r>
      <w:r w:rsidRPr="002969D2">
        <w:rPr>
          <w:rFonts w:ascii="Arial" w:eastAsia="Arial" w:hAnsi="Arial" w:cs="Arial"/>
          <w:b/>
          <w:sz w:val="22"/>
          <w:szCs w:val="22"/>
          <w:lang w:val="es-CO" w:eastAsia="en-US"/>
        </w:rPr>
        <w:t>ctividad: 100</w:t>
      </w:r>
      <w:r w:rsidR="00AC2E8C">
        <w:rPr>
          <w:rFonts w:ascii="Arial" w:eastAsia="Arial" w:hAnsi="Arial" w:cs="Arial"/>
          <w:b/>
          <w:sz w:val="22"/>
          <w:szCs w:val="22"/>
          <w:lang w:val="es-CO" w:eastAsia="en-US"/>
        </w:rPr>
        <w:t xml:space="preserve"> </w:t>
      </w:r>
      <w:r w:rsidRPr="002969D2">
        <w:rPr>
          <w:rFonts w:ascii="Arial" w:eastAsia="Arial" w:hAnsi="Arial" w:cs="Arial"/>
          <w:b/>
          <w:sz w:val="22"/>
          <w:szCs w:val="22"/>
          <w:lang w:val="es-CO" w:eastAsia="en-US"/>
        </w:rPr>
        <w:t>%.</w:t>
      </w:r>
    </w:p>
    <w:p w:rsidR="002969D2" w:rsidRPr="002969D2" w:rsidRDefault="002969D2" w:rsidP="00271379">
      <w:pPr>
        <w:contextualSpacing/>
        <w:jc w:val="both"/>
        <w:rPr>
          <w:rFonts w:ascii="Arial" w:hAnsi="Arial"/>
          <w:sz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Actividad No. 13. Elaborar y/o suministrar los Informes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p w:rsidR="002969D2" w:rsidRPr="002969D2" w:rsidRDefault="002969D2" w:rsidP="00271379">
      <w:pPr>
        <w:contextualSpacing/>
        <w:jc w:val="both"/>
        <w:rPr>
          <w:rFonts w:ascii="Arial" w:hAnsi="Arial" w:cs="Arial"/>
          <w:sz w:val="22"/>
          <w:lang w:val="es-CO" w:eastAsia="en-US"/>
        </w:rPr>
      </w:pPr>
    </w:p>
    <w:p w:rsidR="002969D2" w:rsidRPr="002969D2" w:rsidRDefault="002969D2">
      <w:pPr>
        <w:spacing w:before="240"/>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 xml:space="preserve">Durante el período evaluado, la Administración Temporal de la Competencia realizó seguimiento a la ejecución de los contratos suscritos para la </w:t>
      </w:r>
      <w:r w:rsidR="003D5137">
        <w:rPr>
          <w:rFonts w:ascii="Arial" w:eastAsia="Arial" w:hAnsi="Arial" w:cs="Arial"/>
          <w:sz w:val="22"/>
          <w:szCs w:val="22"/>
          <w:lang w:val="es-CO" w:eastAsia="en-US"/>
        </w:rPr>
        <w:t>p</w:t>
      </w:r>
      <w:r w:rsidRPr="002969D2">
        <w:rPr>
          <w:rFonts w:ascii="Arial" w:eastAsia="Arial" w:hAnsi="Arial" w:cs="Arial"/>
          <w:sz w:val="22"/>
          <w:szCs w:val="22"/>
          <w:lang w:val="es-CO" w:eastAsia="en-US"/>
        </w:rPr>
        <w:t>restación del Servicio de Alimentación Escolar en la Entidad Territorial, como se describe a continuación:</w:t>
      </w:r>
    </w:p>
    <w:p w:rsidR="002969D2" w:rsidRPr="002969D2" w:rsidRDefault="002969D2">
      <w:pPr>
        <w:spacing w:before="240"/>
        <w:ind w:right="59"/>
        <w:contextualSpacing/>
        <w:jc w:val="both"/>
        <w:rPr>
          <w:rFonts w:ascii="Arial" w:eastAsia="Arial" w:hAnsi="Arial" w:cs="Arial"/>
          <w:sz w:val="22"/>
          <w:szCs w:val="22"/>
          <w:lang w:val="es-CO" w:eastAsia="en-US"/>
        </w:rPr>
      </w:pPr>
    </w:p>
    <w:p w:rsidR="002969D2" w:rsidRPr="002969D2" w:rsidRDefault="002969D2">
      <w:pPr>
        <w:spacing w:before="240"/>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lastRenderedPageBreak/>
        <w:t>Durante el mes de febrero y hasta 16 de marzo se detalla la operación del PAE de acuerdo con lo establecido en cada contrato sobre la programación de pagos, el tipo de complemento alimentario y la modalidad de suministro para cada institución priorizada, conforme a lo establecido en las Resoluciones 29452 de 2017 y 18858 del 2018; entre el 17 al 31 de marzo, en el marco de la Emergencia Sanitaria decretada por el Gobierno Nacional y teniendo en cuenta lo descrito en la Circular 01 de la Unidad Especial de Alimentación Escolar, se hace referencia a la distribución de insumos alimentarios que ya se habían adquirido para la atención; finalmente, a partir de abril y hasta noviembre se especifica la operación a través de la Estrategia PAE en Casa en la modalidad Ración para Preparar en Casa, en aplicación de las Resoluciones 006, 007 y 008 de 2020 de la Unidad Administrativa Especial de Alimentación Escolar – “</w:t>
      </w:r>
      <w:r w:rsidRPr="002969D2">
        <w:rPr>
          <w:rFonts w:ascii="Arial" w:eastAsia="Arial" w:hAnsi="Arial" w:cs="Arial"/>
          <w:i/>
          <w:iCs/>
          <w:sz w:val="22"/>
          <w:szCs w:val="22"/>
          <w:lang w:val="es-CO" w:eastAsia="en-US"/>
        </w:rPr>
        <w:t>Alimentos para Aprender</w:t>
      </w:r>
      <w:r w:rsidRPr="002969D2">
        <w:rPr>
          <w:rFonts w:ascii="Arial" w:eastAsia="Arial" w:hAnsi="Arial" w:cs="Arial"/>
          <w:sz w:val="22"/>
          <w:szCs w:val="22"/>
          <w:lang w:val="es-CO" w:eastAsia="en-US"/>
        </w:rPr>
        <w:t>”.</w:t>
      </w:r>
    </w:p>
    <w:p w:rsidR="002969D2" w:rsidRPr="002969D2" w:rsidRDefault="002969D2">
      <w:pPr>
        <w:spacing w:before="240"/>
        <w:ind w:right="59"/>
        <w:contextualSpacing/>
        <w:jc w:val="both"/>
        <w:rPr>
          <w:rFonts w:ascii="Arial" w:eastAsia="Arial" w:hAnsi="Arial" w:cs="Arial"/>
          <w:sz w:val="22"/>
          <w:szCs w:val="22"/>
          <w:lang w:val="es-CO" w:eastAsia="en-US"/>
        </w:rPr>
      </w:pPr>
    </w:p>
    <w:p w:rsidR="002969D2" w:rsidRPr="002969D2" w:rsidRDefault="002969D2">
      <w:pPr>
        <w:spacing w:before="240"/>
        <w:ind w:right="59"/>
        <w:contextualSpacing/>
        <w:jc w:val="both"/>
        <w:rPr>
          <w:rFonts w:ascii="Arial" w:hAnsi="Arial" w:cs="Arial"/>
          <w:sz w:val="22"/>
          <w:lang w:val="es-CO" w:eastAsia="en-US"/>
        </w:rPr>
      </w:pPr>
      <w:r w:rsidRPr="002969D2">
        <w:rPr>
          <w:rFonts w:ascii="Arial" w:eastAsia="Arial" w:hAnsi="Arial" w:cs="Arial"/>
          <w:sz w:val="22"/>
          <w:szCs w:val="22"/>
          <w:lang w:val="es-CO" w:eastAsia="en-US"/>
        </w:rPr>
        <w:t xml:space="preserve">En lo referente a la supervisión al Convenio Específico suscrito con PMA, la ATC no aportó información para evaluar el cumplimiento de esta </w:t>
      </w:r>
      <w:r w:rsidR="003D5137">
        <w:rPr>
          <w:rFonts w:ascii="Arial" w:eastAsia="Arial" w:hAnsi="Arial" w:cs="Arial"/>
          <w:sz w:val="22"/>
          <w:szCs w:val="22"/>
          <w:lang w:val="es-CO" w:eastAsia="en-US"/>
        </w:rPr>
        <w:t>A</w:t>
      </w:r>
      <w:r w:rsidRPr="002969D2">
        <w:rPr>
          <w:rFonts w:ascii="Arial" w:eastAsia="Arial" w:hAnsi="Arial" w:cs="Arial"/>
          <w:sz w:val="22"/>
          <w:szCs w:val="22"/>
          <w:lang w:val="es-CO" w:eastAsia="en-US"/>
        </w:rPr>
        <w:t>ctividad</w:t>
      </w:r>
      <w:r w:rsidR="003D5137">
        <w:rPr>
          <w:rFonts w:ascii="Arial" w:eastAsia="Arial" w:hAnsi="Arial" w:cs="Arial"/>
          <w:sz w:val="22"/>
          <w:szCs w:val="22"/>
          <w:lang w:val="es-CO" w:eastAsia="en-US"/>
        </w:rPr>
        <w:t>;</w:t>
      </w:r>
      <w:r w:rsidRPr="002969D2">
        <w:rPr>
          <w:rFonts w:ascii="Arial" w:eastAsia="Arial" w:hAnsi="Arial" w:cs="Arial"/>
          <w:sz w:val="22"/>
          <w:szCs w:val="22"/>
          <w:lang w:val="es-CO" w:eastAsia="en-US"/>
        </w:rPr>
        <w:t xml:space="preserve"> sin embargo</w:t>
      </w:r>
      <w:r w:rsidRPr="002969D2">
        <w:rPr>
          <w:rFonts w:ascii="Arial" w:eastAsia="Arial" w:hAnsi="Arial" w:cs="Arial"/>
          <w:sz w:val="22"/>
          <w:lang w:val="es-CO" w:eastAsia="en-US"/>
        </w:rPr>
        <w:t>,</w:t>
      </w:r>
      <w:r w:rsidRPr="002969D2">
        <w:rPr>
          <w:rFonts w:ascii="Arial" w:eastAsia="Arial" w:hAnsi="Arial" w:cs="Arial"/>
          <w:sz w:val="22"/>
          <w:szCs w:val="22"/>
          <w:lang w:val="es-CO" w:eastAsia="en-US"/>
        </w:rPr>
        <w:t xml:space="preserve"> se constata la publicación de los informes parciales de supervisión para los meses de febrero a septiembre de 2020 en el </w:t>
      </w:r>
      <w:r w:rsidRPr="002969D2">
        <w:rPr>
          <w:rFonts w:ascii="Arial" w:hAnsi="Arial" w:cs="Arial"/>
          <w:sz w:val="22"/>
          <w:lang w:val="es-CO" w:eastAsia="en-US"/>
        </w:rPr>
        <w:t xml:space="preserve">Sistema Electrónico de Contratación Pública – SECOP. </w:t>
      </w:r>
      <w:r w:rsidR="00CB2660">
        <w:rPr>
          <w:rFonts w:ascii="Arial" w:hAnsi="Arial" w:cs="Arial"/>
          <w:sz w:val="22"/>
          <w:lang w:val="es-CO" w:eastAsia="en-US"/>
        </w:rPr>
        <w:t xml:space="preserve">Entre tanto, para los </w:t>
      </w:r>
      <w:r w:rsidR="003D5137">
        <w:rPr>
          <w:rFonts w:ascii="Arial" w:hAnsi="Arial" w:cs="Arial"/>
          <w:sz w:val="22"/>
          <w:lang w:val="es-CO" w:eastAsia="en-US"/>
        </w:rPr>
        <w:t>C</w:t>
      </w:r>
      <w:r w:rsidR="00CB2660">
        <w:rPr>
          <w:rFonts w:ascii="Arial" w:hAnsi="Arial" w:cs="Arial"/>
          <w:sz w:val="22"/>
          <w:lang w:val="es-CO" w:eastAsia="en-US"/>
        </w:rPr>
        <w:t xml:space="preserve">ontratos </w:t>
      </w:r>
      <w:r w:rsidR="00203C87" w:rsidRPr="00203C87">
        <w:rPr>
          <w:rFonts w:ascii="Arial" w:hAnsi="Arial" w:cs="Arial"/>
          <w:sz w:val="22"/>
          <w:lang w:val="es-CO" w:eastAsia="en-US"/>
        </w:rPr>
        <w:t>AT-083-2020</w:t>
      </w:r>
      <w:r w:rsidR="00203C87">
        <w:rPr>
          <w:rFonts w:ascii="Arial" w:hAnsi="Arial" w:cs="Arial"/>
          <w:sz w:val="22"/>
          <w:lang w:val="es-CO" w:eastAsia="en-US"/>
        </w:rPr>
        <w:t xml:space="preserve"> y </w:t>
      </w:r>
      <w:r w:rsidR="00203C87" w:rsidRPr="00203C87">
        <w:rPr>
          <w:rFonts w:ascii="Arial" w:hAnsi="Arial" w:cs="Arial"/>
          <w:sz w:val="22"/>
          <w:lang w:val="es-CO" w:eastAsia="en-US"/>
        </w:rPr>
        <w:t>AT-084-2020</w:t>
      </w:r>
      <w:r w:rsidR="00F54527">
        <w:rPr>
          <w:rFonts w:ascii="Arial" w:hAnsi="Arial" w:cs="Arial"/>
          <w:sz w:val="22"/>
          <w:lang w:val="es-CO" w:eastAsia="en-US"/>
        </w:rPr>
        <w:t>, la ATC entregó la totalidad de informes de supervisión de febrero a noviembre de 2020.</w:t>
      </w:r>
    </w:p>
    <w:p w:rsidR="002969D2" w:rsidRPr="002969D2" w:rsidRDefault="002969D2">
      <w:pPr>
        <w:spacing w:before="240"/>
        <w:ind w:right="59"/>
        <w:contextualSpacing/>
        <w:jc w:val="both"/>
        <w:rPr>
          <w:rFonts w:ascii="Arial" w:eastAsia="Arial" w:hAnsi="Arial" w:cs="Arial"/>
          <w:sz w:val="22"/>
          <w:szCs w:val="22"/>
          <w:lang w:val="es-CO" w:eastAsia="en-US"/>
        </w:rPr>
      </w:pPr>
    </w:p>
    <w:p w:rsidR="002969D2" w:rsidRPr="002969D2" w:rsidRDefault="002969D2">
      <w:pPr>
        <w:spacing w:before="240"/>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Sobre las condiciones establecidas en el Documento CONPES No. 3984 de 2020, los informes parciales de supervisión publicados incluyen la información requerida sobre el registro de raciones entregadas, los recursos ejecutados, así como las especificaciones técnicas relacionadas con la prestación del Servicio en el marco de los Lineamientos Técnicos del Programa.</w:t>
      </w:r>
    </w:p>
    <w:p w:rsidR="002969D2" w:rsidRPr="002969D2" w:rsidRDefault="002969D2" w:rsidP="00271379">
      <w:pPr>
        <w:contextualSpacing/>
        <w:jc w:val="both"/>
        <w:rPr>
          <w:rFonts w:ascii="Arial" w:hAnsi="Arial" w:cs="Arial"/>
          <w:sz w:val="22"/>
          <w:lang w:val="es-CO"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w:t>
      </w:r>
      <w:r w:rsidR="003D5137">
        <w:rPr>
          <w:rFonts w:ascii="Arial" w:eastAsia="Arial" w:hAnsi="Arial" w:cs="Arial"/>
          <w:b/>
          <w:sz w:val="22"/>
          <w:szCs w:val="22"/>
          <w:lang w:val="es-CO" w:eastAsia="en-US"/>
        </w:rPr>
        <w:t>A</w:t>
      </w:r>
      <w:r w:rsidRPr="002969D2">
        <w:rPr>
          <w:rFonts w:ascii="Arial" w:eastAsia="Arial" w:hAnsi="Arial" w:cs="Arial"/>
          <w:b/>
          <w:sz w:val="22"/>
          <w:szCs w:val="22"/>
          <w:lang w:val="es-CO" w:eastAsia="en-US"/>
        </w:rPr>
        <w:t xml:space="preserve">ctividad: </w:t>
      </w:r>
      <w:r w:rsidR="002A3C99">
        <w:rPr>
          <w:rFonts w:ascii="Arial" w:eastAsia="Arial" w:hAnsi="Arial" w:cs="Arial"/>
          <w:b/>
          <w:sz w:val="22"/>
          <w:szCs w:val="22"/>
          <w:lang w:val="es-CO" w:eastAsia="en-US"/>
        </w:rPr>
        <w:t xml:space="preserve">93 </w:t>
      </w:r>
      <w:r w:rsidRPr="002969D2">
        <w:rPr>
          <w:rFonts w:ascii="Arial" w:eastAsia="Arial" w:hAnsi="Arial" w:cs="Arial"/>
          <w:b/>
          <w:sz w:val="22"/>
          <w:szCs w:val="22"/>
          <w:lang w:val="es-CO" w:eastAsia="en-US"/>
        </w:rPr>
        <w:t>%.</w:t>
      </w:r>
    </w:p>
    <w:p w:rsidR="002969D2" w:rsidRPr="002969D2" w:rsidRDefault="002969D2">
      <w:pPr>
        <w:ind w:right="59"/>
        <w:contextualSpacing/>
        <w:jc w:val="both"/>
        <w:rPr>
          <w:rFonts w:ascii="Arial" w:eastAsia="Arial" w:hAnsi="Arial" w:cs="Arial"/>
          <w:sz w:val="22"/>
          <w:szCs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Calibri" w:hAnsi="Arial" w:cs="Arial"/>
          <w:b/>
          <w:sz w:val="22"/>
          <w:szCs w:val="22"/>
          <w:lang w:val="es-CO" w:eastAsia="en-US"/>
        </w:rPr>
        <w:t xml:space="preserve">Actividad No. 21. </w:t>
      </w:r>
      <w:r w:rsidRPr="002969D2">
        <w:rPr>
          <w:rFonts w:ascii="Arial" w:eastAsia="Arial" w:hAnsi="Arial" w:cs="Arial"/>
          <w:b/>
          <w:sz w:val="22"/>
          <w:szCs w:val="22"/>
          <w:lang w:val="es-CO" w:eastAsia="en-US"/>
        </w:rPr>
        <w:t>Consolidar el número de raciones efectivamente entregadas en cada una de las sedes de las instituciones educativas, estableciendo el valor de la ración por tipo de ración, el número de días que se brindó el Servicio, el valor de los cupos y el valor total del contrato para la Entidad Territorial</w:t>
      </w:r>
      <w:r w:rsidR="006815DB">
        <w:rPr>
          <w:rFonts w:ascii="Arial" w:eastAsia="Arial" w:hAnsi="Arial" w:cs="Arial"/>
          <w:b/>
          <w:sz w:val="22"/>
          <w:szCs w:val="22"/>
          <w:lang w:val="es-CO" w:eastAsia="en-US"/>
        </w:rPr>
        <w:t>.</w:t>
      </w:r>
    </w:p>
    <w:p w:rsidR="002969D2" w:rsidRPr="002969D2" w:rsidRDefault="002969D2">
      <w:pPr>
        <w:ind w:right="59"/>
        <w:contextualSpacing/>
        <w:jc w:val="both"/>
        <w:rPr>
          <w:rFonts w:ascii="Arial" w:eastAsia="Arial" w:hAnsi="Arial" w:cs="Arial"/>
          <w:bCs/>
          <w:sz w:val="22"/>
          <w:szCs w:val="22"/>
          <w:lang w:val="es-CO" w:eastAsia="en-US"/>
        </w:rPr>
      </w:pPr>
    </w:p>
    <w:p w:rsidR="002969D2" w:rsidRDefault="002969D2" w:rsidP="002E5C96">
      <w:pPr>
        <w:ind w:right="59"/>
        <w:contextualSpacing/>
        <w:jc w:val="both"/>
        <w:rPr>
          <w:rFonts w:ascii="Arial" w:eastAsia="Arial" w:hAnsi="Arial" w:cs="Arial"/>
          <w:bCs/>
          <w:sz w:val="22"/>
          <w:szCs w:val="22"/>
          <w:lang w:val="es-CO" w:eastAsia="en-US"/>
        </w:rPr>
      </w:pPr>
      <w:r w:rsidRPr="002969D2">
        <w:rPr>
          <w:rFonts w:ascii="Arial" w:eastAsia="Arial" w:hAnsi="Arial" w:cs="Arial"/>
          <w:bCs/>
          <w:sz w:val="22"/>
          <w:szCs w:val="22"/>
          <w:lang w:val="es-CO" w:eastAsia="en-US"/>
        </w:rPr>
        <w:t xml:space="preserve">La Administración Temporal de la Competencia consolidó mensualmente el número de raciones efectivamente entregadas en cada una de las sedes de las instituciones educativas del </w:t>
      </w:r>
      <w:r>
        <w:rPr>
          <w:rFonts w:ascii="Arial" w:eastAsia="Arial" w:hAnsi="Arial" w:cs="Arial"/>
          <w:bCs/>
          <w:sz w:val="22"/>
          <w:szCs w:val="22"/>
          <w:lang w:val="es-CO" w:eastAsia="en-US"/>
        </w:rPr>
        <w:t>Municipio de Barrancas</w:t>
      </w:r>
      <w:r w:rsidRPr="002969D2">
        <w:rPr>
          <w:rFonts w:ascii="Arial" w:eastAsia="Arial" w:hAnsi="Arial" w:cs="Arial"/>
          <w:bCs/>
          <w:sz w:val="22"/>
          <w:szCs w:val="22"/>
          <w:lang w:val="es-CO" w:eastAsia="en-US"/>
        </w:rPr>
        <w:t>, en las condiciones especificadas en el Documento CONPES 3984 de 2020, como se muestra a continuación:</w:t>
      </w:r>
    </w:p>
    <w:p w:rsidR="006815DB" w:rsidRPr="002969D2" w:rsidRDefault="006815DB">
      <w:pPr>
        <w:ind w:right="59"/>
        <w:contextualSpacing/>
        <w:jc w:val="both"/>
        <w:rPr>
          <w:rFonts w:ascii="Arial" w:eastAsia="Arial" w:hAnsi="Arial" w:cs="Arial"/>
          <w:bCs/>
          <w:sz w:val="22"/>
          <w:szCs w:val="22"/>
          <w:lang w:val="es-CO" w:eastAsia="en-US"/>
        </w:rPr>
      </w:pPr>
    </w:p>
    <w:p w:rsidR="002969D2" w:rsidRPr="002969D2" w:rsidRDefault="002969D2" w:rsidP="00271379">
      <w:pPr>
        <w:contextualSpacing/>
        <w:rPr>
          <w:rFonts w:ascii="Arial" w:eastAsia="Times New Roman" w:hAnsi="Arial" w:cs="Arial"/>
          <w:b/>
          <w:bCs/>
          <w:color w:val="FFFFFF" w:themeColor="background1"/>
          <w:sz w:val="14"/>
          <w:szCs w:val="14"/>
          <w:lang w:val="es-CO" w:eastAsia="es-CO"/>
        </w:rPr>
      </w:pPr>
      <w:r w:rsidRPr="002969D2">
        <w:rPr>
          <w:rFonts w:ascii="Arial" w:eastAsia="Times New Roman" w:hAnsi="Arial" w:cs="Arial"/>
          <w:b/>
          <w:bCs/>
          <w:color w:val="FFFFFF" w:themeColor="background1"/>
          <w:sz w:val="14"/>
          <w:szCs w:val="14"/>
          <w:lang w:val="es-CO" w:eastAsia="es-CO"/>
        </w:rPr>
        <w:t xml:space="preserve">el </w:t>
      </w:r>
      <w:r>
        <w:rPr>
          <w:rFonts w:ascii="Arial" w:eastAsia="Times New Roman" w:hAnsi="Arial" w:cs="Arial"/>
          <w:b/>
          <w:bCs/>
          <w:color w:val="FFFFFF" w:themeColor="background1"/>
          <w:sz w:val="14"/>
          <w:szCs w:val="14"/>
          <w:lang w:val="es-CO" w:eastAsia="es-CO"/>
        </w:rPr>
        <w:t>Municipio de Barrancas</w:t>
      </w:r>
      <w:r w:rsidRPr="002969D2">
        <w:rPr>
          <w:rFonts w:ascii="Arial" w:eastAsia="Times New Roman" w:hAnsi="Arial" w:cs="Arial"/>
          <w:b/>
          <w:bCs/>
          <w:color w:val="FFFFFF" w:themeColor="background1"/>
          <w:sz w:val="14"/>
          <w:szCs w:val="14"/>
          <w:lang w:val="es-CO" w:eastAsia="es-CO"/>
        </w:rPr>
        <w:t xml:space="preserve"> – La Guajira.</w:t>
      </w:r>
    </w:p>
    <w:p w:rsidR="002969D2" w:rsidRDefault="002969D2"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sidR="00945487">
        <w:rPr>
          <w:rFonts w:ascii="Arial" w:hAnsi="Arial"/>
          <w:i/>
          <w:iCs/>
          <w:noProof/>
          <w:color w:val="1F497D" w:themeColor="text2"/>
          <w:sz w:val="22"/>
          <w:szCs w:val="18"/>
          <w:lang w:val="es-CO" w:eastAsia="en-US"/>
        </w:rPr>
        <w:t>22</w:t>
      </w:r>
      <w:r w:rsidRPr="002969D2">
        <w:rPr>
          <w:rFonts w:ascii="Arial" w:hAnsi="Arial"/>
          <w:i/>
          <w:iCs/>
          <w:color w:val="1F497D" w:themeColor="text2"/>
          <w:sz w:val="22"/>
          <w:szCs w:val="18"/>
          <w:lang w:val="es-CO" w:eastAsia="en-US"/>
        </w:rPr>
        <w:fldChar w:fldCharType="end"/>
      </w:r>
      <w:r w:rsidRPr="002969D2">
        <w:rPr>
          <w:rFonts w:ascii="Arial" w:hAnsi="Arial"/>
          <w:i/>
          <w:iCs/>
          <w:color w:val="1F497D" w:themeColor="text2"/>
          <w:sz w:val="22"/>
          <w:szCs w:val="18"/>
          <w:lang w:val="es-CO" w:eastAsia="en-US"/>
        </w:rPr>
        <w:t xml:space="preserve"> Consolidado de raciones efectivamente entregadas en los establecimientos educativos del </w:t>
      </w:r>
      <w:r>
        <w:rPr>
          <w:rFonts w:ascii="Arial" w:hAnsi="Arial"/>
          <w:i/>
          <w:iCs/>
          <w:color w:val="1F497D" w:themeColor="text2"/>
          <w:sz w:val="22"/>
          <w:szCs w:val="18"/>
          <w:lang w:val="es-CO" w:eastAsia="en-US"/>
        </w:rPr>
        <w:t>Municipio de Barrancas</w:t>
      </w:r>
      <w:r w:rsidRPr="002969D2">
        <w:rPr>
          <w:rFonts w:ascii="Arial" w:hAnsi="Arial"/>
          <w:i/>
          <w:iCs/>
          <w:color w:val="1F497D" w:themeColor="text2"/>
          <w:sz w:val="22"/>
          <w:szCs w:val="18"/>
          <w:lang w:val="es-CO" w:eastAsia="en-US"/>
        </w:rPr>
        <w:t>, 2020.</w:t>
      </w:r>
    </w:p>
    <w:tbl>
      <w:tblPr>
        <w:tblW w:w="7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2720"/>
        <w:gridCol w:w="1320"/>
        <w:gridCol w:w="1320"/>
      </w:tblGrid>
      <w:tr w:rsidR="0017429A" w:rsidRPr="0017429A" w:rsidTr="00271379">
        <w:trPr>
          <w:trHeight w:val="170"/>
          <w:tblHeader/>
          <w:jc w:val="center"/>
        </w:trPr>
        <w:tc>
          <w:tcPr>
            <w:tcW w:w="2060" w:type="dxa"/>
            <w:shd w:val="clear" w:color="auto" w:fill="666699"/>
            <w:noWrap/>
            <w:vAlign w:val="bottom"/>
            <w:hideMark/>
          </w:tcPr>
          <w:p w:rsidR="0017429A" w:rsidRPr="0017429A" w:rsidRDefault="0017429A" w:rsidP="00271379">
            <w:pPr>
              <w:contextualSpacing/>
              <w:jc w:val="center"/>
              <w:rPr>
                <w:rFonts w:ascii="Arial" w:eastAsia="Times New Roman" w:hAnsi="Arial" w:cs="Arial"/>
                <w:b/>
                <w:bCs/>
                <w:color w:val="FFFFFF" w:themeColor="background1"/>
                <w:sz w:val="16"/>
                <w:szCs w:val="16"/>
                <w:lang w:val="es-CO" w:eastAsia="es-CO"/>
              </w:rPr>
            </w:pPr>
            <w:r w:rsidRPr="0017429A">
              <w:rPr>
                <w:rFonts w:ascii="Arial" w:eastAsia="Times New Roman" w:hAnsi="Arial" w:cs="Arial"/>
                <w:b/>
                <w:bCs/>
                <w:color w:val="FFFFFF" w:themeColor="background1"/>
                <w:sz w:val="16"/>
                <w:szCs w:val="16"/>
                <w:lang w:val="es-CO" w:eastAsia="es-CO"/>
              </w:rPr>
              <w:t>Mes / Contrato</w:t>
            </w:r>
          </w:p>
        </w:tc>
        <w:tc>
          <w:tcPr>
            <w:tcW w:w="2720" w:type="dxa"/>
            <w:shd w:val="clear" w:color="auto" w:fill="666699"/>
            <w:noWrap/>
            <w:vAlign w:val="bottom"/>
            <w:hideMark/>
          </w:tcPr>
          <w:p w:rsidR="0017429A" w:rsidRPr="0017429A" w:rsidRDefault="0017429A" w:rsidP="00271379">
            <w:pPr>
              <w:contextualSpacing/>
              <w:jc w:val="center"/>
              <w:rPr>
                <w:rFonts w:ascii="Arial" w:eastAsia="Times New Roman" w:hAnsi="Arial" w:cs="Arial"/>
                <w:b/>
                <w:bCs/>
                <w:color w:val="FFFFFF" w:themeColor="background1"/>
                <w:sz w:val="16"/>
                <w:szCs w:val="16"/>
                <w:lang w:val="es-CO" w:eastAsia="es-CO"/>
              </w:rPr>
            </w:pPr>
            <w:r w:rsidRPr="0017429A">
              <w:rPr>
                <w:rFonts w:ascii="Arial" w:eastAsia="Times New Roman" w:hAnsi="Arial" w:cs="Arial"/>
                <w:b/>
                <w:bCs/>
                <w:color w:val="FFFFFF" w:themeColor="background1"/>
                <w:sz w:val="16"/>
                <w:szCs w:val="16"/>
                <w:lang w:val="es-CO" w:eastAsia="es-CO"/>
              </w:rPr>
              <w:t>Convenio Específico PMA</w:t>
            </w:r>
          </w:p>
        </w:tc>
        <w:tc>
          <w:tcPr>
            <w:tcW w:w="1320" w:type="dxa"/>
            <w:shd w:val="clear" w:color="auto" w:fill="666699"/>
            <w:noWrap/>
            <w:vAlign w:val="bottom"/>
            <w:hideMark/>
          </w:tcPr>
          <w:p w:rsidR="0017429A" w:rsidRPr="0017429A" w:rsidRDefault="0017429A" w:rsidP="00271379">
            <w:pPr>
              <w:contextualSpacing/>
              <w:jc w:val="center"/>
              <w:rPr>
                <w:rFonts w:ascii="Arial" w:eastAsia="Times New Roman" w:hAnsi="Arial" w:cs="Arial"/>
                <w:b/>
                <w:bCs/>
                <w:color w:val="FFFFFF" w:themeColor="background1"/>
                <w:sz w:val="16"/>
                <w:szCs w:val="16"/>
                <w:lang w:val="es-CO" w:eastAsia="es-CO"/>
              </w:rPr>
            </w:pPr>
            <w:r w:rsidRPr="0017429A">
              <w:rPr>
                <w:rFonts w:ascii="Arial" w:eastAsia="Times New Roman" w:hAnsi="Arial" w:cs="Arial"/>
                <w:b/>
                <w:bCs/>
                <w:color w:val="FFFFFF" w:themeColor="background1"/>
                <w:sz w:val="16"/>
                <w:szCs w:val="16"/>
                <w:lang w:val="es-CO" w:eastAsia="es-CO"/>
              </w:rPr>
              <w:t>AT-083-2020</w:t>
            </w:r>
          </w:p>
        </w:tc>
        <w:tc>
          <w:tcPr>
            <w:tcW w:w="1320" w:type="dxa"/>
            <w:shd w:val="clear" w:color="auto" w:fill="666699"/>
            <w:noWrap/>
            <w:vAlign w:val="bottom"/>
            <w:hideMark/>
          </w:tcPr>
          <w:p w:rsidR="0017429A" w:rsidRPr="0017429A" w:rsidRDefault="0017429A" w:rsidP="00271379">
            <w:pPr>
              <w:contextualSpacing/>
              <w:jc w:val="center"/>
              <w:rPr>
                <w:rFonts w:ascii="Arial" w:eastAsia="Times New Roman" w:hAnsi="Arial" w:cs="Arial"/>
                <w:b/>
                <w:bCs/>
                <w:color w:val="FFFFFF" w:themeColor="background1"/>
                <w:sz w:val="16"/>
                <w:szCs w:val="16"/>
                <w:lang w:val="es-CO" w:eastAsia="es-CO"/>
              </w:rPr>
            </w:pPr>
            <w:r w:rsidRPr="0017429A">
              <w:rPr>
                <w:rFonts w:ascii="Arial" w:eastAsia="Times New Roman" w:hAnsi="Arial" w:cs="Arial"/>
                <w:b/>
                <w:bCs/>
                <w:color w:val="FFFFFF" w:themeColor="background1"/>
                <w:sz w:val="16"/>
                <w:szCs w:val="16"/>
                <w:lang w:val="es-CO" w:eastAsia="es-CO"/>
              </w:rPr>
              <w:t>AT-084-2020</w:t>
            </w:r>
          </w:p>
        </w:tc>
      </w:tr>
      <w:tr w:rsidR="0017429A" w:rsidRPr="0017429A" w:rsidTr="0017429A">
        <w:trPr>
          <w:trHeight w:val="170"/>
          <w:jc w:val="center"/>
        </w:trPr>
        <w:tc>
          <w:tcPr>
            <w:tcW w:w="2060" w:type="dxa"/>
            <w:shd w:val="clear" w:color="auto" w:fill="auto"/>
            <w:noWrap/>
            <w:vAlign w:val="bottom"/>
            <w:hideMark/>
          </w:tcPr>
          <w:p w:rsidR="0017429A" w:rsidRPr="0017429A" w:rsidRDefault="0017429A" w:rsidP="00271379">
            <w:pPr>
              <w:contextualSpacing/>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FEBRERO</w:t>
            </w:r>
          </w:p>
        </w:tc>
        <w:tc>
          <w:tcPr>
            <w:tcW w:w="27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73.018</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6.732</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3.327</w:t>
            </w:r>
          </w:p>
        </w:tc>
      </w:tr>
      <w:tr w:rsidR="0017429A" w:rsidRPr="0017429A" w:rsidTr="0017429A">
        <w:trPr>
          <w:trHeight w:val="170"/>
          <w:jc w:val="center"/>
        </w:trPr>
        <w:tc>
          <w:tcPr>
            <w:tcW w:w="2060" w:type="dxa"/>
            <w:shd w:val="clear" w:color="auto" w:fill="auto"/>
            <w:noWrap/>
            <w:vAlign w:val="bottom"/>
            <w:hideMark/>
          </w:tcPr>
          <w:p w:rsidR="0017429A" w:rsidRPr="0017429A" w:rsidRDefault="0017429A" w:rsidP="00271379">
            <w:pPr>
              <w:contextualSpacing/>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MARZO</w:t>
            </w:r>
          </w:p>
        </w:tc>
        <w:tc>
          <w:tcPr>
            <w:tcW w:w="27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104.858</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4.114</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2.189</w:t>
            </w:r>
          </w:p>
        </w:tc>
      </w:tr>
      <w:tr w:rsidR="0017429A" w:rsidRPr="0017429A" w:rsidTr="0017429A">
        <w:trPr>
          <w:trHeight w:val="170"/>
          <w:jc w:val="center"/>
        </w:trPr>
        <w:tc>
          <w:tcPr>
            <w:tcW w:w="2060" w:type="dxa"/>
            <w:shd w:val="clear" w:color="auto" w:fill="auto"/>
            <w:noWrap/>
            <w:vAlign w:val="bottom"/>
          </w:tcPr>
          <w:p w:rsidR="0017429A" w:rsidRPr="0017429A" w:rsidRDefault="0017429A" w:rsidP="00271379">
            <w:pPr>
              <w:contextualSpacing/>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ABRIL</w:t>
            </w:r>
          </w:p>
        </w:tc>
        <w:tc>
          <w:tcPr>
            <w:tcW w:w="27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5.768</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487</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230</w:t>
            </w:r>
          </w:p>
        </w:tc>
      </w:tr>
      <w:tr w:rsidR="0017429A" w:rsidRPr="0017429A" w:rsidTr="0017429A">
        <w:trPr>
          <w:trHeight w:val="170"/>
          <w:jc w:val="center"/>
        </w:trPr>
        <w:tc>
          <w:tcPr>
            <w:tcW w:w="2060" w:type="dxa"/>
            <w:shd w:val="clear" w:color="auto" w:fill="auto"/>
            <w:noWrap/>
            <w:vAlign w:val="bottom"/>
          </w:tcPr>
          <w:p w:rsidR="0017429A" w:rsidRPr="0017429A" w:rsidRDefault="0017429A" w:rsidP="00271379">
            <w:pPr>
              <w:contextualSpacing/>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MAYO</w:t>
            </w:r>
          </w:p>
        </w:tc>
        <w:tc>
          <w:tcPr>
            <w:tcW w:w="27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5.455</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487</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223</w:t>
            </w:r>
          </w:p>
        </w:tc>
      </w:tr>
      <w:tr w:rsidR="0017429A" w:rsidRPr="0017429A" w:rsidTr="0017429A">
        <w:trPr>
          <w:trHeight w:val="170"/>
          <w:jc w:val="center"/>
        </w:trPr>
        <w:tc>
          <w:tcPr>
            <w:tcW w:w="2060" w:type="dxa"/>
            <w:shd w:val="clear" w:color="auto" w:fill="auto"/>
            <w:noWrap/>
            <w:vAlign w:val="bottom"/>
          </w:tcPr>
          <w:p w:rsidR="0017429A" w:rsidRPr="0017429A" w:rsidRDefault="0017429A" w:rsidP="00271379">
            <w:pPr>
              <w:contextualSpacing/>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JUNIO</w:t>
            </w:r>
          </w:p>
        </w:tc>
        <w:tc>
          <w:tcPr>
            <w:tcW w:w="27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5.387</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487</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222</w:t>
            </w:r>
          </w:p>
        </w:tc>
      </w:tr>
      <w:tr w:rsidR="0017429A" w:rsidRPr="0017429A" w:rsidTr="0017429A">
        <w:trPr>
          <w:trHeight w:val="170"/>
          <w:jc w:val="center"/>
        </w:trPr>
        <w:tc>
          <w:tcPr>
            <w:tcW w:w="2060" w:type="dxa"/>
            <w:shd w:val="clear" w:color="auto" w:fill="auto"/>
            <w:noWrap/>
            <w:vAlign w:val="bottom"/>
          </w:tcPr>
          <w:p w:rsidR="0017429A" w:rsidRPr="0017429A" w:rsidRDefault="0017429A" w:rsidP="00271379">
            <w:pPr>
              <w:contextualSpacing/>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JULIO</w:t>
            </w:r>
          </w:p>
        </w:tc>
        <w:tc>
          <w:tcPr>
            <w:tcW w:w="27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5.324</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487</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222</w:t>
            </w:r>
          </w:p>
        </w:tc>
      </w:tr>
      <w:tr w:rsidR="0017429A" w:rsidRPr="0017429A" w:rsidTr="0017429A">
        <w:trPr>
          <w:trHeight w:val="170"/>
          <w:jc w:val="center"/>
        </w:trPr>
        <w:tc>
          <w:tcPr>
            <w:tcW w:w="2060" w:type="dxa"/>
            <w:shd w:val="clear" w:color="auto" w:fill="auto"/>
            <w:noWrap/>
            <w:vAlign w:val="bottom"/>
          </w:tcPr>
          <w:p w:rsidR="0017429A" w:rsidRPr="0017429A" w:rsidRDefault="0017429A" w:rsidP="00271379">
            <w:pPr>
              <w:contextualSpacing/>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AGOSTO</w:t>
            </w:r>
          </w:p>
        </w:tc>
        <w:tc>
          <w:tcPr>
            <w:tcW w:w="27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5.252</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482</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222</w:t>
            </w:r>
          </w:p>
        </w:tc>
      </w:tr>
      <w:tr w:rsidR="0017429A" w:rsidRPr="0017429A" w:rsidTr="0017429A">
        <w:trPr>
          <w:trHeight w:val="170"/>
          <w:jc w:val="center"/>
        </w:trPr>
        <w:tc>
          <w:tcPr>
            <w:tcW w:w="2060" w:type="dxa"/>
            <w:shd w:val="clear" w:color="auto" w:fill="auto"/>
            <w:noWrap/>
            <w:vAlign w:val="bottom"/>
          </w:tcPr>
          <w:p w:rsidR="0017429A" w:rsidRPr="0017429A" w:rsidRDefault="0017429A" w:rsidP="00271379">
            <w:pPr>
              <w:contextualSpacing/>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SEPTIEMBRE</w:t>
            </w:r>
          </w:p>
        </w:tc>
        <w:tc>
          <w:tcPr>
            <w:tcW w:w="27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5.274</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482</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222</w:t>
            </w:r>
          </w:p>
        </w:tc>
      </w:tr>
      <w:tr w:rsidR="0017429A" w:rsidRPr="0017429A" w:rsidTr="0017429A">
        <w:trPr>
          <w:trHeight w:val="170"/>
          <w:jc w:val="center"/>
        </w:trPr>
        <w:tc>
          <w:tcPr>
            <w:tcW w:w="2060" w:type="dxa"/>
            <w:shd w:val="clear" w:color="auto" w:fill="auto"/>
            <w:noWrap/>
            <w:vAlign w:val="bottom"/>
          </w:tcPr>
          <w:p w:rsidR="0017429A" w:rsidRPr="0017429A" w:rsidRDefault="0017429A" w:rsidP="00271379">
            <w:pPr>
              <w:contextualSpacing/>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OCTUBRE</w:t>
            </w:r>
          </w:p>
        </w:tc>
        <w:tc>
          <w:tcPr>
            <w:tcW w:w="27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5.283</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483</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222</w:t>
            </w:r>
          </w:p>
        </w:tc>
      </w:tr>
      <w:tr w:rsidR="0017429A" w:rsidRPr="0017429A" w:rsidTr="0017429A">
        <w:trPr>
          <w:trHeight w:val="170"/>
          <w:jc w:val="center"/>
        </w:trPr>
        <w:tc>
          <w:tcPr>
            <w:tcW w:w="2060" w:type="dxa"/>
            <w:shd w:val="clear" w:color="auto" w:fill="auto"/>
            <w:noWrap/>
            <w:vAlign w:val="bottom"/>
          </w:tcPr>
          <w:p w:rsidR="0017429A" w:rsidRPr="0017429A" w:rsidRDefault="0017429A" w:rsidP="00271379">
            <w:pPr>
              <w:contextualSpacing/>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lastRenderedPageBreak/>
              <w:t>NOVIEMBRE</w:t>
            </w:r>
          </w:p>
        </w:tc>
        <w:tc>
          <w:tcPr>
            <w:tcW w:w="27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5.213</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483</w:t>
            </w:r>
          </w:p>
        </w:tc>
        <w:tc>
          <w:tcPr>
            <w:tcW w:w="1320" w:type="dxa"/>
            <w:shd w:val="clear" w:color="auto" w:fill="auto"/>
            <w:noWrap/>
            <w:vAlign w:val="bottom"/>
            <w:hideMark/>
          </w:tcPr>
          <w:p w:rsidR="0017429A" w:rsidRPr="0017429A" w:rsidRDefault="0017429A" w:rsidP="00271379">
            <w:pPr>
              <w:contextualSpacing/>
              <w:jc w:val="right"/>
              <w:rPr>
                <w:rFonts w:ascii="Arial" w:eastAsia="Times New Roman" w:hAnsi="Arial" w:cs="Arial"/>
                <w:color w:val="000000"/>
                <w:sz w:val="16"/>
                <w:szCs w:val="16"/>
                <w:lang w:val="es-CO" w:eastAsia="es-CO"/>
              </w:rPr>
            </w:pPr>
            <w:r w:rsidRPr="0017429A">
              <w:rPr>
                <w:rFonts w:ascii="Arial" w:eastAsia="Times New Roman" w:hAnsi="Arial" w:cs="Arial"/>
                <w:color w:val="000000"/>
                <w:sz w:val="16"/>
                <w:szCs w:val="16"/>
                <w:lang w:val="es-CO" w:eastAsia="es-CO"/>
              </w:rPr>
              <w:t>222</w:t>
            </w:r>
          </w:p>
        </w:tc>
      </w:tr>
    </w:tbl>
    <w:p w:rsidR="002969D2" w:rsidRPr="002969D2" w:rsidRDefault="002969D2">
      <w:pPr>
        <w:ind w:right="59"/>
        <w:contextualSpacing/>
        <w:jc w:val="center"/>
        <w:rPr>
          <w:rFonts w:ascii="Arial" w:eastAsia="Arial" w:hAnsi="Arial" w:cs="Arial"/>
          <w:bCs/>
          <w:sz w:val="22"/>
          <w:szCs w:val="22"/>
          <w:lang w:val="es-CO" w:eastAsia="en-US"/>
        </w:rPr>
      </w:pPr>
      <w:r w:rsidRPr="002969D2">
        <w:rPr>
          <w:rFonts w:ascii="Arial" w:hAnsi="Arial" w:cs="Arial"/>
          <w:sz w:val="16"/>
          <w:lang w:val="es-CO" w:eastAsia="en-US"/>
        </w:rPr>
        <w:t>Fuente: Elaboración DAF con base en información entregada por la Administración Temporal de la Competencia.</w:t>
      </w:r>
    </w:p>
    <w:p w:rsidR="002969D2" w:rsidRPr="002969D2" w:rsidRDefault="002969D2">
      <w:pPr>
        <w:ind w:right="59"/>
        <w:contextualSpacing/>
        <w:jc w:val="both"/>
        <w:rPr>
          <w:rFonts w:ascii="Arial" w:eastAsia="Arial" w:hAnsi="Arial" w:cs="Arial"/>
          <w:bCs/>
          <w:sz w:val="22"/>
          <w:szCs w:val="22"/>
          <w:lang w:val="es-CO" w:eastAsia="en-US"/>
        </w:rPr>
      </w:pPr>
    </w:p>
    <w:p w:rsidR="002969D2" w:rsidRPr="002969D2" w:rsidRDefault="002969D2">
      <w:pPr>
        <w:spacing w:before="240"/>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 xml:space="preserve">Con el objetivo de consolidar el indicador dispuesto para esta </w:t>
      </w:r>
      <w:r w:rsidR="006815DB">
        <w:rPr>
          <w:rFonts w:ascii="Arial" w:eastAsia="Arial" w:hAnsi="Arial" w:cs="Arial"/>
          <w:sz w:val="22"/>
          <w:szCs w:val="22"/>
          <w:lang w:val="es-CO" w:eastAsia="en-US"/>
        </w:rPr>
        <w:t>A</w:t>
      </w:r>
      <w:r w:rsidRPr="002969D2">
        <w:rPr>
          <w:rFonts w:ascii="Arial" w:eastAsia="Arial" w:hAnsi="Arial" w:cs="Arial"/>
          <w:sz w:val="22"/>
          <w:szCs w:val="22"/>
          <w:lang w:val="es-CO" w:eastAsia="en-US"/>
        </w:rPr>
        <w:t>ctividad en el Documento CONPES 3984 de 2020, la cual consiste en comparar el número de raciones efectivamente entregadas con respecto a los beneficiarios registrados en el Sistema de Matrícula - SIMAT, se tomó la base de beneficiarios contenida en el Anexo 13A del SIMAT con corte del mes de noviembre 2020 y se cruzó con el total de los cupos atendidos con la Ración Preparada en Casa - RPC para el mismo mes.</w:t>
      </w:r>
    </w:p>
    <w:p w:rsidR="002969D2" w:rsidRPr="002969D2" w:rsidRDefault="002969D2">
      <w:pPr>
        <w:spacing w:before="240"/>
        <w:contextualSpacing/>
        <w:jc w:val="both"/>
        <w:rPr>
          <w:rFonts w:ascii="Arial" w:eastAsia="Arial" w:hAnsi="Arial" w:cs="Arial"/>
          <w:sz w:val="22"/>
          <w:szCs w:val="22"/>
          <w:highlight w:val="yellow"/>
          <w:lang w:val="es-CO" w:eastAsia="en-US"/>
        </w:rPr>
      </w:pPr>
    </w:p>
    <w:p w:rsidR="002969D2" w:rsidRPr="002969D2" w:rsidRDefault="002969D2">
      <w:pPr>
        <w:spacing w:before="240"/>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Al tenor de lo expuesto, se muestra el resultado del ejercicio del mes de noviembre de 2020:</w:t>
      </w:r>
    </w:p>
    <w:p w:rsidR="002969D2" w:rsidRPr="002969D2" w:rsidRDefault="002969D2">
      <w:pPr>
        <w:keepNext/>
        <w:contextualSpacing/>
        <w:jc w:val="center"/>
        <w:rPr>
          <w:rFonts w:ascii="Arial" w:eastAsia="Arial" w:hAnsi="Arial" w:cs="Arial"/>
          <w:i/>
          <w:iCs/>
          <w:color w:val="1F497D" w:themeColor="text2"/>
          <w:sz w:val="22"/>
          <w:szCs w:val="22"/>
          <w:lang w:val="es-ES_tradnl" w:eastAsia="en-US"/>
        </w:rPr>
      </w:pPr>
    </w:p>
    <w:p w:rsidR="002969D2" w:rsidRDefault="002969D2">
      <w:pPr>
        <w:keepNext/>
        <w:contextualSpacing/>
        <w:jc w:val="center"/>
        <w:rPr>
          <w:rFonts w:ascii="Arial" w:eastAsia="Arial" w:hAnsi="Arial" w:cs="Arial"/>
          <w:i/>
          <w:iCs/>
          <w:color w:val="1F497D" w:themeColor="text2"/>
          <w:sz w:val="22"/>
          <w:szCs w:val="22"/>
          <w:lang w:val="es-ES_tradnl" w:eastAsia="en-US"/>
        </w:rPr>
      </w:pPr>
      <w:r w:rsidRPr="002969D2">
        <w:rPr>
          <w:rFonts w:ascii="Arial" w:hAnsi="Arial" w:cs="Arial"/>
          <w:i/>
          <w:iCs/>
          <w:color w:val="1F497D" w:themeColor="text2"/>
          <w:sz w:val="22"/>
          <w:szCs w:val="22"/>
          <w:lang w:val="es-ES_tradnl" w:eastAsia="en-US"/>
        </w:rPr>
        <w:t xml:space="preserve">Tabla </w:t>
      </w:r>
      <w:r w:rsidRPr="002969D2">
        <w:rPr>
          <w:rFonts w:ascii="Arial" w:hAnsi="Arial" w:cs="Arial"/>
          <w:i/>
          <w:iCs/>
          <w:color w:val="1F497D" w:themeColor="text2"/>
          <w:sz w:val="22"/>
          <w:szCs w:val="22"/>
          <w:lang w:val="es-ES_tradnl" w:eastAsia="en-US"/>
        </w:rPr>
        <w:fldChar w:fldCharType="begin"/>
      </w:r>
      <w:r w:rsidRPr="002969D2">
        <w:rPr>
          <w:rFonts w:ascii="Arial" w:hAnsi="Arial" w:cs="Arial"/>
          <w:i/>
          <w:iCs/>
          <w:color w:val="1F497D" w:themeColor="text2"/>
          <w:sz w:val="22"/>
          <w:szCs w:val="22"/>
          <w:lang w:val="es-ES_tradnl" w:eastAsia="en-US"/>
        </w:rPr>
        <w:instrText xml:space="preserve"> SEQ Tabla \* ARABIC </w:instrText>
      </w:r>
      <w:r w:rsidRPr="002969D2">
        <w:rPr>
          <w:rFonts w:ascii="Arial" w:hAnsi="Arial" w:cs="Arial"/>
          <w:i/>
          <w:iCs/>
          <w:color w:val="1F497D" w:themeColor="text2"/>
          <w:sz w:val="22"/>
          <w:szCs w:val="22"/>
          <w:lang w:val="es-ES_tradnl" w:eastAsia="en-US"/>
        </w:rPr>
        <w:fldChar w:fldCharType="separate"/>
      </w:r>
      <w:r w:rsidR="00945487">
        <w:rPr>
          <w:rFonts w:ascii="Arial" w:hAnsi="Arial" w:cs="Arial"/>
          <w:i/>
          <w:iCs/>
          <w:noProof/>
          <w:color w:val="1F497D" w:themeColor="text2"/>
          <w:sz w:val="22"/>
          <w:szCs w:val="22"/>
          <w:lang w:val="es-ES_tradnl" w:eastAsia="en-US"/>
        </w:rPr>
        <w:t>23</w:t>
      </w:r>
      <w:r w:rsidRPr="002969D2">
        <w:rPr>
          <w:rFonts w:ascii="Arial" w:hAnsi="Arial" w:cs="Arial"/>
          <w:i/>
          <w:iCs/>
          <w:color w:val="1F497D" w:themeColor="text2"/>
          <w:sz w:val="22"/>
          <w:szCs w:val="22"/>
          <w:lang w:val="es-ES_tradnl" w:eastAsia="en-US"/>
        </w:rPr>
        <w:fldChar w:fldCharType="end"/>
      </w:r>
      <w:r w:rsidRPr="002969D2">
        <w:rPr>
          <w:rFonts w:ascii="Arial" w:hAnsi="Arial" w:cs="Arial"/>
          <w:i/>
          <w:iCs/>
          <w:color w:val="1F497D" w:themeColor="text2"/>
          <w:sz w:val="22"/>
          <w:szCs w:val="22"/>
          <w:lang w:val="es-ES_tradnl" w:eastAsia="en-US"/>
        </w:rPr>
        <w:t xml:space="preserve"> </w:t>
      </w:r>
      <w:r w:rsidRPr="002969D2">
        <w:rPr>
          <w:rFonts w:ascii="Arial" w:eastAsia="Arial" w:hAnsi="Arial" w:cs="Arial"/>
          <w:i/>
          <w:iCs/>
          <w:color w:val="1F497D" w:themeColor="text2"/>
          <w:sz w:val="22"/>
          <w:szCs w:val="22"/>
          <w:lang w:val="es-ES_tradnl" w:eastAsia="en-US"/>
        </w:rPr>
        <w:t xml:space="preserve">Cálculo del Indicador No 21 a partir de los informes de supervisión presentados por la Administración Temporal y el Formulario 13A del SIMAT para el mes de </w:t>
      </w:r>
      <w:r w:rsidRPr="002969D2">
        <w:rPr>
          <w:rFonts w:ascii="Arial" w:eastAsia="Arial" w:hAnsi="Arial" w:cs="Arial"/>
          <w:i/>
          <w:iCs/>
          <w:color w:val="1F497D" w:themeColor="text2"/>
          <w:sz w:val="22"/>
          <w:szCs w:val="22"/>
          <w:lang w:val="es-CO" w:eastAsia="en-US"/>
        </w:rPr>
        <w:t xml:space="preserve">noviembre de </w:t>
      </w:r>
      <w:r w:rsidRPr="002969D2">
        <w:rPr>
          <w:rFonts w:ascii="Arial" w:eastAsia="Arial" w:hAnsi="Arial" w:cs="Arial"/>
          <w:i/>
          <w:iCs/>
          <w:color w:val="1F497D" w:themeColor="text2"/>
          <w:sz w:val="22"/>
          <w:szCs w:val="22"/>
          <w:lang w:val="es-ES_tradnl" w:eastAsia="en-US"/>
        </w:rPr>
        <w:t>2020.</w:t>
      </w:r>
    </w:p>
    <w:tbl>
      <w:tblPr>
        <w:tblW w:w="0" w:type="auto"/>
        <w:tblLayout w:type="fixed"/>
        <w:tblCellMar>
          <w:left w:w="70" w:type="dxa"/>
          <w:right w:w="70" w:type="dxa"/>
        </w:tblCellMar>
        <w:tblLook w:val="04A0" w:firstRow="1" w:lastRow="0" w:firstColumn="1" w:lastColumn="0" w:noHBand="0" w:noVBand="1"/>
      </w:tblPr>
      <w:tblGrid>
        <w:gridCol w:w="1413"/>
        <w:gridCol w:w="4819"/>
        <w:gridCol w:w="1448"/>
        <w:gridCol w:w="1104"/>
        <w:gridCol w:w="611"/>
      </w:tblGrid>
      <w:tr w:rsidR="000E40C8" w:rsidRPr="000E40C8" w:rsidTr="00271379">
        <w:trPr>
          <w:trHeight w:val="20"/>
        </w:trPr>
        <w:tc>
          <w:tcPr>
            <w:tcW w:w="1413"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E40C8" w:rsidRPr="000E40C8" w:rsidRDefault="000E40C8" w:rsidP="00271379">
            <w:pPr>
              <w:contextualSpacing/>
              <w:jc w:val="center"/>
              <w:rPr>
                <w:rFonts w:ascii="Arial" w:eastAsia="Times New Roman" w:hAnsi="Arial" w:cs="Arial"/>
                <w:b/>
                <w:bCs/>
                <w:color w:val="FFFFFF"/>
                <w:sz w:val="16"/>
                <w:szCs w:val="16"/>
                <w:lang w:val="es-CO" w:eastAsia="es-CO"/>
              </w:rPr>
            </w:pPr>
            <w:r w:rsidRPr="000E40C8">
              <w:rPr>
                <w:rFonts w:ascii="Arial" w:eastAsia="Times New Roman" w:hAnsi="Arial" w:cs="Arial"/>
                <w:b/>
                <w:bCs/>
                <w:color w:val="FFFFFF"/>
                <w:sz w:val="16"/>
                <w:szCs w:val="16"/>
                <w:lang w:val="es-CO" w:eastAsia="es-CO"/>
              </w:rPr>
              <w:t>CONTRATO</w:t>
            </w:r>
          </w:p>
        </w:tc>
        <w:tc>
          <w:tcPr>
            <w:tcW w:w="4819" w:type="dxa"/>
            <w:tcBorders>
              <w:top w:val="single" w:sz="4" w:space="0" w:color="auto"/>
              <w:left w:val="nil"/>
              <w:bottom w:val="single" w:sz="4" w:space="0" w:color="auto"/>
              <w:right w:val="single" w:sz="4" w:space="0" w:color="auto"/>
            </w:tcBorders>
            <w:shd w:val="clear" w:color="000000" w:fill="666699"/>
            <w:vAlign w:val="center"/>
            <w:hideMark/>
          </w:tcPr>
          <w:p w:rsidR="000E40C8" w:rsidRPr="000E40C8" w:rsidRDefault="000E40C8" w:rsidP="00271379">
            <w:pPr>
              <w:contextualSpacing/>
              <w:jc w:val="center"/>
              <w:rPr>
                <w:rFonts w:ascii="Arial" w:eastAsia="Times New Roman" w:hAnsi="Arial" w:cs="Arial"/>
                <w:b/>
                <w:bCs/>
                <w:color w:val="FFFFFF"/>
                <w:sz w:val="16"/>
                <w:szCs w:val="16"/>
                <w:lang w:val="es-CO" w:eastAsia="es-CO"/>
              </w:rPr>
            </w:pPr>
            <w:r w:rsidRPr="000E40C8">
              <w:rPr>
                <w:rFonts w:ascii="Arial" w:eastAsia="Times New Roman" w:hAnsi="Arial" w:cs="Arial"/>
                <w:b/>
                <w:bCs/>
                <w:color w:val="FFFFFF"/>
                <w:sz w:val="16"/>
                <w:szCs w:val="16"/>
                <w:lang w:val="es-CO" w:eastAsia="es-CO"/>
              </w:rPr>
              <w:t>INSTITUCIÓN EDUCATIVA</w:t>
            </w:r>
          </w:p>
        </w:tc>
        <w:tc>
          <w:tcPr>
            <w:tcW w:w="1448" w:type="dxa"/>
            <w:tcBorders>
              <w:top w:val="single" w:sz="4" w:space="0" w:color="auto"/>
              <w:left w:val="nil"/>
              <w:bottom w:val="single" w:sz="4" w:space="0" w:color="auto"/>
              <w:right w:val="single" w:sz="4" w:space="0" w:color="auto"/>
            </w:tcBorders>
            <w:shd w:val="clear" w:color="000000" w:fill="666699"/>
            <w:vAlign w:val="center"/>
            <w:hideMark/>
          </w:tcPr>
          <w:p w:rsidR="000E40C8" w:rsidRPr="000E40C8" w:rsidRDefault="000E40C8" w:rsidP="00271379">
            <w:pPr>
              <w:contextualSpacing/>
              <w:jc w:val="center"/>
              <w:rPr>
                <w:rFonts w:ascii="Arial" w:eastAsia="Times New Roman" w:hAnsi="Arial" w:cs="Arial"/>
                <w:b/>
                <w:bCs/>
                <w:color w:val="FFFFFF"/>
                <w:sz w:val="16"/>
                <w:szCs w:val="16"/>
                <w:lang w:val="es-CO" w:eastAsia="es-CO"/>
              </w:rPr>
            </w:pPr>
            <w:r w:rsidRPr="000E40C8">
              <w:rPr>
                <w:rFonts w:ascii="Arial" w:eastAsia="Times New Roman" w:hAnsi="Arial" w:cs="Arial"/>
                <w:b/>
                <w:bCs/>
                <w:color w:val="FFFFFF"/>
                <w:sz w:val="16"/>
                <w:szCs w:val="16"/>
                <w:lang w:val="es-CO" w:eastAsia="es-CO"/>
              </w:rPr>
              <w:t>TITULARES DE DERECHO SEGÚN ENTREGA</w:t>
            </w:r>
          </w:p>
        </w:tc>
        <w:tc>
          <w:tcPr>
            <w:tcW w:w="1104" w:type="dxa"/>
            <w:tcBorders>
              <w:top w:val="single" w:sz="4" w:space="0" w:color="auto"/>
              <w:left w:val="nil"/>
              <w:bottom w:val="single" w:sz="4" w:space="0" w:color="auto"/>
              <w:right w:val="single" w:sz="4" w:space="0" w:color="auto"/>
            </w:tcBorders>
            <w:shd w:val="clear" w:color="000000" w:fill="666699"/>
            <w:vAlign w:val="center"/>
            <w:hideMark/>
          </w:tcPr>
          <w:p w:rsidR="000E40C8" w:rsidRPr="000E40C8" w:rsidRDefault="000E40C8" w:rsidP="00271379">
            <w:pPr>
              <w:contextualSpacing/>
              <w:jc w:val="center"/>
              <w:rPr>
                <w:rFonts w:ascii="Arial" w:eastAsia="Times New Roman" w:hAnsi="Arial" w:cs="Arial"/>
                <w:b/>
                <w:bCs/>
                <w:color w:val="FFFFFF"/>
                <w:sz w:val="16"/>
                <w:szCs w:val="16"/>
                <w:lang w:val="es-CO" w:eastAsia="es-CO"/>
              </w:rPr>
            </w:pPr>
            <w:r w:rsidRPr="000E40C8">
              <w:rPr>
                <w:rFonts w:ascii="Arial" w:eastAsia="Times New Roman" w:hAnsi="Arial" w:cs="Arial"/>
                <w:b/>
                <w:bCs/>
                <w:color w:val="FFFFFF"/>
                <w:sz w:val="16"/>
                <w:szCs w:val="16"/>
                <w:lang w:val="es-CO" w:eastAsia="es-CO"/>
              </w:rPr>
              <w:t>TITULARES DE DERECHO SEGÜN SIMAT 13A</w:t>
            </w:r>
          </w:p>
        </w:tc>
        <w:tc>
          <w:tcPr>
            <w:tcW w:w="611" w:type="dxa"/>
            <w:tcBorders>
              <w:top w:val="single" w:sz="4" w:space="0" w:color="auto"/>
              <w:left w:val="nil"/>
              <w:bottom w:val="single" w:sz="4" w:space="0" w:color="auto"/>
              <w:right w:val="single" w:sz="4" w:space="0" w:color="auto"/>
            </w:tcBorders>
            <w:shd w:val="clear" w:color="000000" w:fill="666699"/>
            <w:vAlign w:val="center"/>
            <w:hideMark/>
          </w:tcPr>
          <w:p w:rsidR="000E40C8" w:rsidRPr="000E40C8" w:rsidRDefault="000E40C8" w:rsidP="00271379">
            <w:pPr>
              <w:contextualSpacing/>
              <w:jc w:val="center"/>
              <w:rPr>
                <w:rFonts w:ascii="Arial" w:eastAsia="Times New Roman" w:hAnsi="Arial" w:cs="Arial"/>
                <w:b/>
                <w:bCs/>
                <w:color w:val="FFFFFF"/>
                <w:sz w:val="16"/>
                <w:szCs w:val="16"/>
                <w:lang w:val="es-CO" w:eastAsia="es-CO"/>
              </w:rPr>
            </w:pPr>
            <w:r w:rsidRPr="000E40C8">
              <w:rPr>
                <w:rFonts w:ascii="Arial" w:eastAsia="Times New Roman" w:hAnsi="Arial" w:cs="Arial"/>
                <w:b/>
                <w:bCs/>
                <w:color w:val="FFFFFF"/>
                <w:sz w:val="16"/>
                <w:szCs w:val="16"/>
                <w:lang w:val="es-CO" w:eastAsia="es-CO"/>
              </w:rPr>
              <w:t xml:space="preserve">% </w:t>
            </w:r>
          </w:p>
        </w:tc>
      </w:tr>
      <w:tr w:rsidR="000E40C8" w:rsidRPr="000E40C8" w:rsidTr="00271379">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Calibri" w:eastAsia="Times New Roman" w:hAnsi="Calibri" w:cs="Calibri"/>
                <w:color w:val="000000"/>
                <w:sz w:val="16"/>
                <w:szCs w:val="16"/>
                <w:lang w:val="es-CO" w:eastAsia="es-CO"/>
              </w:rPr>
            </w:pPr>
            <w:r w:rsidRPr="000E40C8">
              <w:rPr>
                <w:rFonts w:ascii="Calibri" w:eastAsia="Times New Roman" w:hAnsi="Calibri" w:cs="Calibri"/>
                <w:color w:val="000000"/>
                <w:sz w:val="16"/>
                <w:szCs w:val="16"/>
                <w:lang w:val="es-CO" w:eastAsia="es-CO"/>
              </w:rPr>
              <w:t>AT-083-2020</w:t>
            </w:r>
          </w:p>
        </w:tc>
        <w:tc>
          <w:tcPr>
            <w:tcW w:w="4819" w:type="dxa"/>
            <w:tcBorders>
              <w:top w:val="nil"/>
              <w:left w:val="nil"/>
              <w:bottom w:val="single" w:sz="4" w:space="0" w:color="auto"/>
              <w:right w:val="single" w:sz="4" w:space="0" w:color="auto"/>
            </w:tcBorders>
            <w:shd w:val="clear" w:color="auto" w:fill="auto"/>
            <w:vAlign w:val="center"/>
            <w:hideMark/>
          </w:tcPr>
          <w:p w:rsidR="000E40C8" w:rsidRPr="000E40C8" w:rsidRDefault="000E40C8" w:rsidP="00271379">
            <w:pPr>
              <w:contextualSpacing/>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CENTRO ETNOEDUCATIVO DE BALLENAS</w:t>
            </w:r>
          </w:p>
        </w:tc>
        <w:tc>
          <w:tcPr>
            <w:tcW w:w="1448"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483</w:t>
            </w:r>
          </w:p>
        </w:tc>
        <w:tc>
          <w:tcPr>
            <w:tcW w:w="1104"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475</w:t>
            </w:r>
          </w:p>
        </w:tc>
        <w:tc>
          <w:tcPr>
            <w:tcW w:w="611"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right"/>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102</w:t>
            </w:r>
            <w:r w:rsidR="006815DB">
              <w:rPr>
                <w:rFonts w:ascii="Arial" w:eastAsia="Times New Roman" w:hAnsi="Arial" w:cs="Arial"/>
                <w:color w:val="000000"/>
                <w:sz w:val="16"/>
                <w:szCs w:val="16"/>
                <w:lang w:val="es-CO" w:eastAsia="es-CO"/>
              </w:rPr>
              <w:t xml:space="preserve"> </w:t>
            </w:r>
            <w:r w:rsidRPr="000E40C8">
              <w:rPr>
                <w:rFonts w:ascii="Arial" w:eastAsia="Times New Roman" w:hAnsi="Arial" w:cs="Arial"/>
                <w:color w:val="000000"/>
                <w:sz w:val="16"/>
                <w:szCs w:val="16"/>
                <w:lang w:val="es-CO" w:eastAsia="es-CO"/>
              </w:rPr>
              <w:t>%</w:t>
            </w:r>
          </w:p>
        </w:tc>
      </w:tr>
      <w:tr w:rsidR="000E40C8" w:rsidRPr="000E40C8" w:rsidTr="00271379">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Calibri" w:eastAsia="Times New Roman" w:hAnsi="Calibri" w:cs="Calibri"/>
                <w:color w:val="000000"/>
                <w:sz w:val="16"/>
                <w:szCs w:val="16"/>
                <w:lang w:val="es-CO" w:eastAsia="es-CO"/>
              </w:rPr>
            </w:pPr>
            <w:r w:rsidRPr="000E40C8">
              <w:rPr>
                <w:rFonts w:ascii="Calibri" w:eastAsia="Times New Roman" w:hAnsi="Calibri" w:cs="Calibri"/>
                <w:color w:val="000000"/>
                <w:sz w:val="16"/>
                <w:szCs w:val="16"/>
                <w:lang w:val="es-CO" w:eastAsia="es-CO"/>
              </w:rPr>
              <w:t>AT-084-2020</w:t>
            </w:r>
          </w:p>
        </w:tc>
        <w:tc>
          <w:tcPr>
            <w:tcW w:w="4819" w:type="dxa"/>
            <w:tcBorders>
              <w:top w:val="nil"/>
              <w:left w:val="nil"/>
              <w:bottom w:val="single" w:sz="4" w:space="0" w:color="auto"/>
              <w:right w:val="single" w:sz="4" w:space="0" w:color="auto"/>
            </w:tcBorders>
            <w:shd w:val="clear" w:color="auto" w:fill="auto"/>
            <w:vAlign w:val="center"/>
            <w:hideMark/>
          </w:tcPr>
          <w:p w:rsidR="000E40C8" w:rsidRPr="000E40C8" w:rsidRDefault="000E40C8" w:rsidP="00271379">
            <w:pPr>
              <w:contextualSpacing/>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CENTRO ETNOEDUCATIVO PROVINCIAL</w:t>
            </w:r>
          </w:p>
        </w:tc>
        <w:tc>
          <w:tcPr>
            <w:tcW w:w="1448"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222</w:t>
            </w:r>
          </w:p>
        </w:tc>
        <w:tc>
          <w:tcPr>
            <w:tcW w:w="1104"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203</w:t>
            </w:r>
          </w:p>
        </w:tc>
        <w:tc>
          <w:tcPr>
            <w:tcW w:w="611"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right"/>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109</w:t>
            </w:r>
            <w:r w:rsidR="006815DB">
              <w:rPr>
                <w:rFonts w:ascii="Arial" w:eastAsia="Times New Roman" w:hAnsi="Arial" w:cs="Arial"/>
                <w:color w:val="000000"/>
                <w:sz w:val="16"/>
                <w:szCs w:val="16"/>
                <w:lang w:val="es-CO" w:eastAsia="es-CO"/>
              </w:rPr>
              <w:t xml:space="preserve"> </w:t>
            </w:r>
            <w:r w:rsidRPr="000E40C8">
              <w:rPr>
                <w:rFonts w:ascii="Arial" w:eastAsia="Times New Roman" w:hAnsi="Arial" w:cs="Arial"/>
                <w:color w:val="000000"/>
                <w:sz w:val="16"/>
                <w:szCs w:val="16"/>
                <w:lang w:val="es-CO" w:eastAsia="es-CO"/>
              </w:rPr>
              <w:t>%</w:t>
            </w:r>
          </w:p>
        </w:tc>
      </w:tr>
      <w:tr w:rsidR="000E40C8" w:rsidRPr="000E40C8" w:rsidTr="00271379">
        <w:trPr>
          <w:trHeight w:val="2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Calibri" w:eastAsia="Times New Roman" w:hAnsi="Calibri" w:cs="Calibri"/>
                <w:color w:val="000000"/>
                <w:sz w:val="16"/>
                <w:szCs w:val="16"/>
                <w:lang w:val="es-CO" w:eastAsia="es-CO"/>
              </w:rPr>
            </w:pPr>
            <w:r w:rsidRPr="000E40C8">
              <w:rPr>
                <w:rFonts w:ascii="Calibri" w:eastAsia="Times New Roman" w:hAnsi="Calibri" w:cs="Calibri"/>
                <w:color w:val="000000"/>
                <w:sz w:val="16"/>
                <w:szCs w:val="16"/>
                <w:lang w:val="es-CO" w:eastAsia="es-CO"/>
              </w:rPr>
              <w:t>CONVENIO ESPECÍFICO 2019</w:t>
            </w:r>
          </w:p>
        </w:tc>
        <w:tc>
          <w:tcPr>
            <w:tcW w:w="4819" w:type="dxa"/>
            <w:tcBorders>
              <w:top w:val="nil"/>
              <w:left w:val="nil"/>
              <w:bottom w:val="single" w:sz="4" w:space="0" w:color="auto"/>
              <w:right w:val="single" w:sz="4" w:space="0" w:color="auto"/>
            </w:tcBorders>
            <w:shd w:val="clear" w:color="auto" w:fill="auto"/>
            <w:vAlign w:val="center"/>
            <w:hideMark/>
          </w:tcPr>
          <w:p w:rsidR="000E40C8" w:rsidRPr="000E40C8" w:rsidRDefault="000E40C8" w:rsidP="00271379">
            <w:pPr>
              <w:contextualSpacing/>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CENTRO EDUCATIVO LUIS A. BRITO DE SAN PEDRO</w:t>
            </w:r>
          </w:p>
        </w:tc>
        <w:tc>
          <w:tcPr>
            <w:tcW w:w="1448"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Calibri" w:eastAsia="Times New Roman" w:hAnsi="Calibri" w:cs="Calibri"/>
                <w:color w:val="000000"/>
                <w:sz w:val="16"/>
                <w:szCs w:val="16"/>
                <w:lang w:val="es-CO" w:eastAsia="es-CO"/>
              </w:rPr>
            </w:pPr>
            <w:r w:rsidRPr="000E40C8">
              <w:rPr>
                <w:rFonts w:ascii="Calibri" w:eastAsia="Times New Roman" w:hAnsi="Calibri" w:cs="Calibri"/>
                <w:color w:val="000000"/>
                <w:sz w:val="16"/>
                <w:szCs w:val="16"/>
                <w:lang w:val="es-CO" w:eastAsia="es-CO"/>
              </w:rPr>
              <w:t>342</w:t>
            </w:r>
          </w:p>
        </w:tc>
        <w:tc>
          <w:tcPr>
            <w:tcW w:w="1104"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399</w:t>
            </w:r>
          </w:p>
        </w:tc>
        <w:tc>
          <w:tcPr>
            <w:tcW w:w="611"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right"/>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86</w:t>
            </w:r>
            <w:r w:rsidR="006815DB">
              <w:rPr>
                <w:rFonts w:ascii="Arial" w:eastAsia="Times New Roman" w:hAnsi="Arial" w:cs="Arial"/>
                <w:color w:val="000000"/>
                <w:sz w:val="16"/>
                <w:szCs w:val="16"/>
                <w:lang w:val="es-CO" w:eastAsia="es-CO"/>
              </w:rPr>
              <w:t xml:space="preserve"> </w:t>
            </w:r>
            <w:r w:rsidRPr="000E40C8">
              <w:rPr>
                <w:rFonts w:ascii="Arial" w:eastAsia="Times New Roman" w:hAnsi="Arial" w:cs="Arial"/>
                <w:color w:val="000000"/>
                <w:sz w:val="16"/>
                <w:szCs w:val="16"/>
                <w:lang w:val="es-CO" w:eastAsia="es-CO"/>
              </w:rPr>
              <w:t>%</w:t>
            </w:r>
          </w:p>
        </w:tc>
      </w:tr>
      <w:tr w:rsidR="000E40C8" w:rsidRPr="000E40C8" w:rsidTr="00271379">
        <w:trPr>
          <w:trHeight w:val="20"/>
        </w:trPr>
        <w:tc>
          <w:tcPr>
            <w:tcW w:w="1413" w:type="dxa"/>
            <w:vMerge/>
            <w:tcBorders>
              <w:top w:val="nil"/>
              <w:left w:val="single" w:sz="4" w:space="0" w:color="auto"/>
              <w:bottom w:val="single" w:sz="4" w:space="0" w:color="auto"/>
              <w:right w:val="single" w:sz="4" w:space="0" w:color="auto"/>
            </w:tcBorders>
            <w:vAlign w:val="center"/>
            <w:hideMark/>
          </w:tcPr>
          <w:p w:rsidR="000E40C8" w:rsidRPr="000E40C8" w:rsidRDefault="000E40C8" w:rsidP="00271379">
            <w:pPr>
              <w:contextualSpacing/>
              <w:rPr>
                <w:rFonts w:ascii="Calibri" w:eastAsia="Times New Roman" w:hAnsi="Calibri" w:cs="Calibri"/>
                <w:color w:val="000000"/>
                <w:sz w:val="16"/>
                <w:szCs w:val="16"/>
                <w:lang w:val="es-CO" w:eastAsia="es-CO"/>
              </w:rPr>
            </w:pPr>
          </w:p>
        </w:tc>
        <w:tc>
          <w:tcPr>
            <w:tcW w:w="4819" w:type="dxa"/>
            <w:tcBorders>
              <w:top w:val="nil"/>
              <w:left w:val="nil"/>
              <w:bottom w:val="single" w:sz="4" w:space="0" w:color="auto"/>
              <w:right w:val="single" w:sz="4" w:space="0" w:color="auto"/>
            </w:tcBorders>
            <w:shd w:val="clear" w:color="auto" w:fill="auto"/>
            <w:vAlign w:val="center"/>
            <w:hideMark/>
          </w:tcPr>
          <w:p w:rsidR="000E40C8" w:rsidRPr="000E40C8" w:rsidRDefault="000E40C8" w:rsidP="00271379">
            <w:pPr>
              <w:contextualSpacing/>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INSTITUCION EDUCATIVA ELOY HERNANDEZ DE PAPAYAL</w:t>
            </w:r>
          </w:p>
        </w:tc>
        <w:tc>
          <w:tcPr>
            <w:tcW w:w="1448"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Calibri" w:eastAsia="Times New Roman" w:hAnsi="Calibri" w:cs="Calibri"/>
                <w:color w:val="000000"/>
                <w:sz w:val="16"/>
                <w:szCs w:val="16"/>
                <w:lang w:val="es-CO" w:eastAsia="es-CO"/>
              </w:rPr>
            </w:pPr>
            <w:r w:rsidRPr="000E40C8">
              <w:rPr>
                <w:rFonts w:ascii="Calibri" w:eastAsia="Times New Roman" w:hAnsi="Calibri" w:cs="Calibri"/>
                <w:color w:val="000000"/>
                <w:sz w:val="16"/>
                <w:szCs w:val="16"/>
                <w:lang w:val="es-CO" w:eastAsia="es-CO"/>
              </w:rPr>
              <w:t>482</w:t>
            </w:r>
          </w:p>
        </w:tc>
        <w:tc>
          <w:tcPr>
            <w:tcW w:w="1104"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527</w:t>
            </w:r>
          </w:p>
        </w:tc>
        <w:tc>
          <w:tcPr>
            <w:tcW w:w="611"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right"/>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91</w:t>
            </w:r>
            <w:r w:rsidR="006815DB">
              <w:rPr>
                <w:rFonts w:ascii="Arial" w:eastAsia="Times New Roman" w:hAnsi="Arial" w:cs="Arial"/>
                <w:color w:val="000000"/>
                <w:sz w:val="16"/>
                <w:szCs w:val="16"/>
                <w:lang w:val="es-CO" w:eastAsia="es-CO"/>
              </w:rPr>
              <w:t xml:space="preserve"> </w:t>
            </w:r>
            <w:r w:rsidRPr="000E40C8">
              <w:rPr>
                <w:rFonts w:ascii="Arial" w:eastAsia="Times New Roman" w:hAnsi="Arial" w:cs="Arial"/>
                <w:color w:val="000000"/>
                <w:sz w:val="16"/>
                <w:szCs w:val="16"/>
                <w:lang w:val="es-CO" w:eastAsia="es-CO"/>
              </w:rPr>
              <w:t>%</w:t>
            </w:r>
          </w:p>
        </w:tc>
      </w:tr>
      <w:tr w:rsidR="000E40C8" w:rsidRPr="000E40C8" w:rsidTr="00271379">
        <w:trPr>
          <w:trHeight w:val="20"/>
        </w:trPr>
        <w:tc>
          <w:tcPr>
            <w:tcW w:w="1413" w:type="dxa"/>
            <w:vMerge/>
            <w:tcBorders>
              <w:top w:val="nil"/>
              <w:left w:val="single" w:sz="4" w:space="0" w:color="auto"/>
              <w:bottom w:val="single" w:sz="4" w:space="0" w:color="auto"/>
              <w:right w:val="single" w:sz="4" w:space="0" w:color="auto"/>
            </w:tcBorders>
            <w:vAlign w:val="center"/>
            <w:hideMark/>
          </w:tcPr>
          <w:p w:rsidR="000E40C8" w:rsidRPr="000E40C8" w:rsidRDefault="000E40C8" w:rsidP="00271379">
            <w:pPr>
              <w:contextualSpacing/>
              <w:rPr>
                <w:rFonts w:ascii="Calibri" w:eastAsia="Times New Roman" w:hAnsi="Calibri" w:cs="Calibri"/>
                <w:color w:val="000000"/>
                <w:sz w:val="16"/>
                <w:szCs w:val="16"/>
                <w:lang w:val="es-CO" w:eastAsia="es-CO"/>
              </w:rPr>
            </w:pPr>
          </w:p>
        </w:tc>
        <w:tc>
          <w:tcPr>
            <w:tcW w:w="4819" w:type="dxa"/>
            <w:tcBorders>
              <w:top w:val="nil"/>
              <w:left w:val="nil"/>
              <w:bottom w:val="single" w:sz="4" w:space="0" w:color="auto"/>
              <w:right w:val="single" w:sz="4" w:space="0" w:color="auto"/>
            </w:tcBorders>
            <w:shd w:val="clear" w:color="auto" w:fill="auto"/>
            <w:vAlign w:val="center"/>
            <w:hideMark/>
          </w:tcPr>
          <w:p w:rsidR="000E40C8" w:rsidRPr="000E40C8" w:rsidRDefault="000E40C8" w:rsidP="00271379">
            <w:pPr>
              <w:contextualSpacing/>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INSTITUCION EDUCATIVA JOSE AGUSTIN SOLANO</w:t>
            </w:r>
          </w:p>
        </w:tc>
        <w:tc>
          <w:tcPr>
            <w:tcW w:w="1448"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Calibri" w:eastAsia="Times New Roman" w:hAnsi="Calibri" w:cs="Calibri"/>
                <w:color w:val="000000"/>
                <w:sz w:val="16"/>
                <w:szCs w:val="16"/>
                <w:lang w:val="es-CO" w:eastAsia="es-CO"/>
              </w:rPr>
            </w:pPr>
            <w:r w:rsidRPr="000E40C8">
              <w:rPr>
                <w:rFonts w:ascii="Calibri" w:eastAsia="Times New Roman" w:hAnsi="Calibri" w:cs="Calibri"/>
                <w:color w:val="000000"/>
                <w:sz w:val="16"/>
                <w:szCs w:val="16"/>
                <w:lang w:val="es-CO" w:eastAsia="es-CO"/>
              </w:rPr>
              <w:t>576</w:t>
            </w:r>
          </w:p>
        </w:tc>
        <w:tc>
          <w:tcPr>
            <w:tcW w:w="1104"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761</w:t>
            </w:r>
          </w:p>
        </w:tc>
        <w:tc>
          <w:tcPr>
            <w:tcW w:w="611"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right"/>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76</w:t>
            </w:r>
            <w:r w:rsidR="006815DB">
              <w:rPr>
                <w:rFonts w:ascii="Arial" w:eastAsia="Times New Roman" w:hAnsi="Arial" w:cs="Arial"/>
                <w:color w:val="000000"/>
                <w:sz w:val="16"/>
                <w:szCs w:val="16"/>
                <w:lang w:val="es-CO" w:eastAsia="es-CO"/>
              </w:rPr>
              <w:t xml:space="preserve"> </w:t>
            </w:r>
            <w:r w:rsidRPr="000E40C8">
              <w:rPr>
                <w:rFonts w:ascii="Arial" w:eastAsia="Times New Roman" w:hAnsi="Arial" w:cs="Arial"/>
                <w:color w:val="000000"/>
                <w:sz w:val="16"/>
                <w:szCs w:val="16"/>
                <w:lang w:val="es-CO" w:eastAsia="es-CO"/>
              </w:rPr>
              <w:t>%</w:t>
            </w:r>
          </w:p>
        </w:tc>
      </w:tr>
      <w:tr w:rsidR="000E40C8" w:rsidRPr="000E40C8" w:rsidTr="00271379">
        <w:trPr>
          <w:trHeight w:val="20"/>
        </w:trPr>
        <w:tc>
          <w:tcPr>
            <w:tcW w:w="1413" w:type="dxa"/>
            <w:vMerge/>
            <w:tcBorders>
              <w:top w:val="nil"/>
              <w:left w:val="single" w:sz="4" w:space="0" w:color="auto"/>
              <w:bottom w:val="single" w:sz="4" w:space="0" w:color="auto"/>
              <w:right w:val="single" w:sz="4" w:space="0" w:color="auto"/>
            </w:tcBorders>
            <w:vAlign w:val="center"/>
            <w:hideMark/>
          </w:tcPr>
          <w:p w:rsidR="000E40C8" w:rsidRPr="000E40C8" w:rsidRDefault="000E40C8" w:rsidP="00271379">
            <w:pPr>
              <w:contextualSpacing/>
              <w:rPr>
                <w:rFonts w:ascii="Calibri" w:eastAsia="Times New Roman" w:hAnsi="Calibri" w:cs="Calibri"/>
                <w:color w:val="000000"/>
                <w:sz w:val="16"/>
                <w:szCs w:val="16"/>
                <w:lang w:val="es-CO" w:eastAsia="es-CO"/>
              </w:rPr>
            </w:pPr>
          </w:p>
        </w:tc>
        <w:tc>
          <w:tcPr>
            <w:tcW w:w="4819" w:type="dxa"/>
            <w:tcBorders>
              <w:top w:val="nil"/>
              <w:left w:val="nil"/>
              <w:bottom w:val="single" w:sz="4" w:space="0" w:color="auto"/>
              <w:right w:val="single" w:sz="4" w:space="0" w:color="auto"/>
            </w:tcBorders>
            <w:shd w:val="clear" w:color="auto" w:fill="auto"/>
            <w:vAlign w:val="center"/>
            <w:hideMark/>
          </w:tcPr>
          <w:p w:rsidR="000E40C8" w:rsidRPr="000E40C8" w:rsidRDefault="000E40C8" w:rsidP="00271379">
            <w:pPr>
              <w:contextualSpacing/>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INSTITUCION EDUCATIVA TECNICA REMEDIOS SOLANO</w:t>
            </w:r>
          </w:p>
        </w:tc>
        <w:tc>
          <w:tcPr>
            <w:tcW w:w="1448"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Calibri" w:eastAsia="Times New Roman" w:hAnsi="Calibri" w:cs="Calibri"/>
                <w:color w:val="000000"/>
                <w:sz w:val="16"/>
                <w:szCs w:val="16"/>
                <w:lang w:val="es-CO" w:eastAsia="es-CO"/>
              </w:rPr>
            </w:pPr>
            <w:r w:rsidRPr="000E40C8">
              <w:rPr>
                <w:rFonts w:ascii="Calibri" w:eastAsia="Times New Roman" w:hAnsi="Calibri" w:cs="Calibri"/>
                <w:color w:val="000000"/>
                <w:sz w:val="16"/>
                <w:szCs w:val="16"/>
                <w:lang w:val="es-CO" w:eastAsia="es-CO"/>
              </w:rPr>
              <w:t>1.568</w:t>
            </w:r>
          </w:p>
        </w:tc>
        <w:tc>
          <w:tcPr>
            <w:tcW w:w="1104"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1.899</w:t>
            </w:r>
          </w:p>
        </w:tc>
        <w:tc>
          <w:tcPr>
            <w:tcW w:w="611"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right"/>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83</w:t>
            </w:r>
            <w:r w:rsidR="006815DB">
              <w:rPr>
                <w:rFonts w:ascii="Arial" w:eastAsia="Times New Roman" w:hAnsi="Arial" w:cs="Arial"/>
                <w:color w:val="000000"/>
                <w:sz w:val="16"/>
                <w:szCs w:val="16"/>
                <w:lang w:val="es-CO" w:eastAsia="es-CO"/>
              </w:rPr>
              <w:t xml:space="preserve"> </w:t>
            </w:r>
            <w:r w:rsidRPr="000E40C8">
              <w:rPr>
                <w:rFonts w:ascii="Arial" w:eastAsia="Times New Roman" w:hAnsi="Arial" w:cs="Arial"/>
                <w:color w:val="000000"/>
                <w:sz w:val="16"/>
                <w:szCs w:val="16"/>
                <w:lang w:val="es-CO" w:eastAsia="es-CO"/>
              </w:rPr>
              <w:t>%</w:t>
            </w:r>
          </w:p>
        </w:tc>
      </w:tr>
      <w:tr w:rsidR="000E40C8" w:rsidRPr="000E40C8" w:rsidTr="00271379">
        <w:trPr>
          <w:trHeight w:val="20"/>
        </w:trPr>
        <w:tc>
          <w:tcPr>
            <w:tcW w:w="1413" w:type="dxa"/>
            <w:vMerge/>
            <w:tcBorders>
              <w:top w:val="nil"/>
              <w:left w:val="single" w:sz="4" w:space="0" w:color="auto"/>
              <w:bottom w:val="single" w:sz="4" w:space="0" w:color="auto"/>
              <w:right w:val="single" w:sz="4" w:space="0" w:color="auto"/>
            </w:tcBorders>
            <w:vAlign w:val="center"/>
            <w:hideMark/>
          </w:tcPr>
          <w:p w:rsidR="000E40C8" w:rsidRPr="000E40C8" w:rsidRDefault="000E40C8" w:rsidP="00271379">
            <w:pPr>
              <w:contextualSpacing/>
              <w:rPr>
                <w:rFonts w:ascii="Calibri" w:eastAsia="Times New Roman" w:hAnsi="Calibri" w:cs="Calibri"/>
                <w:color w:val="000000"/>
                <w:sz w:val="16"/>
                <w:szCs w:val="16"/>
                <w:lang w:val="es-CO" w:eastAsia="es-CO"/>
              </w:rPr>
            </w:pPr>
          </w:p>
        </w:tc>
        <w:tc>
          <w:tcPr>
            <w:tcW w:w="4819" w:type="dxa"/>
            <w:tcBorders>
              <w:top w:val="nil"/>
              <w:left w:val="nil"/>
              <w:bottom w:val="single" w:sz="4" w:space="0" w:color="auto"/>
              <w:right w:val="single" w:sz="4" w:space="0" w:color="auto"/>
            </w:tcBorders>
            <w:shd w:val="clear" w:color="auto" w:fill="auto"/>
            <w:vAlign w:val="center"/>
            <w:hideMark/>
          </w:tcPr>
          <w:p w:rsidR="000E40C8" w:rsidRPr="000E40C8" w:rsidRDefault="000E40C8" w:rsidP="00271379">
            <w:pPr>
              <w:contextualSpacing/>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INSTITUCION ETNOEDUCATIVA TECNICA MONTE ALVERNIA</w:t>
            </w:r>
          </w:p>
        </w:tc>
        <w:tc>
          <w:tcPr>
            <w:tcW w:w="1448"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Calibri" w:eastAsia="Times New Roman" w:hAnsi="Calibri" w:cs="Calibri"/>
                <w:color w:val="000000"/>
                <w:sz w:val="16"/>
                <w:szCs w:val="16"/>
                <w:lang w:val="es-CO" w:eastAsia="es-CO"/>
              </w:rPr>
            </w:pPr>
            <w:r w:rsidRPr="000E40C8">
              <w:rPr>
                <w:rFonts w:ascii="Calibri" w:eastAsia="Times New Roman" w:hAnsi="Calibri" w:cs="Calibri"/>
                <w:color w:val="000000"/>
                <w:sz w:val="16"/>
                <w:szCs w:val="16"/>
                <w:lang w:val="es-CO" w:eastAsia="es-CO"/>
              </w:rPr>
              <w:t>1.060</w:t>
            </w:r>
          </w:p>
        </w:tc>
        <w:tc>
          <w:tcPr>
            <w:tcW w:w="1104"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1.142</w:t>
            </w:r>
          </w:p>
        </w:tc>
        <w:tc>
          <w:tcPr>
            <w:tcW w:w="611"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right"/>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93</w:t>
            </w:r>
            <w:r w:rsidR="006815DB">
              <w:rPr>
                <w:rFonts w:ascii="Arial" w:eastAsia="Times New Roman" w:hAnsi="Arial" w:cs="Arial"/>
                <w:color w:val="000000"/>
                <w:sz w:val="16"/>
                <w:szCs w:val="16"/>
                <w:lang w:val="es-CO" w:eastAsia="es-CO"/>
              </w:rPr>
              <w:t xml:space="preserve"> </w:t>
            </w:r>
            <w:r w:rsidRPr="000E40C8">
              <w:rPr>
                <w:rFonts w:ascii="Arial" w:eastAsia="Times New Roman" w:hAnsi="Arial" w:cs="Arial"/>
                <w:color w:val="000000"/>
                <w:sz w:val="16"/>
                <w:szCs w:val="16"/>
                <w:lang w:val="es-CO" w:eastAsia="es-CO"/>
              </w:rPr>
              <w:t>%</w:t>
            </w:r>
          </w:p>
        </w:tc>
      </w:tr>
      <w:tr w:rsidR="000E40C8" w:rsidRPr="000E40C8" w:rsidTr="00271379">
        <w:trPr>
          <w:trHeight w:val="20"/>
        </w:trPr>
        <w:tc>
          <w:tcPr>
            <w:tcW w:w="1413" w:type="dxa"/>
            <w:vMerge/>
            <w:tcBorders>
              <w:top w:val="nil"/>
              <w:left w:val="single" w:sz="4" w:space="0" w:color="auto"/>
              <w:bottom w:val="single" w:sz="4" w:space="0" w:color="auto"/>
              <w:right w:val="single" w:sz="4" w:space="0" w:color="auto"/>
            </w:tcBorders>
            <w:vAlign w:val="center"/>
            <w:hideMark/>
          </w:tcPr>
          <w:p w:rsidR="000E40C8" w:rsidRPr="000E40C8" w:rsidRDefault="000E40C8" w:rsidP="00271379">
            <w:pPr>
              <w:contextualSpacing/>
              <w:rPr>
                <w:rFonts w:ascii="Calibri" w:eastAsia="Times New Roman" w:hAnsi="Calibri" w:cs="Calibri"/>
                <w:color w:val="000000"/>
                <w:sz w:val="16"/>
                <w:szCs w:val="16"/>
                <w:lang w:val="es-CO" w:eastAsia="es-CO"/>
              </w:rPr>
            </w:pPr>
          </w:p>
        </w:tc>
        <w:tc>
          <w:tcPr>
            <w:tcW w:w="4819" w:type="dxa"/>
            <w:tcBorders>
              <w:top w:val="nil"/>
              <w:left w:val="nil"/>
              <w:bottom w:val="single" w:sz="4" w:space="0" w:color="auto"/>
              <w:right w:val="single" w:sz="4" w:space="0" w:color="auto"/>
            </w:tcBorders>
            <w:shd w:val="clear" w:color="auto" w:fill="auto"/>
            <w:vAlign w:val="center"/>
            <w:hideMark/>
          </w:tcPr>
          <w:p w:rsidR="000E40C8" w:rsidRPr="000E40C8" w:rsidRDefault="000E40C8" w:rsidP="00271379">
            <w:pPr>
              <w:contextualSpacing/>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INTITUCION EDUCATIVA PAULO VI</w:t>
            </w:r>
          </w:p>
        </w:tc>
        <w:tc>
          <w:tcPr>
            <w:tcW w:w="1448"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Calibri" w:eastAsia="Times New Roman" w:hAnsi="Calibri" w:cs="Calibri"/>
                <w:color w:val="000000"/>
                <w:sz w:val="16"/>
                <w:szCs w:val="16"/>
                <w:lang w:val="es-CO" w:eastAsia="es-CO"/>
              </w:rPr>
            </w:pPr>
            <w:r w:rsidRPr="000E40C8">
              <w:rPr>
                <w:rFonts w:ascii="Calibri" w:eastAsia="Times New Roman" w:hAnsi="Calibri" w:cs="Calibri"/>
                <w:color w:val="000000"/>
                <w:sz w:val="16"/>
                <w:szCs w:val="16"/>
                <w:lang w:val="es-CO" w:eastAsia="es-CO"/>
              </w:rPr>
              <w:t>1.185</w:t>
            </w:r>
          </w:p>
        </w:tc>
        <w:tc>
          <w:tcPr>
            <w:tcW w:w="1104"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center"/>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1.268</w:t>
            </w:r>
          </w:p>
        </w:tc>
        <w:tc>
          <w:tcPr>
            <w:tcW w:w="611" w:type="dxa"/>
            <w:tcBorders>
              <w:top w:val="nil"/>
              <w:left w:val="nil"/>
              <w:bottom w:val="single" w:sz="4" w:space="0" w:color="auto"/>
              <w:right w:val="single" w:sz="4" w:space="0" w:color="auto"/>
            </w:tcBorders>
            <w:shd w:val="clear" w:color="auto" w:fill="auto"/>
            <w:noWrap/>
            <w:vAlign w:val="center"/>
            <w:hideMark/>
          </w:tcPr>
          <w:p w:rsidR="000E40C8" w:rsidRPr="000E40C8" w:rsidRDefault="000E40C8" w:rsidP="00271379">
            <w:pPr>
              <w:contextualSpacing/>
              <w:jc w:val="right"/>
              <w:rPr>
                <w:rFonts w:ascii="Arial" w:eastAsia="Times New Roman" w:hAnsi="Arial" w:cs="Arial"/>
                <w:color w:val="000000"/>
                <w:sz w:val="16"/>
                <w:szCs w:val="16"/>
                <w:lang w:val="es-CO" w:eastAsia="es-CO"/>
              </w:rPr>
            </w:pPr>
            <w:r w:rsidRPr="000E40C8">
              <w:rPr>
                <w:rFonts w:ascii="Arial" w:eastAsia="Times New Roman" w:hAnsi="Arial" w:cs="Arial"/>
                <w:color w:val="000000"/>
                <w:sz w:val="16"/>
                <w:szCs w:val="16"/>
                <w:lang w:val="es-CO" w:eastAsia="es-CO"/>
              </w:rPr>
              <w:t>93</w:t>
            </w:r>
            <w:r w:rsidR="006815DB">
              <w:rPr>
                <w:rFonts w:ascii="Arial" w:eastAsia="Times New Roman" w:hAnsi="Arial" w:cs="Arial"/>
                <w:color w:val="000000"/>
                <w:sz w:val="16"/>
                <w:szCs w:val="16"/>
                <w:lang w:val="es-CO" w:eastAsia="es-CO"/>
              </w:rPr>
              <w:t xml:space="preserve"> </w:t>
            </w:r>
            <w:r w:rsidRPr="000E40C8">
              <w:rPr>
                <w:rFonts w:ascii="Arial" w:eastAsia="Times New Roman" w:hAnsi="Arial" w:cs="Arial"/>
                <w:color w:val="000000"/>
                <w:sz w:val="16"/>
                <w:szCs w:val="16"/>
                <w:lang w:val="es-CO" w:eastAsia="es-CO"/>
              </w:rPr>
              <w:t>%</w:t>
            </w:r>
          </w:p>
        </w:tc>
      </w:tr>
      <w:tr w:rsidR="000E40C8" w:rsidRPr="000E40C8" w:rsidTr="00271379">
        <w:trPr>
          <w:trHeight w:val="20"/>
        </w:trPr>
        <w:tc>
          <w:tcPr>
            <w:tcW w:w="6232" w:type="dxa"/>
            <w:gridSpan w:val="2"/>
            <w:tcBorders>
              <w:top w:val="single" w:sz="4" w:space="0" w:color="auto"/>
              <w:left w:val="single" w:sz="4" w:space="0" w:color="auto"/>
              <w:bottom w:val="single" w:sz="4" w:space="0" w:color="auto"/>
              <w:right w:val="single" w:sz="4" w:space="0" w:color="auto"/>
            </w:tcBorders>
            <w:shd w:val="clear" w:color="000000" w:fill="666699"/>
            <w:vAlign w:val="center"/>
            <w:hideMark/>
          </w:tcPr>
          <w:p w:rsidR="000E40C8" w:rsidRPr="000E40C8" w:rsidRDefault="000E40C8" w:rsidP="00271379">
            <w:pPr>
              <w:contextualSpacing/>
              <w:jc w:val="center"/>
              <w:rPr>
                <w:rFonts w:ascii="Arial" w:eastAsia="Times New Roman" w:hAnsi="Arial" w:cs="Arial"/>
                <w:b/>
                <w:bCs/>
                <w:color w:val="FFFFFF"/>
                <w:sz w:val="16"/>
                <w:szCs w:val="16"/>
                <w:lang w:val="es-CO" w:eastAsia="es-CO"/>
              </w:rPr>
            </w:pPr>
            <w:r w:rsidRPr="000E40C8">
              <w:rPr>
                <w:rFonts w:ascii="Arial" w:eastAsia="Times New Roman" w:hAnsi="Arial" w:cs="Arial"/>
                <w:b/>
                <w:bCs/>
                <w:color w:val="FFFFFF"/>
                <w:sz w:val="16"/>
                <w:szCs w:val="16"/>
                <w:lang w:val="es-CO" w:eastAsia="es-CO"/>
              </w:rPr>
              <w:t xml:space="preserve">TOTAL GENERAL </w:t>
            </w:r>
          </w:p>
        </w:tc>
        <w:tc>
          <w:tcPr>
            <w:tcW w:w="1448" w:type="dxa"/>
            <w:tcBorders>
              <w:top w:val="nil"/>
              <w:left w:val="nil"/>
              <w:bottom w:val="single" w:sz="4" w:space="0" w:color="auto"/>
              <w:right w:val="single" w:sz="4" w:space="0" w:color="auto"/>
            </w:tcBorders>
            <w:shd w:val="clear" w:color="000000" w:fill="666699"/>
            <w:vAlign w:val="center"/>
            <w:hideMark/>
          </w:tcPr>
          <w:p w:rsidR="000E40C8" w:rsidRPr="000E40C8" w:rsidRDefault="000E40C8" w:rsidP="00271379">
            <w:pPr>
              <w:contextualSpacing/>
              <w:jc w:val="center"/>
              <w:rPr>
                <w:rFonts w:ascii="Arial" w:eastAsia="Times New Roman" w:hAnsi="Arial" w:cs="Arial"/>
                <w:b/>
                <w:bCs/>
                <w:color w:val="FFFFFF"/>
                <w:sz w:val="16"/>
                <w:szCs w:val="16"/>
                <w:lang w:val="es-CO" w:eastAsia="es-CO"/>
              </w:rPr>
            </w:pPr>
            <w:r w:rsidRPr="000E40C8">
              <w:rPr>
                <w:rFonts w:ascii="Arial" w:eastAsia="Times New Roman" w:hAnsi="Arial" w:cs="Arial"/>
                <w:b/>
                <w:bCs/>
                <w:color w:val="FFFFFF"/>
                <w:sz w:val="16"/>
                <w:szCs w:val="16"/>
                <w:lang w:val="es-CO" w:eastAsia="es-CO"/>
              </w:rPr>
              <w:t>5.918</w:t>
            </w:r>
          </w:p>
        </w:tc>
        <w:tc>
          <w:tcPr>
            <w:tcW w:w="1104" w:type="dxa"/>
            <w:tcBorders>
              <w:top w:val="nil"/>
              <w:left w:val="nil"/>
              <w:bottom w:val="single" w:sz="4" w:space="0" w:color="auto"/>
              <w:right w:val="single" w:sz="4" w:space="0" w:color="auto"/>
            </w:tcBorders>
            <w:shd w:val="clear" w:color="000000" w:fill="666699"/>
            <w:vAlign w:val="center"/>
            <w:hideMark/>
          </w:tcPr>
          <w:p w:rsidR="000E40C8" w:rsidRPr="000E40C8" w:rsidRDefault="000E40C8" w:rsidP="00271379">
            <w:pPr>
              <w:contextualSpacing/>
              <w:jc w:val="center"/>
              <w:rPr>
                <w:rFonts w:ascii="Arial" w:eastAsia="Times New Roman" w:hAnsi="Arial" w:cs="Arial"/>
                <w:b/>
                <w:bCs/>
                <w:color w:val="FFFFFF"/>
                <w:sz w:val="16"/>
                <w:szCs w:val="16"/>
                <w:lang w:val="es-CO" w:eastAsia="es-CO"/>
              </w:rPr>
            </w:pPr>
            <w:r w:rsidRPr="000E40C8">
              <w:rPr>
                <w:rFonts w:ascii="Arial" w:eastAsia="Times New Roman" w:hAnsi="Arial" w:cs="Arial"/>
                <w:b/>
                <w:bCs/>
                <w:color w:val="FFFFFF"/>
                <w:sz w:val="16"/>
                <w:szCs w:val="16"/>
                <w:lang w:val="es-CO" w:eastAsia="es-CO"/>
              </w:rPr>
              <w:t>6.674</w:t>
            </w:r>
          </w:p>
        </w:tc>
        <w:tc>
          <w:tcPr>
            <w:tcW w:w="611" w:type="dxa"/>
            <w:tcBorders>
              <w:top w:val="nil"/>
              <w:left w:val="nil"/>
              <w:bottom w:val="single" w:sz="4" w:space="0" w:color="auto"/>
              <w:right w:val="single" w:sz="4" w:space="0" w:color="auto"/>
            </w:tcBorders>
            <w:shd w:val="clear" w:color="000000" w:fill="666699"/>
            <w:noWrap/>
            <w:vAlign w:val="center"/>
            <w:hideMark/>
          </w:tcPr>
          <w:p w:rsidR="000E40C8" w:rsidRPr="000E40C8" w:rsidRDefault="000E40C8" w:rsidP="00271379">
            <w:pPr>
              <w:contextualSpacing/>
              <w:jc w:val="right"/>
              <w:rPr>
                <w:rFonts w:ascii="Arial" w:eastAsia="Times New Roman" w:hAnsi="Arial" w:cs="Arial"/>
                <w:b/>
                <w:bCs/>
                <w:color w:val="FFFFFF"/>
                <w:sz w:val="16"/>
                <w:szCs w:val="16"/>
                <w:lang w:val="es-CO" w:eastAsia="es-CO"/>
              </w:rPr>
            </w:pPr>
            <w:r w:rsidRPr="000E40C8">
              <w:rPr>
                <w:rFonts w:ascii="Arial" w:eastAsia="Times New Roman" w:hAnsi="Arial" w:cs="Arial"/>
                <w:b/>
                <w:bCs/>
                <w:color w:val="FFFFFF"/>
                <w:sz w:val="16"/>
                <w:szCs w:val="16"/>
                <w:lang w:val="es-CO" w:eastAsia="es-CO"/>
              </w:rPr>
              <w:t>89</w:t>
            </w:r>
            <w:r w:rsidR="006815DB">
              <w:rPr>
                <w:rFonts w:ascii="Arial" w:eastAsia="Times New Roman" w:hAnsi="Arial" w:cs="Arial"/>
                <w:b/>
                <w:bCs/>
                <w:color w:val="FFFFFF"/>
                <w:sz w:val="16"/>
                <w:szCs w:val="16"/>
                <w:lang w:val="es-CO" w:eastAsia="es-CO"/>
              </w:rPr>
              <w:t xml:space="preserve"> </w:t>
            </w:r>
            <w:r w:rsidRPr="000E40C8">
              <w:rPr>
                <w:rFonts w:ascii="Arial" w:eastAsia="Times New Roman" w:hAnsi="Arial" w:cs="Arial"/>
                <w:b/>
                <w:bCs/>
                <w:color w:val="FFFFFF"/>
                <w:sz w:val="16"/>
                <w:szCs w:val="16"/>
                <w:lang w:val="es-CO" w:eastAsia="es-CO"/>
              </w:rPr>
              <w:t>%</w:t>
            </w:r>
          </w:p>
        </w:tc>
      </w:tr>
    </w:tbl>
    <w:p w:rsidR="002969D2" w:rsidRPr="002969D2" w:rsidRDefault="002969D2">
      <w:pPr>
        <w:ind w:right="59"/>
        <w:contextualSpacing/>
        <w:jc w:val="center"/>
        <w:rPr>
          <w:rFonts w:ascii="Arial" w:eastAsia="Arial" w:hAnsi="Arial" w:cs="Arial"/>
          <w:bCs/>
          <w:sz w:val="22"/>
          <w:szCs w:val="22"/>
          <w:lang w:val="es-ES_tradnl" w:eastAsia="en-US"/>
        </w:rPr>
      </w:pPr>
      <w:r w:rsidRPr="002969D2">
        <w:rPr>
          <w:rFonts w:ascii="Arial" w:hAnsi="Arial" w:cs="Arial"/>
          <w:sz w:val="16"/>
          <w:lang w:val="es-ES_tradnl" w:eastAsia="en-US"/>
        </w:rPr>
        <w:t>Fuente: Elaboración DAF con base en información entregada por la Administración Temporal de la Competencia.</w:t>
      </w:r>
    </w:p>
    <w:p w:rsidR="002969D2" w:rsidRPr="002969D2" w:rsidRDefault="002969D2">
      <w:pPr>
        <w:ind w:right="59"/>
        <w:contextualSpacing/>
        <w:jc w:val="both"/>
        <w:rPr>
          <w:rFonts w:ascii="Arial" w:eastAsia="Arial" w:hAnsi="Arial" w:cs="Arial"/>
          <w:bCs/>
          <w:sz w:val="22"/>
          <w:szCs w:val="22"/>
          <w:highlight w:val="yellow"/>
          <w:lang w:val="es-CO"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Indicador de la Actividad:</w:t>
      </w:r>
      <w:r w:rsidR="000E40C8">
        <w:rPr>
          <w:rFonts w:ascii="Arial" w:eastAsia="Arial" w:hAnsi="Arial" w:cs="Arial"/>
          <w:b/>
          <w:sz w:val="22"/>
          <w:szCs w:val="22"/>
          <w:lang w:val="es-CO" w:eastAsia="en-US"/>
        </w:rPr>
        <w:t xml:space="preserve"> 89</w:t>
      </w:r>
      <w:r w:rsidRPr="002969D2">
        <w:rPr>
          <w:rFonts w:ascii="Arial" w:eastAsia="Arial" w:hAnsi="Arial" w:cs="Arial"/>
          <w:b/>
          <w:sz w:val="22"/>
          <w:szCs w:val="22"/>
          <w:lang w:val="es-CO" w:eastAsia="en-US"/>
        </w:rPr>
        <w:t xml:space="preserve"> %.</w:t>
      </w:r>
    </w:p>
    <w:p w:rsidR="002969D2" w:rsidRPr="002969D2" w:rsidRDefault="002969D2">
      <w:pPr>
        <w:ind w:right="59"/>
        <w:contextualSpacing/>
        <w:jc w:val="both"/>
        <w:rPr>
          <w:rFonts w:ascii="Arial" w:eastAsia="Arial" w:hAnsi="Arial" w:cs="Arial"/>
          <w:bCs/>
          <w:position w:val="-1"/>
          <w:sz w:val="22"/>
          <w:szCs w:val="22"/>
          <w:lang w:val="es-CO" w:eastAsia="en-US"/>
        </w:rPr>
      </w:pPr>
    </w:p>
    <w:p w:rsidR="002969D2" w:rsidRPr="002969D2" w:rsidRDefault="002969D2">
      <w:pPr>
        <w:contextualSpacing/>
        <w:jc w:val="both"/>
        <w:rPr>
          <w:rFonts w:ascii="Arial" w:eastAsia="Arial" w:hAnsi="Arial" w:cs="Arial"/>
          <w:b/>
          <w:sz w:val="22"/>
          <w:szCs w:val="22"/>
          <w:lang w:val="es-CO" w:eastAsia="en-US"/>
        </w:rPr>
      </w:pPr>
      <w:r w:rsidRPr="002969D2">
        <w:rPr>
          <w:rFonts w:ascii="Arial" w:eastAsia="Calibri" w:hAnsi="Arial" w:cs="Arial"/>
          <w:b/>
          <w:sz w:val="22"/>
          <w:szCs w:val="22"/>
          <w:lang w:val="es-CO" w:eastAsia="en-US"/>
        </w:rPr>
        <w:t xml:space="preserve">Actividad No. 22. </w:t>
      </w:r>
      <w:r w:rsidRPr="002969D2">
        <w:rPr>
          <w:rFonts w:ascii="Arial" w:eastAsia="Arial" w:hAnsi="Arial" w:cs="Arial"/>
          <w:b/>
          <w:sz w:val="22"/>
          <w:szCs w:val="22"/>
          <w:lang w:val="es-CO" w:eastAsia="en-US"/>
        </w:rPr>
        <w:t>Suscribir los contratos para proveer el Servicio de Alimentación Escolar con oportunidad.</w:t>
      </w:r>
    </w:p>
    <w:p w:rsidR="002969D2" w:rsidRPr="009B509E" w:rsidRDefault="002969D2">
      <w:pPr>
        <w:contextualSpacing/>
        <w:jc w:val="both"/>
        <w:rPr>
          <w:rFonts w:ascii="Arial" w:eastAsia="Arial" w:hAnsi="Arial" w:cs="Arial"/>
          <w:bCs/>
          <w:sz w:val="22"/>
          <w:szCs w:val="22"/>
          <w:lang w:val="es-CO" w:eastAsia="en-US"/>
        </w:rPr>
      </w:pPr>
    </w:p>
    <w:p w:rsidR="00E90B3A" w:rsidRPr="00E90B3A" w:rsidRDefault="00E90B3A">
      <w:pPr>
        <w:contextualSpacing/>
        <w:jc w:val="both"/>
        <w:rPr>
          <w:rFonts w:ascii="Arial" w:eastAsia="Arial" w:hAnsi="Arial" w:cs="Arial"/>
          <w:bCs/>
          <w:sz w:val="22"/>
          <w:szCs w:val="22"/>
          <w:lang w:val="es-CO" w:eastAsia="en-US"/>
        </w:rPr>
      </w:pPr>
      <w:r w:rsidRPr="00E90B3A">
        <w:rPr>
          <w:rFonts w:ascii="Arial" w:eastAsia="Arial" w:hAnsi="Arial" w:cs="Arial"/>
          <w:bCs/>
          <w:sz w:val="22"/>
          <w:szCs w:val="22"/>
          <w:lang w:val="es-CO" w:eastAsia="en-US"/>
        </w:rPr>
        <w:t>La prestación del Servicio para la población mayoritaria, asegurada a través del Convenio Específico suscrito con el PMA inició el 8 de febrero de 2021, que corresponde al primer día del calendario escolar, de acuerdo con lo establecido en la Resolución 0983 del 19 de octubre de 2020, modificada por la Resolución 004 del 5 de enero de 2021.</w:t>
      </w:r>
    </w:p>
    <w:p w:rsidR="00E90B3A" w:rsidRPr="00E90B3A" w:rsidRDefault="00E90B3A">
      <w:pPr>
        <w:contextualSpacing/>
        <w:jc w:val="both"/>
        <w:rPr>
          <w:rFonts w:ascii="Arial" w:eastAsia="Arial" w:hAnsi="Arial" w:cs="Arial"/>
          <w:bCs/>
          <w:sz w:val="22"/>
          <w:szCs w:val="22"/>
          <w:lang w:val="es-CO" w:eastAsia="en-US"/>
        </w:rPr>
      </w:pPr>
    </w:p>
    <w:p w:rsidR="009B509E" w:rsidRDefault="00E90B3A">
      <w:pPr>
        <w:contextualSpacing/>
        <w:jc w:val="both"/>
        <w:rPr>
          <w:rFonts w:ascii="Arial" w:eastAsia="Arial" w:hAnsi="Arial" w:cs="Arial"/>
          <w:bCs/>
          <w:sz w:val="22"/>
          <w:szCs w:val="22"/>
          <w:lang w:val="es-CO" w:eastAsia="en-US"/>
        </w:rPr>
      </w:pPr>
      <w:r w:rsidRPr="00E90B3A">
        <w:rPr>
          <w:rFonts w:ascii="Arial" w:eastAsia="Arial" w:hAnsi="Arial" w:cs="Arial"/>
          <w:bCs/>
          <w:sz w:val="22"/>
          <w:szCs w:val="22"/>
          <w:lang w:val="es-CO" w:eastAsia="en-US"/>
        </w:rPr>
        <w:t xml:space="preserve">Entre tanto, la operación </w:t>
      </w:r>
      <w:r>
        <w:rPr>
          <w:rFonts w:ascii="Arial" w:eastAsia="Arial" w:hAnsi="Arial" w:cs="Arial"/>
          <w:bCs/>
          <w:sz w:val="22"/>
          <w:szCs w:val="22"/>
          <w:lang w:val="es-CO" w:eastAsia="en-US"/>
        </w:rPr>
        <w:t xml:space="preserve">para población indígena </w:t>
      </w:r>
      <w:r w:rsidRPr="00E90B3A">
        <w:rPr>
          <w:rFonts w:ascii="Arial" w:eastAsia="Arial" w:hAnsi="Arial" w:cs="Arial"/>
          <w:bCs/>
          <w:sz w:val="22"/>
          <w:szCs w:val="22"/>
          <w:lang w:val="es-CO" w:eastAsia="en-US"/>
        </w:rPr>
        <w:t xml:space="preserve">asegurada mediante </w:t>
      </w:r>
      <w:r>
        <w:rPr>
          <w:rFonts w:ascii="Arial" w:eastAsia="Arial" w:hAnsi="Arial" w:cs="Arial"/>
          <w:bCs/>
          <w:sz w:val="22"/>
          <w:szCs w:val="22"/>
          <w:lang w:val="es-CO" w:eastAsia="en-US"/>
        </w:rPr>
        <w:t xml:space="preserve">los </w:t>
      </w:r>
      <w:r w:rsidR="00A06D91">
        <w:rPr>
          <w:rFonts w:ascii="Arial" w:eastAsia="Arial" w:hAnsi="Arial" w:cs="Arial"/>
          <w:bCs/>
          <w:sz w:val="22"/>
          <w:szCs w:val="22"/>
          <w:lang w:val="es-CO" w:eastAsia="en-US"/>
        </w:rPr>
        <w:t>C</w:t>
      </w:r>
      <w:r>
        <w:rPr>
          <w:rFonts w:ascii="Arial" w:eastAsia="Arial" w:hAnsi="Arial" w:cs="Arial"/>
          <w:bCs/>
          <w:sz w:val="22"/>
          <w:szCs w:val="22"/>
          <w:lang w:val="es-CO" w:eastAsia="en-US"/>
        </w:rPr>
        <w:t xml:space="preserve">ontratos </w:t>
      </w:r>
      <w:r w:rsidRPr="004722AE">
        <w:rPr>
          <w:rFonts w:ascii="Arial" w:eastAsia="Arial" w:hAnsi="Arial" w:cs="Arial"/>
          <w:bCs/>
          <w:sz w:val="22"/>
          <w:szCs w:val="22"/>
          <w:lang w:val="es-CO" w:eastAsia="en-US"/>
        </w:rPr>
        <w:t>CO1.PCCNTR.2256018</w:t>
      </w:r>
      <w:r>
        <w:rPr>
          <w:rFonts w:ascii="Arial" w:eastAsia="Arial" w:hAnsi="Arial" w:cs="Arial"/>
          <w:bCs/>
          <w:sz w:val="22"/>
          <w:szCs w:val="22"/>
          <w:lang w:val="es-CO" w:eastAsia="en-US"/>
        </w:rPr>
        <w:t xml:space="preserve"> con la </w:t>
      </w:r>
      <w:r w:rsidRPr="004722AE">
        <w:rPr>
          <w:rFonts w:ascii="Arial" w:eastAsia="Arial" w:hAnsi="Arial" w:cs="Arial"/>
          <w:bCs/>
          <w:sz w:val="22"/>
          <w:szCs w:val="22"/>
          <w:lang w:val="es-CO" w:eastAsia="en-US"/>
        </w:rPr>
        <w:t>Unión Temporal Aimaja Tepichi 2021</w:t>
      </w:r>
      <w:r>
        <w:rPr>
          <w:rFonts w:ascii="Arial" w:eastAsia="Arial" w:hAnsi="Arial" w:cs="Arial"/>
          <w:bCs/>
          <w:sz w:val="22"/>
          <w:szCs w:val="22"/>
          <w:lang w:val="es-CO" w:eastAsia="en-US"/>
        </w:rPr>
        <w:t xml:space="preserve">; y </w:t>
      </w:r>
      <w:r w:rsidRPr="004722AE">
        <w:rPr>
          <w:rFonts w:ascii="Arial" w:eastAsia="Arial" w:hAnsi="Arial" w:cs="Arial"/>
          <w:bCs/>
          <w:sz w:val="22"/>
          <w:szCs w:val="22"/>
          <w:lang w:val="es-CO" w:eastAsia="en-US"/>
        </w:rPr>
        <w:t>CO1.PCCNTR.2257967</w:t>
      </w:r>
      <w:r>
        <w:rPr>
          <w:rFonts w:ascii="Arial" w:eastAsia="Arial" w:hAnsi="Arial" w:cs="Arial"/>
          <w:bCs/>
          <w:sz w:val="22"/>
          <w:szCs w:val="22"/>
          <w:lang w:val="es-CO" w:eastAsia="en-US"/>
        </w:rPr>
        <w:t xml:space="preserve"> con la </w:t>
      </w:r>
      <w:r w:rsidRPr="004722AE">
        <w:rPr>
          <w:rFonts w:ascii="Arial" w:eastAsia="Arial" w:hAnsi="Arial" w:cs="Arial"/>
          <w:bCs/>
          <w:sz w:val="22"/>
          <w:szCs w:val="22"/>
          <w:lang w:val="es-CO" w:eastAsia="en-US"/>
        </w:rPr>
        <w:t>Unión Temporal Juyakai</w:t>
      </w:r>
      <w:r w:rsidRPr="00E90B3A">
        <w:rPr>
          <w:rFonts w:ascii="Arial" w:eastAsia="Arial" w:hAnsi="Arial" w:cs="Arial"/>
          <w:bCs/>
          <w:sz w:val="22"/>
          <w:szCs w:val="22"/>
          <w:lang w:val="es-CO" w:eastAsia="en-US"/>
        </w:rPr>
        <w:t>, inici</w:t>
      </w:r>
      <w:r>
        <w:rPr>
          <w:rFonts w:ascii="Arial" w:eastAsia="Arial" w:hAnsi="Arial" w:cs="Arial"/>
          <w:bCs/>
          <w:sz w:val="22"/>
          <w:szCs w:val="22"/>
          <w:lang w:val="es-CO" w:eastAsia="en-US"/>
        </w:rPr>
        <w:t xml:space="preserve">aron el </w:t>
      </w:r>
      <w:r w:rsidR="002F4321">
        <w:rPr>
          <w:rFonts w:ascii="Arial" w:eastAsia="Arial" w:hAnsi="Arial" w:cs="Arial"/>
          <w:bCs/>
          <w:sz w:val="22"/>
          <w:szCs w:val="22"/>
          <w:lang w:val="es-CO" w:eastAsia="en-US"/>
        </w:rPr>
        <w:t xml:space="preserve">15 y el 19 </w:t>
      </w:r>
      <w:r w:rsidRPr="00E90B3A">
        <w:rPr>
          <w:rFonts w:ascii="Arial" w:eastAsia="Arial" w:hAnsi="Arial" w:cs="Arial"/>
          <w:bCs/>
          <w:sz w:val="22"/>
          <w:szCs w:val="22"/>
          <w:lang w:val="es-CO" w:eastAsia="en-US"/>
        </w:rPr>
        <w:t xml:space="preserve">de febrero de 2021, </w:t>
      </w:r>
      <w:r w:rsidR="002F4321">
        <w:rPr>
          <w:rFonts w:ascii="Arial" w:eastAsia="Arial" w:hAnsi="Arial" w:cs="Arial"/>
          <w:bCs/>
          <w:sz w:val="22"/>
          <w:szCs w:val="22"/>
          <w:lang w:val="es-CO" w:eastAsia="en-US"/>
        </w:rPr>
        <w:t xml:space="preserve">respectivamente </w:t>
      </w:r>
      <w:r w:rsidRPr="00E90B3A">
        <w:rPr>
          <w:rFonts w:ascii="Arial" w:eastAsia="Arial" w:hAnsi="Arial" w:cs="Arial"/>
          <w:bCs/>
          <w:sz w:val="22"/>
          <w:szCs w:val="22"/>
          <w:lang w:val="es-CO" w:eastAsia="en-US"/>
        </w:rPr>
        <w:t xml:space="preserve">lo que representó </w:t>
      </w:r>
      <w:r w:rsidR="002F4321">
        <w:rPr>
          <w:rFonts w:ascii="Arial" w:eastAsia="Arial" w:hAnsi="Arial" w:cs="Arial"/>
          <w:bCs/>
          <w:sz w:val="22"/>
          <w:szCs w:val="22"/>
          <w:lang w:val="es-CO" w:eastAsia="en-US"/>
        </w:rPr>
        <w:t>5 y 9</w:t>
      </w:r>
      <w:r w:rsidRPr="00E90B3A">
        <w:rPr>
          <w:rFonts w:ascii="Arial" w:eastAsia="Arial" w:hAnsi="Arial" w:cs="Arial"/>
          <w:bCs/>
          <w:sz w:val="22"/>
          <w:szCs w:val="22"/>
          <w:lang w:val="es-CO" w:eastAsia="en-US"/>
        </w:rPr>
        <w:t xml:space="preserve"> días del calendario escolar de retraso en la prestación del </w:t>
      </w:r>
      <w:r w:rsidR="00A06D91">
        <w:rPr>
          <w:rFonts w:ascii="Arial" w:eastAsia="Arial" w:hAnsi="Arial" w:cs="Arial"/>
          <w:bCs/>
          <w:sz w:val="22"/>
          <w:szCs w:val="22"/>
          <w:lang w:val="es-CO" w:eastAsia="en-US"/>
        </w:rPr>
        <w:t>S</w:t>
      </w:r>
      <w:r w:rsidRPr="00E90B3A">
        <w:rPr>
          <w:rFonts w:ascii="Arial" w:eastAsia="Arial" w:hAnsi="Arial" w:cs="Arial"/>
          <w:bCs/>
          <w:sz w:val="22"/>
          <w:szCs w:val="22"/>
          <w:lang w:val="es-CO" w:eastAsia="en-US"/>
        </w:rPr>
        <w:t>ervicio</w:t>
      </w:r>
      <w:r w:rsidR="002F4321">
        <w:rPr>
          <w:rFonts w:ascii="Arial" w:eastAsia="Arial" w:hAnsi="Arial" w:cs="Arial"/>
          <w:bCs/>
          <w:sz w:val="22"/>
          <w:szCs w:val="22"/>
          <w:lang w:val="es-CO" w:eastAsia="en-US"/>
        </w:rPr>
        <w:t xml:space="preserve"> en cada caso</w:t>
      </w:r>
      <w:r w:rsidRPr="00E90B3A">
        <w:rPr>
          <w:rFonts w:ascii="Arial" w:eastAsia="Arial" w:hAnsi="Arial" w:cs="Arial"/>
          <w:bCs/>
          <w:sz w:val="22"/>
          <w:szCs w:val="22"/>
          <w:lang w:val="es-CO" w:eastAsia="en-US"/>
        </w:rPr>
        <w:t>.</w:t>
      </w:r>
    </w:p>
    <w:p w:rsidR="009B509E" w:rsidRPr="009B509E" w:rsidRDefault="009B509E">
      <w:pPr>
        <w:contextualSpacing/>
        <w:jc w:val="both"/>
        <w:rPr>
          <w:rFonts w:ascii="Arial" w:eastAsia="Arial" w:hAnsi="Arial" w:cs="Arial"/>
          <w:bCs/>
          <w:sz w:val="22"/>
          <w:szCs w:val="22"/>
          <w:lang w:val="es-CO"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w:t>
      </w:r>
      <w:r w:rsidR="00A06D91">
        <w:rPr>
          <w:rFonts w:ascii="Arial" w:eastAsia="Arial" w:hAnsi="Arial" w:cs="Arial"/>
          <w:b/>
          <w:sz w:val="22"/>
          <w:szCs w:val="22"/>
          <w:lang w:val="es-CO" w:eastAsia="en-US"/>
        </w:rPr>
        <w:t>A</w:t>
      </w:r>
      <w:r w:rsidRPr="002969D2">
        <w:rPr>
          <w:rFonts w:ascii="Arial" w:eastAsia="Arial" w:hAnsi="Arial" w:cs="Arial"/>
          <w:b/>
          <w:sz w:val="22"/>
          <w:szCs w:val="22"/>
          <w:lang w:val="es-CO" w:eastAsia="en-US"/>
        </w:rPr>
        <w:t xml:space="preserve">tividad: </w:t>
      </w:r>
      <w:r w:rsidR="002F4321">
        <w:rPr>
          <w:rFonts w:ascii="Arial" w:eastAsia="Arial" w:hAnsi="Arial" w:cs="Arial"/>
          <w:b/>
          <w:sz w:val="22"/>
          <w:szCs w:val="22"/>
          <w:lang w:val="es-CO" w:eastAsia="en-US"/>
        </w:rPr>
        <w:t>9</w:t>
      </w:r>
      <w:r w:rsidRPr="002969D2">
        <w:rPr>
          <w:rFonts w:ascii="Arial" w:eastAsia="Arial" w:hAnsi="Arial" w:cs="Arial"/>
          <w:b/>
          <w:sz w:val="22"/>
          <w:szCs w:val="22"/>
          <w:lang w:val="es-CO" w:eastAsia="en-US"/>
        </w:rPr>
        <w:t>.</w:t>
      </w:r>
    </w:p>
    <w:p w:rsidR="002969D2" w:rsidRPr="002969D2" w:rsidRDefault="002969D2">
      <w:pPr>
        <w:ind w:right="59"/>
        <w:contextualSpacing/>
        <w:jc w:val="both"/>
        <w:rPr>
          <w:rFonts w:ascii="Arial" w:eastAsia="Calibri" w:hAnsi="Arial" w:cs="Arial"/>
          <w:bCs/>
          <w:sz w:val="22"/>
          <w:szCs w:val="22"/>
          <w:lang w:val="es-CO"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Calibri" w:hAnsi="Arial" w:cs="Arial"/>
          <w:b/>
          <w:sz w:val="22"/>
          <w:szCs w:val="22"/>
          <w:lang w:val="es-CO" w:eastAsia="en-US"/>
        </w:rPr>
        <w:t xml:space="preserve">Actividad No. 23. </w:t>
      </w:r>
      <w:r w:rsidRPr="002969D2">
        <w:rPr>
          <w:rFonts w:ascii="Arial" w:eastAsia="Arial" w:hAnsi="Arial" w:cs="Arial"/>
          <w:b/>
          <w:sz w:val="22"/>
          <w:szCs w:val="22"/>
          <w:lang w:val="es-CO" w:eastAsia="en-US"/>
        </w:rPr>
        <w:t>Ejecución de los contratos para garantizar el Servicio de Alimentación Escolar durante todo el calendario escolar.</w:t>
      </w:r>
    </w:p>
    <w:p w:rsidR="002969D2" w:rsidRPr="002969D2" w:rsidRDefault="002969D2">
      <w:pPr>
        <w:ind w:right="59"/>
        <w:contextualSpacing/>
        <w:jc w:val="both"/>
        <w:rPr>
          <w:rFonts w:ascii="Arial" w:eastAsia="Arial" w:hAnsi="Arial" w:cs="Arial"/>
          <w:bCs/>
          <w:sz w:val="22"/>
          <w:szCs w:val="22"/>
          <w:lang w:val="es-CO" w:eastAsia="en-US"/>
        </w:rPr>
      </w:pPr>
    </w:p>
    <w:p w:rsidR="002969D2" w:rsidRPr="002969D2" w:rsidRDefault="002969D2">
      <w:pPr>
        <w:spacing w:before="240"/>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lastRenderedPageBreak/>
        <w:t xml:space="preserve">A partir de la información entregada por la Administración Temporal de la Competencia se evidencia que se realizó la prestación del Servicio de Alimentación Escolar mediante el Convenio con el Programa Mundial de Alimentos y sus modificaciones durante </w:t>
      </w:r>
      <w:r w:rsidRPr="00761167">
        <w:rPr>
          <w:rFonts w:ascii="Arial" w:eastAsia="Arial" w:hAnsi="Arial" w:cs="Arial"/>
          <w:sz w:val="22"/>
          <w:szCs w:val="22"/>
          <w:lang w:val="es-CO" w:eastAsia="en-US"/>
        </w:rPr>
        <w:t>18</w:t>
      </w:r>
      <w:r w:rsidR="00761167" w:rsidRPr="00761167">
        <w:rPr>
          <w:rFonts w:ascii="Arial" w:eastAsia="Arial" w:hAnsi="Arial" w:cs="Arial"/>
          <w:sz w:val="22"/>
          <w:szCs w:val="22"/>
          <w:lang w:val="es-CO" w:eastAsia="en-US"/>
        </w:rPr>
        <w:t>8</w:t>
      </w:r>
      <w:r w:rsidRPr="002969D2">
        <w:rPr>
          <w:rFonts w:ascii="Arial" w:eastAsia="Arial" w:hAnsi="Arial" w:cs="Arial"/>
          <w:sz w:val="22"/>
          <w:szCs w:val="22"/>
          <w:lang w:val="es-CO" w:eastAsia="en-US"/>
        </w:rPr>
        <w:t xml:space="preserve"> días del calendario escolar, en promedio.</w:t>
      </w:r>
    </w:p>
    <w:p w:rsidR="002969D2" w:rsidRPr="002969D2" w:rsidRDefault="002969D2">
      <w:pPr>
        <w:spacing w:before="240"/>
        <w:ind w:right="59"/>
        <w:contextualSpacing/>
        <w:jc w:val="both"/>
        <w:rPr>
          <w:rFonts w:ascii="Arial" w:eastAsia="Arial" w:hAnsi="Arial" w:cs="Arial"/>
          <w:sz w:val="22"/>
          <w:szCs w:val="22"/>
          <w:lang w:val="es-CO" w:eastAsia="en-US"/>
        </w:rPr>
      </w:pPr>
    </w:p>
    <w:p w:rsidR="002969D2" w:rsidRPr="002969D2" w:rsidRDefault="002969D2">
      <w:pPr>
        <w:spacing w:before="240"/>
        <w:ind w:right="59"/>
        <w:contextualSpacing/>
        <w:jc w:val="both"/>
        <w:rPr>
          <w:rFonts w:ascii="Arial" w:eastAsia="Arial" w:hAnsi="Arial" w:cs="Arial"/>
          <w:sz w:val="22"/>
          <w:szCs w:val="22"/>
          <w:lang w:val="es-CO" w:eastAsia="en-US"/>
        </w:rPr>
      </w:pPr>
      <w:r w:rsidRPr="002969D2">
        <w:rPr>
          <w:rFonts w:ascii="Arial" w:eastAsia="Arial" w:hAnsi="Arial" w:cs="Arial"/>
          <w:sz w:val="22"/>
          <w:szCs w:val="22"/>
          <w:lang w:val="es-CO" w:eastAsia="en-US"/>
        </w:rPr>
        <w:t>Vale la pena señalar que a partir de abril y hasta noviembre de 2020 se garantizó la entrega de raciones para preparar en casa, que se define como una canasta básica de alimentos equivalentes a un tiempo de comida al día por veinte (20) días, respondiendo a las condiciones generadas por la emergencia ocasionada por el COVID-19.</w:t>
      </w:r>
    </w:p>
    <w:p w:rsidR="002969D2" w:rsidRPr="002969D2" w:rsidRDefault="002969D2">
      <w:pPr>
        <w:ind w:right="59"/>
        <w:contextualSpacing/>
        <w:jc w:val="both"/>
        <w:rPr>
          <w:rFonts w:ascii="Arial" w:eastAsia="Arial" w:hAnsi="Arial" w:cs="Arial"/>
          <w:bCs/>
          <w:sz w:val="22"/>
          <w:szCs w:val="22"/>
          <w:lang w:val="es-CO" w:eastAsia="en-US"/>
        </w:rPr>
      </w:pPr>
    </w:p>
    <w:p w:rsidR="002969D2" w:rsidRPr="002969D2" w:rsidRDefault="002969D2"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sidR="00945487">
        <w:rPr>
          <w:rFonts w:ascii="Arial" w:hAnsi="Arial"/>
          <w:i/>
          <w:iCs/>
          <w:noProof/>
          <w:color w:val="1F497D" w:themeColor="text2"/>
          <w:sz w:val="22"/>
          <w:szCs w:val="18"/>
          <w:lang w:val="es-CO" w:eastAsia="en-US"/>
        </w:rPr>
        <w:t>24</w:t>
      </w:r>
      <w:r w:rsidRPr="002969D2">
        <w:rPr>
          <w:rFonts w:ascii="Arial" w:hAnsi="Arial"/>
          <w:i/>
          <w:iCs/>
          <w:color w:val="1F497D" w:themeColor="text2"/>
          <w:sz w:val="22"/>
          <w:szCs w:val="18"/>
          <w:lang w:val="es-CO" w:eastAsia="en-US"/>
        </w:rPr>
        <w:fldChar w:fldCharType="end"/>
      </w:r>
      <w:r w:rsidRPr="002969D2">
        <w:rPr>
          <w:rFonts w:ascii="Arial" w:hAnsi="Arial"/>
          <w:i/>
          <w:iCs/>
          <w:color w:val="1F497D" w:themeColor="text2"/>
          <w:sz w:val="22"/>
          <w:szCs w:val="18"/>
          <w:lang w:val="es-CO" w:eastAsia="en-US"/>
        </w:rPr>
        <w:t xml:space="preserve"> Días del calendario escolar en los que se garantiza la prestación del Servicio en el </w:t>
      </w:r>
      <w:r>
        <w:rPr>
          <w:rFonts w:ascii="Arial" w:hAnsi="Arial"/>
          <w:i/>
          <w:iCs/>
          <w:color w:val="1F497D" w:themeColor="text2"/>
          <w:sz w:val="22"/>
          <w:szCs w:val="18"/>
          <w:lang w:val="es-CO" w:eastAsia="en-US"/>
        </w:rPr>
        <w:t>Municipio de Barrancas</w:t>
      </w:r>
      <w:r w:rsidRPr="002969D2">
        <w:rPr>
          <w:rFonts w:ascii="Arial" w:hAnsi="Arial"/>
          <w:i/>
          <w:iCs/>
          <w:color w:val="1F497D" w:themeColor="text2"/>
          <w:sz w:val="22"/>
          <w:szCs w:val="18"/>
          <w:lang w:val="es-CO" w:eastAsia="en-US"/>
        </w:rPr>
        <w:t>, vigencia 2020</w:t>
      </w:r>
    </w:p>
    <w:tbl>
      <w:tblPr>
        <w:tblW w:w="5357" w:type="pct"/>
        <w:tblInd w:w="-431" w:type="dxa"/>
        <w:tblCellMar>
          <w:left w:w="70" w:type="dxa"/>
          <w:right w:w="70" w:type="dxa"/>
        </w:tblCellMar>
        <w:tblLook w:val="04A0" w:firstRow="1" w:lastRow="0" w:firstColumn="1" w:lastColumn="0" w:noHBand="0" w:noVBand="1"/>
      </w:tblPr>
      <w:tblGrid>
        <w:gridCol w:w="1237"/>
        <w:gridCol w:w="4193"/>
        <w:gridCol w:w="420"/>
        <w:gridCol w:w="459"/>
        <w:gridCol w:w="444"/>
        <w:gridCol w:w="452"/>
        <w:gridCol w:w="421"/>
        <w:gridCol w:w="405"/>
        <w:gridCol w:w="459"/>
        <w:gridCol w:w="421"/>
        <w:gridCol w:w="436"/>
        <w:gridCol w:w="444"/>
        <w:gridCol w:w="475"/>
      </w:tblGrid>
      <w:tr w:rsidR="0080474C" w:rsidRPr="009859E6" w:rsidTr="00B9230E">
        <w:trPr>
          <w:trHeight w:val="20"/>
        </w:trPr>
        <w:tc>
          <w:tcPr>
            <w:tcW w:w="587"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No. De proceso</w:t>
            </w:r>
          </w:p>
        </w:tc>
        <w:tc>
          <w:tcPr>
            <w:tcW w:w="1978" w:type="pct"/>
            <w:tcBorders>
              <w:top w:val="single" w:sz="4" w:space="0" w:color="auto"/>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Institución Educativa</w:t>
            </w:r>
          </w:p>
        </w:tc>
        <w:tc>
          <w:tcPr>
            <w:tcW w:w="201" w:type="pct"/>
            <w:tcBorders>
              <w:top w:val="single" w:sz="4" w:space="0" w:color="auto"/>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FEB</w:t>
            </w:r>
          </w:p>
        </w:tc>
        <w:tc>
          <w:tcPr>
            <w:tcW w:w="220" w:type="pct"/>
            <w:tcBorders>
              <w:top w:val="single" w:sz="4" w:space="0" w:color="auto"/>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MAR</w:t>
            </w:r>
          </w:p>
        </w:tc>
        <w:tc>
          <w:tcPr>
            <w:tcW w:w="213" w:type="pct"/>
            <w:tcBorders>
              <w:top w:val="single" w:sz="4" w:space="0" w:color="auto"/>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ABR</w:t>
            </w:r>
          </w:p>
        </w:tc>
        <w:tc>
          <w:tcPr>
            <w:tcW w:w="217" w:type="pct"/>
            <w:tcBorders>
              <w:top w:val="single" w:sz="4" w:space="0" w:color="auto"/>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MAY</w:t>
            </w:r>
          </w:p>
        </w:tc>
        <w:tc>
          <w:tcPr>
            <w:tcW w:w="202" w:type="pct"/>
            <w:tcBorders>
              <w:top w:val="single" w:sz="4" w:space="0" w:color="auto"/>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JUN</w:t>
            </w:r>
          </w:p>
        </w:tc>
        <w:tc>
          <w:tcPr>
            <w:tcW w:w="194" w:type="pct"/>
            <w:tcBorders>
              <w:top w:val="single" w:sz="4" w:space="0" w:color="auto"/>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JUL</w:t>
            </w:r>
          </w:p>
        </w:tc>
        <w:tc>
          <w:tcPr>
            <w:tcW w:w="220" w:type="pct"/>
            <w:tcBorders>
              <w:top w:val="single" w:sz="4" w:space="0" w:color="auto"/>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AGO</w:t>
            </w:r>
          </w:p>
        </w:tc>
        <w:tc>
          <w:tcPr>
            <w:tcW w:w="202" w:type="pct"/>
            <w:tcBorders>
              <w:top w:val="single" w:sz="4" w:space="0" w:color="auto"/>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SEP</w:t>
            </w:r>
          </w:p>
        </w:tc>
        <w:tc>
          <w:tcPr>
            <w:tcW w:w="209" w:type="pct"/>
            <w:tcBorders>
              <w:top w:val="single" w:sz="4" w:space="0" w:color="auto"/>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OCT</w:t>
            </w:r>
          </w:p>
        </w:tc>
        <w:tc>
          <w:tcPr>
            <w:tcW w:w="213" w:type="pct"/>
            <w:tcBorders>
              <w:top w:val="single" w:sz="4" w:space="0" w:color="auto"/>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NOV</w:t>
            </w:r>
          </w:p>
        </w:tc>
        <w:tc>
          <w:tcPr>
            <w:tcW w:w="346" w:type="pct"/>
            <w:tcBorders>
              <w:top w:val="single" w:sz="4" w:space="0" w:color="auto"/>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Total</w:t>
            </w:r>
          </w:p>
        </w:tc>
      </w:tr>
      <w:tr w:rsidR="009859E6" w:rsidRPr="009859E6" w:rsidTr="00B9230E">
        <w:trPr>
          <w:trHeight w:val="2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b/>
                <w:bCs/>
                <w:color w:val="000000"/>
                <w:sz w:val="14"/>
                <w:szCs w:val="14"/>
                <w:lang w:val="es-CO" w:eastAsia="es-CO"/>
              </w:rPr>
            </w:pPr>
            <w:r w:rsidRPr="009859E6">
              <w:rPr>
                <w:rFonts w:ascii="Arial" w:eastAsia="Times New Roman" w:hAnsi="Arial" w:cs="Arial"/>
                <w:b/>
                <w:bCs/>
                <w:color w:val="000000"/>
                <w:sz w:val="14"/>
                <w:szCs w:val="14"/>
                <w:lang w:val="es-CO" w:eastAsia="es-CO"/>
              </w:rPr>
              <w:t>AT-083-2020</w:t>
            </w:r>
          </w:p>
        </w:tc>
        <w:tc>
          <w:tcPr>
            <w:tcW w:w="1978"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CENTRO ETNOEDUCATIVO DE BALLENAS</w:t>
            </w:r>
          </w:p>
        </w:tc>
        <w:tc>
          <w:tcPr>
            <w:tcW w:w="201"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11</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7"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194"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9"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346"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191</w:t>
            </w:r>
          </w:p>
        </w:tc>
      </w:tr>
      <w:tr w:rsidR="009859E6" w:rsidRPr="009859E6" w:rsidTr="00B9230E">
        <w:trPr>
          <w:trHeight w:val="2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b/>
                <w:bCs/>
                <w:color w:val="000000"/>
                <w:sz w:val="14"/>
                <w:szCs w:val="14"/>
                <w:lang w:val="es-CO" w:eastAsia="es-CO"/>
              </w:rPr>
            </w:pPr>
            <w:r w:rsidRPr="009859E6">
              <w:rPr>
                <w:rFonts w:ascii="Arial" w:eastAsia="Times New Roman" w:hAnsi="Arial" w:cs="Arial"/>
                <w:b/>
                <w:bCs/>
                <w:color w:val="000000"/>
                <w:sz w:val="14"/>
                <w:szCs w:val="14"/>
                <w:lang w:val="es-CO" w:eastAsia="es-CO"/>
              </w:rPr>
              <w:t>AT-084-2020</w:t>
            </w:r>
          </w:p>
        </w:tc>
        <w:tc>
          <w:tcPr>
            <w:tcW w:w="1978"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CENTRO ETNOEDUCATIVO PROVINCIAL</w:t>
            </w:r>
          </w:p>
        </w:tc>
        <w:tc>
          <w:tcPr>
            <w:tcW w:w="201"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14</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7"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194"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9"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346"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194</w:t>
            </w:r>
          </w:p>
        </w:tc>
      </w:tr>
      <w:tr w:rsidR="009859E6" w:rsidRPr="009859E6" w:rsidTr="00B9230E">
        <w:trPr>
          <w:trHeight w:val="20"/>
        </w:trPr>
        <w:tc>
          <w:tcPr>
            <w:tcW w:w="587" w:type="pct"/>
            <w:vMerge w:val="restart"/>
            <w:tcBorders>
              <w:top w:val="nil"/>
              <w:left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b/>
                <w:bCs/>
                <w:color w:val="000000"/>
                <w:sz w:val="14"/>
                <w:szCs w:val="14"/>
                <w:lang w:val="es-CO" w:eastAsia="es-CO"/>
              </w:rPr>
            </w:pPr>
            <w:r w:rsidRPr="009859E6">
              <w:rPr>
                <w:rFonts w:ascii="Arial" w:eastAsia="Times New Roman" w:hAnsi="Arial" w:cs="Arial"/>
                <w:b/>
                <w:bCs/>
                <w:color w:val="000000"/>
                <w:sz w:val="14"/>
                <w:szCs w:val="14"/>
                <w:lang w:val="es-CO" w:eastAsia="es-CO"/>
              </w:rPr>
              <w:t>CONVENIO PMA</w:t>
            </w:r>
          </w:p>
          <w:p w:rsidR="009859E6" w:rsidRPr="009859E6" w:rsidRDefault="009859E6" w:rsidP="00271379">
            <w:pPr>
              <w:contextualSpacing/>
              <w:rPr>
                <w:rFonts w:ascii="Arial" w:eastAsia="Times New Roman" w:hAnsi="Arial" w:cs="Arial"/>
                <w:b/>
                <w:bCs/>
                <w:color w:val="000000"/>
                <w:sz w:val="14"/>
                <w:szCs w:val="14"/>
                <w:lang w:val="es-CO" w:eastAsia="es-CO"/>
              </w:rPr>
            </w:pPr>
          </w:p>
        </w:tc>
        <w:tc>
          <w:tcPr>
            <w:tcW w:w="1978"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CENTRO EDUCATIVO LUIS A. BRITO DE SAN PEDRO</w:t>
            </w:r>
          </w:p>
        </w:tc>
        <w:tc>
          <w:tcPr>
            <w:tcW w:w="201"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14</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15</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7"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194"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9"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346"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189</w:t>
            </w:r>
          </w:p>
        </w:tc>
      </w:tr>
      <w:tr w:rsidR="009859E6" w:rsidRPr="009859E6" w:rsidTr="00B9230E">
        <w:trPr>
          <w:trHeight w:val="20"/>
        </w:trPr>
        <w:tc>
          <w:tcPr>
            <w:tcW w:w="587" w:type="pct"/>
            <w:vMerge/>
            <w:tcBorders>
              <w:left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b/>
                <w:bCs/>
                <w:color w:val="000000"/>
                <w:sz w:val="14"/>
                <w:szCs w:val="14"/>
                <w:lang w:val="es-CO" w:eastAsia="es-CO"/>
              </w:rPr>
            </w:pPr>
          </w:p>
        </w:tc>
        <w:tc>
          <w:tcPr>
            <w:tcW w:w="1978"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INSTITUCION EDUCATIVA ELOY HERNANDEZ DE PAPAYAL</w:t>
            </w:r>
          </w:p>
        </w:tc>
        <w:tc>
          <w:tcPr>
            <w:tcW w:w="201"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14</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15</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7"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194"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9"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346"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189</w:t>
            </w:r>
          </w:p>
        </w:tc>
      </w:tr>
      <w:tr w:rsidR="009859E6" w:rsidRPr="009859E6" w:rsidTr="00B9230E">
        <w:trPr>
          <w:trHeight w:val="20"/>
        </w:trPr>
        <w:tc>
          <w:tcPr>
            <w:tcW w:w="587" w:type="pct"/>
            <w:vMerge/>
            <w:tcBorders>
              <w:left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b/>
                <w:bCs/>
                <w:color w:val="000000"/>
                <w:sz w:val="14"/>
                <w:szCs w:val="14"/>
                <w:lang w:val="es-CO" w:eastAsia="es-CO"/>
              </w:rPr>
            </w:pPr>
          </w:p>
        </w:tc>
        <w:tc>
          <w:tcPr>
            <w:tcW w:w="1978"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INSTITUCION EDUCATIVA JOSE AGUSTIN SOLANO</w:t>
            </w:r>
          </w:p>
        </w:tc>
        <w:tc>
          <w:tcPr>
            <w:tcW w:w="201"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14</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19</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7"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194"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9"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346"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193</w:t>
            </w:r>
          </w:p>
        </w:tc>
      </w:tr>
      <w:tr w:rsidR="009859E6" w:rsidRPr="009859E6" w:rsidTr="00B9230E">
        <w:trPr>
          <w:trHeight w:val="20"/>
        </w:trPr>
        <w:tc>
          <w:tcPr>
            <w:tcW w:w="587" w:type="pct"/>
            <w:vMerge/>
            <w:tcBorders>
              <w:left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b/>
                <w:bCs/>
                <w:color w:val="000000"/>
                <w:sz w:val="14"/>
                <w:szCs w:val="14"/>
                <w:lang w:val="es-CO" w:eastAsia="es-CO"/>
              </w:rPr>
            </w:pPr>
          </w:p>
        </w:tc>
        <w:tc>
          <w:tcPr>
            <w:tcW w:w="1978"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INSTITUCION EDUCATIVA TECNICA REMEDIOS SOLANO</w:t>
            </w:r>
          </w:p>
        </w:tc>
        <w:tc>
          <w:tcPr>
            <w:tcW w:w="201"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14</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15</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7"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15</w:t>
            </w:r>
          </w:p>
        </w:tc>
        <w:tc>
          <w:tcPr>
            <w:tcW w:w="194"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9"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346"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184</w:t>
            </w:r>
          </w:p>
        </w:tc>
      </w:tr>
      <w:tr w:rsidR="009859E6" w:rsidRPr="009859E6" w:rsidTr="00B9230E">
        <w:trPr>
          <w:trHeight w:val="20"/>
        </w:trPr>
        <w:tc>
          <w:tcPr>
            <w:tcW w:w="587" w:type="pct"/>
            <w:vMerge/>
            <w:tcBorders>
              <w:left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b/>
                <w:bCs/>
                <w:color w:val="000000"/>
                <w:sz w:val="14"/>
                <w:szCs w:val="14"/>
                <w:lang w:val="es-CO" w:eastAsia="es-CO"/>
              </w:rPr>
            </w:pPr>
          </w:p>
        </w:tc>
        <w:tc>
          <w:tcPr>
            <w:tcW w:w="1978"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INSTITUCION ETNOEDUCATIVA TECNICA MONTE ALVERNIA</w:t>
            </w:r>
          </w:p>
        </w:tc>
        <w:tc>
          <w:tcPr>
            <w:tcW w:w="201"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14</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15</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7"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194"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9"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346"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189</w:t>
            </w:r>
          </w:p>
        </w:tc>
      </w:tr>
      <w:tr w:rsidR="009859E6" w:rsidRPr="009859E6" w:rsidTr="00B9230E">
        <w:trPr>
          <w:trHeight w:val="20"/>
        </w:trPr>
        <w:tc>
          <w:tcPr>
            <w:tcW w:w="587" w:type="pct"/>
            <w:vMerge/>
            <w:tcBorders>
              <w:left w:val="single" w:sz="4" w:space="0" w:color="auto"/>
              <w:bottom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b/>
                <w:bCs/>
                <w:color w:val="000000"/>
                <w:sz w:val="14"/>
                <w:szCs w:val="14"/>
                <w:lang w:val="es-CO" w:eastAsia="es-CO"/>
              </w:rPr>
            </w:pPr>
          </w:p>
        </w:tc>
        <w:tc>
          <w:tcPr>
            <w:tcW w:w="1978"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IN</w:t>
            </w:r>
            <w:r w:rsidR="00E943AD">
              <w:rPr>
                <w:rFonts w:ascii="Arial" w:eastAsia="Times New Roman" w:hAnsi="Arial" w:cs="Arial"/>
                <w:color w:val="000000"/>
                <w:sz w:val="14"/>
                <w:szCs w:val="14"/>
                <w:lang w:val="es-CO" w:eastAsia="es-CO"/>
              </w:rPr>
              <w:t>S</w:t>
            </w:r>
            <w:r w:rsidRPr="009859E6">
              <w:rPr>
                <w:rFonts w:ascii="Arial" w:eastAsia="Times New Roman" w:hAnsi="Arial" w:cs="Arial"/>
                <w:color w:val="000000"/>
                <w:sz w:val="14"/>
                <w:szCs w:val="14"/>
                <w:lang w:val="es-CO" w:eastAsia="es-CO"/>
              </w:rPr>
              <w:t>TITUCION EDUCATIVA PAULO VI</w:t>
            </w:r>
          </w:p>
        </w:tc>
        <w:tc>
          <w:tcPr>
            <w:tcW w:w="201"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14</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15</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7"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10</w:t>
            </w:r>
          </w:p>
        </w:tc>
        <w:tc>
          <w:tcPr>
            <w:tcW w:w="194"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15</w:t>
            </w:r>
          </w:p>
        </w:tc>
        <w:tc>
          <w:tcPr>
            <w:tcW w:w="220"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2"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09"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213"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20</w:t>
            </w:r>
          </w:p>
        </w:tc>
        <w:tc>
          <w:tcPr>
            <w:tcW w:w="346" w:type="pct"/>
            <w:tcBorders>
              <w:top w:val="nil"/>
              <w:left w:val="nil"/>
              <w:bottom w:val="single" w:sz="4" w:space="0" w:color="auto"/>
              <w:right w:val="single" w:sz="4" w:space="0" w:color="auto"/>
            </w:tcBorders>
            <w:shd w:val="clear" w:color="auto" w:fill="auto"/>
            <w:noWrap/>
            <w:vAlign w:val="bottom"/>
            <w:hideMark/>
          </w:tcPr>
          <w:p w:rsidR="009859E6" w:rsidRPr="009859E6" w:rsidRDefault="009859E6" w:rsidP="00271379">
            <w:pPr>
              <w:contextualSpacing/>
              <w:jc w:val="right"/>
              <w:rPr>
                <w:rFonts w:ascii="Arial" w:eastAsia="Times New Roman" w:hAnsi="Arial" w:cs="Arial"/>
                <w:color w:val="000000"/>
                <w:sz w:val="14"/>
                <w:szCs w:val="14"/>
                <w:lang w:val="es-CO" w:eastAsia="es-CO"/>
              </w:rPr>
            </w:pPr>
            <w:r w:rsidRPr="009859E6">
              <w:rPr>
                <w:rFonts w:ascii="Arial" w:eastAsia="Times New Roman" w:hAnsi="Arial" w:cs="Arial"/>
                <w:color w:val="000000"/>
                <w:sz w:val="14"/>
                <w:szCs w:val="14"/>
                <w:lang w:val="es-CO" w:eastAsia="es-CO"/>
              </w:rPr>
              <w:t>174</w:t>
            </w:r>
          </w:p>
        </w:tc>
      </w:tr>
      <w:tr w:rsidR="0080474C" w:rsidRPr="009859E6" w:rsidTr="00B9230E">
        <w:trPr>
          <w:trHeight w:val="20"/>
        </w:trPr>
        <w:tc>
          <w:tcPr>
            <w:tcW w:w="2565" w:type="pct"/>
            <w:gridSpan w:val="2"/>
            <w:tcBorders>
              <w:top w:val="single" w:sz="4" w:space="0" w:color="auto"/>
              <w:left w:val="single" w:sz="4" w:space="0" w:color="auto"/>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Promedio</w:t>
            </w:r>
          </w:p>
        </w:tc>
        <w:tc>
          <w:tcPr>
            <w:tcW w:w="201" w:type="pct"/>
            <w:tcBorders>
              <w:top w:val="nil"/>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16</w:t>
            </w:r>
          </w:p>
        </w:tc>
        <w:tc>
          <w:tcPr>
            <w:tcW w:w="220" w:type="pct"/>
            <w:tcBorders>
              <w:top w:val="nil"/>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15</w:t>
            </w:r>
          </w:p>
        </w:tc>
        <w:tc>
          <w:tcPr>
            <w:tcW w:w="213" w:type="pct"/>
            <w:tcBorders>
              <w:top w:val="nil"/>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20</w:t>
            </w:r>
          </w:p>
        </w:tc>
        <w:tc>
          <w:tcPr>
            <w:tcW w:w="217" w:type="pct"/>
            <w:tcBorders>
              <w:top w:val="nil"/>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20</w:t>
            </w:r>
          </w:p>
        </w:tc>
        <w:tc>
          <w:tcPr>
            <w:tcW w:w="202" w:type="pct"/>
            <w:tcBorders>
              <w:top w:val="nil"/>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18</w:t>
            </w:r>
          </w:p>
        </w:tc>
        <w:tc>
          <w:tcPr>
            <w:tcW w:w="194" w:type="pct"/>
            <w:tcBorders>
              <w:top w:val="nil"/>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19</w:t>
            </w:r>
          </w:p>
        </w:tc>
        <w:tc>
          <w:tcPr>
            <w:tcW w:w="220" w:type="pct"/>
            <w:tcBorders>
              <w:top w:val="nil"/>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20</w:t>
            </w:r>
          </w:p>
        </w:tc>
        <w:tc>
          <w:tcPr>
            <w:tcW w:w="202" w:type="pct"/>
            <w:tcBorders>
              <w:top w:val="nil"/>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20</w:t>
            </w:r>
          </w:p>
        </w:tc>
        <w:tc>
          <w:tcPr>
            <w:tcW w:w="209" w:type="pct"/>
            <w:tcBorders>
              <w:top w:val="nil"/>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20</w:t>
            </w:r>
          </w:p>
        </w:tc>
        <w:tc>
          <w:tcPr>
            <w:tcW w:w="213" w:type="pct"/>
            <w:tcBorders>
              <w:top w:val="nil"/>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20</w:t>
            </w:r>
          </w:p>
        </w:tc>
        <w:tc>
          <w:tcPr>
            <w:tcW w:w="346" w:type="pct"/>
            <w:tcBorders>
              <w:top w:val="nil"/>
              <w:left w:val="nil"/>
              <w:bottom w:val="single" w:sz="4" w:space="0" w:color="auto"/>
              <w:right w:val="single" w:sz="4" w:space="0" w:color="auto"/>
            </w:tcBorders>
            <w:shd w:val="clear" w:color="000000" w:fill="666699"/>
            <w:vAlign w:val="center"/>
            <w:hideMark/>
          </w:tcPr>
          <w:p w:rsidR="009859E6" w:rsidRPr="009859E6" w:rsidRDefault="009859E6" w:rsidP="00271379">
            <w:pPr>
              <w:contextualSpacing/>
              <w:jc w:val="center"/>
              <w:rPr>
                <w:rFonts w:ascii="Arial" w:eastAsia="Times New Roman" w:hAnsi="Arial" w:cs="Arial"/>
                <w:b/>
                <w:bCs/>
                <w:color w:val="FFFFFF"/>
                <w:sz w:val="14"/>
                <w:szCs w:val="14"/>
                <w:lang w:val="es-CO" w:eastAsia="es-CO"/>
              </w:rPr>
            </w:pPr>
            <w:r w:rsidRPr="009859E6">
              <w:rPr>
                <w:rFonts w:ascii="Arial" w:eastAsia="Times New Roman" w:hAnsi="Arial" w:cs="Arial"/>
                <w:b/>
                <w:bCs/>
                <w:color w:val="FFFFFF"/>
                <w:sz w:val="14"/>
                <w:szCs w:val="14"/>
                <w:lang w:val="es-CO" w:eastAsia="es-CO"/>
              </w:rPr>
              <w:t>188</w:t>
            </w:r>
          </w:p>
        </w:tc>
      </w:tr>
    </w:tbl>
    <w:p w:rsidR="002969D2" w:rsidRPr="002969D2" w:rsidRDefault="002969D2">
      <w:pPr>
        <w:spacing w:before="240"/>
        <w:ind w:right="59"/>
        <w:contextualSpacing/>
        <w:jc w:val="center"/>
        <w:rPr>
          <w:rFonts w:ascii="Arial" w:hAnsi="Arial" w:cs="Arial"/>
          <w:sz w:val="16"/>
          <w:lang w:val="es-ES_tradnl" w:eastAsia="en-US"/>
        </w:rPr>
      </w:pPr>
      <w:r w:rsidRPr="002969D2">
        <w:rPr>
          <w:rFonts w:ascii="Arial" w:hAnsi="Arial" w:cs="Arial"/>
          <w:sz w:val="16"/>
          <w:lang w:val="es-ES_tradnl" w:eastAsia="en-US"/>
        </w:rPr>
        <w:t>Fuente: Elaboración DAF con base en información entregada por la Administración Temporal de la Competencia.</w:t>
      </w:r>
    </w:p>
    <w:p w:rsidR="002969D2" w:rsidRPr="002969D2" w:rsidRDefault="002969D2">
      <w:pPr>
        <w:ind w:right="59"/>
        <w:contextualSpacing/>
        <w:jc w:val="both"/>
        <w:rPr>
          <w:rFonts w:ascii="Arial" w:eastAsia="Arial" w:hAnsi="Arial" w:cs="Arial"/>
          <w:bCs/>
          <w:sz w:val="22"/>
          <w:szCs w:val="22"/>
          <w:lang w:val="es-ES_tradnl" w:eastAsia="en-US"/>
        </w:rPr>
      </w:pPr>
    </w:p>
    <w:p w:rsidR="00776EB4" w:rsidRPr="00776EB4" w:rsidRDefault="009859E6" w:rsidP="00271379">
      <w:pPr>
        <w:contextualSpacing/>
        <w:jc w:val="both"/>
        <w:rPr>
          <w:rFonts w:ascii="Arial" w:eastAsia="Times New Roman" w:hAnsi="Arial" w:cs="Arial"/>
          <w:color w:val="000000"/>
          <w:sz w:val="16"/>
          <w:szCs w:val="16"/>
          <w:lang w:val="es-CO" w:eastAsia="es-CO"/>
        </w:rPr>
      </w:pPr>
      <w:r>
        <w:rPr>
          <w:rFonts w:ascii="Arial" w:eastAsia="Arial" w:hAnsi="Arial" w:cs="Arial"/>
          <w:bCs/>
          <w:sz w:val="22"/>
          <w:szCs w:val="22"/>
          <w:lang w:val="es-ES_tradnl" w:eastAsia="en-US"/>
        </w:rPr>
        <w:t xml:space="preserve">Vale la pena señalar que </w:t>
      </w:r>
      <w:r w:rsidR="00E943AD">
        <w:rPr>
          <w:rFonts w:ascii="Arial" w:eastAsia="Arial" w:hAnsi="Arial" w:cs="Arial"/>
          <w:bCs/>
          <w:sz w:val="22"/>
          <w:szCs w:val="22"/>
          <w:lang w:val="es-ES_tradnl" w:eastAsia="en-US"/>
        </w:rPr>
        <w:t>para la I</w:t>
      </w:r>
      <w:r w:rsidR="00E943AD" w:rsidRPr="00E943AD">
        <w:rPr>
          <w:rFonts w:ascii="Arial" w:eastAsia="Arial" w:hAnsi="Arial" w:cs="Arial"/>
          <w:bCs/>
          <w:sz w:val="22"/>
          <w:szCs w:val="22"/>
          <w:lang w:val="es-ES_tradnl" w:eastAsia="en-US"/>
        </w:rPr>
        <w:t>nstitución Educativa Paulo VI</w:t>
      </w:r>
      <w:r w:rsidR="00E943AD">
        <w:rPr>
          <w:rFonts w:ascii="Arial" w:eastAsia="Arial" w:hAnsi="Arial" w:cs="Arial"/>
          <w:bCs/>
          <w:sz w:val="22"/>
          <w:szCs w:val="22"/>
          <w:lang w:val="es-ES_tradnl" w:eastAsia="en-US"/>
        </w:rPr>
        <w:t xml:space="preserve"> </w:t>
      </w:r>
      <w:r w:rsidR="00EC5365">
        <w:rPr>
          <w:rFonts w:ascii="Arial" w:eastAsia="Arial" w:hAnsi="Arial" w:cs="Arial"/>
          <w:bCs/>
          <w:sz w:val="22"/>
          <w:szCs w:val="22"/>
          <w:lang w:val="es-ES_tradnl" w:eastAsia="en-US"/>
        </w:rPr>
        <w:t xml:space="preserve">en los meses de junio y julio </w:t>
      </w:r>
      <w:r w:rsidR="00E943AD">
        <w:rPr>
          <w:rFonts w:ascii="Arial" w:eastAsia="Arial" w:hAnsi="Arial" w:cs="Arial"/>
          <w:bCs/>
          <w:sz w:val="22"/>
          <w:szCs w:val="22"/>
          <w:lang w:val="es-ES_tradnl" w:eastAsia="en-US"/>
        </w:rPr>
        <w:t xml:space="preserve">se observa un </w:t>
      </w:r>
      <w:r w:rsidR="00920B6C">
        <w:rPr>
          <w:rFonts w:ascii="Arial" w:eastAsia="Arial" w:hAnsi="Arial" w:cs="Arial"/>
          <w:bCs/>
          <w:sz w:val="22"/>
          <w:szCs w:val="22"/>
          <w:lang w:val="es-ES_tradnl" w:eastAsia="en-US"/>
        </w:rPr>
        <w:t>número de días por debajo de</w:t>
      </w:r>
      <w:r w:rsidR="00627E14">
        <w:rPr>
          <w:rFonts w:ascii="Arial" w:eastAsia="Arial" w:hAnsi="Arial" w:cs="Arial"/>
          <w:bCs/>
          <w:sz w:val="22"/>
          <w:szCs w:val="22"/>
          <w:lang w:val="es-ES_tradnl" w:eastAsia="en-US"/>
        </w:rPr>
        <w:t xml:space="preserve"> los 20 pactados para RPC debido a que no </w:t>
      </w:r>
      <w:r w:rsidR="00EC5365">
        <w:rPr>
          <w:rFonts w:ascii="Arial" w:eastAsia="Arial" w:hAnsi="Arial" w:cs="Arial"/>
          <w:bCs/>
          <w:sz w:val="22"/>
          <w:szCs w:val="22"/>
          <w:lang w:val="es-ES_tradnl" w:eastAsia="en-US"/>
        </w:rPr>
        <w:t>se registr</w:t>
      </w:r>
      <w:r w:rsidR="00776EB4">
        <w:rPr>
          <w:rFonts w:ascii="Arial" w:eastAsia="Arial" w:hAnsi="Arial" w:cs="Arial"/>
          <w:bCs/>
          <w:sz w:val="22"/>
          <w:szCs w:val="22"/>
          <w:lang w:val="es-ES_tradnl" w:eastAsia="en-US"/>
        </w:rPr>
        <w:t>an días ejecutados en la</w:t>
      </w:r>
      <w:r w:rsidR="00603E67">
        <w:rPr>
          <w:rFonts w:ascii="Arial" w:eastAsia="Arial" w:hAnsi="Arial" w:cs="Arial"/>
          <w:bCs/>
          <w:sz w:val="22"/>
          <w:szCs w:val="22"/>
          <w:lang w:val="es-ES_tradnl" w:eastAsia="en-US"/>
        </w:rPr>
        <w:t xml:space="preserve"> sede principal de la Institución. As</w:t>
      </w:r>
      <w:r w:rsidR="00F04F7F">
        <w:rPr>
          <w:rFonts w:ascii="Arial" w:eastAsia="Arial" w:hAnsi="Arial" w:cs="Arial"/>
          <w:bCs/>
          <w:sz w:val="22"/>
          <w:szCs w:val="22"/>
          <w:lang w:val="es-ES_tradnl" w:eastAsia="en-US"/>
        </w:rPr>
        <w:t xml:space="preserve">í </w:t>
      </w:r>
      <w:r w:rsidR="00603E67">
        <w:rPr>
          <w:rFonts w:ascii="Arial" w:eastAsia="Arial" w:hAnsi="Arial" w:cs="Arial"/>
          <w:bCs/>
          <w:sz w:val="22"/>
          <w:szCs w:val="22"/>
          <w:lang w:val="es-ES_tradnl" w:eastAsia="en-US"/>
        </w:rPr>
        <w:t>mismo,</w:t>
      </w:r>
      <w:r w:rsidR="00B9230E">
        <w:rPr>
          <w:rFonts w:ascii="Arial" w:eastAsia="Arial" w:hAnsi="Arial" w:cs="Arial"/>
          <w:bCs/>
          <w:sz w:val="22"/>
          <w:szCs w:val="22"/>
          <w:lang w:val="es-ES_tradnl" w:eastAsia="en-US"/>
        </w:rPr>
        <w:t xml:space="preserve"> no se reportan días ejecutados</w:t>
      </w:r>
      <w:r w:rsidR="00603E67">
        <w:rPr>
          <w:rFonts w:ascii="Arial" w:eastAsia="Arial" w:hAnsi="Arial" w:cs="Arial"/>
          <w:bCs/>
          <w:sz w:val="22"/>
          <w:szCs w:val="22"/>
          <w:lang w:val="es-ES_tradnl" w:eastAsia="en-US"/>
        </w:rPr>
        <w:t xml:space="preserve"> para la </w:t>
      </w:r>
      <w:r w:rsidR="00222A19">
        <w:rPr>
          <w:rFonts w:ascii="Arial" w:eastAsia="Arial" w:hAnsi="Arial" w:cs="Arial"/>
          <w:bCs/>
          <w:sz w:val="22"/>
          <w:szCs w:val="22"/>
          <w:lang w:val="es-ES_tradnl" w:eastAsia="en-US"/>
        </w:rPr>
        <w:t xml:space="preserve">sede principal de la </w:t>
      </w:r>
      <w:r w:rsidR="00B9230E" w:rsidRPr="00B9230E">
        <w:rPr>
          <w:rFonts w:ascii="Arial" w:eastAsia="Arial" w:hAnsi="Arial" w:cs="Arial"/>
          <w:bCs/>
          <w:sz w:val="22"/>
          <w:szCs w:val="22"/>
          <w:lang w:val="es-ES_tradnl" w:eastAsia="en-US"/>
        </w:rPr>
        <w:t>Institución Educativa Técnica Remedios Solano</w:t>
      </w:r>
      <w:r w:rsidR="00B9230E">
        <w:rPr>
          <w:rFonts w:ascii="Arial" w:eastAsia="Arial" w:hAnsi="Arial" w:cs="Arial"/>
          <w:bCs/>
          <w:sz w:val="22"/>
          <w:szCs w:val="22"/>
          <w:lang w:val="es-ES_tradnl" w:eastAsia="en-US"/>
        </w:rPr>
        <w:t xml:space="preserve"> en el mes de junio de 2020.</w:t>
      </w:r>
    </w:p>
    <w:p w:rsidR="009859E6" w:rsidRPr="00776EB4" w:rsidRDefault="009859E6">
      <w:pPr>
        <w:ind w:right="59"/>
        <w:contextualSpacing/>
        <w:jc w:val="both"/>
        <w:rPr>
          <w:rFonts w:ascii="Arial" w:eastAsia="Arial" w:hAnsi="Arial" w:cs="Arial"/>
          <w:bCs/>
          <w:sz w:val="22"/>
          <w:szCs w:val="22"/>
          <w:lang w:val="es-CO"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Arial" w:hAnsi="Arial" w:cs="Arial"/>
          <w:b/>
          <w:sz w:val="22"/>
          <w:szCs w:val="22"/>
          <w:lang w:val="es-CO" w:eastAsia="en-US"/>
        </w:rPr>
        <w:t xml:space="preserve">Indicador de la Actividad: Promedio de Ejecución </w:t>
      </w:r>
      <w:r w:rsidR="009B0406">
        <w:rPr>
          <w:rFonts w:ascii="Arial" w:eastAsia="Arial" w:hAnsi="Arial" w:cs="Arial"/>
          <w:b/>
          <w:sz w:val="22"/>
          <w:szCs w:val="22"/>
          <w:lang w:val="es-CO" w:eastAsia="en-US"/>
        </w:rPr>
        <w:t xml:space="preserve">100 </w:t>
      </w:r>
      <w:r w:rsidRPr="002969D2">
        <w:rPr>
          <w:rFonts w:ascii="Arial" w:eastAsia="Arial" w:hAnsi="Arial" w:cs="Arial"/>
          <w:b/>
          <w:sz w:val="22"/>
          <w:szCs w:val="22"/>
          <w:lang w:val="es-CO" w:eastAsia="en-US"/>
        </w:rPr>
        <w:t>%.</w:t>
      </w:r>
    </w:p>
    <w:p w:rsidR="002969D2" w:rsidRPr="002969D2" w:rsidRDefault="002969D2">
      <w:pPr>
        <w:ind w:right="59"/>
        <w:contextualSpacing/>
        <w:jc w:val="both"/>
        <w:rPr>
          <w:rFonts w:ascii="Arial" w:eastAsia="Arial" w:hAnsi="Arial" w:cs="Arial"/>
          <w:sz w:val="22"/>
          <w:szCs w:val="22"/>
          <w:lang w:val="es-CO" w:eastAsia="en-US"/>
        </w:rPr>
      </w:pPr>
    </w:p>
    <w:p w:rsidR="002969D2" w:rsidRPr="002969D2" w:rsidRDefault="002969D2">
      <w:pPr>
        <w:ind w:right="59"/>
        <w:contextualSpacing/>
        <w:jc w:val="both"/>
        <w:rPr>
          <w:rFonts w:ascii="Arial" w:eastAsia="Arial" w:hAnsi="Arial" w:cs="Arial"/>
          <w:b/>
          <w:sz w:val="22"/>
          <w:szCs w:val="22"/>
          <w:lang w:val="es-CO" w:eastAsia="en-US"/>
        </w:rPr>
      </w:pPr>
      <w:r w:rsidRPr="002969D2">
        <w:rPr>
          <w:rFonts w:ascii="Arial" w:eastAsia="Calibri" w:hAnsi="Arial" w:cs="Arial"/>
          <w:b/>
          <w:sz w:val="22"/>
          <w:szCs w:val="22"/>
          <w:lang w:val="es-CO" w:eastAsia="en-US"/>
        </w:rPr>
        <w:t xml:space="preserve">Actividad No. 24. </w:t>
      </w:r>
      <w:r w:rsidRPr="002969D2">
        <w:rPr>
          <w:rFonts w:ascii="Arial" w:eastAsia="Arial" w:hAnsi="Arial" w:cs="Arial"/>
          <w:b/>
          <w:sz w:val="22"/>
          <w:szCs w:val="22"/>
          <w:lang w:val="es-CO" w:eastAsia="en-US"/>
        </w:rPr>
        <w:t>Para cada Entidad Territorial elaborar un informe de ejecución presupuestal con periodicidad trimestral, acumulado, de los recursos aportados para la ejecución del Programa, discriminado por fuentes de financiación y vigencia.</w:t>
      </w:r>
    </w:p>
    <w:p w:rsidR="002969D2" w:rsidRPr="002969D2" w:rsidRDefault="002969D2">
      <w:pPr>
        <w:ind w:right="59"/>
        <w:contextualSpacing/>
        <w:jc w:val="both"/>
        <w:rPr>
          <w:rFonts w:ascii="Arial" w:eastAsia="Arial" w:hAnsi="Arial" w:cs="Arial"/>
          <w:b/>
          <w:bCs/>
          <w:sz w:val="22"/>
          <w:lang w:val="es-CO" w:eastAsia="en-US"/>
        </w:rPr>
      </w:pPr>
    </w:p>
    <w:p w:rsidR="002969D2" w:rsidRPr="002969D2" w:rsidRDefault="002969D2">
      <w:pPr>
        <w:spacing w:before="240"/>
        <w:ind w:right="59"/>
        <w:contextualSpacing/>
        <w:jc w:val="both"/>
        <w:rPr>
          <w:rFonts w:ascii="Arial" w:eastAsia="Arial" w:hAnsi="Arial" w:cs="Arial"/>
          <w:sz w:val="22"/>
          <w:szCs w:val="22"/>
          <w:lang w:val="es-ES_tradnl" w:eastAsia="en-US"/>
        </w:rPr>
      </w:pPr>
      <w:r w:rsidRPr="002969D2">
        <w:rPr>
          <w:rFonts w:ascii="Arial" w:eastAsia="Arial" w:hAnsi="Arial" w:cs="Arial"/>
          <w:sz w:val="22"/>
          <w:szCs w:val="22"/>
          <w:lang w:val="es-ES_tradnl" w:eastAsia="en-US"/>
        </w:rPr>
        <w:t xml:space="preserve">Para el cumplimiento de la Actividad la Administración Temporal de la Competencia para el Sector Educativo presentó los cuatro informes de operación financiera para cada uno de los contratos en el Municipio de </w:t>
      </w:r>
      <w:r>
        <w:rPr>
          <w:rFonts w:ascii="Arial" w:eastAsia="Arial" w:hAnsi="Arial" w:cs="Arial"/>
          <w:sz w:val="22"/>
          <w:szCs w:val="22"/>
          <w:lang w:val="es-ES_tradnl" w:eastAsia="en-US"/>
        </w:rPr>
        <w:t>Barrancas</w:t>
      </w:r>
      <w:r w:rsidRPr="002969D2">
        <w:rPr>
          <w:rFonts w:ascii="Arial" w:eastAsia="Arial" w:hAnsi="Arial" w:cs="Arial"/>
          <w:sz w:val="22"/>
          <w:szCs w:val="22"/>
          <w:lang w:val="es-ES_tradnl" w:eastAsia="en-US"/>
        </w:rPr>
        <w:t xml:space="preserve">. A continuación, se observa la ejecución al mes de diciembre de 2020 de la operación de la Prestación del </w:t>
      </w:r>
      <w:r w:rsidR="00090F36">
        <w:rPr>
          <w:rFonts w:ascii="Arial" w:eastAsia="Arial" w:hAnsi="Arial" w:cs="Arial"/>
          <w:sz w:val="22"/>
          <w:szCs w:val="22"/>
          <w:lang w:val="es-ES_tradnl" w:eastAsia="en-US"/>
        </w:rPr>
        <w:t>S</w:t>
      </w:r>
      <w:r w:rsidRPr="002969D2">
        <w:rPr>
          <w:rFonts w:ascii="Arial" w:eastAsia="Arial" w:hAnsi="Arial" w:cs="Arial"/>
          <w:sz w:val="22"/>
          <w:szCs w:val="22"/>
          <w:lang w:val="es-ES_tradnl" w:eastAsia="en-US"/>
        </w:rPr>
        <w:t xml:space="preserve">ervicio de </w:t>
      </w:r>
      <w:r w:rsidR="00090F36">
        <w:rPr>
          <w:rFonts w:ascii="Arial" w:eastAsia="Arial" w:hAnsi="Arial" w:cs="Arial"/>
          <w:sz w:val="22"/>
          <w:szCs w:val="22"/>
          <w:lang w:val="es-ES_tradnl" w:eastAsia="en-US"/>
        </w:rPr>
        <w:t>A</w:t>
      </w:r>
      <w:r w:rsidRPr="002969D2">
        <w:rPr>
          <w:rFonts w:ascii="Arial" w:eastAsia="Arial" w:hAnsi="Arial" w:cs="Arial"/>
          <w:sz w:val="22"/>
          <w:szCs w:val="22"/>
          <w:lang w:val="es-ES_tradnl" w:eastAsia="en-US"/>
        </w:rPr>
        <w:t xml:space="preserve">limentación </w:t>
      </w:r>
      <w:r w:rsidR="00090F36">
        <w:rPr>
          <w:rFonts w:ascii="Arial" w:eastAsia="Arial" w:hAnsi="Arial" w:cs="Arial"/>
          <w:sz w:val="22"/>
          <w:szCs w:val="22"/>
          <w:lang w:val="es-ES_tradnl" w:eastAsia="en-US"/>
        </w:rPr>
        <w:t>E</w:t>
      </w:r>
      <w:r w:rsidRPr="002969D2">
        <w:rPr>
          <w:rFonts w:ascii="Arial" w:eastAsia="Arial" w:hAnsi="Arial" w:cs="Arial"/>
          <w:sz w:val="22"/>
          <w:szCs w:val="22"/>
          <w:lang w:val="es-ES_tradnl" w:eastAsia="en-US"/>
        </w:rPr>
        <w:t>scolar.</w:t>
      </w:r>
    </w:p>
    <w:p w:rsidR="002969D2" w:rsidRPr="002969D2" w:rsidRDefault="002969D2">
      <w:pPr>
        <w:spacing w:before="240"/>
        <w:ind w:right="59"/>
        <w:contextualSpacing/>
        <w:jc w:val="both"/>
        <w:rPr>
          <w:rFonts w:ascii="Arial" w:eastAsia="Arial" w:hAnsi="Arial" w:cs="Arial"/>
          <w:sz w:val="22"/>
          <w:lang w:val="es-CO" w:eastAsia="en-US"/>
        </w:rPr>
      </w:pPr>
    </w:p>
    <w:p w:rsidR="002969D2" w:rsidRPr="002969D2" w:rsidRDefault="002B5249" w:rsidP="00271379">
      <w:pPr>
        <w:keepNext/>
        <w:contextualSpacing/>
        <w:jc w:val="center"/>
        <w:rPr>
          <w:rFonts w:ascii="Arial" w:eastAsia="Arial" w:hAnsi="Arial" w:cs="Arial"/>
          <w:i/>
          <w:iCs/>
          <w:color w:val="1F497D" w:themeColor="text2"/>
          <w:sz w:val="22"/>
          <w:szCs w:val="22"/>
          <w:lang w:val="es-CO" w:eastAsia="en-US"/>
        </w:rPr>
      </w:pPr>
      <w:r w:rsidRPr="002B5249">
        <w:rPr>
          <w:noProof/>
          <w:lang w:val="es-CO" w:eastAsia="es-CO"/>
        </w:rPr>
        <w:lastRenderedPageBreak/>
        <w:drawing>
          <wp:anchor distT="0" distB="0" distL="114300" distR="114300" simplePos="0" relativeHeight="251658241" behindDoc="0" locked="0" layoutInCell="1" allowOverlap="1">
            <wp:simplePos x="0" y="0"/>
            <wp:positionH relativeFrom="page">
              <wp:posOffset>400050</wp:posOffset>
            </wp:positionH>
            <wp:positionV relativeFrom="paragraph">
              <wp:posOffset>163830</wp:posOffset>
            </wp:positionV>
            <wp:extent cx="7181850" cy="31813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81850" cy="3181350"/>
                    </a:xfrm>
                    <a:prstGeom prst="rect">
                      <a:avLst/>
                    </a:prstGeom>
                    <a:noFill/>
                    <a:ln>
                      <a:noFill/>
                    </a:ln>
                  </pic:spPr>
                </pic:pic>
              </a:graphicData>
            </a:graphic>
          </wp:anchor>
        </w:drawing>
      </w:r>
      <w:r w:rsidR="002969D2" w:rsidRPr="002969D2">
        <w:rPr>
          <w:rFonts w:ascii="Arial" w:eastAsia="Arial" w:hAnsi="Arial" w:cs="Arial"/>
          <w:i/>
          <w:iCs/>
          <w:color w:val="1F497D" w:themeColor="text2"/>
          <w:sz w:val="22"/>
          <w:szCs w:val="22"/>
          <w:lang w:val="es-CO" w:eastAsia="en-US"/>
        </w:rPr>
        <w:t xml:space="preserve">Tabla </w:t>
      </w:r>
      <w:r w:rsidR="002969D2" w:rsidRPr="002969D2">
        <w:rPr>
          <w:rFonts w:ascii="Arial" w:eastAsia="Arial" w:hAnsi="Arial" w:cs="Arial"/>
          <w:i/>
          <w:iCs/>
          <w:color w:val="1F497D" w:themeColor="text2"/>
          <w:sz w:val="22"/>
          <w:szCs w:val="22"/>
          <w:lang w:val="es-CO" w:eastAsia="en-US"/>
        </w:rPr>
        <w:fldChar w:fldCharType="begin"/>
      </w:r>
      <w:r w:rsidR="002969D2" w:rsidRPr="002969D2">
        <w:rPr>
          <w:rFonts w:ascii="Arial" w:eastAsia="Arial" w:hAnsi="Arial" w:cs="Arial"/>
          <w:i/>
          <w:iCs/>
          <w:color w:val="1F497D" w:themeColor="text2"/>
          <w:sz w:val="22"/>
          <w:szCs w:val="22"/>
          <w:lang w:val="es-CO" w:eastAsia="en-US"/>
        </w:rPr>
        <w:instrText xml:space="preserve"> SEQ Tabla \* ARABIC </w:instrText>
      </w:r>
      <w:r w:rsidR="002969D2" w:rsidRPr="002969D2">
        <w:rPr>
          <w:rFonts w:ascii="Arial" w:eastAsia="Arial" w:hAnsi="Arial" w:cs="Arial"/>
          <w:i/>
          <w:iCs/>
          <w:color w:val="1F497D" w:themeColor="text2"/>
          <w:sz w:val="22"/>
          <w:szCs w:val="22"/>
          <w:lang w:val="es-CO" w:eastAsia="en-US"/>
        </w:rPr>
        <w:fldChar w:fldCharType="separate"/>
      </w:r>
      <w:r w:rsidR="00945487">
        <w:rPr>
          <w:rFonts w:ascii="Arial" w:eastAsia="Arial" w:hAnsi="Arial" w:cs="Arial"/>
          <w:i/>
          <w:iCs/>
          <w:noProof/>
          <w:color w:val="1F497D" w:themeColor="text2"/>
          <w:sz w:val="22"/>
          <w:szCs w:val="22"/>
          <w:lang w:val="es-CO" w:eastAsia="en-US"/>
        </w:rPr>
        <w:t>25</w:t>
      </w:r>
      <w:r w:rsidR="002969D2" w:rsidRPr="002969D2">
        <w:rPr>
          <w:rFonts w:ascii="Arial" w:eastAsia="Arial" w:hAnsi="Arial" w:cs="Arial"/>
          <w:i/>
          <w:iCs/>
          <w:color w:val="1F497D" w:themeColor="text2"/>
          <w:sz w:val="22"/>
          <w:szCs w:val="22"/>
          <w:lang w:val="es-CO" w:eastAsia="en-US"/>
        </w:rPr>
        <w:fldChar w:fldCharType="end"/>
      </w:r>
      <w:r w:rsidR="002969D2" w:rsidRPr="002969D2">
        <w:rPr>
          <w:rFonts w:ascii="Arial" w:eastAsia="Arial" w:hAnsi="Arial" w:cs="Arial"/>
          <w:i/>
          <w:iCs/>
          <w:color w:val="1F497D" w:themeColor="text2"/>
          <w:sz w:val="22"/>
          <w:szCs w:val="22"/>
          <w:lang w:val="es-CO" w:eastAsia="en-US"/>
        </w:rPr>
        <w:t xml:space="preserve"> Informe de ejecución en el </w:t>
      </w:r>
      <w:r w:rsidR="002969D2">
        <w:rPr>
          <w:rFonts w:ascii="Arial" w:eastAsia="Arial" w:hAnsi="Arial" w:cs="Arial"/>
          <w:i/>
          <w:iCs/>
          <w:color w:val="1F497D" w:themeColor="text2"/>
          <w:sz w:val="22"/>
          <w:szCs w:val="22"/>
          <w:lang w:val="es-CO" w:eastAsia="en-US"/>
        </w:rPr>
        <w:t>Municipio de Barrancas</w:t>
      </w:r>
      <w:r w:rsidR="002969D2" w:rsidRPr="002969D2">
        <w:rPr>
          <w:rFonts w:ascii="Arial" w:eastAsia="Arial" w:hAnsi="Arial" w:cs="Arial"/>
          <w:i/>
          <w:iCs/>
          <w:color w:val="1F497D" w:themeColor="text2"/>
          <w:sz w:val="22"/>
          <w:szCs w:val="22"/>
          <w:lang w:val="es-CO" w:eastAsia="en-US"/>
        </w:rPr>
        <w:t xml:space="preserve"> - La Guajira vigencia 2020.</w:t>
      </w:r>
    </w:p>
    <w:p w:rsidR="002969D2" w:rsidRPr="002969D2" w:rsidRDefault="002969D2" w:rsidP="00271379">
      <w:pPr>
        <w:ind w:right="59"/>
        <w:contextualSpacing/>
        <w:jc w:val="center"/>
        <w:rPr>
          <w:rFonts w:ascii="Arial" w:eastAsia="Arial" w:hAnsi="Arial" w:cs="Arial"/>
          <w:sz w:val="16"/>
          <w:szCs w:val="18"/>
          <w:lang w:val="es-CO" w:eastAsia="en-US"/>
        </w:rPr>
      </w:pPr>
      <w:r w:rsidRPr="002969D2">
        <w:rPr>
          <w:rFonts w:ascii="Arial" w:eastAsia="Arial" w:hAnsi="Arial" w:cs="Arial"/>
          <w:sz w:val="16"/>
          <w:szCs w:val="18"/>
          <w:lang w:val="es-CO" w:eastAsia="en-US"/>
        </w:rPr>
        <w:t>Fuente: Administración Temporal de la Competencia para el Sector Educativo.</w:t>
      </w:r>
    </w:p>
    <w:p w:rsidR="002969D2" w:rsidRPr="002969D2" w:rsidRDefault="002969D2" w:rsidP="00271379">
      <w:pPr>
        <w:ind w:right="59"/>
        <w:contextualSpacing/>
        <w:jc w:val="both"/>
        <w:rPr>
          <w:rFonts w:ascii="Arial" w:eastAsia="Arial" w:hAnsi="Arial" w:cs="Arial"/>
          <w:b/>
          <w:bCs/>
          <w:sz w:val="22"/>
          <w:lang w:val="es-CO" w:eastAsia="en-US"/>
        </w:rPr>
      </w:pPr>
    </w:p>
    <w:p w:rsidR="002969D2" w:rsidRPr="002969D2" w:rsidRDefault="002969D2">
      <w:pPr>
        <w:ind w:right="59"/>
        <w:contextualSpacing/>
        <w:jc w:val="both"/>
        <w:rPr>
          <w:rFonts w:ascii="Arial" w:eastAsia="Arial" w:hAnsi="Arial" w:cs="Arial"/>
          <w:b/>
          <w:sz w:val="22"/>
          <w:lang w:val="es-CO" w:eastAsia="en-US"/>
        </w:rPr>
      </w:pPr>
      <w:r w:rsidRPr="002969D2">
        <w:rPr>
          <w:rFonts w:ascii="Arial" w:eastAsia="Arial" w:hAnsi="Arial" w:cs="Arial"/>
          <w:b/>
          <w:sz w:val="22"/>
          <w:lang w:val="es-CO" w:eastAsia="en-US"/>
        </w:rPr>
        <w:t xml:space="preserve">Indicador de la </w:t>
      </w:r>
      <w:r w:rsidR="00090F36">
        <w:rPr>
          <w:rFonts w:ascii="Arial" w:eastAsia="Arial" w:hAnsi="Arial" w:cs="Arial"/>
          <w:b/>
          <w:sz w:val="22"/>
          <w:lang w:val="es-CO" w:eastAsia="en-US"/>
        </w:rPr>
        <w:t>A</w:t>
      </w:r>
      <w:r w:rsidRPr="002969D2">
        <w:rPr>
          <w:rFonts w:ascii="Arial" w:eastAsia="Arial" w:hAnsi="Arial" w:cs="Arial"/>
          <w:b/>
          <w:sz w:val="22"/>
          <w:lang w:val="es-CO" w:eastAsia="en-US"/>
        </w:rPr>
        <w:t>ctividad: 100 %.</w:t>
      </w:r>
    </w:p>
    <w:p w:rsidR="002969D2" w:rsidRPr="002969D2" w:rsidRDefault="002969D2">
      <w:pPr>
        <w:ind w:right="59"/>
        <w:contextualSpacing/>
        <w:jc w:val="both"/>
        <w:rPr>
          <w:rFonts w:ascii="Arial" w:eastAsia="Arial" w:hAnsi="Arial" w:cs="Arial"/>
          <w:b/>
          <w:sz w:val="20"/>
          <w:szCs w:val="22"/>
          <w:lang w:val="es-CO" w:eastAsia="en-US"/>
        </w:rPr>
      </w:pPr>
    </w:p>
    <w:p w:rsidR="002969D2" w:rsidRPr="002969D2" w:rsidRDefault="002969D2">
      <w:pPr>
        <w:ind w:right="59"/>
        <w:contextualSpacing/>
        <w:jc w:val="both"/>
        <w:rPr>
          <w:rFonts w:ascii="Arial" w:eastAsia="Calibri" w:hAnsi="Arial" w:cs="Arial"/>
          <w:b/>
          <w:sz w:val="22"/>
          <w:szCs w:val="22"/>
          <w:lang w:val="es-CO" w:eastAsia="en-US"/>
        </w:rPr>
      </w:pPr>
      <w:r w:rsidRPr="002969D2">
        <w:rPr>
          <w:rFonts w:ascii="Arial" w:eastAsia="Calibri" w:hAnsi="Arial" w:cs="Arial"/>
          <w:b/>
          <w:sz w:val="22"/>
          <w:szCs w:val="22"/>
          <w:lang w:val="es-CO" w:eastAsia="en-US"/>
        </w:rPr>
        <w:t>Actividad No. 25. Expedir lineamientos para emisión de conceptos higiénico</w:t>
      </w:r>
      <w:r w:rsidR="008775E8">
        <w:rPr>
          <w:rFonts w:ascii="Arial" w:eastAsia="Calibri" w:hAnsi="Arial" w:cs="Arial"/>
          <w:b/>
          <w:sz w:val="22"/>
          <w:szCs w:val="22"/>
          <w:lang w:val="es-CO" w:eastAsia="en-US"/>
        </w:rPr>
        <w:t>-</w:t>
      </w:r>
      <w:r w:rsidRPr="002969D2">
        <w:rPr>
          <w:rFonts w:ascii="Arial" w:eastAsia="Calibri" w:hAnsi="Arial" w:cs="Arial"/>
          <w:b/>
          <w:sz w:val="22"/>
          <w:szCs w:val="22"/>
          <w:lang w:val="es-CO" w:eastAsia="en-US"/>
        </w:rPr>
        <w:t xml:space="preserve">sanitarios de los comedores escolares de conformidad con la normatividad del </w:t>
      </w:r>
      <w:r w:rsidR="008775E8">
        <w:rPr>
          <w:rFonts w:ascii="Arial" w:eastAsia="Calibri" w:hAnsi="Arial" w:cs="Arial"/>
          <w:b/>
          <w:sz w:val="22"/>
          <w:szCs w:val="22"/>
          <w:lang w:val="es-CO" w:eastAsia="en-US"/>
        </w:rPr>
        <w:t>P</w:t>
      </w:r>
      <w:r w:rsidRPr="002969D2">
        <w:rPr>
          <w:rFonts w:ascii="Arial" w:eastAsia="Calibri" w:hAnsi="Arial" w:cs="Arial"/>
          <w:b/>
          <w:sz w:val="22"/>
          <w:szCs w:val="22"/>
          <w:lang w:val="es-CO" w:eastAsia="en-US"/>
        </w:rPr>
        <w:t>rograma.</w:t>
      </w:r>
    </w:p>
    <w:p w:rsidR="002969D2" w:rsidRPr="002969D2" w:rsidRDefault="002969D2">
      <w:pPr>
        <w:ind w:right="59"/>
        <w:contextualSpacing/>
        <w:jc w:val="both"/>
        <w:rPr>
          <w:rFonts w:ascii="Arial" w:eastAsia="Calibri" w:hAnsi="Arial" w:cs="Arial"/>
          <w:sz w:val="22"/>
          <w:szCs w:val="22"/>
          <w:lang w:val="es-CO" w:eastAsia="en-US"/>
        </w:rPr>
      </w:pPr>
    </w:p>
    <w:p w:rsidR="002969D2" w:rsidRPr="002969D2" w:rsidRDefault="002969D2">
      <w:pPr>
        <w:spacing w:before="240"/>
        <w:ind w:right="59"/>
        <w:contextualSpacing/>
        <w:jc w:val="both"/>
        <w:rPr>
          <w:rFonts w:ascii="Arial" w:eastAsia="Calibri" w:hAnsi="Arial" w:cs="Arial"/>
          <w:b/>
          <w:sz w:val="22"/>
          <w:szCs w:val="22"/>
          <w:lang w:val="es-CO" w:eastAsia="en-US"/>
        </w:rPr>
      </w:pPr>
      <w:r w:rsidRPr="002969D2">
        <w:rPr>
          <w:rFonts w:ascii="Arial" w:eastAsia="Calibri" w:hAnsi="Arial" w:cs="Arial"/>
          <w:sz w:val="22"/>
          <w:szCs w:val="22"/>
          <w:lang w:val="es-CO" w:eastAsia="en-US"/>
        </w:rPr>
        <w:t>En el primer informe de seguimiento a la extensión de la Medida Correctiva se pudo evidenciar que se llevaron a cabo reuniones entre la Administración Temporal del Sector Educativo y la Administración Temporal de Salud y la Administración Temporal de Agua Potable y Saneamiento Básico, con el fin de adelantar los indicadores conjuntos dispuestos en el Documento CONPES 3984 de 2020. Para el caso de Salud se llegó al compromiso de generar espacios como mesas técnicas con el Instituto Nacional de Vigilancia de Medicamentos y Alimentos - INVIMA para adelantar la realización de dichos conceptos higiénico-sanitarios. Sin embargo, a partir de la expedición por parte del Ministerio de Salud y Protección Social de la Resolución 1114 del 2 de julio de 2020 la Medida Correctiva de Asunción Temporal de la Competencia en el Sector Salud quedo sustituida por una medida de seguimiento retornando la Competencia a la Gobernación de La Guajira.</w:t>
      </w:r>
    </w:p>
    <w:p w:rsidR="002969D2" w:rsidRPr="002969D2" w:rsidRDefault="002969D2">
      <w:pPr>
        <w:spacing w:before="240"/>
        <w:ind w:right="59"/>
        <w:contextualSpacing/>
        <w:jc w:val="both"/>
        <w:rPr>
          <w:rFonts w:ascii="Arial" w:eastAsia="Calibri" w:hAnsi="Arial" w:cs="Arial"/>
          <w:sz w:val="22"/>
          <w:szCs w:val="22"/>
          <w:lang w:val="es-CO" w:eastAsia="en-US"/>
        </w:rPr>
      </w:pPr>
    </w:p>
    <w:p w:rsidR="002969D2" w:rsidRPr="002969D2" w:rsidRDefault="002969D2">
      <w:pPr>
        <w:spacing w:before="240"/>
        <w:ind w:right="59"/>
        <w:contextualSpacing/>
        <w:jc w:val="both"/>
        <w:rPr>
          <w:rFonts w:ascii="Arial" w:eastAsia="Calibri" w:hAnsi="Arial" w:cs="Arial"/>
          <w:sz w:val="22"/>
          <w:szCs w:val="22"/>
          <w:lang w:val="es-CO" w:eastAsia="en-US"/>
        </w:rPr>
      </w:pPr>
      <w:r w:rsidRPr="002969D2">
        <w:rPr>
          <w:rFonts w:ascii="Arial" w:eastAsia="Calibri" w:hAnsi="Arial" w:cs="Arial"/>
          <w:sz w:val="22"/>
          <w:szCs w:val="22"/>
          <w:lang w:val="es-CO" w:eastAsia="en-US"/>
        </w:rPr>
        <w:t xml:space="preserve">Sin perjuicio de lo anterior, el artículo 4 de la Resolución en mención establece que: </w:t>
      </w:r>
    </w:p>
    <w:p w:rsidR="002969D2" w:rsidRPr="002969D2" w:rsidRDefault="002969D2">
      <w:pPr>
        <w:spacing w:before="240"/>
        <w:ind w:right="59"/>
        <w:contextualSpacing/>
        <w:jc w:val="both"/>
        <w:rPr>
          <w:rFonts w:ascii="Arial" w:eastAsia="Calibri" w:hAnsi="Arial" w:cs="Arial"/>
          <w:sz w:val="22"/>
          <w:szCs w:val="22"/>
          <w:lang w:val="es-CO" w:eastAsia="en-US"/>
        </w:rPr>
      </w:pPr>
    </w:p>
    <w:p w:rsidR="002969D2" w:rsidRPr="00271379" w:rsidRDefault="002969D2">
      <w:pPr>
        <w:spacing w:before="240"/>
        <w:ind w:left="993" w:right="59" w:firstLine="12"/>
        <w:contextualSpacing/>
        <w:jc w:val="both"/>
        <w:rPr>
          <w:rFonts w:ascii="Arial" w:eastAsia="Calibri" w:hAnsi="Arial" w:cs="Arial"/>
          <w:sz w:val="18"/>
          <w:szCs w:val="18"/>
          <w:lang w:val="es-CO" w:eastAsia="en-US"/>
        </w:rPr>
      </w:pPr>
      <w:r w:rsidRPr="00271379">
        <w:rPr>
          <w:rFonts w:ascii="Arial" w:eastAsia="Calibri" w:hAnsi="Arial" w:cs="Arial"/>
          <w:i/>
          <w:iCs/>
          <w:sz w:val="18"/>
          <w:szCs w:val="18"/>
          <w:lang w:val="es-CO" w:eastAsia="en-US"/>
        </w:rPr>
        <w:t xml:space="preserve">“La medida sustituta de seguimiento podrá ser levantada </w:t>
      </w:r>
      <w:r w:rsidRPr="00271379">
        <w:rPr>
          <w:rFonts w:ascii="Arial" w:eastAsia="Calibri" w:hAnsi="Arial" w:cs="Arial"/>
          <w:b/>
          <w:bCs/>
          <w:i/>
          <w:iCs/>
          <w:sz w:val="18"/>
          <w:szCs w:val="18"/>
          <w:lang w:val="es-CO" w:eastAsia="en-US"/>
        </w:rPr>
        <w:t>en el momento en que el Departamento de La Guajira cumpla las condiciones previstas en el Documento CONPES No. 3984 del 20 de febrero de 2020 y las demás actividades e indicadores de seguimiento y de evaluación previstos en el Plan de Acción</w:t>
      </w:r>
      <w:r w:rsidRPr="00271379">
        <w:rPr>
          <w:rFonts w:ascii="Arial" w:eastAsia="Calibri" w:hAnsi="Arial" w:cs="Arial"/>
          <w:i/>
          <w:iCs/>
          <w:sz w:val="18"/>
          <w:szCs w:val="18"/>
          <w:lang w:val="es-CO" w:eastAsia="en-US"/>
        </w:rPr>
        <w:t>, y al vencimiento del término de la medida; para el efecto, el Ministerio de Salud y Protección Social trasladará la evaluación del Plan de Acción al Ministerio de Hacienda y Crédito Público para lo de su competencia”</w:t>
      </w:r>
      <w:r w:rsidR="008775E8">
        <w:rPr>
          <w:rFonts w:ascii="Arial" w:eastAsia="Calibri" w:hAnsi="Arial" w:cs="Arial"/>
          <w:i/>
          <w:iCs/>
          <w:sz w:val="18"/>
          <w:szCs w:val="18"/>
          <w:lang w:val="es-CO" w:eastAsia="en-US"/>
        </w:rPr>
        <w:t>.</w:t>
      </w:r>
      <w:r w:rsidRPr="00271379">
        <w:rPr>
          <w:rFonts w:ascii="Arial" w:eastAsia="Calibri" w:hAnsi="Arial" w:cs="Arial"/>
          <w:i/>
          <w:iCs/>
          <w:sz w:val="18"/>
          <w:szCs w:val="18"/>
          <w:lang w:val="es-CO" w:eastAsia="en-US"/>
        </w:rPr>
        <w:t xml:space="preserve"> </w:t>
      </w:r>
      <w:r w:rsidRPr="00271379">
        <w:rPr>
          <w:rFonts w:ascii="Arial" w:eastAsia="Calibri" w:hAnsi="Arial" w:cs="Arial"/>
          <w:sz w:val="18"/>
          <w:szCs w:val="18"/>
          <w:lang w:val="es-CO" w:eastAsia="en-US"/>
        </w:rPr>
        <w:t>(Negrita propia)</w:t>
      </w:r>
    </w:p>
    <w:p w:rsidR="002969D2" w:rsidRPr="002969D2" w:rsidRDefault="002969D2">
      <w:pPr>
        <w:spacing w:before="240"/>
        <w:ind w:right="59"/>
        <w:contextualSpacing/>
        <w:jc w:val="both"/>
        <w:rPr>
          <w:rFonts w:ascii="Arial" w:eastAsia="Calibri" w:hAnsi="Arial" w:cs="Arial"/>
          <w:sz w:val="22"/>
          <w:szCs w:val="22"/>
          <w:lang w:val="es-CO" w:eastAsia="en-US"/>
        </w:rPr>
      </w:pPr>
    </w:p>
    <w:p w:rsidR="002969D2" w:rsidRPr="002969D2" w:rsidRDefault="002969D2">
      <w:pPr>
        <w:spacing w:before="240"/>
        <w:ind w:right="59"/>
        <w:contextualSpacing/>
        <w:jc w:val="both"/>
        <w:rPr>
          <w:rFonts w:ascii="Arial" w:eastAsia="Calibri" w:hAnsi="Arial" w:cs="Arial"/>
          <w:sz w:val="22"/>
          <w:szCs w:val="22"/>
          <w:lang w:val="es-CO" w:eastAsia="en-US"/>
        </w:rPr>
      </w:pPr>
      <w:r w:rsidRPr="002969D2">
        <w:rPr>
          <w:rFonts w:ascii="Arial" w:eastAsia="Calibri" w:hAnsi="Arial" w:cs="Arial"/>
          <w:sz w:val="22"/>
          <w:szCs w:val="22"/>
          <w:lang w:val="es-CO" w:eastAsia="en-US"/>
        </w:rPr>
        <w:lastRenderedPageBreak/>
        <w:t>En concordancia con lo anterior el Departamento de La Guajira debió seguir adelantando el cumplimiento de este indicador a partir del 10 de julio de 2020</w:t>
      </w:r>
      <w:r w:rsidRPr="002969D2">
        <w:rPr>
          <w:rFonts w:ascii="Arial" w:eastAsia="Calibri" w:hAnsi="Arial" w:cs="Arial"/>
          <w:sz w:val="22"/>
          <w:szCs w:val="22"/>
          <w:vertAlign w:val="superscript"/>
          <w:lang w:val="es-CO" w:eastAsia="en-US"/>
        </w:rPr>
        <w:footnoteReference w:id="2"/>
      </w:r>
      <w:r w:rsidRPr="002969D2">
        <w:rPr>
          <w:rFonts w:ascii="Arial" w:eastAsia="Calibri" w:hAnsi="Arial" w:cs="Arial"/>
          <w:sz w:val="22"/>
          <w:szCs w:val="22"/>
          <w:lang w:val="es-CO" w:eastAsia="en-US"/>
        </w:rPr>
        <w:t xml:space="preserve"> con el apoyo de la Administración Temporal de la Competencia del </w:t>
      </w:r>
      <w:r w:rsidR="008775E8">
        <w:rPr>
          <w:rFonts w:ascii="Arial" w:eastAsia="Calibri" w:hAnsi="Arial" w:cs="Arial"/>
          <w:sz w:val="22"/>
          <w:szCs w:val="22"/>
          <w:lang w:val="es-CO" w:eastAsia="en-US"/>
        </w:rPr>
        <w:t>S</w:t>
      </w:r>
      <w:r w:rsidRPr="002969D2">
        <w:rPr>
          <w:rFonts w:ascii="Arial" w:eastAsia="Calibri" w:hAnsi="Arial" w:cs="Arial"/>
          <w:sz w:val="22"/>
          <w:szCs w:val="22"/>
          <w:lang w:val="es-CO" w:eastAsia="en-US"/>
        </w:rPr>
        <w:t>ector Educativo. Por lo cual se pudo evidenciar los siguientes avances:</w:t>
      </w:r>
    </w:p>
    <w:p w:rsidR="002969D2" w:rsidRPr="002969D2" w:rsidRDefault="002969D2">
      <w:pPr>
        <w:spacing w:before="240"/>
        <w:ind w:right="59"/>
        <w:contextualSpacing/>
        <w:jc w:val="both"/>
        <w:rPr>
          <w:rFonts w:ascii="Arial" w:eastAsia="Calibri" w:hAnsi="Arial" w:cs="Arial"/>
          <w:sz w:val="22"/>
          <w:szCs w:val="22"/>
          <w:lang w:val="es-CO" w:eastAsia="en-US"/>
        </w:rPr>
      </w:pPr>
    </w:p>
    <w:p w:rsidR="002969D2" w:rsidRPr="002969D2" w:rsidRDefault="002969D2">
      <w:pPr>
        <w:numPr>
          <w:ilvl w:val="0"/>
          <w:numId w:val="3"/>
        </w:numPr>
        <w:spacing w:before="240" w:after="200"/>
        <w:ind w:right="59"/>
        <w:contextualSpacing/>
        <w:jc w:val="both"/>
        <w:rPr>
          <w:rFonts w:ascii="Arial" w:eastAsia="Calibri" w:hAnsi="Arial" w:cs="Arial"/>
          <w:sz w:val="22"/>
          <w:szCs w:val="22"/>
          <w:lang w:val="es-CO" w:eastAsia="en-US"/>
        </w:rPr>
      </w:pPr>
      <w:r w:rsidRPr="002969D2">
        <w:rPr>
          <w:rFonts w:ascii="Arial" w:eastAsia="Calibri" w:hAnsi="Arial" w:cs="Arial"/>
          <w:sz w:val="22"/>
          <w:szCs w:val="22"/>
          <w:lang w:val="es-CO" w:eastAsia="en-US"/>
        </w:rPr>
        <w:t>Acta de reunión del 11 de septiembre de 2020 entre la Gerente PAE de la AT Educación y su equipo.</w:t>
      </w:r>
    </w:p>
    <w:p w:rsidR="002969D2" w:rsidRPr="002969D2" w:rsidRDefault="002969D2">
      <w:pPr>
        <w:numPr>
          <w:ilvl w:val="0"/>
          <w:numId w:val="3"/>
        </w:numPr>
        <w:spacing w:before="240" w:after="200"/>
        <w:ind w:right="59"/>
        <w:contextualSpacing/>
        <w:jc w:val="both"/>
        <w:rPr>
          <w:rFonts w:ascii="Arial" w:eastAsia="Calibri" w:hAnsi="Arial" w:cs="Arial"/>
          <w:sz w:val="22"/>
          <w:szCs w:val="22"/>
          <w:lang w:val="es-CO" w:eastAsia="en-US"/>
        </w:rPr>
      </w:pPr>
      <w:r w:rsidRPr="002969D2">
        <w:rPr>
          <w:rFonts w:ascii="Arial" w:eastAsia="Calibri" w:hAnsi="Arial" w:cs="Arial"/>
          <w:sz w:val="22"/>
          <w:szCs w:val="22"/>
          <w:lang w:val="es-CO" w:eastAsia="en-US"/>
        </w:rPr>
        <w:t>Acta de reunión del 23 de octubre de 2020 entre la Administración Temporal del Sector Educación y la Secretaria de Salud del Departamento de La Guajira.</w:t>
      </w:r>
    </w:p>
    <w:p w:rsidR="002969D2" w:rsidRPr="002969D2" w:rsidRDefault="002969D2">
      <w:pPr>
        <w:numPr>
          <w:ilvl w:val="0"/>
          <w:numId w:val="3"/>
        </w:numPr>
        <w:spacing w:before="240" w:after="200"/>
        <w:ind w:right="59"/>
        <w:contextualSpacing/>
        <w:jc w:val="both"/>
        <w:rPr>
          <w:rFonts w:ascii="Arial" w:eastAsia="Calibri" w:hAnsi="Arial" w:cs="Arial"/>
          <w:sz w:val="22"/>
          <w:szCs w:val="22"/>
          <w:lang w:val="es-CO" w:eastAsia="en-US"/>
        </w:rPr>
      </w:pPr>
      <w:r w:rsidRPr="002969D2">
        <w:rPr>
          <w:rFonts w:ascii="Arial" w:eastAsia="Calibri" w:hAnsi="Arial" w:cs="Arial"/>
          <w:sz w:val="22"/>
          <w:szCs w:val="22"/>
          <w:lang w:val="es-CO" w:eastAsia="en-US"/>
        </w:rPr>
        <w:t>Acta de reunión del 26 de octubre de 2020 entre la Administración Temporal del Sector Educación y la Secretaria de Salud del Departamento de La Guajira.</w:t>
      </w:r>
    </w:p>
    <w:p w:rsidR="002969D2" w:rsidRPr="002969D2" w:rsidRDefault="002969D2">
      <w:pPr>
        <w:numPr>
          <w:ilvl w:val="0"/>
          <w:numId w:val="3"/>
        </w:numPr>
        <w:spacing w:before="240" w:after="200"/>
        <w:ind w:right="59"/>
        <w:contextualSpacing/>
        <w:jc w:val="both"/>
        <w:rPr>
          <w:rFonts w:ascii="Arial" w:eastAsia="Calibri" w:hAnsi="Arial" w:cs="Arial"/>
          <w:sz w:val="22"/>
          <w:szCs w:val="22"/>
          <w:lang w:val="es-CO" w:eastAsia="en-US"/>
        </w:rPr>
      </w:pPr>
      <w:r w:rsidRPr="002969D2">
        <w:rPr>
          <w:rFonts w:ascii="Arial" w:eastAsia="Calibri" w:hAnsi="Arial" w:cs="Arial"/>
          <w:sz w:val="22"/>
          <w:szCs w:val="22"/>
          <w:lang w:val="es-CO" w:eastAsia="en-US"/>
        </w:rPr>
        <w:t>Acta de reunión del 10 de noviembre de 2020 con los diferentes actores escolares como rectores, directores, autoridades tradicionales el equipo de la AT Educación y la Secretaria de Salud Departamental.</w:t>
      </w:r>
    </w:p>
    <w:p w:rsidR="008775E8" w:rsidRDefault="008775E8" w:rsidP="002E5C96">
      <w:pPr>
        <w:spacing w:before="240"/>
        <w:ind w:right="59"/>
        <w:contextualSpacing/>
        <w:jc w:val="both"/>
        <w:rPr>
          <w:rFonts w:ascii="Arial" w:eastAsia="Calibri" w:hAnsi="Arial" w:cs="Arial"/>
          <w:sz w:val="22"/>
          <w:szCs w:val="22"/>
          <w:lang w:val="es-CO" w:eastAsia="en-US"/>
        </w:rPr>
      </w:pPr>
    </w:p>
    <w:p w:rsidR="002969D2" w:rsidRPr="002969D2" w:rsidRDefault="002969D2">
      <w:pPr>
        <w:spacing w:before="240"/>
        <w:ind w:right="59"/>
        <w:contextualSpacing/>
        <w:jc w:val="both"/>
        <w:rPr>
          <w:rFonts w:ascii="Arial" w:eastAsia="Calibri" w:hAnsi="Arial" w:cs="Arial"/>
          <w:sz w:val="22"/>
          <w:szCs w:val="22"/>
          <w:lang w:val="es-CO" w:eastAsia="en-US"/>
        </w:rPr>
      </w:pPr>
      <w:r w:rsidRPr="002969D2">
        <w:rPr>
          <w:rFonts w:ascii="Arial" w:eastAsia="Calibri" w:hAnsi="Arial" w:cs="Arial"/>
          <w:sz w:val="22"/>
          <w:szCs w:val="22"/>
          <w:lang w:val="es-CO" w:eastAsia="en-US"/>
        </w:rPr>
        <w:t>Dentro de la información remitida por la Administración Temporal de la Competencia del Sector Educativo, esta Dirección, pudo evidenciar que hay un documento con fecha de enero 2021 denominado “</w:t>
      </w:r>
      <w:r w:rsidRPr="002969D2">
        <w:rPr>
          <w:rFonts w:ascii="Arial" w:eastAsia="Calibri" w:hAnsi="Arial" w:cs="Arial"/>
          <w:i/>
          <w:iCs/>
          <w:sz w:val="22"/>
          <w:szCs w:val="22"/>
          <w:lang w:val="es-CO" w:eastAsia="en-US"/>
        </w:rPr>
        <w:t>Recomendaciones para la Construcción de los Lineamientos para Emisión de Conceptos Higiénicos Sanitarios de los Comedores Escolares de Acuerdo al Enfoque Diferencial en el Departamento de La Guajira</w:t>
      </w:r>
      <w:r w:rsidRPr="002969D2">
        <w:rPr>
          <w:rFonts w:ascii="Arial" w:eastAsia="Calibri" w:hAnsi="Arial" w:cs="Arial"/>
          <w:sz w:val="22"/>
          <w:szCs w:val="22"/>
          <w:lang w:val="es-CO" w:eastAsia="en-US"/>
        </w:rPr>
        <w:t>”.</w:t>
      </w:r>
    </w:p>
    <w:p w:rsidR="002969D2" w:rsidRPr="002969D2" w:rsidRDefault="002969D2">
      <w:pPr>
        <w:spacing w:before="240"/>
        <w:ind w:right="59"/>
        <w:contextualSpacing/>
        <w:jc w:val="both"/>
        <w:rPr>
          <w:rFonts w:ascii="Arial" w:eastAsia="Calibri" w:hAnsi="Arial" w:cs="Arial"/>
          <w:sz w:val="22"/>
          <w:szCs w:val="22"/>
          <w:lang w:val="es-CO" w:eastAsia="en-US"/>
        </w:rPr>
      </w:pPr>
    </w:p>
    <w:p w:rsidR="002969D2" w:rsidRPr="002969D2" w:rsidRDefault="002969D2">
      <w:pPr>
        <w:spacing w:before="240"/>
        <w:ind w:right="59"/>
        <w:contextualSpacing/>
        <w:jc w:val="both"/>
        <w:rPr>
          <w:rFonts w:ascii="Arial" w:eastAsia="Calibri" w:hAnsi="Arial" w:cs="Arial"/>
          <w:sz w:val="22"/>
          <w:szCs w:val="22"/>
          <w:lang w:val="es-CO" w:eastAsia="en-US"/>
        </w:rPr>
      </w:pPr>
      <w:r w:rsidRPr="002969D2">
        <w:rPr>
          <w:rFonts w:ascii="Arial" w:eastAsia="Calibri" w:hAnsi="Arial" w:cs="Arial"/>
          <w:sz w:val="22"/>
          <w:szCs w:val="22"/>
          <w:lang w:val="es-CO" w:eastAsia="en-US"/>
        </w:rPr>
        <w:t>El documento se divide en siete (7) capítulos y contiene las recomendaciones obtenidas de diferentes actores para brindar una atención con enfoque diferencial en el Programa de Alimentación Escolar, reconociendo las expresiones culturales, las tradiciones alimentarias, los alimentos autóctonos y el enfoque de la infraestructura física en el momento de preparar los alimentos. As</w:t>
      </w:r>
      <w:r w:rsidR="008775E8">
        <w:rPr>
          <w:rFonts w:ascii="Arial" w:eastAsia="Calibri" w:hAnsi="Arial" w:cs="Arial"/>
          <w:sz w:val="22"/>
          <w:szCs w:val="22"/>
          <w:lang w:val="es-CO" w:eastAsia="en-US"/>
        </w:rPr>
        <w:t xml:space="preserve">í </w:t>
      </w:r>
      <w:r w:rsidRPr="002969D2">
        <w:rPr>
          <w:rFonts w:ascii="Arial" w:eastAsia="Calibri" w:hAnsi="Arial" w:cs="Arial"/>
          <w:sz w:val="22"/>
          <w:szCs w:val="22"/>
          <w:lang w:val="es-CO" w:eastAsia="en-US"/>
        </w:rPr>
        <w:t xml:space="preserve">mismo, la caracterización de la prestación del </w:t>
      </w:r>
      <w:r w:rsidR="008775E8">
        <w:rPr>
          <w:rFonts w:ascii="Arial" w:eastAsia="Calibri" w:hAnsi="Arial" w:cs="Arial"/>
          <w:sz w:val="22"/>
          <w:szCs w:val="22"/>
          <w:lang w:val="es-CO" w:eastAsia="en-US"/>
        </w:rPr>
        <w:t>S</w:t>
      </w:r>
      <w:r w:rsidRPr="002969D2">
        <w:rPr>
          <w:rFonts w:ascii="Arial" w:eastAsia="Calibri" w:hAnsi="Arial" w:cs="Arial"/>
          <w:sz w:val="22"/>
          <w:szCs w:val="22"/>
          <w:lang w:val="es-CO" w:eastAsia="en-US"/>
        </w:rPr>
        <w:t>ervicio y de los grupos étnicos en cada una de las Entidades Territoriales Certificadas del Departamento de La Guajira, así como las condiciones de infraestructura, las condiciones ambientales y demográficas del Departamento, los modelos de servicio de alimentos de las comunidades étnicas y las recomendaciones para la evaluación de los comedores étnicos en sus territorios.</w:t>
      </w:r>
    </w:p>
    <w:p w:rsidR="002969D2" w:rsidRPr="002969D2" w:rsidRDefault="002969D2">
      <w:pPr>
        <w:spacing w:before="240"/>
        <w:ind w:right="59"/>
        <w:contextualSpacing/>
        <w:jc w:val="both"/>
        <w:rPr>
          <w:rFonts w:ascii="Arial" w:eastAsia="Calibri" w:hAnsi="Arial" w:cs="Arial"/>
          <w:sz w:val="22"/>
          <w:szCs w:val="22"/>
          <w:lang w:val="es-CO" w:eastAsia="en-US"/>
        </w:rPr>
      </w:pPr>
    </w:p>
    <w:p w:rsidR="002969D2" w:rsidRPr="002969D2" w:rsidRDefault="002969D2">
      <w:pPr>
        <w:spacing w:before="240"/>
        <w:ind w:right="59"/>
        <w:contextualSpacing/>
        <w:jc w:val="both"/>
        <w:rPr>
          <w:rFonts w:ascii="Arial" w:eastAsia="Calibri" w:hAnsi="Arial" w:cs="Arial"/>
          <w:sz w:val="22"/>
          <w:szCs w:val="22"/>
          <w:lang w:val="es-CO" w:eastAsia="en-US"/>
        </w:rPr>
      </w:pPr>
      <w:r w:rsidRPr="002969D2">
        <w:rPr>
          <w:rFonts w:ascii="Arial" w:eastAsia="Calibri" w:hAnsi="Arial" w:cs="Arial"/>
          <w:sz w:val="22"/>
          <w:szCs w:val="22"/>
          <w:lang w:val="es-CO" w:eastAsia="en-US"/>
        </w:rPr>
        <w:t>En el documento, se dan las pautas para la construcción de los lineamientos, basados en la normatividad que actualmente rige en Colombia la Resolución 2674 de 2013, del Ministerio de Salud y Protección Social, la cual es la base de las autoridades sanitarias para generar los conceptos higiénico</w:t>
      </w:r>
      <w:r w:rsidR="008775E8">
        <w:rPr>
          <w:rFonts w:ascii="Arial" w:eastAsia="Calibri" w:hAnsi="Arial" w:cs="Arial"/>
          <w:sz w:val="22"/>
          <w:szCs w:val="22"/>
          <w:lang w:val="es-CO" w:eastAsia="en-US"/>
        </w:rPr>
        <w:t>-</w:t>
      </w:r>
      <w:r w:rsidRPr="002969D2">
        <w:rPr>
          <w:rFonts w:ascii="Arial" w:eastAsia="Calibri" w:hAnsi="Arial" w:cs="Arial"/>
          <w:sz w:val="22"/>
          <w:szCs w:val="22"/>
          <w:lang w:val="es-CO" w:eastAsia="en-US"/>
        </w:rPr>
        <w:t xml:space="preserve">sanitarios en los comedores escolares que prestan el </w:t>
      </w:r>
      <w:r w:rsidR="008775E8">
        <w:rPr>
          <w:rFonts w:ascii="Arial" w:eastAsia="Calibri" w:hAnsi="Arial" w:cs="Arial"/>
          <w:sz w:val="22"/>
          <w:szCs w:val="22"/>
          <w:lang w:val="es-CO" w:eastAsia="en-US"/>
        </w:rPr>
        <w:t>S</w:t>
      </w:r>
      <w:r w:rsidRPr="002969D2">
        <w:rPr>
          <w:rFonts w:ascii="Arial" w:eastAsia="Calibri" w:hAnsi="Arial" w:cs="Arial"/>
          <w:sz w:val="22"/>
          <w:szCs w:val="22"/>
          <w:lang w:val="es-CO" w:eastAsia="en-US"/>
        </w:rPr>
        <w:t xml:space="preserve">ervicio de Alimentación Escolar, que se describe a continuación: </w:t>
      </w:r>
    </w:p>
    <w:p w:rsidR="002969D2" w:rsidRPr="00271379" w:rsidRDefault="002969D2" w:rsidP="00271379">
      <w:pPr>
        <w:keepNext/>
        <w:contextualSpacing/>
        <w:rPr>
          <w:rFonts w:ascii="Arial" w:hAnsi="Arial"/>
          <w:i/>
          <w:iCs/>
          <w:sz w:val="22"/>
          <w:szCs w:val="18"/>
          <w:lang w:val="es-CO" w:eastAsia="en-US"/>
        </w:rPr>
      </w:pPr>
    </w:p>
    <w:p w:rsidR="002969D2" w:rsidRPr="002969D2" w:rsidRDefault="002969D2" w:rsidP="00271379">
      <w:pPr>
        <w:keepNext/>
        <w:contextualSpacing/>
        <w:jc w:val="center"/>
        <w:rPr>
          <w:rFonts w:ascii="Arial" w:hAnsi="Arial"/>
          <w:i/>
          <w:iCs/>
          <w:color w:val="1F497D" w:themeColor="text2"/>
          <w:sz w:val="22"/>
          <w:szCs w:val="18"/>
          <w:lang w:val="es-CO" w:eastAsia="en-US"/>
        </w:rPr>
      </w:pPr>
      <w:r w:rsidRPr="002969D2">
        <w:rPr>
          <w:rFonts w:ascii="Arial" w:hAnsi="Arial"/>
          <w:i/>
          <w:iCs/>
          <w:color w:val="1F497D" w:themeColor="text2"/>
          <w:sz w:val="22"/>
          <w:szCs w:val="18"/>
          <w:lang w:val="es-CO" w:eastAsia="en-US"/>
        </w:rPr>
        <w:t xml:space="preserve">Tabla </w:t>
      </w:r>
      <w:r w:rsidRPr="002969D2">
        <w:rPr>
          <w:rFonts w:ascii="Arial" w:hAnsi="Arial"/>
          <w:i/>
          <w:iCs/>
          <w:color w:val="1F497D" w:themeColor="text2"/>
          <w:sz w:val="22"/>
          <w:szCs w:val="18"/>
          <w:lang w:val="es-CO" w:eastAsia="en-US"/>
        </w:rPr>
        <w:fldChar w:fldCharType="begin"/>
      </w:r>
      <w:r w:rsidRPr="002969D2">
        <w:rPr>
          <w:rFonts w:ascii="Arial" w:hAnsi="Arial"/>
          <w:i/>
          <w:iCs/>
          <w:color w:val="1F497D" w:themeColor="text2"/>
          <w:sz w:val="22"/>
          <w:szCs w:val="18"/>
          <w:lang w:val="es-CO" w:eastAsia="en-US"/>
        </w:rPr>
        <w:instrText xml:space="preserve"> SEQ Tabla \* ARABIC </w:instrText>
      </w:r>
      <w:r w:rsidRPr="002969D2">
        <w:rPr>
          <w:rFonts w:ascii="Arial" w:hAnsi="Arial"/>
          <w:i/>
          <w:iCs/>
          <w:color w:val="1F497D" w:themeColor="text2"/>
          <w:sz w:val="22"/>
          <w:szCs w:val="18"/>
          <w:lang w:val="es-CO" w:eastAsia="en-US"/>
        </w:rPr>
        <w:fldChar w:fldCharType="separate"/>
      </w:r>
      <w:r w:rsidR="001869BD">
        <w:rPr>
          <w:rFonts w:ascii="Arial" w:hAnsi="Arial"/>
          <w:i/>
          <w:iCs/>
          <w:noProof/>
          <w:color w:val="1F497D" w:themeColor="text2"/>
          <w:sz w:val="22"/>
          <w:szCs w:val="18"/>
          <w:lang w:val="es-CO" w:eastAsia="en-US"/>
        </w:rPr>
        <w:t>26</w:t>
      </w:r>
      <w:r w:rsidRPr="002969D2">
        <w:rPr>
          <w:rFonts w:ascii="Arial" w:hAnsi="Arial"/>
          <w:i/>
          <w:iCs/>
          <w:color w:val="1F497D" w:themeColor="text2"/>
          <w:sz w:val="22"/>
          <w:szCs w:val="18"/>
          <w:lang w:val="es-CO" w:eastAsia="en-US"/>
        </w:rPr>
        <w:fldChar w:fldCharType="end"/>
      </w:r>
      <w:r w:rsidRPr="002969D2">
        <w:rPr>
          <w:rFonts w:ascii="Arial" w:eastAsia="Arial" w:hAnsi="Arial" w:cs="Arial"/>
          <w:i/>
          <w:iCs/>
          <w:color w:val="1F497D" w:themeColor="text2"/>
          <w:sz w:val="22"/>
          <w:szCs w:val="22"/>
          <w:lang w:val="es-CO" w:eastAsia="en-US"/>
        </w:rPr>
        <w:t xml:space="preserve"> Comparación de aspectos de la Resolución 2674 de 2013 y las condiciones de la prestación del </w:t>
      </w:r>
      <w:r w:rsidR="008775E8">
        <w:rPr>
          <w:rFonts w:ascii="Arial" w:eastAsia="Arial" w:hAnsi="Arial" w:cs="Arial"/>
          <w:i/>
          <w:iCs/>
          <w:color w:val="1F497D" w:themeColor="text2"/>
          <w:sz w:val="22"/>
          <w:szCs w:val="22"/>
          <w:lang w:val="es-CO" w:eastAsia="en-US"/>
        </w:rPr>
        <w:t>S</w:t>
      </w:r>
      <w:r w:rsidRPr="002969D2">
        <w:rPr>
          <w:rFonts w:ascii="Arial" w:eastAsia="Arial" w:hAnsi="Arial" w:cs="Arial"/>
          <w:i/>
          <w:iCs/>
          <w:color w:val="1F497D" w:themeColor="text2"/>
          <w:sz w:val="22"/>
          <w:szCs w:val="22"/>
          <w:lang w:val="es-CO" w:eastAsia="en-US"/>
        </w:rPr>
        <w:t>ervicio</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083"/>
        <w:gridCol w:w="4459"/>
        <w:gridCol w:w="4188"/>
      </w:tblGrid>
      <w:tr w:rsidR="002969D2" w:rsidRPr="002969D2" w:rsidTr="0093648E">
        <w:trPr>
          <w:trHeight w:val="283"/>
          <w:tblHeader/>
          <w:jc w:val="center"/>
        </w:trPr>
        <w:tc>
          <w:tcPr>
            <w:tcW w:w="1083" w:type="dxa"/>
            <w:shd w:val="clear" w:color="auto" w:fill="CCCCFF"/>
            <w:vAlign w:val="center"/>
          </w:tcPr>
          <w:p w:rsidR="002969D2" w:rsidRPr="002969D2" w:rsidRDefault="002969D2">
            <w:pPr>
              <w:contextualSpacing/>
              <w:jc w:val="center"/>
              <w:rPr>
                <w:rFonts w:ascii="Arial" w:eastAsia="Times New Roman" w:hAnsi="Arial" w:cs="Arial"/>
                <w:b/>
                <w:bCs/>
                <w:color w:val="000000"/>
                <w:sz w:val="16"/>
                <w:szCs w:val="16"/>
                <w:lang w:val="es-CO" w:eastAsia="es-CO"/>
              </w:rPr>
            </w:pPr>
            <w:r w:rsidRPr="002969D2">
              <w:rPr>
                <w:rFonts w:ascii="Arial" w:eastAsia="Times New Roman" w:hAnsi="Arial" w:cs="Arial"/>
                <w:b/>
                <w:bCs/>
                <w:color w:val="000000"/>
                <w:sz w:val="16"/>
                <w:szCs w:val="16"/>
                <w:lang w:val="es-CO" w:eastAsia="es-CO"/>
              </w:rPr>
              <w:t>ASPECTOS</w:t>
            </w:r>
          </w:p>
        </w:tc>
        <w:tc>
          <w:tcPr>
            <w:tcW w:w="4459" w:type="dxa"/>
            <w:shd w:val="clear" w:color="auto" w:fill="CCCCFF"/>
            <w:vAlign w:val="center"/>
            <w:hideMark/>
          </w:tcPr>
          <w:p w:rsidR="002969D2" w:rsidRPr="002969D2" w:rsidRDefault="002969D2">
            <w:pPr>
              <w:contextualSpacing/>
              <w:jc w:val="center"/>
              <w:rPr>
                <w:rFonts w:ascii="Arial" w:eastAsia="Times New Roman" w:hAnsi="Arial" w:cs="Arial"/>
                <w:b/>
                <w:bCs/>
                <w:color w:val="000000"/>
                <w:sz w:val="16"/>
                <w:szCs w:val="16"/>
                <w:lang w:val="es-CO" w:eastAsia="es-CO"/>
              </w:rPr>
            </w:pPr>
            <w:r w:rsidRPr="002969D2">
              <w:rPr>
                <w:rFonts w:ascii="Arial" w:eastAsia="Times New Roman" w:hAnsi="Arial" w:cs="Arial"/>
                <w:b/>
                <w:bCs/>
                <w:color w:val="000000"/>
                <w:sz w:val="16"/>
                <w:szCs w:val="16"/>
                <w:lang w:val="es-CO" w:eastAsia="es-CO"/>
              </w:rPr>
              <w:t>RESOLUCIÓN 2674 DE 2013</w:t>
            </w:r>
          </w:p>
        </w:tc>
        <w:tc>
          <w:tcPr>
            <w:tcW w:w="4188" w:type="dxa"/>
            <w:shd w:val="clear" w:color="auto" w:fill="CCCCFF"/>
            <w:vAlign w:val="center"/>
            <w:hideMark/>
          </w:tcPr>
          <w:p w:rsidR="002969D2" w:rsidRPr="002969D2" w:rsidRDefault="002969D2">
            <w:pPr>
              <w:contextualSpacing/>
              <w:jc w:val="center"/>
              <w:rPr>
                <w:rFonts w:ascii="Arial" w:eastAsia="Times New Roman" w:hAnsi="Arial" w:cs="Arial"/>
                <w:b/>
                <w:bCs/>
                <w:color w:val="000000"/>
                <w:sz w:val="16"/>
                <w:szCs w:val="16"/>
                <w:lang w:val="es-CO" w:eastAsia="es-CO"/>
              </w:rPr>
            </w:pPr>
            <w:r w:rsidRPr="002969D2">
              <w:rPr>
                <w:rFonts w:ascii="Arial" w:eastAsia="Times New Roman" w:hAnsi="Arial" w:cs="Arial"/>
                <w:b/>
                <w:bCs/>
                <w:color w:val="000000"/>
                <w:sz w:val="16"/>
                <w:szCs w:val="16"/>
                <w:lang w:val="es-CO" w:eastAsia="es-CO"/>
              </w:rPr>
              <w:t>CONDICIONES ACTUALES</w:t>
            </w:r>
          </w:p>
        </w:tc>
      </w:tr>
      <w:tr w:rsidR="002969D2" w:rsidRPr="002969D2" w:rsidTr="0093648E">
        <w:trPr>
          <w:trHeight w:val="406"/>
          <w:jc w:val="center"/>
        </w:trPr>
        <w:tc>
          <w:tcPr>
            <w:tcW w:w="1083" w:type="dxa"/>
            <w:vAlign w:val="center"/>
          </w:tcPr>
          <w:p w:rsidR="002969D2" w:rsidRPr="002969D2" w:rsidRDefault="002969D2">
            <w:pPr>
              <w:spacing w:before="240"/>
              <w:contextualSpacing/>
              <w:jc w:val="both"/>
              <w:rPr>
                <w:rFonts w:ascii="Arial" w:hAnsi="Arial" w:cs="Arial"/>
                <w:color w:val="000000"/>
                <w:sz w:val="16"/>
                <w:szCs w:val="16"/>
                <w:lang w:val="es-CO" w:eastAsia="es-CO"/>
              </w:rPr>
            </w:pPr>
            <w:r w:rsidRPr="002969D2">
              <w:rPr>
                <w:rFonts w:ascii="Arial" w:hAnsi="Arial" w:cs="Arial"/>
                <w:color w:val="000000"/>
                <w:sz w:val="16"/>
                <w:szCs w:val="16"/>
                <w:lang w:val="es-CO" w:eastAsia="es-CO"/>
              </w:rPr>
              <w:t>Edificación e instalaciones</w:t>
            </w:r>
          </w:p>
        </w:tc>
        <w:tc>
          <w:tcPr>
            <w:tcW w:w="4459" w:type="dxa"/>
            <w:noWrap/>
            <w:vAlign w:val="center"/>
          </w:tcPr>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 xml:space="preserve">El establecimiento está ubicado en un lugar alejado de focos de insalubridad como: basuras, agua estancada, sitios de anidamiento de plagas u otros que puedan contaminar el alimento; en todo caso la construcción es resistente al medio ambiente e impide el ingreso de plagas y animales </w:t>
            </w:r>
            <w:r w:rsidRPr="002969D2">
              <w:rPr>
                <w:rFonts w:ascii="Arial" w:eastAsia="Times New Roman" w:hAnsi="Arial" w:cs="Arial"/>
                <w:color w:val="000000"/>
                <w:sz w:val="16"/>
                <w:szCs w:val="16"/>
                <w:lang w:val="es-CO" w:eastAsia="es-CO"/>
              </w:rPr>
              <w:lastRenderedPageBreak/>
              <w:t>domésticos. El establecimiento no es usado como dormitorio, en caso de que el servicio se preste en una edificación que es también vivienda, está separado físicamente de ésta.</w:t>
            </w:r>
          </w:p>
        </w:tc>
        <w:tc>
          <w:tcPr>
            <w:tcW w:w="4188" w:type="dxa"/>
            <w:noWrap/>
            <w:vAlign w:val="center"/>
          </w:tcPr>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lastRenderedPageBreak/>
              <w:t xml:space="preserve">Con el objeto de prestar un servicio de alimentación con las condiciones de calidad e inocuidad, este debe estar de acuerdo con la normatividad, es decir que se encuentre alineada a lo indicado en la normatividad, Actualmente los comedores escolares de la zona étnica </w:t>
            </w:r>
            <w:r w:rsidRPr="002969D2">
              <w:rPr>
                <w:rFonts w:ascii="Arial" w:eastAsia="Times New Roman" w:hAnsi="Arial" w:cs="Arial"/>
                <w:color w:val="000000"/>
                <w:sz w:val="16"/>
                <w:szCs w:val="16"/>
                <w:lang w:val="es-CO" w:eastAsia="es-CO"/>
              </w:rPr>
              <w:lastRenderedPageBreak/>
              <w:t>se encuentran alejados de focos de insalubridad, no obstante, en aquellas temporadas de lluvia hay cúmulos de aguas sin embargo con el pasar de los días se seca.</w:t>
            </w:r>
          </w:p>
        </w:tc>
      </w:tr>
      <w:tr w:rsidR="002969D2" w:rsidRPr="002969D2" w:rsidTr="0093648E">
        <w:trPr>
          <w:trHeight w:val="406"/>
          <w:jc w:val="center"/>
        </w:trPr>
        <w:tc>
          <w:tcPr>
            <w:tcW w:w="1083" w:type="dxa"/>
            <w:vAlign w:val="center"/>
          </w:tcPr>
          <w:p w:rsidR="002969D2" w:rsidRPr="002969D2" w:rsidRDefault="002969D2">
            <w:pPr>
              <w:spacing w:before="240"/>
              <w:contextualSpacing/>
              <w:jc w:val="center"/>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lastRenderedPageBreak/>
              <w:t>Equipos y utensilios</w:t>
            </w:r>
          </w:p>
        </w:tc>
        <w:tc>
          <w:tcPr>
            <w:tcW w:w="4459" w:type="dxa"/>
            <w:noWrap/>
            <w:vAlign w:val="center"/>
          </w:tcPr>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Cuenta con los equipos y utensilios necesarios para desarrollar las actividades propias del establecimiento, están diseñados, construidos, instalados y son mantenidos de forma que se evita la contaminación del alimento, y son de fácil limpieza y desinfección. Los materiales en que están construidos los equipos y utensilios son resistentes al uso y a la corrosión, así como al contacto con productos empleados de limpieza y desinfección.</w:t>
            </w:r>
          </w:p>
        </w:tc>
        <w:tc>
          <w:tcPr>
            <w:tcW w:w="4188" w:type="dxa"/>
            <w:noWrap/>
            <w:vAlign w:val="center"/>
          </w:tcPr>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En las comunidades étnicas y por ende algunas sedes educativas es posible encontrar utensilios de madera (cucharas, tablas de picar) entre otros para mezclar las preparaciones en el área de cocción, sin embargo, estos no son utilizados en los comedores escolares.</w:t>
            </w:r>
          </w:p>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Sin embargo, casi la mayoría de los utensilios que utilizan las manipuladoras de alimentos para preparar y distribuir los alimentos, han sido los entregados por las entidades</w:t>
            </w:r>
          </w:p>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territoriales para el desarrollo del programa. Por ende, se encuentran ajustados a la normatividad</w:t>
            </w:r>
          </w:p>
        </w:tc>
      </w:tr>
      <w:tr w:rsidR="002969D2" w:rsidRPr="002969D2" w:rsidTr="0093648E">
        <w:trPr>
          <w:trHeight w:val="406"/>
          <w:jc w:val="center"/>
        </w:trPr>
        <w:tc>
          <w:tcPr>
            <w:tcW w:w="1083" w:type="dxa"/>
            <w:vAlign w:val="center"/>
          </w:tcPr>
          <w:p w:rsidR="002969D2" w:rsidRPr="002969D2" w:rsidRDefault="002969D2">
            <w:pPr>
              <w:spacing w:before="240"/>
              <w:contextualSpacing/>
              <w:jc w:val="center"/>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Personal Manipulador de Alimentos</w:t>
            </w:r>
          </w:p>
        </w:tc>
        <w:tc>
          <w:tcPr>
            <w:tcW w:w="4459" w:type="dxa"/>
            <w:noWrap/>
            <w:vAlign w:val="center"/>
          </w:tcPr>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El establecimiento implementa las medidas preventivas y correctivas necesarias, como cambio de actividad o envío del manipulador a reconocimiento médico para ser evaluado, con el fin de evitar que un manipulador de alimentos que padece o es portador de una enfermedad susceptible de transmitirse por los alimentos, o tenga heridas infectadas, irritaciones cutáneas o diarrea, trabaje en las zonas o áreas de manipulación de alimentos con probabilidad de contaminar las materias primas, alimentos en proceso, alimentos terminados, envases de alimentos o material de envase o embalaje, superficies de equipos y utensilios con microorganismos patógenos.</w:t>
            </w:r>
          </w:p>
        </w:tc>
        <w:tc>
          <w:tcPr>
            <w:tcW w:w="4188" w:type="dxa"/>
            <w:noWrap/>
            <w:vAlign w:val="center"/>
          </w:tcPr>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Desde la concepción de la normatividad y las exigencias del programa PAE a través de los operadores étnicos se exige que el personal manipulador cuente con excelente estado de salud y para ellas en ese sentido se realizan los exámenes de manipulación necesarios para garantizar las condiciones adecuadas de manipulación de alimentos.</w:t>
            </w:r>
          </w:p>
        </w:tc>
      </w:tr>
      <w:tr w:rsidR="002969D2" w:rsidRPr="002969D2" w:rsidTr="0093648E">
        <w:trPr>
          <w:trHeight w:val="406"/>
          <w:jc w:val="center"/>
        </w:trPr>
        <w:tc>
          <w:tcPr>
            <w:tcW w:w="1083" w:type="dxa"/>
            <w:vAlign w:val="center"/>
          </w:tcPr>
          <w:p w:rsidR="002969D2" w:rsidRPr="002969D2" w:rsidRDefault="002969D2">
            <w:pPr>
              <w:spacing w:before="240"/>
              <w:contextualSpacing/>
              <w:jc w:val="center"/>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Requisitos Higiénicos</w:t>
            </w:r>
          </w:p>
        </w:tc>
        <w:tc>
          <w:tcPr>
            <w:tcW w:w="4459" w:type="dxa"/>
            <w:noWrap/>
            <w:vAlign w:val="center"/>
          </w:tcPr>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Durante la recepción de las materias primas e insumos (incluido el hielo) se evita su contaminación, alteración o daños físicos y de requerirse se encuentran debidamente rotuladas según la normatividad sanitaria vigente. El establecimiento cuenta con los documentos que soporten el origen de las materias primas. Tanto en la recepción, como previo al uso se inspeccionan las materias primas e insumos en cuanto a características organolépticas, temperaturas, condiciones de envase, entre otros, para garantizar su calidad e inocuidad.</w:t>
            </w:r>
          </w:p>
        </w:tc>
        <w:tc>
          <w:tcPr>
            <w:tcW w:w="4188" w:type="dxa"/>
            <w:noWrap/>
            <w:vAlign w:val="center"/>
          </w:tcPr>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La ETC exige a los operadores previos al arranque del programa las fichas técnicas de los alimentos (no perecederos) además de realizar visitas técnicas a las bodegas, garantizando la calidad de la materia prima entregada a los establecimientos educativos.</w:t>
            </w:r>
          </w:p>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No obstante, es importante mencionar que muchas de los comedores escolares y por ende las sedes educativas no cuentan con el servicio de energía eléctrica, Por lo cual su método tradicional para preservar los alimentos (proteínas de origen animal) se realiza a través de salado y secado al sol, por lo que no se garantiza una inocuidad en el alimento.</w:t>
            </w:r>
          </w:p>
        </w:tc>
      </w:tr>
      <w:tr w:rsidR="002969D2" w:rsidRPr="002969D2" w:rsidTr="0093648E">
        <w:trPr>
          <w:trHeight w:val="406"/>
          <w:jc w:val="center"/>
        </w:trPr>
        <w:tc>
          <w:tcPr>
            <w:tcW w:w="1083" w:type="dxa"/>
            <w:vAlign w:val="center"/>
          </w:tcPr>
          <w:p w:rsidR="002969D2" w:rsidRPr="002969D2" w:rsidRDefault="002969D2">
            <w:pPr>
              <w:spacing w:before="240"/>
              <w:contextualSpacing/>
              <w:jc w:val="center"/>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Saneamiento</w:t>
            </w:r>
          </w:p>
        </w:tc>
        <w:tc>
          <w:tcPr>
            <w:tcW w:w="4459" w:type="dxa"/>
            <w:noWrap/>
            <w:vAlign w:val="center"/>
          </w:tcPr>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El establecimiento dispone de suministro de agua potable en cantidad suficiente para las actividades que se realicen, así como para las operaciones de limpieza y desinfección.</w:t>
            </w:r>
            <w:r w:rsidRPr="002969D2">
              <w:rPr>
                <w:rFonts w:ascii="Arial" w:eastAsia="Times New Roman" w:hAnsi="Arial" w:cs="Arial"/>
                <w:color w:val="000000"/>
                <w:sz w:val="16"/>
                <w:szCs w:val="16"/>
                <w:lang w:val="es-CO" w:eastAsia="es-CO"/>
              </w:rPr>
              <w:cr/>
              <w:t>El establecimiento cuenta con los sistemas de desagüe que permiten la evacuación rápida y eficiente de los residuos líquidos, evitando el acúmulo de éstos, la contaminación de los alimentos y las superficies que entran en contacto con éstos últimos.</w:t>
            </w:r>
          </w:p>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El establecimiento tiene implementadas las medidas necesarias para la disposición adecuada y el retiro oportuno de los residuos sólidos, de manera que no se acumulen en las áreas de preparación, almacenamiento y servido de los alimentos (incluye sobras, descartes, envases, material de embalaje, entre otros). Cuenta con los recipientes para la disposición temporal de los residuos sólidos, de material sanitario debidamente tapados y se encuentran alejados del</w:t>
            </w:r>
          </w:p>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lugar donde se preparan, almacenan o se sirven los alimentos.</w:t>
            </w:r>
          </w:p>
        </w:tc>
        <w:tc>
          <w:tcPr>
            <w:tcW w:w="4188" w:type="dxa"/>
            <w:noWrap/>
            <w:vAlign w:val="center"/>
          </w:tcPr>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En su conjunto el plan de saneamiento con sus programas ha sido exigido por parte de la ETC a todos los operadores desde la normatividad vigente Resolución 2674 de 2013, Sin embargo, esta se ha visto en la necesidad de implementar procesos ajustados a los comedores escolares en la medida que se han podido adaptar a las condiciones de infraestructura de cada uno de ellos.</w:t>
            </w:r>
          </w:p>
          <w:p w:rsidR="002969D2" w:rsidRPr="002969D2" w:rsidRDefault="002969D2">
            <w:pPr>
              <w:spacing w:before="240"/>
              <w:contextualSpacing/>
              <w:jc w:val="both"/>
              <w:rPr>
                <w:rFonts w:ascii="Arial" w:eastAsia="Times New Roman" w:hAnsi="Arial" w:cs="Arial"/>
                <w:color w:val="000000"/>
                <w:sz w:val="16"/>
                <w:szCs w:val="16"/>
                <w:lang w:val="es-CO" w:eastAsia="es-CO"/>
              </w:rPr>
            </w:pPr>
            <w:r w:rsidRPr="002969D2">
              <w:rPr>
                <w:rFonts w:ascii="Arial" w:eastAsia="Times New Roman" w:hAnsi="Arial" w:cs="Arial"/>
                <w:color w:val="000000"/>
                <w:sz w:val="16"/>
                <w:szCs w:val="16"/>
                <w:lang w:val="es-CO" w:eastAsia="es-CO"/>
              </w:rPr>
              <w:t>Es importante resaltar que se han disminuido las malas prácticas como lo es la disposición de los residuos sólidos, puesto que se ha generado conciencia con el medio ambiente y a disminuir las quemas y a realizar el reciclaje en estas comunidades.</w:t>
            </w:r>
          </w:p>
        </w:tc>
      </w:tr>
    </w:tbl>
    <w:p w:rsidR="002969D2" w:rsidRPr="002969D2" w:rsidRDefault="002969D2">
      <w:pPr>
        <w:spacing w:before="240"/>
        <w:contextualSpacing/>
        <w:jc w:val="center"/>
        <w:rPr>
          <w:rFonts w:ascii="Arial" w:eastAsia="Arial" w:hAnsi="Arial" w:cs="Arial"/>
          <w:sz w:val="16"/>
          <w:szCs w:val="18"/>
          <w:lang w:val="es-CO" w:eastAsia="en-US"/>
        </w:rPr>
      </w:pPr>
      <w:r w:rsidRPr="002969D2">
        <w:rPr>
          <w:rFonts w:ascii="Arial" w:eastAsia="Arial" w:hAnsi="Arial" w:cs="Arial"/>
          <w:sz w:val="16"/>
          <w:szCs w:val="18"/>
          <w:lang w:val="es-CO" w:eastAsia="en-US"/>
        </w:rPr>
        <w:t>Fuente: Elaboración DAF a partir de Información presentada por la Administración Temporal del Sector Educativo.</w:t>
      </w:r>
    </w:p>
    <w:p w:rsidR="002969D2" w:rsidRPr="00271379" w:rsidRDefault="002969D2" w:rsidP="00271379">
      <w:pPr>
        <w:spacing w:before="240"/>
        <w:contextualSpacing/>
        <w:rPr>
          <w:rFonts w:ascii="Arial" w:eastAsia="Arial" w:hAnsi="Arial" w:cs="Arial"/>
          <w:sz w:val="22"/>
          <w:szCs w:val="22"/>
          <w:lang w:val="es-CO" w:eastAsia="en-US"/>
        </w:rPr>
      </w:pPr>
    </w:p>
    <w:p w:rsidR="002969D2" w:rsidRPr="002969D2" w:rsidRDefault="002969D2">
      <w:pPr>
        <w:spacing w:before="240"/>
        <w:ind w:right="59"/>
        <w:contextualSpacing/>
        <w:jc w:val="both"/>
        <w:rPr>
          <w:rFonts w:ascii="Arial" w:eastAsia="Calibri" w:hAnsi="Arial" w:cs="Arial"/>
          <w:sz w:val="22"/>
          <w:szCs w:val="22"/>
          <w:lang w:val="es-CO" w:eastAsia="en-US"/>
        </w:rPr>
      </w:pPr>
      <w:r w:rsidRPr="002969D2">
        <w:rPr>
          <w:rFonts w:ascii="Arial" w:eastAsia="Calibri" w:hAnsi="Arial" w:cs="Arial"/>
          <w:sz w:val="22"/>
          <w:szCs w:val="22"/>
          <w:lang w:val="es-CO" w:eastAsia="en-US"/>
        </w:rPr>
        <w:t>Ahora bien, pese a que se evidencia las condiciones actuales de los comedores indígenas frente a la normatividad impartida por parte del Ministerio de Salud</w:t>
      </w:r>
      <w:r w:rsidR="008775E8">
        <w:rPr>
          <w:rFonts w:ascii="Arial" w:eastAsia="Calibri" w:hAnsi="Arial" w:cs="Arial"/>
          <w:sz w:val="22"/>
          <w:szCs w:val="22"/>
          <w:lang w:val="es-CO" w:eastAsia="en-US"/>
        </w:rPr>
        <w:t xml:space="preserve"> y Protección Social</w:t>
      </w:r>
      <w:r w:rsidRPr="002969D2">
        <w:rPr>
          <w:rFonts w:ascii="Arial" w:eastAsia="Calibri" w:hAnsi="Arial" w:cs="Arial"/>
          <w:sz w:val="22"/>
          <w:szCs w:val="22"/>
          <w:lang w:val="es-CO" w:eastAsia="en-US"/>
        </w:rPr>
        <w:t xml:space="preserve"> y de las recomendaciones básicas para mantener condiciones de higiene. Es importante precisar un </w:t>
      </w:r>
      <w:r w:rsidRPr="002969D2">
        <w:rPr>
          <w:rFonts w:ascii="Arial" w:eastAsia="Calibri" w:hAnsi="Arial" w:cs="Arial"/>
          <w:sz w:val="22"/>
          <w:szCs w:val="22"/>
          <w:lang w:val="es-CO" w:eastAsia="en-US"/>
        </w:rPr>
        <w:lastRenderedPageBreak/>
        <w:t xml:space="preserve">procedimiento detallado con el paso a paso de tal manera que el auditor por parte de la autoridad competente, en este caso, la Secretaría de Salud de La Guajira pueda llevar a cabo las respectivas inspecciones durante las visitas que se realicen. De esta manera, se puede generar un formato tipo con una lista de chequeo con puntajes para cada ítem, de manera que se genere un puntaje global que permita conocer si el comedor aprueba las condiciones mínimas para la prestación del </w:t>
      </w:r>
      <w:r w:rsidR="008775E8">
        <w:rPr>
          <w:rFonts w:ascii="Arial" w:eastAsia="Calibri" w:hAnsi="Arial" w:cs="Arial"/>
          <w:sz w:val="22"/>
          <w:szCs w:val="22"/>
          <w:lang w:val="es-CO" w:eastAsia="en-US"/>
        </w:rPr>
        <w:t>S</w:t>
      </w:r>
      <w:r w:rsidRPr="002969D2">
        <w:rPr>
          <w:rFonts w:ascii="Arial" w:eastAsia="Calibri" w:hAnsi="Arial" w:cs="Arial"/>
          <w:sz w:val="22"/>
          <w:szCs w:val="22"/>
          <w:lang w:val="es-CO" w:eastAsia="en-US"/>
        </w:rPr>
        <w:t>ervicio de acuerdo con los lineamientos higiénico-sanitarios, y a su vez, implementar planes de mejoramiento para los mismos.</w:t>
      </w:r>
    </w:p>
    <w:p w:rsidR="002969D2" w:rsidRPr="002969D2" w:rsidRDefault="002969D2">
      <w:pPr>
        <w:spacing w:before="240"/>
        <w:ind w:right="59"/>
        <w:contextualSpacing/>
        <w:jc w:val="both"/>
        <w:rPr>
          <w:rFonts w:ascii="Arial" w:eastAsia="Calibri" w:hAnsi="Arial" w:cs="Arial"/>
          <w:sz w:val="22"/>
          <w:szCs w:val="22"/>
          <w:lang w:val="es-CO" w:eastAsia="en-US"/>
        </w:rPr>
      </w:pPr>
    </w:p>
    <w:p w:rsidR="002969D2" w:rsidRPr="002969D2" w:rsidRDefault="002969D2">
      <w:pPr>
        <w:spacing w:before="240"/>
        <w:ind w:right="59"/>
        <w:contextualSpacing/>
        <w:jc w:val="both"/>
        <w:rPr>
          <w:rFonts w:ascii="Arial" w:eastAsia="Calibri" w:hAnsi="Arial" w:cs="Arial"/>
          <w:sz w:val="22"/>
          <w:szCs w:val="22"/>
          <w:lang w:val="es-CO" w:eastAsia="en-US"/>
        </w:rPr>
      </w:pPr>
      <w:r w:rsidRPr="002969D2">
        <w:rPr>
          <w:rFonts w:ascii="Arial" w:eastAsia="Calibri" w:hAnsi="Arial" w:cs="Arial"/>
          <w:sz w:val="22"/>
          <w:szCs w:val="22"/>
          <w:lang w:val="es-CO" w:eastAsia="en-US"/>
        </w:rPr>
        <w:t>El documento cumple con establecido en el Indicador No. 25 del CONPES 3984 de 2020 de acuerdo con los lineamientos, esta Dirección invita a que las autoridades de salud emitan los conceptos higiénico</w:t>
      </w:r>
      <w:r w:rsidR="008775E8">
        <w:rPr>
          <w:rFonts w:ascii="Arial" w:eastAsia="Calibri" w:hAnsi="Arial" w:cs="Arial"/>
          <w:sz w:val="22"/>
          <w:szCs w:val="22"/>
          <w:lang w:val="es-CO" w:eastAsia="en-US"/>
        </w:rPr>
        <w:t>-</w:t>
      </w:r>
      <w:r w:rsidRPr="002969D2">
        <w:rPr>
          <w:rFonts w:ascii="Arial" w:eastAsia="Calibri" w:hAnsi="Arial" w:cs="Arial"/>
          <w:sz w:val="22"/>
          <w:szCs w:val="22"/>
          <w:lang w:val="es-CO" w:eastAsia="en-US"/>
        </w:rPr>
        <w:t>sanitarios conforme al documento construido.</w:t>
      </w:r>
    </w:p>
    <w:p w:rsidR="002969D2" w:rsidRPr="002969D2" w:rsidRDefault="002969D2">
      <w:pPr>
        <w:spacing w:before="240"/>
        <w:ind w:right="59"/>
        <w:contextualSpacing/>
        <w:jc w:val="both"/>
        <w:rPr>
          <w:rFonts w:ascii="Arial" w:eastAsia="Calibri" w:hAnsi="Arial" w:cs="Arial"/>
          <w:sz w:val="22"/>
          <w:szCs w:val="22"/>
          <w:lang w:val="es-ES_tradnl" w:eastAsia="en-US"/>
        </w:rPr>
      </w:pPr>
    </w:p>
    <w:p w:rsidR="002969D2" w:rsidRPr="002969D2" w:rsidRDefault="002969D2">
      <w:pPr>
        <w:spacing w:before="240"/>
        <w:ind w:right="59"/>
        <w:contextualSpacing/>
        <w:jc w:val="both"/>
        <w:rPr>
          <w:rFonts w:ascii="Arial" w:eastAsia="Calibri" w:hAnsi="Arial" w:cs="Arial"/>
          <w:b/>
          <w:sz w:val="22"/>
          <w:szCs w:val="22"/>
          <w:lang w:val="es-ES_tradnl" w:eastAsia="en-US"/>
        </w:rPr>
      </w:pPr>
      <w:r w:rsidRPr="002969D2">
        <w:rPr>
          <w:rFonts w:ascii="Arial" w:eastAsia="Calibri" w:hAnsi="Arial" w:cs="Arial"/>
          <w:b/>
          <w:sz w:val="22"/>
          <w:szCs w:val="22"/>
          <w:lang w:val="es-ES_tradnl" w:eastAsia="en-US"/>
        </w:rPr>
        <w:t>Indicador de la actividad: 1</w:t>
      </w:r>
    </w:p>
    <w:p w:rsidR="002969D2" w:rsidRPr="002969D2" w:rsidRDefault="002969D2">
      <w:pPr>
        <w:contextualSpacing/>
        <w:jc w:val="both"/>
        <w:rPr>
          <w:rFonts w:ascii="Arial" w:eastAsia="Calibri" w:hAnsi="Arial" w:cs="Arial"/>
          <w:sz w:val="22"/>
          <w:szCs w:val="22"/>
          <w:lang w:val="es-CO" w:eastAsia="en-US"/>
        </w:rPr>
      </w:pPr>
    </w:p>
    <w:p w:rsidR="002969D2" w:rsidRPr="002969D2" w:rsidRDefault="002969D2">
      <w:pPr>
        <w:numPr>
          <w:ilvl w:val="0"/>
          <w:numId w:val="2"/>
        </w:numPr>
        <w:autoSpaceDE w:val="0"/>
        <w:autoSpaceDN w:val="0"/>
        <w:adjustRightInd w:val="0"/>
        <w:spacing w:before="240"/>
        <w:contextualSpacing/>
        <w:jc w:val="both"/>
        <w:outlineLvl w:val="0"/>
        <w:rPr>
          <w:rFonts w:ascii="Arial" w:eastAsia="Calibri" w:hAnsi="Arial" w:cs="Arial"/>
          <w:b/>
          <w:sz w:val="22"/>
          <w:szCs w:val="22"/>
          <w:u w:color="000000"/>
          <w:lang w:val="es-CO" w:eastAsia="en-US"/>
        </w:rPr>
      </w:pPr>
      <w:r w:rsidRPr="002969D2">
        <w:rPr>
          <w:rFonts w:ascii="Arial" w:eastAsia="Calibri" w:hAnsi="Arial" w:cs="Arial"/>
          <w:b/>
          <w:sz w:val="22"/>
          <w:szCs w:val="22"/>
          <w:u w:color="000000"/>
          <w:lang w:val="es-CO" w:eastAsia="en-US"/>
        </w:rPr>
        <w:t>CONCLUSIONES.</w:t>
      </w:r>
    </w:p>
    <w:p w:rsidR="008775E8" w:rsidRDefault="008775E8" w:rsidP="002E5C96">
      <w:pPr>
        <w:spacing w:before="240"/>
        <w:contextualSpacing/>
        <w:jc w:val="both"/>
        <w:rPr>
          <w:rFonts w:ascii="Arial" w:hAnsi="Arial"/>
          <w:sz w:val="22"/>
          <w:lang w:val="es-CO" w:eastAsia="en-US"/>
        </w:rPr>
      </w:pPr>
    </w:p>
    <w:p w:rsidR="000577FD" w:rsidRDefault="000577FD" w:rsidP="002E5C96">
      <w:pPr>
        <w:spacing w:before="240"/>
        <w:contextualSpacing/>
        <w:jc w:val="both"/>
        <w:rPr>
          <w:rFonts w:ascii="Arial" w:hAnsi="Arial"/>
          <w:sz w:val="22"/>
          <w:lang w:val="es-CO" w:eastAsia="en-US"/>
        </w:rPr>
      </w:pPr>
      <w:r w:rsidRPr="000577FD">
        <w:rPr>
          <w:rFonts w:ascii="Arial" w:hAnsi="Arial"/>
          <w:sz w:val="22"/>
          <w:lang w:val="es-CO" w:eastAsia="en-US"/>
        </w:rPr>
        <w:t>Con base en lo evidenciado en el presente informe, se observa que la Entidad Territorial y la Administración Temporal han adelantado diversas gestiones orientadas a lograr el cumplimiento de las actividades contempladas en el Documento CONPES 3984 de 2020 y con el fin de prestar el Servicio de Alimentación Escolar en condiciones de oportunidad, calidad y continuidad.</w:t>
      </w:r>
    </w:p>
    <w:p w:rsidR="008775E8" w:rsidRPr="000577FD" w:rsidRDefault="008775E8" w:rsidP="00271379">
      <w:pPr>
        <w:spacing w:before="240"/>
        <w:contextualSpacing/>
        <w:jc w:val="both"/>
        <w:rPr>
          <w:rFonts w:ascii="Arial" w:hAnsi="Arial"/>
          <w:sz w:val="22"/>
          <w:lang w:val="es-CO" w:eastAsia="en-US"/>
        </w:rPr>
      </w:pPr>
    </w:p>
    <w:p w:rsidR="000577FD" w:rsidRDefault="000577FD" w:rsidP="002E5C96">
      <w:pPr>
        <w:spacing w:before="240"/>
        <w:contextualSpacing/>
        <w:jc w:val="both"/>
        <w:rPr>
          <w:rFonts w:ascii="Arial" w:hAnsi="Arial"/>
          <w:sz w:val="22"/>
          <w:lang w:val="es-CO" w:eastAsia="en-US"/>
        </w:rPr>
      </w:pPr>
      <w:r w:rsidRPr="000577FD">
        <w:rPr>
          <w:rFonts w:ascii="Arial" w:hAnsi="Arial"/>
          <w:sz w:val="22"/>
          <w:lang w:val="es-CO" w:eastAsia="en-US"/>
        </w:rPr>
        <w:t>En términos generales, se observa que por cuenta de la Administración Temporal se ha cumplido con los Lineamientos del Programa, contenidos en las Resoluciones 29452 de 2017 y 18858 de 2018 expedidas por el Ministerio de Educación Nacional y las Resoluciones 006, 007 y 008 de 2020 expedidas por la Unidad Administrativa Especial de Alimentación Escolar – “</w:t>
      </w:r>
      <w:r w:rsidRPr="00ED392D">
        <w:rPr>
          <w:rFonts w:ascii="Arial" w:hAnsi="Arial"/>
          <w:i/>
          <w:iCs/>
          <w:sz w:val="22"/>
          <w:lang w:val="es-CO" w:eastAsia="en-US"/>
        </w:rPr>
        <w:t>Alimentos para Aprender</w:t>
      </w:r>
      <w:r w:rsidRPr="000577FD">
        <w:rPr>
          <w:rFonts w:ascii="Arial" w:hAnsi="Arial"/>
          <w:sz w:val="22"/>
          <w:lang w:val="es-CO" w:eastAsia="en-US"/>
        </w:rPr>
        <w:t>”.</w:t>
      </w:r>
    </w:p>
    <w:p w:rsidR="008775E8" w:rsidRPr="000577FD" w:rsidRDefault="008775E8" w:rsidP="00271379">
      <w:pPr>
        <w:spacing w:before="240"/>
        <w:contextualSpacing/>
        <w:jc w:val="both"/>
        <w:rPr>
          <w:rFonts w:ascii="Arial" w:hAnsi="Arial"/>
          <w:sz w:val="22"/>
          <w:lang w:val="es-CO" w:eastAsia="en-US"/>
        </w:rPr>
      </w:pPr>
    </w:p>
    <w:p w:rsidR="000577FD" w:rsidRDefault="000577FD" w:rsidP="002E5C96">
      <w:pPr>
        <w:spacing w:before="240"/>
        <w:contextualSpacing/>
        <w:jc w:val="both"/>
        <w:rPr>
          <w:rFonts w:ascii="Arial" w:hAnsi="Arial"/>
          <w:sz w:val="22"/>
          <w:lang w:val="es-CO" w:eastAsia="en-US"/>
        </w:rPr>
      </w:pPr>
      <w:r w:rsidRPr="000577FD">
        <w:rPr>
          <w:rFonts w:ascii="Arial" w:hAnsi="Arial"/>
          <w:sz w:val="22"/>
          <w:lang w:val="es-CO" w:eastAsia="en-US"/>
        </w:rPr>
        <w:t>Lo anterior redundó en la permanente revisión y ajuste del esquema de funcionamiento del Programa en el marco de la Emergencia Sanitaria decretada por el Gobierno Nacional, permitiendo que el Programa de Alimentación Escolar llegara a los titulares de derecho focalizados, e incluso ampliara su cobertura, con nuevas modalidades para consumo en los hogares. Ahora bien, la nueva realidad requerirá esta continua revisión, ajuste y adopción mecanismos para garantizar la cobertura, calidad y transparencia del Programa.</w:t>
      </w:r>
    </w:p>
    <w:p w:rsidR="008775E8" w:rsidRPr="000577FD" w:rsidRDefault="008775E8" w:rsidP="00271379">
      <w:pPr>
        <w:spacing w:before="240"/>
        <w:contextualSpacing/>
        <w:jc w:val="both"/>
        <w:rPr>
          <w:rFonts w:ascii="Arial" w:hAnsi="Arial"/>
          <w:sz w:val="22"/>
          <w:lang w:val="es-CO" w:eastAsia="en-US"/>
        </w:rPr>
      </w:pPr>
    </w:p>
    <w:p w:rsidR="000577FD" w:rsidRDefault="000577FD" w:rsidP="002E5C96">
      <w:pPr>
        <w:spacing w:before="240"/>
        <w:contextualSpacing/>
        <w:jc w:val="both"/>
        <w:rPr>
          <w:rFonts w:ascii="Arial" w:hAnsi="Arial"/>
          <w:sz w:val="22"/>
          <w:lang w:val="es-CO" w:eastAsia="en-US"/>
        </w:rPr>
      </w:pPr>
      <w:r w:rsidRPr="000577FD">
        <w:rPr>
          <w:rFonts w:ascii="Arial" w:hAnsi="Arial"/>
          <w:sz w:val="22"/>
          <w:lang w:val="es-CO" w:eastAsia="en-US"/>
        </w:rPr>
        <w:t>Al mismo tiempo, se constata el apoyo y liderazgo por parte de la ATC en la realización de actividades del Municipio como lo son el Plan de Acción de Agua Potable, y adicionalmente el trabajo articulado con la Secretar</w:t>
      </w:r>
      <w:r w:rsidR="00F16E9F">
        <w:rPr>
          <w:rFonts w:ascii="Arial" w:hAnsi="Arial"/>
          <w:sz w:val="22"/>
          <w:lang w:val="es-CO" w:eastAsia="en-US"/>
        </w:rPr>
        <w:t>í</w:t>
      </w:r>
      <w:r w:rsidRPr="000577FD">
        <w:rPr>
          <w:rFonts w:ascii="Arial" w:hAnsi="Arial"/>
          <w:sz w:val="22"/>
          <w:lang w:val="es-CO" w:eastAsia="en-US"/>
        </w:rPr>
        <w:t>a de Salud Departamental y con la Administración Temporal de Agua Potable, lo cual llevó a la elaboración del documento de lineamientos para la expedición de los conceptos higiénico-sanitarios de los comedores escolares.</w:t>
      </w:r>
    </w:p>
    <w:p w:rsidR="008775E8" w:rsidRPr="000577FD" w:rsidRDefault="008775E8" w:rsidP="00271379">
      <w:pPr>
        <w:spacing w:before="240"/>
        <w:contextualSpacing/>
        <w:jc w:val="both"/>
        <w:rPr>
          <w:rFonts w:ascii="Arial" w:hAnsi="Arial"/>
          <w:sz w:val="22"/>
          <w:lang w:val="es-CO" w:eastAsia="en-US"/>
        </w:rPr>
      </w:pPr>
    </w:p>
    <w:p w:rsidR="000577FD" w:rsidRDefault="000577FD" w:rsidP="002E5C96">
      <w:pPr>
        <w:spacing w:before="240"/>
        <w:contextualSpacing/>
        <w:jc w:val="both"/>
        <w:rPr>
          <w:rFonts w:ascii="Arial" w:hAnsi="Arial"/>
          <w:sz w:val="22"/>
          <w:lang w:val="es-CO" w:eastAsia="en-US"/>
        </w:rPr>
      </w:pPr>
      <w:r w:rsidRPr="000577FD">
        <w:rPr>
          <w:rFonts w:ascii="Arial" w:hAnsi="Arial"/>
          <w:sz w:val="22"/>
          <w:lang w:val="es-CO" w:eastAsia="en-US"/>
        </w:rPr>
        <w:t xml:space="preserve">Por parte de la Entidad Territorial, se observan avances </w:t>
      </w:r>
      <w:r w:rsidR="00CB7363">
        <w:rPr>
          <w:rFonts w:ascii="Arial" w:hAnsi="Arial"/>
          <w:sz w:val="22"/>
          <w:lang w:val="es-CO" w:eastAsia="en-US"/>
        </w:rPr>
        <w:t xml:space="preserve">en </w:t>
      </w:r>
      <w:r w:rsidRPr="000577FD">
        <w:rPr>
          <w:rFonts w:ascii="Arial" w:hAnsi="Arial"/>
          <w:sz w:val="22"/>
          <w:lang w:val="es-CO" w:eastAsia="en-US"/>
        </w:rPr>
        <w:t xml:space="preserve">la creación de los mecanismos de control social del Programa como los Comités de Alimentación Escolar y su respectivo seguimiento, así como </w:t>
      </w:r>
      <w:r w:rsidR="007E1A57">
        <w:rPr>
          <w:rFonts w:ascii="Arial" w:hAnsi="Arial"/>
          <w:sz w:val="22"/>
          <w:lang w:val="es-CO" w:eastAsia="en-US"/>
        </w:rPr>
        <w:t xml:space="preserve">en </w:t>
      </w:r>
      <w:r w:rsidRPr="000577FD">
        <w:rPr>
          <w:rFonts w:ascii="Arial" w:hAnsi="Arial"/>
          <w:sz w:val="22"/>
          <w:lang w:val="es-CO" w:eastAsia="en-US"/>
        </w:rPr>
        <w:t>la expedición del acto administrativo designando a una personal de planta la supervisión del Programa, la elaboración del directorio de proveedores</w:t>
      </w:r>
      <w:r w:rsidR="00CB7363">
        <w:rPr>
          <w:rFonts w:ascii="Arial" w:hAnsi="Arial"/>
          <w:sz w:val="22"/>
          <w:lang w:val="es-CO" w:eastAsia="en-US"/>
        </w:rPr>
        <w:t>, la elaboración de Diagnóstico Situacional</w:t>
      </w:r>
      <w:r w:rsidRPr="000577FD">
        <w:rPr>
          <w:rFonts w:ascii="Arial" w:hAnsi="Arial"/>
          <w:sz w:val="22"/>
          <w:lang w:val="es-CO" w:eastAsia="en-US"/>
        </w:rPr>
        <w:t xml:space="preserve"> y la rendición de cuentas con énfasis en el PAE.</w:t>
      </w:r>
    </w:p>
    <w:p w:rsidR="008775E8" w:rsidRPr="000577FD" w:rsidRDefault="008775E8" w:rsidP="00271379">
      <w:pPr>
        <w:spacing w:before="240"/>
        <w:contextualSpacing/>
        <w:jc w:val="both"/>
        <w:rPr>
          <w:rFonts w:ascii="Arial" w:hAnsi="Arial"/>
          <w:sz w:val="22"/>
          <w:lang w:val="es-CO" w:eastAsia="en-US"/>
        </w:rPr>
      </w:pPr>
    </w:p>
    <w:p w:rsidR="00265D5A" w:rsidRDefault="000577FD" w:rsidP="002E5C96">
      <w:pPr>
        <w:spacing w:before="240"/>
        <w:contextualSpacing/>
        <w:jc w:val="both"/>
        <w:rPr>
          <w:rFonts w:ascii="Arial" w:hAnsi="Arial"/>
          <w:sz w:val="22"/>
          <w:lang w:val="es-CO" w:eastAsia="en-US"/>
        </w:rPr>
      </w:pPr>
      <w:r w:rsidRPr="000577FD">
        <w:rPr>
          <w:rFonts w:ascii="Arial" w:hAnsi="Arial"/>
          <w:sz w:val="22"/>
          <w:lang w:val="es-CO" w:eastAsia="en-US"/>
        </w:rPr>
        <w:lastRenderedPageBreak/>
        <w:t>Es necesario continuar trabajando para obtener el aval por parte del Con</w:t>
      </w:r>
      <w:r w:rsidRPr="00595467">
        <w:rPr>
          <w:rFonts w:ascii="Arial" w:hAnsi="Arial"/>
          <w:sz w:val="22"/>
          <w:lang w:val="es-CO" w:eastAsia="en-US"/>
        </w:rPr>
        <w:t xml:space="preserve">sejo Territorial de Planeación y del Concejo Municipal del Plan de Acción de Agua Potable, </w:t>
      </w:r>
      <w:r w:rsidR="00595467" w:rsidRPr="00595467">
        <w:rPr>
          <w:rFonts w:ascii="Arial" w:hAnsi="Arial"/>
          <w:sz w:val="22"/>
          <w:lang w:val="es-CO" w:eastAsia="en-US"/>
        </w:rPr>
        <w:t xml:space="preserve">en la inversión con otras fuentes diferentes a la Asignación Especial de Alimentación Escolar del SGP, </w:t>
      </w:r>
      <w:r w:rsidR="007E1A57" w:rsidRPr="00595467">
        <w:rPr>
          <w:rFonts w:ascii="Arial" w:hAnsi="Arial"/>
          <w:sz w:val="22"/>
          <w:lang w:val="es-CO" w:eastAsia="en-US"/>
        </w:rPr>
        <w:t xml:space="preserve">en la participación en los procesos de concertación con las comunidades indígenas, </w:t>
      </w:r>
      <w:r w:rsidRPr="00595467">
        <w:rPr>
          <w:rFonts w:ascii="Arial" w:hAnsi="Arial"/>
          <w:sz w:val="22"/>
          <w:lang w:val="es-CO" w:eastAsia="en-US"/>
        </w:rPr>
        <w:t>cumplir co</w:t>
      </w:r>
      <w:r w:rsidRPr="000577FD">
        <w:rPr>
          <w:rFonts w:ascii="Arial" w:hAnsi="Arial"/>
          <w:sz w:val="22"/>
          <w:lang w:val="es-CO" w:eastAsia="en-US"/>
        </w:rPr>
        <w:t xml:space="preserve">n las reuniones del Comité de seguimiento Operativo Municipal, el </w:t>
      </w:r>
      <w:r w:rsidR="009C2F39" w:rsidRPr="000577FD">
        <w:rPr>
          <w:rFonts w:ascii="Arial" w:hAnsi="Arial"/>
          <w:sz w:val="22"/>
          <w:lang w:val="es-CO" w:eastAsia="en-US"/>
        </w:rPr>
        <w:t>Capítulo</w:t>
      </w:r>
      <w:r w:rsidRPr="000577FD">
        <w:rPr>
          <w:rFonts w:ascii="Arial" w:hAnsi="Arial"/>
          <w:sz w:val="22"/>
          <w:lang w:val="es-CO" w:eastAsia="en-US"/>
        </w:rPr>
        <w:t xml:space="preserve"> PAE incluido en el Manual de Procesos y Procedimientos</w:t>
      </w:r>
      <w:r w:rsidR="00265D5A">
        <w:rPr>
          <w:rFonts w:ascii="Arial" w:hAnsi="Arial"/>
          <w:sz w:val="22"/>
          <w:lang w:val="es-CO" w:eastAsia="en-US"/>
        </w:rPr>
        <w:t xml:space="preserve"> y en</w:t>
      </w:r>
      <w:r w:rsidR="00CB7363">
        <w:rPr>
          <w:rFonts w:ascii="Arial" w:hAnsi="Arial"/>
          <w:sz w:val="22"/>
          <w:lang w:val="es-CO" w:eastAsia="en-US"/>
        </w:rPr>
        <w:t xml:space="preserve"> </w:t>
      </w:r>
      <w:r w:rsidR="007E1A57" w:rsidRPr="000577FD">
        <w:rPr>
          <w:rFonts w:ascii="Arial" w:hAnsi="Arial"/>
          <w:sz w:val="22"/>
          <w:lang w:val="es-CO" w:eastAsia="en-US"/>
        </w:rPr>
        <w:t>la creación de herramientas de armonización de los procesos de inversión</w:t>
      </w:r>
      <w:r w:rsidRPr="000577FD">
        <w:rPr>
          <w:rFonts w:ascii="Arial" w:hAnsi="Arial"/>
          <w:sz w:val="22"/>
          <w:lang w:val="es-CO" w:eastAsia="en-US"/>
        </w:rPr>
        <w:t>.</w:t>
      </w:r>
    </w:p>
    <w:p w:rsidR="008775E8" w:rsidRDefault="008775E8" w:rsidP="00271379">
      <w:pPr>
        <w:spacing w:before="240"/>
        <w:contextualSpacing/>
        <w:jc w:val="both"/>
        <w:rPr>
          <w:rFonts w:ascii="Arial" w:hAnsi="Arial"/>
          <w:sz w:val="22"/>
          <w:lang w:val="es-CO" w:eastAsia="en-US"/>
        </w:rPr>
      </w:pPr>
    </w:p>
    <w:p w:rsidR="00595467" w:rsidRDefault="000577FD" w:rsidP="00271379">
      <w:pPr>
        <w:spacing w:before="240"/>
        <w:contextualSpacing/>
        <w:jc w:val="both"/>
        <w:rPr>
          <w:rFonts w:ascii="Arial" w:hAnsi="Arial"/>
          <w:sz w:val="22"/>
          <w:lang w:val="es-CO" w:eastAsia="en-US"/>
        </w:rPr>
      </w:pPr>
      <w:r w:rsidRPr="000577FD">
        <w:rPr>
          <w:rFonts w:ascii="Arial" w:hAnsi="Arial"/>
          <w:sz w:val="22"/>
          <w:lang w:val="es-CO" w:eastAsia="en-US"/>
        </w:rPr>
        <w:t xml:space="preserve">Así mismo, </w:t>
      </w:r>
      <w:r w:rsidR="00595467" w:rsidRPr="00595467">
        <w:rPr>
          <w:rFonts w:ascii="Arial" w:hAnsi="Arial"/>
          <w:sz w:val="22"/>
          <w:lang w:val="es-CO" w:eastAsia="en-US"/>
        </w:rPr>
        <w:t>se identifican oportunidades de mejora en actividades tendientes a fortalecer la capacidad institucional de la Entidad Territorial, tales como el adecuado reporte de la información relacionada con el PAE en los sistemas de información dispuestos por la Nación</w:t>
      </w:r>
      <w:r w:rsidRPr="000577FD">
        <w:rPr>
          <w:rFonts w:ascii="Arial" w:hAnsi="Arial"/>
          <w:sz w:val="22"/>
          <w:lang w:val="es-CO" w:eastAsia="en-US"/>
        </w:rPr>
        <w:t>.</w:t>
      </w:r>
    </w:p>
    <w:p w:rsidR="00280783" w:rsidRPr="002969D2" w:rsidRDefault="00280783" w:rsidP="00271379">
      <w:pPr>
        <w:spacing w:before="240"/>
        <w:contextualSpacing/>
        <w:jc w:val="both"/>
        <w:rPr>
          <w:rFonts w:ascii="Arial" w:hAnsi="Arial"/>
          <w:sz w:val="22"/>
          <w:lang w:val="es-CO" w:eastAsia="en-US"/>
        </w:rPr>
      </w:pPr>
    </w:p>
    <w:p w:rsidR="002969D2" w:rsidRPr="002969D2" w:rsidRDefault="002969D2">
      <w:pPr>
        <w:numPr>
          <w:ilvl w:val="0"/>
          <w:numId w:val="2"/>
        </w:numPr>
        <w:autoSpaceDE w:val="0"/>
        <w:autoSpaceDN w:val="0"/>
        <w:adjustRightInd w:val="0"/>
        <w:spacing w:before="240"/>
        <w:contextualSpacing/>
        <w:jc w:val="both"/>
        <w:outlineLvl w:val="0"/>
        <w:rPr>
          <w:rFonts w:ascii="Arial" w:eastAsia="Calibri" w:hAnsi="Arial" w:cs="Arial"/>
          <w:b/>
          <w:sz w:val="22"/>
          <w:szCs w:val="22"/>
          <w:u w:color="000000"/>
          <w:lang w:val="es-CO" w:eastAsia="en-US"/>
        </w:rPr>
      </w:pPr>
      <w:r w:rsidRPr="002969D2">
        <w:rPr>
          <w:rFonts w:ascii="Arial" w:eastAsia="Calibri" w:hAnsi="Arial" w:cs="Arial"/>
          <w:b/>
          <w:sz w:val="22"/>
          <w:szCs w:val="22"/>
          <w:u w:color="000000"/>
          <w:lang w:val="es-CO" w:eastAsia="en-US"/>
        </w:rPr>
        <w:t>RECOMENDACIONES.</w:t>
      </w:r>
    </w:p>
    <w:p w:rsidR="008775E8" w:rsidRDefault="008775E8" w:rsidP="002E5C96">
      <w:pPr>
        <w:spacing w:before="240"/>
        <w:contextualSpacing/>
        <w:jc w:val="both"/>
        <w:rPr>
          <w:rFonts w:ascii="Arial" w:hAnsi="Arial"/>
          <w:sz w:val="22"/>
          <w:lang w:val="es-CO" w:eastAsia="en-US"/>
        </w:rPr>
      </w:pPr>
    </w:p>
    <w:p w:rsidR="00AE0DCF" w:rsidRDefault="00441F5D" w:rsidP="00271379">
      <w:pPr>
        <w:spacing w:before="240"/>
        <w:contextualSpacing/>
        <w:jc w:val="both"/>
        <w:rPr>
          <w:rFonts w:ascii="Arial" w:hAnsi="Arial"/>
          <w:sz w:val="22"/>
          <w:lang w:val="es-CO" w:eastAsia="en-US"/>
        </w:rPr>
      </w:pPr>
      <w:r w:rsidRPr="00441F5D">
        <w:rPr>
          <w:rFonts w:ascii="Arial" w:hAnsi="Arial"/>
          <w:sz w:val="22"/>
          <w:lang w:val="es-CO" w:eastAsia="en-US"/>
        </w:rPr>
        <w:t>En virtud de la solicitud realizada por el Ministerio de Educación Nacional con radicado 1-2021-065857 en el que se indica:</w:t>
      </w:r>
    </w:p>
    <w:p w:rsidR="00AE0DCF" w:rsidRPr="00441F5D" w:rsidRDefault="00AE0DCF" w:rsidP="00271379">
      <w:pPr>
        <w:contextualSpacing/>
        <w:jc w:val="both"/>
        <w:rPr>
          <w:rFonts w:ascii="Arial" w:hAnsi="Arial"/>
          <w:sz w:val="22"/>
          <w:lang w:val="es-CO" w:eastAsia="en-US"/>
        </w:rPr>
      </w:pPr>
    </w:p>
    <w:p w:rsidR="00441F5D" w:rsidRPr="00AE0DCF" w:rsidRDefault="00441F5D">
      <w:pPr>
        <w:ind w:left="1416"/>
        <w:contextualSpacing/>
        <w:jc w:val="both"/>
        <w:rPr>
          <w:rFonts w:ascii="Arial" w:eastAsia="Arial" w:hAnsi="Arial" w:cs="Arial"/>
          <w:i/>
          <w:iCs/>
          <w:noProof/>
          <w:sz w:val="18"/>
          <w:szCs w:val="18"/>
          <w:lang w:val="es-CO" w:eastAsia="es-CO"/>
        </w:rPr>
      </w:pPr>
      <w:r w:rsidRPr="00AE0DCF">
        <w:rPr>
          <w:rFonts w:ascii="Arial" w:eastAsia="Arial" w:hAnsi="Arial" w:cs="Arial"/>
          <w:i/>
          <w:iCs/>
          <w:noProof/>
          <w:sz w:val="18"/>
          <w:szCs w:val="18"/>
          <w:lang w:val="es-CO" w:eastAsia="es-CO"/>
        </w:rPr>
        <w:t>“[…] se solicita de manera formal la devolución de la competencia directamente a los municipios no certificados a partir del 16 de agosto de 2021, para lo cual este Ministerio implementará un esquema de acompañamiento a dichos municipios una vez sea devuelta la competencia, con el fin de garantizar la mejora continua y la sostenibilidad de los procesos, disponiendo de un equipo hasta el mes de diciembre de 2021 que brindará asistencia técnica permanente en la asunción de la competencia.”</w:t>
      </w:r>
    </w:p>
    <w:p w:rsidR="008775E8" w:rsidRDefault="008775E8" w:rsidP="002E5C96">
      <w:pPr>
        <w:spacing w:before="240"/>
        <w:contextualSpacing/>
        <w:jc w:val="both"/>
        <w:rPr>
          <w:rFonts w:ascii="Arial" w:hAnsi="Arial"/>
          <w:sz w:val="22"/>
          <w:lang w:val="es-CO" w:eastAsia="en-US"/>
        </w:rPr>
      </w:pPr>
    </w:p>
    <w:p w:rsidR="00441F5D" w:rsidRDefault="00441F5D" w:rsidP="002E5C96">
      <w:pPr>
        <w:spacing w:before="240"/>
        <w:contextualSpacing/>
        <w:jc w:val="both"/>
        <w:rPr>
          <w:rFonts w:ascii="Arial" w:hAnsi="Arial"/>
          <w:sz w:val="22"/>
          <w:lang w:val="es-CO" w:eastAsia="en-US"/>
        </w:rPr>
      </w:pPr>
      <w:r w:rsidRPr="00441F5D">
        <w:rPr>
          <w:rFonts w:ascii="Arial" w:hAnsi="Arial"/>
          <w:sz w:val="22"/>
          <w:lang w:val="es-CO" w:eastAsia="en-US"/>
        </w:rPr>
        <w:t xml:space="preserve">La Dirección General de Apoyo Fiscal recomienda el levantamiento de la </w:t>
      </w:r>
      <w:r w:rsidR="008775E8">
        <w:rPr>
          <w:rFonts w:ascii="Arial" w:hAnsi="Arial"/>
          <w:sz w:val="22"/>
          <w:lang w:val="es-CO" w:eastAsia="en-US"/>
        </w:rPr>
        <w:t>M</w:t>
      </w:r>
      <w:r w:rsidRPr="00441F5D">
        <w:rPr>
          <w:rFonts w:ascii="Arial" w:hAnsi="Arial"/>
          <w:sz w:val="22"/>
          <w:lang w:val="es-CO" w:eastAsia="en-US"/>
        </w:rPr>
        <w:t xml:space="preserve">edida Correctiva de Asunción Temporal de la Competencia en la Prestación del Servicio de Alimentación Escolar en el Municipio de </w:t>
      </w:r>
      <w:r w:rsidR="00AE0DCF">
        <w:rPr>
          <w:rFonts w:ascii="Arial" w:hAnsi="Arial"/>
          <w:sz w:val="22"/>
          <w:lang w:val="es-CO" w:eastAsia="en-US"/>
        </w:rPr>
        <w:t xml:space="preserve">Barrancas </w:t>
      </w:r>
      <w:r w:rsidRPr="00441F5D">
        <w:rPr>
          <w:rFonts w:ascii="Arial" w:hAnsi="Arial"/>
          <w:sz w:val="22"/>
          <w:lang w:val="es-CO" w:eastAsia="en-US"/>
        </w:rPr>
        <w:t>– La Guajira, ordenada mediante la Resolución 0625 del 21 de febrero de 2020.</w:t>
      </w:r>
    </w:p>
    <w:p w:rsidR="008775E8" w:rsidRPr="00441F5D" w:rsidRDefault="008775E8" w:rsidP="00271379">
      <w:pPr>
        <w:spacing w:before="240"/>
        <w:contextualSpacing/>
        <w:jc w:val="both"/>
        <w:rPr>
          <w:rFonts w:ascii="Arial" w:hAnsi="Arial"/>
          <w:sz w:val="22"/>
          <w:lang w:val="es-CO" w:eastAsia="en-US"/>
        </w:rPr>
      </w:pPr>
    </w:p>
    <w:p w:rsidR="00441F5D" w:rsidRDefault="00441F5D" w:rsidP="002E5C96">
      <w:pPr>
        <w:spacing w:before="240"/>
        <w:contextualSpacing/>
        <w:jc w:val="both"/>
        <w:rPr>
          <w:rFonts w:ascii="Arial" w:hAnsi="Arial"/>
          <w:sz w:val="22"/>
          <w:lang w:val="es-CO" w:eastAsia="en-US"/>
        </w:rPr>
      </w:pPr>
      <w:r w:rsidRPr="00441F5D">
        <w:rPr>
          <w:rFonts w:ascii="Arial" w:hAnsi="Arial"/>
          <w:sz w:val="22"/>
          <w:lang w:val="es-CO" w:eastAsia="en-US"/>
        </w:rPr>
        <w:t>Ahora bien, en virtud de lo indicado en el citado oficio y de los resultados de las actividades a cargo de la Administración Temporal de la Competencia, esta Dirección recomienda que el Departamento de La Guajira, con el acompañamiento del equipo que disponga el Ministerio de Educación Nacional, corrija las falencias identificadas en el presente informe relacionadas con el manejo de la Cuenta Maestra del PAE, el reporte de información al CHIP, el adecuado diligenciamiento del SIMAT, la publicación oportuna de los documentos contractuales y el inicio oportuno de la prestación del Servicio para la totalidad de los establecimientos educativos.</w:t>
      </w:r>
    </w:p>
    <w:p w:rsidR="008775E8" w:rsidRPr="00441F5D" w:rsidRDefault="008775E8" w:rsidP="00271379">
      <w:pPr>
        <w:spacing w:before="240"/>
        <w:contextualSpacing/>
        <w:jc w:val="both"/>
        <w:rPr>
          <w:rFonts w:ascii="Arial" w:hAnsi="Arial"/>
          <w:sz w:val="22"/>
          <w:lang w:val="es-CO" w:eastAsia="en-US"/>
        </w:rPr>
      </w:pPr>
    </w:p>
    <w:p w:rsidR="00441F5D" w:rsidRDefault="00441F5D" w:rsidP="002E5C96">
      <w:pPr>
        <w:spacing w:before="240"/>
        <w:contextualSpacing/>
        <w:jc w:val="both"/>
        <w:rPr>
          <w:rFonts w:ascii="Arial" w:hAnsi="Arial"/>
          <w:sz w:val="22"/>
          <w:lang w:val="es-CO" w:eastAsia="en-US"/>
        </w:rPr>
      </w:pPr>
      <w:r w:rsidRPr="00441F5D">
        <w:rPr>
          <w:rFonts w:ascii="Arial" w:hAnsi="Arial"/>
          <w:sz w:val="22"/>
          <w:lang w:val="es-CO" w:eastAsia="en-US"/>
        </w:rPr>
        <w:t xml:space="preserve">De la misma manera, se recomienda al Municipio de </w:t>
      </w:r>
      <w:r w:rsidR="00AE0DCF">
        <w:rPr>
          <w:rFonts w:ascii="Arial" w:hAnsi="Arial"/>
          <w:sz w:val="22"/>
          <w:lang w:val="es-CO" w:eastAsia="en-US"/>
        </w:rPr>
        <w:t>Barrancas</w:t>
      </w:r>
      <w:r w:rsidRPr="00441F5D">
        <w:rPr>
          <w:rFonts w:ascii="Arial" w:hAnsi="Arial"/>
          <w:sz w:val="22"/>
          <w:lang w:val="es-CO" w:eastAsia="en-US"/>
        </w:rPr>
        <w:t xml:space="preserve"> llevar a cabo las siguiente tres (3) actividades: i) surtir la capacitación del módulo para el manejo de recursos que financian la alimentación escolar a través de las Cuentas Maestras, llevada a cabo por la Dirección General de Apoyo Fiscal del Ministerio de Hacienda y Crédito Público, ii) realizar el escenario financiero del Servicio de Alimentación Escolar de la siguiente vigencia, incluyendo todas las fuentes de financiación de la Entidad Territorial, para la sostenibilidad del Servicio y iii) participar en el proceso contractual para la prestación del Servicio de la vigencia 2022, dado que el levantamiento de la Medida Correctiva se solicita para la vigencia 2021.</w:t>
      </w:r>
    </w:p>
    <w:p w:rsidR="008775E8" w:rsidRPr="00441F5D" w:rsidRDefault="008775E8" w:rsidP="00271379">
      <w:pPr>
        <w:spacing w:before="240"/>
        <w:contextualSpacing/>
        <w:jc w:val="both"/>
        <w:rPr>
          <w:rFonts w:ascii="Arial" w:hAnsi="Arial"/>
          <w:sz w:val="22"/>
          <w:lang w:val="es-CO" w:eastAsia="en-US"/>
        </w:rPr>
      </w:pPr>
    </w:p>
    <w:p w:rsidR="00441F5D" w:rsidRPr="00441F5D" w:rsidRDefault="00441F5D" w:rsidP="00271379">
      <w:pPr>
        <w:spacing w:before="240"/>
        <w:contextualSpacing/>
        <w:jc w:val="both"/>
        <w:rPr>
          <w:rFonts w:ascii="Arial" w:hAnsi="Arial"/>
          <w:sz w:val="22"/>
          <w:lang w:val="es-CO" w:eastAsia="en-US"/>
        </w:rPr>
      </w:pPr>
      <w:r w:rsidRPr="00441F5D">
        <w:rPr>
          <w:rFonts w:ascii="Arial" w:hAnsi="Arial"/>
          <w:sz w:val="22"/>
          <w:lang w:val="es-CO" w:eastAsia="en-US"/>
        </w:rPr>
        <w:t xml:space="preserve">Al tiempo, se invita a la Administración Municipal a realizar un adecuado empalme con la Administración Temporal de la Competencia del </w:t>
      </w:r>
      <w:r w:rsidR="008775E8">
        <w:rPr>
          <w:rFonts w:ascii="Arial" w:hAnsi="Arial"/>
          <w:sz w:val="22"/>
          <w:lang w:val="es-CO" w:eastAsia="en-US"/>
        </w:rPr>
        <w:t>S</w:t>
      </w:r>
      <w:r w:rsidRPr="00441F5D">
        <w:rPr>
          <w:rFonts w:ascii="Arial" w:hAnsi="Arial"/>
          <w:sz w:val="22"/>
          <w:lang w:val="es-CO" w:eastAsia="en-US"/>
        </w:rPr>
        <w:t>ector Educación, con el fin de dar continuidad a los logros alcanzados durante la vigencia de la Medida Correctiva.</w:t>
      </w:r>
    </w:p>
    <w:p w:rsidR="002969D2" w:rsidRDefault="00441F5D" w:rsidP="002E5C96">
      <w:pPr>
        <w:spacing w:before="240"/>
        <w:contextualSpacing/>
        <w:jc w:val="both"/>
        <w:rPr>
          <w:rFonts w:ascii="Arial" w:hAnsi="Arial"/>
          <w:sz w:val="22"/>
          <w:lang w:val="es-CO" w:eastAsia="en-US"/>
        </w:rPr>
      </w:pPr>
      <w:r w:rsidRPr="00441F5D">
        <w:rPr>
          <w:rFonts w:ascii="Arial" w:hAnsi="Arial"/>
          <w:sz w:val="22"/>
          <w:lang w:val="es-CO" w:eastAsia="en-US"/>
        </w:rPr>
        <w:lastRenderedPageBreak/>
        <w:t>Finalmente, se hace el llamado a mejorar los procesos internos de la Entidad Territorial, prestando especial atención a la entrada en vigor del Nuevo Catálogo de Clasificación Presupuestal de las Entidades Territoriales y sus Descentralizadas – CCPET, expedido por esta Dirección mediante la Resolución 3832 del 18 de octubre de 2019, modificada por las Resoluciones 1355 del 1 de julio de 2020 y 0401 del 18 de febrero de 2021, para lo cual estaremos atentos a todas las dudas e inquietudes que se presenten en el proceso.</w:t>
      </w:r>
    </w:p>
    <w:p w:rsidR="008775E8" w:rsidRDefault="008775E8" w:rsidP="002E5C96">
      <w:pPr>
        <w:spacing w:before="240"/>
        <w:contextualSpacing/>
        <w:jc w:val="both"/>
        <w:rPr>
          <w:rFonts w:ascii="Arial" w:hAnsi="Arial"/>
          <w:sz w:val="22"/>
          <w:lang w:val="es-CO" w:eastAsia="en-US"/>
        </w:rPr>
      </w:pPr>
    </w:p>
    <w:p w:rsidR="008775E8" w:rsidRDefault="008775E8" w:rsidP="002E5C96">
      <w:pPr>
        <w:spacing w:before="240"/>
        <w:contextualSpacing/>
        <w:jc w:val="both"/>
        <w:rPr>
          <w:rFonts w:ascii="Arial" w:hAnsi="Arial"/>
          <w:sz w:val="22"/>
          <w:lang w:val="es-CO" w:eastAsia="en-US"/>
        </w:rPr>
      </w:pPr>
    </w:p>
    <w:p w:rsidR="008775E8" w:rsidRDefault="008775E8" w:rsidP="00271379">
      <w:pPr>
        <w:spacing w:before="240"/>
        <w:contextualSpacing/>
        <w:jc w:val="both"/>
        <w:rPr>
          <w:rFonts w:ascii="Arial" w:hAnsi="Arial"/>
          <w:sz w:val="22"/>
          <w:lang w:val="es-CO" w:eastAsia="en-US"/>
        </w:rPr>
      </w:pPr>
    </w:p>
    <w:p w:rsidR="00441F5D" w:rsidRPr="002969D2" w:rsidRDefault="00441F5D" w:rsidP="00271379">
      <w:pPr>
        <w:spacing w:before="240"/>
        <w:contextualSpacing/>
        <w:jc w:val="both"/>
        <w:rPr>
          <w:rFonts w:ascii="Arial" w:hAnsi="Arial"/>
          <w:sz w:val="22"/>
          <w:lang w:val="es-CO" w:eastAsia="en-US"/>
        </w:rPr>
      </w:pPr>
    </w:p>
    <w:p w:rsidR="00B84966" w:rsidRPr="004C40DF" w:rsidRDefault="00B84966">
      <w:pPr>
        <w:ind w:right="49"/>
        <w:contextualSpacing/>
        <w:jc w:val="both"/>
        <w:rPr>
          <w:rFonts w:ascii="Arial" w:eastAsia="Arial" w:hAnsi="Arial" w:cs="Arial"/>
          <w:sz w:val="16"/>
          <w:szCs w:val="22"/>
          <w:lang w:val="es-CO"/>
        </w:rPr>
      </w:pPr>
      <w:r w:rsidRPr="004C40DF">
        <w:rPr>
          <w:rFonts w:ascii="Arial" w:eastAsia="Arial" w:hAnsi="Arial" w:cs="Arial"/>
          <w:b/>
          <w:bCs/>
          <w:sz w:val="16"/>
          <w:szCs w:val="22"/>
          <w:lang w:val="es-CO"/>
        </w:rPr>
        <w:t xml:space="preserve">APROBÓ: </w:t>
      </w:r>
      <w:r w:rsidR="002969D2">
        <w:rPr>
          <w:rFonts w:ascii="Arial" w:eastAsia="Arial" w:hAnsi="Arial" w:cs="Arial"/>
          <w:sz w:val="16"/>
          <w:szCs w:val="22"/>
          <w:lang w:val="es-CO"/>
        </w:rPr>
        <w:t>Fernando Olivera</w:t>
      </w:r>
    </w:p>
    <w:p w:rsidR="00B84966" w:rsidRDefault="00B84966">
      <w:pPr>
        <w:contextualSpacing/>
        <w:jc w:val="both"/>
        <w:rPr>
          <w:rFonts w:ascii="Arial" w:eastAsia="Arial" w:hAnsi="Arial" w:cs="Arial"/>
          <w:sz w:val="16"/>
          <w:szCs w:val="22"/>
          <w:lang w:val="es-CO"/>
        </w:rPr>
      </w:pPr>
      <w:r w:rsidRPr="004C40DF">
        <w:rPr>
          <w:rFonts w:ascii="Arial" w:eastAsia="Arial" w:hAnsi="Arial" w:cs="Arial"/>
          <w:b/>
          <w:sz w:val="16"/>
          <w:szCs w:val="22"/>
          <w:lang w:val="es-CO"/>
        </w:rPr>
        <w:t xml:space="preserve">REVISIÓN JURÍDICA: </w:t>
      </w:r>
      <w:r w:rsidRPr="004C40DF">
        <w:rPr>
          <w:rFonts w:ascii="Arial" w:eastAsia="Arial" w:hAnsi="Arial" w:cs="Arial"/>
          <w:sz w:val="16"/>
          <w:szCs w:val="22"/>
          <w:lang w:val="es-CO"/>
        </w:rPr>
        <w:t>Carlos Barona</w:t>
      </w:r>
    </w:p>
    <w:p w:rsidR="00BA0B79" w:rsidRPr="00A572A3" w:rsidRDefault="00BA0B79">
      <w:pPr>
        <w:contextualSpacing/>
        <w:jc w:val="both"/>
        <w:rPr>
          <w:rFonts w:ascii="Arial" w:eastAsia="Arial" w:hAnsi="Arial" w:cs="Arial"/>
          <w:sz w:val="16"/>
          <w:szCs w:val="22"/>
        </w:rPr>
      </w:pPr>
      <w:r w:rsidRPr="00A572A3">
        <w:rPr>
          <w:rFonts w:ascii="Arial" w:eastAsia="Arial" w:hAnsi="Arial" w:cs="Arial"/>
          <w:b/>
          <w:bCs/>
          <w:sz w:val="16"/>
          <w:szCs w:val="22"/>
        </w:rPr>
        <w:t>REVISIÓN TÉCNICA</w:t>
      </w:r>
      <w:r w:rsidRPr="00A572A3">
        <w:rPr>
          <w:rFonts w:ascii="Arial" w:eastAsia="Arial" w:hAnsi="Arial" w:cs="Arial"/>
          <w:sz w:val="16"/>
          <w:szCs w:val="22"/>
        </w:rPr>
        <w:t>: Viviana Ruiz</w:t>
      </w:r>
    </w:p>
    <w:p w:rsidR="00B84966" w:rsidRPr="004C40DF" w:rsidRDefault="00B84966">
      <w:pPr>
        <w:contextualSpacing/>
        <w:jc w:val="both"/>
        <w:rPr>
          <w:rFonts w:ascii="Arial" w:eastAsia="Arial" w:hAnsi="Arial" w:cs="Arial"/>
          <w:sz w:val="16"/>
          <w:szCs w:val="22"/>
          <w:lang w:val="es-CO"/>
        </w:rPr>
      </w:pPr>
      <w:r w:rsidRPr="004C40DF">
        <w:rPr>
          <w:rFonts w:ascii="Arial" w:eastAsia="Arial" w:hAnsi="Arial" w:cs="Arial"/>
          <w:b/>
          <w:sz w:val="16"/>
          <w:szCs w:val="22"/>
          <w:lang w:val="es-CO"/>
        </w:rPr>
        <w:t>ELABORÓ</w:t>
      </w:r>
      <w:r w:rsidRPr="004C40DF">
        <w:rPr>
          <w:rFonts w:ascii="Arial" w:eastAsia="Arial" w:hAnsi="Arial" w:cs="Arial"/>
          <w:sz w:val="16"/>
          <w:szCs w:val="22"/>
          <w:lang w:val="es-CO"/>
        </w:rPr>
        <w:t xml:space="preserve">: </w:t>
      </w:r>
      <w:r w:rsidR="002969D2">
        <w:rPr>
          <w:rFonts w:ascii="Arial" w:eastAsia="Arial" w:hAnsi="Arial" w:cs="Arial"/>
          <w:sz w:val="16"/>
          <w:szCs w:val="22"/>
          <w:lang w:val="es-CO"/>
        </w:rPr>
        <w:t xml:space="preserve">Diego Ocampo / Daniel Ospina / Jeimmy García </w:t>
      </w:r>
      <w:r w:rsidR="00BA0B79">
        <w:rPr>
          <w:rFonts w:ascii="Arial" w:eastAsia="Arial" w:hAnsi="Arial" w:cs="Arial"/>
          <w:sz w:val="16"/>
          <w:szCs w:val="22"/>
          <w:lang w:val="es-CO"/>
        </w:rPr>
        <w:t xml:space="preserve">/ </w:t>
      </w:r>
      <w:r w:rsidR="00BA0B79" w:rsidRPr="004C40DF">
        <w:rPr>
          <w:rFonts w:ascii="Arial" w:eastAsia="Arial" w:hAnsi="Arial" w:cs="Arial"/>
          <w:sz w:val="16"/>
          <w:szCs w:val="22"/>
          <w:lang w:val="es-CO"/>
        </w:rPr>
        <w:t>Viviana Ruiz</w:t>
      </w:r>
    </w:p>
    <w:p w:rsidR="00463033" w:rsidRPr="004C40DF" w:rsidRDefault="00463033">
      <w:pPr>
        <w:contextualSpacing/>
        <w:jc w:val="both"/>
        <w:rPr>
          <w:rFonts w:ascii="Arial" w:eastAsia="Arial" w:hAnsi="Arial" w:cs="Arial"/>
          <w:b/>
          <w:bCs/>
          <w:sz w:val="16"/>
          <w:szCs w:val="22"/>
          <w:lang w:val="es-CO"/>
        </w:rPr>
      </w:pPr>
    </w:p>
    <w:p w:rsidR="00732CDF" w:rsidRPr="004C40DF" w:rsidRDefault="00732CDF">
      <w:pPr>
        <w:contextualSpacing/>
        <w:rPr>
          <w:rFonts w:ascii="Arial" w:hAnsi="Arial" w:cs="Arial"/>
          <w:highlight w:val="cyan"/>
          <w:lang w:val="es-CO" w:eastAsia="en-US"/>
        </w:rPr>
        <w:sectPr w:rsidR="00732CDF" w:rsidRPr="004C40DF" w:rsidSect="005E11BD">
          <w:headerReference w:type="default" r:id="rId25"/>
          <w:footerReference w:type="default" r:id="rId26"/>
          <w:headerReference w:type="first" r:id="rId27"/>
          <w:footerReference w:type="first" r:id="rId28"/>
          <w:pgSz w:w="12240" w:h="15840" w:code="127"/>
          <w:pgMar w:top="1701" w:right="1134" w:bottom="1701" w:left="1701" w:header="283" w:footer="0" w:gutter="0"/>
          <w:cols w:space="708"/>
          <w:titlePg/>
          <w:docGrid w:linePitch="360"/>
        </w:sectPr>
      </w:pPr>
    </w:p>
    <w:p w:rsidR="004B46EF" w:rsidRPr="004C40DF" w:rsidRDefault="004B46EF">
      <w:pPr>
        <w:pStyle w:val="Descripcin"/>
      </w:pPr>
      <w:r w:rsidRPr="004C40DF">
        <w:lastRenderedPageBreak/>
        <w:t xml:space="preserve">Tabla </w:t>
      </w:r>
      <w:r w:rsidR="001869BD" w:rsidRPr="001869BD">
        <w:rPr>
          <w:szCs w:val="18"/>
        </w:rPr>
        <w:fldChar w:fldCharType="begin"/>
      </w:r>
      <w:r w:rsidR="001869BD" w:rsidRPr="001869BD">
        <w:rPr>
          <w:szCs w:val="18"/>
        </w:rPr>
        <w:instrText xml:space="preserve"> SEQ Tabla \* ARABIC </w:instrText>
      </w:r>
      <w:r w:rsidR="001869BD" w:rsidRPr="001869BD">
        <w:rPr>
          <w:szCs w:val="18"/>
        </w:rPr>
        <w:fldChar w:fldCharType="separate"/>
      </w:r>
      <w:r w:rsidR="001869BD" w:rsidRPr="001869BD">
        <w:rPr>
          <w:noProof/>
          <w:szCs w:val="18"/>
        </w:rPr>
        <w:t>27</w:t>
      </w:r>
      <w:r w:rsidR="001869BD" w:rsidRPr="001869BD">
        <w:rPr>
          <w:szCs w:val="18"/>
        </w:rPr>
        <w:fldChar w:fldCharType="end"/>
      </w:r>
      <w:r w:rsidRPr="004C40DF">
        <w:t xml:space="preserve"> Resultados de la Evaluación de Indicadores CONPES 3</w:t>
      </w:r>
      <w:r w:rsidR="001975F5" w:rsidRPr="004C40DF">
        <w:t>984 de 2020</w:t>
      </w:r>
    </w:p>
    <w:tbl>
      <w:tblPr>
        <w:tblW w:w="5874"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3"/>
        <w:gridCol w:w="4252"/>
        <w:gridCol w:w="3119"/>
        <w:gridCol w:w="993"/>
        <w:gridCol w:w="923"/>
        <w:gridCol w:w="1910"/>
      </w:tblGrid>
      <w:tr w:rsidR="002969D2" w:rsidRPr="004C40DF" w:rsidTr="006F3E4C">
        <w:trPr>
          <w:trHeight w:val="20"/>
          <w:tblHeader/>
        </w:trPr>
        <w:tc>
          <w:tcPr>
            <w:tcW w:w="1165" w:type="pct"/>
            <w:shd w:val="clear" w:color="000000" w:fill="CCCCFF"/>
            <w:vAlign w:val="center"/>
            <w:hideMark/>
          </w:tcPr>
          <w:p w:rsidR="0090592C" w:rsidRPr="004C40DF" w:rsidRDefault="0090592C">
            <w:pPr>
              <w:contextualSpacing/>
              <w:jc w:val="center"/>
              <w:rPr>
                <w:rFonts w:ascii="Arial" w:eastAsia="Times New Roman" w:hAnsi="Arial" w:cs="Arial"/>
                <w:b/>
                <w:bCs/>
                <w:color w:val="000000"/>
                <w:sz w:val="16"/>
                <w:szCs w:val="16"/>
                <w:lang w:val="es-CO" w:eastAsia="es-CO"/>
              </w:rPr>
            </w:pPr>
            <w:r w:rsidRPr="004C40DF">
              <w:rPr>
                <w:rFonts w:ascii="Arial" w:eastAsia="Times New Roman" w:hAnsi="Arial" w:cs="Arial"/>
                <w:b/>
                <w:bCs/>
                <w:color w:val="000000"/>
                <w:sz w:val="16"/>
                <w:szCs w:val="16"/>
                <w:lang w:val="es-CO" w:eastAsia="es-CO"/>
              </w:rPr>
              <w:t>Condición</w:t>
            </w:r>
          </w:p>
        </w:tc>
        <w:tc>
          <w:tcPr>
            <w:tcW w:w="1456" w:type="pct"/>
            <w:shd w:val="clear" w:color="000000" w:fill="CCCCFF"/>
            <w:vAlign w:val="center"/>
            <w:hideMark/>
          </w:tcPr>
          <w:p w:rsidR="0090592C" w:rsidRPr="004C40DF" w:rsidRDefault="0090592C">
            <w:pPr>
              <w:contextualSpacing/>
              <w:jc w:val="center"/>
              <w:rPr>
                <w:rFonts w:ascii="Arial" w:eastAsia="Times New Roman" w:hAnsi="Arial" w:cs="Arial"/>
                <w:b/>
                <w:bCs/>
                <w:color w:val="000000"/>
                <w:sz w:val="16"/>
                <w:szCs w:val="16"/>
                <w:lang w:val="es-CO" w:eastAsia="es-CO"/>
              </w:rPr>
            </w:pPr>
            <w:r w:rsidRPr="004C40DF">
              <w:rPr>
                <w:rFonts w:ascii="Arial" w:eastAsia="Times New Roman" w:hAnsi="Arial" w:cs="Arial"/>
                <w:b/>
                <w:bCs/>
                <w:color w:val="000000"/>
                <w:sz w:val="16"/>
                <w:szCs w:val="16"/>
                <w:lang w:val="es-CO" w:eastAsia="es-CO"/>
              </w:rPr>
              <w:t>Actividad</w:t>
            </w:r>
          </w:p>
        </w:tc>
        <w:tc>
          <w:tcPr>
            <w:tcW w:w="1068" w:type="pct"/>
            <w:shd w:val="clear" w:color="000000" w:fill="CCCCFF"/>
            <w:vAlign w:val="center"/>
            <w:hideMark/>
          </w:tcPr>
          <w:p w:rsidR="0090592C" w:rsidRPr="004C40DF" w:rsidRDefault="0090592C">
            <w:pPr>
              <w:contextualSpacing/>
              <w:jc w:val="center"/>
              <w:rPr>
                <w:rFonts w:ascii="Arial" w:eastAsia="Times New Roman" w:hAnsi="Arial" w:cs="Arial"/>
                <w:b/>
                <w:bCs/>
                <w:color w:val="000000"/>
                <w:sz w:val="16"/>
                <w:szCs w:val="16"/>
                <w:lang w:val="es-CO" w:eastAsia="es-CO"/>
              </w:rPr>
            </w:pPr>
            <w:r w:rsidRPr="004C40DF">
              <w:rPr>
                <w:rFonts w:ascii="Arial" w:eastAsia="Times New Roman" w:hAnsi="Arial" w:cs="Arial"/>
                <w:b/>
                <w:bCs/>
                <w:color w:val="000000"/>
                <w:sz w:val="16"/>
                <w:szCs w:val="16"/>
                <w:lang w:val="es-CO" w:eastAsia="es-CO"/>
              </w:rPr>
              <w:t>Indicador</w:t>
            </w:r>
          </w:p>
        </w:tc>
        <w:tc>
          <w:tcPr>
            <w:tcW w:w="340" w:type="pct"/>
            <w:shd w:val="clear" w:color="000000" w:fill="CCCCFF"/>
            <w:vAlign w:val="center"/>
            <w:hideMark/>
          </w:tcPr>
          <w:p w:rsidR="0090592C" w:rsidRPr="004C40DF" w:rsidRDefault="0090592C">
            <w:pPr>
              <w:contextualSpacing/>
              <w:jc w:val="center"/>
              <w:rPr>
                <w:rFonts w:ascii="Arial" w:eastAsia="Times New Roman" w:hAnsi="Arial" w:cs="Arial"/>
                <w:b/>
                <w:bCs/>
                <w:color w:val="000000"/>
                <w:sz w:val="16"/>
                <w:szCs w:val="16"/>
                <w:lang w:val="es-CO" w:eastAsia="es-CO"/>
              </w:rPr>
            </w:pPr>
            <w:r w:rsidRPr="004C40DF">
              <w:rPr>
                <w:rFonts w:ascii="Arial" w:eastAsia="Times New Roman" w:hAnsi="Arial" w:cs="Arial"/>
                <w:b/>
                <w:bCs/>
                <w:color w:val="000000"/>
                <w:sz w:val="16"/>
                <w:szCs w:val="16"/>
                <w:lang w:val="es-CO" w:eastAsia="es-CO"/>
              </w:rPr>
              <w:t>Meta Final</w:t>
            </w:r>
          </w:p>
        </w:tc>
        <w:tc>
          <w:tcPr>
            <w:tcW w:w="316" w:type="pct"/>
            <w:shd w:val="clear" w:color="000000" w:fill="CCCCFF"/>
            <w:vAlign w:val="center"/>
            <w:hideMark/>
          </w:tcPr>
          <w:p w:rsidR="0090592C" w:rsidRPr="004C40DF" w:rsidRDefault="0090592C">
            <w:pPr>
              <w:contextualSpacing/>
              <w:jc w:val="center"/>
              <w:rPr>
                <w:rFonts w:ascii="Arial" w:eastAsia="Times New Roman" w:hAnsi="Arial" w:cs="Arial"/>
                <w:b/>
                <w:bCs/>
                <w:color w:val="000000"/>
                <w:sz w:val="16"/>
                <w:szCs w:val="16"/>
                <w:lang w:val="es-CO" w:eastAsia="es-CO"/>
              </w:rPr>
            </w:pPr>
            <w:r w:rsidRPr="004C40DF">
              <w:rPr>
                <w:rFonts w:ascii="Arial" w:eastAsia="Times New Roman" w:hAnsi="Arial" w:cs="Arial"/>
                <w:b/>
                <w:bCs/>
                <w:color w:val="000000"/>
                <w:sz w:val="16"/>
                <w:szCs w:val="16"/>
                <w:lang w:val="es-CO" w:eastAsia="es-CO"/>
              </w:rPr>
              <w:t>Avance</w:t>
            </w:r>
          </w:p>
        </w:tc>
        <w:tc>
          <w:tcPr>
            <w:tcW w:w="654" w:type="pct"/>
            <w:shd w:val="clear" w:color="000000" w:fill="CCCCFF"/>
            <w:vAlign w:val="center"/>
            <w:hideMark/>
          </w:tcPr>
          <w:p w:rsidR="0090592C" w:rsidRPr="004C40DF" w:rsidRDefault="0090592C">
            <w:pPr>
              <w:contextualSpacing/>
              <w:jc w:val="center"/>
              <w:rPr>
                <w:rFonts w:ascii="Arial" w:eastAsia="Times New Roman" w:hAnsi="Arial" w:cs="Arial"/>
                <w:b/>
                <w:bCs/>
                <w:color w:val="000000"/>
                <w:sz w:val="16"/>
                <w:szCs w:val="16"/>
                <w:lang w:val="es-CO" w:eastAsia="es-CO"/>
              </w:rPr>
            </w:pPr>
            <w:r w:rsidRPr="004C40DF">
              <w:rPr>
                <w:rFonts w:ascii="Arial" w:eastAsia="Times New Roman" w:hAnsi="Arial" w:cs="Arial"/>
                <w:b/>
                <w:bCs/>
                <w:color w:val="000000"/>
                <w:sz w:val="16"/>
                <w:szCs w:val="16"/>
                <w:lang w:val="es-CO" w:eastAsia="es-CO"/>
              </w:rPr>
              <w:t>Responsable</w:t>
            </w:r>
          </w:p>
        </w:tc>
      </w:tr>
      <w:tr w:rsidR="002969D2" w:rsidRPr="004C40DF" w:rsidTr="006F3E4C">
        <w:trPr>
          <w:trHeight w:val="20"/>
        </w:trPr>
        <w:tc>
          <w:tcPr>
            <w:tcW w:w="1165"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Apropiar dentro del presupuesto anual de la Entidad Territorial recursos de otras fuentes, diferentes a la Asignación Especial para Alimentación Escolar del SGP y del Documento CONPES Social 151, en cuantía no inferior al máximo invertido entre las vigencias 2016 y 2019 indexado, para ser transferidos a la Cuenta Maestra de la Administración Temporal para la prestación del Servicio de Alimentación Escolar, la adquisición de menaje y utensilios, y la inversión en infraestructura (restaurantes escolares, cocina y zona de almacenamiento). Para la fuente de recursos de regalías la Entidad Territorial deberá demostrar articulación con la programación establecida por la Administración Temporal para garantizar que la inversión esté destinada a dar respuesta a las prioridades definidas por la Administración Temporal (en el marco del artículo 18 de la Ley 1450 de 2011).</w:t>
            </w:r>
          </w:p>
        </w:tc>
        <w:tc>
          <w:tcPr>
            <w:tcW w:w="1456"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 Invertir en Alimentación Escolar con fuentes de recursos distintas a la Asignación Especial para Alimentación Escolar del SGP y del CONPES 151 de acuerdo con las prioridades definidas por la ATC.</w:t>
            </w:r>
          </w:p>
        </w:tc>
        <w:tc>
          <w:tcPr>
            <w:tcW w:w="1068"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Recursos municipales distintos a la Asignación Especial para Alimentación Escolar del SGP y CONPES 151 invertidos para la financiación de la Alimentación Escolar con respecto al monto máximo invertido entre las vigencias 2016 y 2019 indexado.</w:t>
            </w:r>
          </w:p>
        </w:tc>
        <w:tc>
          <w:tcPr>
            <w:tcW w:w="340"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w:t>
            </w:r>
            <w:r w:rsidR="006F0A91" w:rsidRPr="004C40DF">
              <w:rPr>
                <w:rFonts w:ascii="Arial" w:eastAsia="Times New Roman" w:hAnsi="Arial" w:cs="Arial"/>
                <w:color w:val="000000"/>
                <w:sz w:val="16"/>
                <w:szCs w:val="16"/>
                <w:lang w:val="es-CO" w:eastAsia="es-CO"/>
              </w:rPr>
              <w:t>2.99</w:t>
            </w:r>
            <w:r w:rsidRPr="004C40DF">
              <w:rPr>
                <w:rFonts w:ascii="Arial" w:eastAsia="Times New Roman" w:hAnsi="Arial" w:cs="Arial"/>
                <w:color w:val="000000"/>
                <w:sz w:val="16"/>
                <w:szCs w:val="16"/>
                <w:lang w:val="es-CO" w:eastAsia="es-CO"/>
              </w:rPr>
              <w:t>9 millones</w:t>
            </w:r>
          </w:p>
        </w:tc>
        <w:tc>
          <w:tcPr>
            <w:tcW w:w="316" w:type="pct"/>
            <w:shd w:val="clear" w:color="000000" w:fill="FF0000"/>
            <w:vAlign w:val="center"/>
            <w:hideMark/>
          </w:tcPr>
          <w:p w:rsidR="0090592C" w:rsidRPr="004C40DF" w:rsidRDefault="00595467">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w:t>
            </w:r>
            <w:r w:rsidR="001B0882" w:rsidRPr="004C40DF">
              <w:rPr>
                <w:rFonts w:ascii="Arial" w:eastAsia="Times New Roman" w:hAnsi="Arial" w:cs="Arial"/>
                <w:color w:val="000000"/>
                <w:sz w:val="16"/>
                <w:szCs w:val="16"/>
                <w:lang w:val="es-CO" w:eastAsia="es-CO"/>
              </w:rPr>
              <w:t xml:space="preserve"> %</w:t>
            </w:r>
          </w:p>
        </w:tc>
        <w:tc>
          <w:tcPr>
            <w:tcW w:w="654"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w:t>
            </w:r>
          </w:p>
        </w:tc>
      </w:tr>
      <w:tr w:rsidR="006F3E4C" w:rsidRPr="004C40DF" w:rsidTr="00274CED">
        <w:trPr>
          <w:trHeight w:val="20"/>
        </w:trPr>
        <w:tc>
          <w:tcPr>
            <w:tcW w:w="1165"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Implementar o fortalecer el sistema de información financiero integrado que permita el seguimiento y control al uso de los recursos, desagregando las diferentes fuentes de financiación que concurren en Alimentación Escolar, en los procesos de presupuesto, contabilidad, tesorería y control de pagos para cada vigencia (corriente y anteriores), armonizado con el Catálogo de Clasificación Presupuestal de las Entidades Territoriales (CCPET) de conformidad con los roles definidos en el manual de funciones, garantizando la coordinación entre las dependencias que intervienen.</w:t>
            </w: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2. Reportar la información al Formulario Único Territorial en las condiciones de calidad y oportunidad solicitados por la Nación</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Reportes en el FUT asociados al PAE en las condiciones de calidad y oportunidad solicitados por la Nación</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tcBorders>
              <w:bottom w:val="single" w:sz="4" w:space="0" w:color="auto"/>
            </w:tcBorders>
            <w:shd w:val="clear" w:color="000000" w:fill="FF0000"/>
            <w:vAlign w:val="center"/>
            <w:hideMark/>
          </w:tcPr>
          <w:p w:rsidR="0090592C" w:rsidRPr="004C40DF" w:rsidRDefault="006F0A91">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50</w:t>
            </w:r>
            <w:r w:rsidR="001B0882" w:rsidRPr="004C40DF">
              <w:rPr>
                <w:rFonts w:ascii="Arial" w:eastAsia="Times New Roman" w:hAnsi="Arial" w:cs="Arial"/>
                <w:color w:val="000000"/>
                <w:sz w:val="16"/>
                <w:szCs w:val="16"/>
                <w:lang w:val="es-CO" w:eastAsia="es-CO"/>
              </w:rPr>
              <w:t xml:space="preserve">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 / Administración Temporal</w:t>
            </w:r>
          </w:p>
        </w:tc>
      </w:tr>
      <w:tr w:rsidR="006F3E4C" w:rsidRPr="004C40DF" w:rsidTr="00274CED">
        <w:trPr>
          <w:trHeight w:val="20"/>
        </w:trPr>
        <w:tc>
          <w:tcPr>
            <w:tcW w:w="1165" w:type="pct"/>
            <w:shd w:val="clear" w:color="auto" w:fill="auto"/>
            <w:vAlign w:val="center"/>
            <w:hideMark/>
          </w:tcPr>
          <w:p w:rsidR="0090592C" w:rsidRPr="004C40DF" w:rsidRDefault="0090592C">
            <w:pPr>
              <w:contextualSpacing/>
              <w:rPr>
                <w:rFonts w:ascii="Arial" w:eastAsia="Times New Roman" w:hAnsi="Arial" w:cs="Arial"/>
                <w:color w:val="000000"/>
                <w:sz w:val="22"/>
                <w:szCs w:val="22"/>
                <w:lang w:val="es-CO" w:eastAsia="es-CO"/>
              </w:rPr>
            </w:pPr>
            <w:r w:rsidRPr="004C40DF">
              <w:rPr>
                <w:rFonts w:ascii="Arial" w:eastAsia="Times New Roman" w:hAnsi="Arial" w:cs="Arial"/>
                <w:color w:val="000000"/>
                <w:sz w:val="22"/>
                <w:szCs w:val="22"/>
                <w:lang w:val="es-CO" w:eastAsia="es-CO"/>
              </w:rPr>
              <w:t> </w:t>
            </w: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3. Reportar la Categoría MEN-PAE del CHIP en las condiciones de calidad y oportunidad solicitados por la Nación</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Reportes en la Categoría MEN-PAE en las condiciones de calidad y oportunidad solicitados por la Nación</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000000" w:fill="FF0000"/>
            <w:vAlign w:val="center"/>
            <w:hideMark/>
          </w:tcPr>
          <w:p w:rsidR="0090592C" w:rsidRPr="004C40DF" w:rsidRDefault="006F0A91">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0</w:t>
            </w:r>
            <w:r w:rsidR="001B0882" w:rsidRPr="004C40DF">
              <w:rPr>
                <w:rFonts w:ascii="Arial" w:eastAsia="Times New Roman" w:hAnsi="Arial" w:cs="Arial"/>
                <w:color w:val="000000"/>
                <w:sz w:val="16"/>
                <w:szCs w:val="16"/>
                <w:lang w:val="es-CO" w:eastAsia="es-CO"/>
              </w:rPr>
              <w:t xml:space="preserve">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 / Administración Temporal</w:t>
            </w:r>
          </w:p>
        </w:tc>
      </w:tr>
      <w:tr w:rsidR="006F3E4C" w:rsidRPr="004C40DF" w:rsidTr="006F3E4C">
        <w:trPr>
          <w:trHeight w:val="20"/>
        </w:trPr>
        <w:tc>
          <w:tcPr>
            <w:tcW w:w="1165"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 xml:space="preserve">Reportar en los sistemas de información dispuestos por el Gobierno Nacional la información relacionada con el PAE con criterios de oportunidad, calidad y </w:t>
            </w:r>
            <w:r w:rsidRPr="004C40DF">
              <w:rPr>
                <w:rFonts w:ascii="Arial" w:eastAsia="Times New Roman" w:hAnsi="Arial" w:cs="Arial"/>
                <w:color w:val="000000"/>
                <w:sz w:val="16"/>
                <w:szCs w:val="16"/>
                <w:lang w:val="es-CO" w:eastAsia="es-CO"/>
              </w:rPr>
              <w:lastRenderedPageBreak/>
              <w:t xml:space="preserve">consistencia (CHIP, Sistema de Matrícula - </w:t>
            </w:r>
            <w:r w:rsidR="00CB7363" w:rsidRPr="004C40DF">
              <w:rPr>
                <w:rFonts w:ascii="Arial" w:eastAsia="Times New Roman" w:hAnsi="Arial" w:cs="Arial"/>
                <w:color w:val="000000"/>
                <w:sz w:val="16"/>
                <w:szCs w:val="16"/>
                <w:lang w:val="es-CO" w:eastAsia="es-CO"/>
              </w:rPr>
              <w:t xml:space="preserve">SIMAT </w:t>
            </w:r>
            <w:r w:rsidRPr="004C40DF">
              <w:rPr>
                <w:rFonts w:ascii="Arial" w:eastAsia="Times New Roman" w:hAnsi="Arial" w:cs="Arial"/>
                <w:color w:val="000000"/>
                <w:sz w:val="16"/>
                <w:szCs w:val="16"/>
                <w:lang w:val="es-CO" w:eastAsia="es-CO"/>
              </w:rPr>
              <w:t xml:space="preserve">y el </w:t>
            </w:r>
            <w:r w:rsidR="00CB7363" w:rsidRPr="004C40DF">
              <w:rPr>
                <w:rFonts w:ascii="Arial" w:eastAsia="Times New Roman" w:hAnsi="Arial" w:cs="Arial"/>
                <w:color w:val="000000"/>
                <w:sz w:val="16"/>
                <w:szCs w:val="16"/>
                <w:lang w:val="es-CO" w:eastAsia="es-CO"/>
              </w:rPr>
              <w:t>SECOP</w:t>
            </w:r>
            <w:r w:rsidRPr="004C40DF">
              <w:rPr>
                <w:rFonts w:ascii="Arial" w:eastAsia="Times New Roman" w:hAnsi="Arial" w:cs="Arial"/>
                <w:color w:val="000000"/>
                <w:sz w:val="16"/>
                <w:szCs w:val="16"/>
                <w:lang w:val="es-CO" w:eastAsia="es-CO"/>
              </w:rPr>
              <w:t>).</w:t>
            </w: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lastRenderedPageBreak/>
              <w:t>4. Reportar la Categoría MEN-PAE Ejecución de Recursos del CHIP en las condiciones de calidad y oportunidad solicitados por la Nación (para las Entidades Territoriales Certificadas en Educación)</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Reportes en la Categoría MEN-PAE Ejecución de Recursos en las condiciones de calidad y oportunidad solicitados por la Nación</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000000" w:fill="FF0000"/>
            <w:vAlign w:val="center"/>
            <w:hideMark/>
          </w:tcPr>
          <w:p w:rsidR="0090592C" w:rsidRPr="004C40DF" w:rsidRDefault="00945487">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001B0882" w:rsidRPr="004C40DF">
              <w:rPr>
                <w:rFonts w:ascii="Arial" w:eastAsia="Times New Roman" w:hAnsi="Arial" w:cs="Arial"/>
                <w:color w:val="000000"/>
                <w:sz w:val="16"/>
                <w:szCs w:val="16"/>
                <w:lang w:val="es-CO" w:eastAsia="es-CO"/>
              </w:rPr>
              <w:t xml:space="preserve">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 / Administración Temporal</w:t>
            </w:r>
          </w:p>
        </w:tc>
      </w:tr>
      <w:tr w:rsidR="006F3E4C" w:rsidRPr="004C40DF" w:rsidTr="006F3E4C">
        <w:trPr>
          <w:trHeight w:val="20"/>
        </w:trPr>
        <w:tc>
          <w:tcPr>
            <w:tcW w:w="1165" w:type="pct"/>
            <w:vMerge w:val="restar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Reportar en los sistemas de información dispuestos por el Gobierno Nacional la información relacionada con el PAE con criterios de oportunidad, calidad y consistencia (CHIP, Sistema de Matrícula - Simat y el Secop).</w:t>
            </w: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5. Registrar, actualizar y validar la información referente a los niños, niñas adolescentes y jóvenes focalizados de acuerdo con los lineamientos técnico- administrativos registrados en el SIMAT</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Índice de consistencia en el reporte de información de los Titulares de Derecho en el Sistema de Matrícula - SIMAT</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w:t>
            </w:r>
          </w:p>
        </w:tc>
        <w:tc>
          <w:tcPr>
            <w:tcW w:w="316" w:type="pct"/>
            <w:shd w:val="clear" w:color="000000" w:fill="92D050"/>
            <w:vAlign w:val="center"/>
            <w:hideMark/>
          </w:tcPr>
          <w:p w:rsidR="0090592C" w:rsidRPr="004C40DF" w:rsidRDefault="00945487">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Administración Temporal</w:t>
            </w:r>
          </w:p>
        </w:tc>
      </w:tr>
      <w:tr w:rsidR="006F3E4C" w:rsidRPr="004C40DF" w:rsidTr="006F3E4C">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6. Publicar en el Sistema Electrónico de Contratación Pública SECOP la totalidad de documentos y actos relacionados con los procesos de contratación relacionados con el PAE</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contratos suscritos en el marco del PAE durante la Asunción Temporal publicados en el SECOP con los documentos de cada etapa (precontractual, contractual y pos contractual)</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000000" w:fill="92D050"/>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shd w:val="clear" w:color="auto" w:fill="92D050"/>
                <w:lang w:val="es-CO" w:eastAsia="es-CO"/>
              </w:rPr>
              <w:t>100</w:t>
            </w:r>
            <w:r w:rsidR="001B0882" w:rsidRPr="004C40DF">
              <w:rPr>
                <w:rFonts w:ascii="Arial" w:eastAsia="Times New Roman" w:hAnsi="Arial" w:cs="Arial"/>
                <w:color w:val="000000"/>
                <w:sz w:val="16"/>
                <w:szCs w:val="16"/>
                <w:lang w:val="es-CO" w:eastAsia="es-CO"/>
              </w:rPr>
              <w:t xml:space="preserve">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Administración Temporal</w:t>
            </w:r>
          </w:p>
        </w:tc>
      </w:tr>
      <w:tr w:rsidR="006F3E4C" w:rsidRPr="004C40DF" w:rsidTr="006F3E4C">
        <w:trPr>
          <w:trHeight w:val="20"/>
        </w:trPr>
        <w:tc>
          <w:tcPr>
            <w:tcW w:w="1165" w:type="pct"/>
            <w:vMerge w:val="restar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Fortalecer el proceso de planeación y ciclo presupuestal de la inversión en Alimentación Escolar en la Entidad Territorial y garantizado el proceso de armonización de estos al interior de la Administración Municipal.</w:t>
            </w: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7. Presentar y/o crear las siguientes herramientas y la armonización de los procesos que conforman el ciclo de programación y ejecución de la inversión: Marco Fiscal de Mediano Plazo, Plan Indicativo, Plan Operativo Anual de Inversión, Plan de Acción, Plan de Compras, Manual de Contratación, Banco de Proyectos (SUIFP Territorial) y Plan Anual de Adquisiciones</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herramientas de planeación y programación de ejecución de recursos creadas</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000000" w:fill="FFFF00"/>
            <w:vAlign w:val="center"/>
            <w:hideMark/>
          </w:tcPr>
          <w:p w:rsidR="0090592C" w:rsidRPr="004C40DF" w:rsidRDefault="00945487">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71</w:t>
            </w:r>
            <w:r w:rsidR="001B0882" w:rsidRPr="004C40DF">
              <w:rPr>
                <w:rFonts w:ascii="Arial" w:eastAsia="Times New Roman" w:hAnsi="Arial" w:cs="Arial"/>
                <w:color w:val="000000"/>
                <w:sz w:val="16"/>
                <w:szCs w:val="16"/>
                <w:lang w:val="es-CO" w:eastAsia="es-CO"/>
              </w:rPr>
              <w:t xml:space="preserve">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w:t>
            </w:r>
          </w:p>
        </w:tc>
      </w:tr>
      <w:tr w:rsidR="006F3E4C" w:rsidRPr="004C40DF" w:rsidTr="00945487">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8. Incorporar el Programa de Alimentación Escolar en las siguientes herramientas: Plan Indicativo, Plan Operativo Anual de Inversión, Plan de Acción, Plan de Compras, Manual de Contratación y Plan Anual de Adquisiciones</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herramientas de planeación y programación que incorporan el Programa de Alimentación Escolar</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auto" w:fill="FFFF00"/>
            <w:vAlign w:val="center"/>
            <w:hideMark/>
          </w:tcPr>
          <w:p w:rsidR="0090592C" w:rsidRPr="004C40DF" w:rsidRDefault="00945487">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w:t>
            </w:r>
            <w:r w:rsidR="001B0882" w:rsidRPr="004C40DF">
              <w:rPr>
                <w:rFonts w:ascii="Arial" w:eastAsia="Times New Roman" w:hAnsi="Arial" w:cs="Arial"/>
                <w:color w:val="000000"/>
                <w:sz w:val="16"/>
                <w:szCs w:val="16"/>
                <w:lang w:val="es-CO" w:eastAsia="es-CO"/>
              </w:rPr>
              <w:t xml:space="preserve">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w:t>
            </w:r>
          </w:p>
        </w:tc>
      </w:tr>
      <w:tr w:rsidR="006F3E4C" w:rsidRPr="004C40DF" w:rsidTr="006F3E4C">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9. Crear dentro del manual de procesos y procedimientos un capítulo PAE en donde se determinen las condiciones a través de las cuales se haga la supervisión al Programa, en los casos en que contrate el Servicio</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Capítulo PAE incluido en manual de procesos y procedimientos</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w:t>
            </w:r>
          </w:p>
        </w:tc>
        <w:tc>
          <w:tcPr>
            <w:tcW w:w="316" w:type="pct"/>
            <w:shd w:val="clear" w:color="000000" w:fill="FF0000"/>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0</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w:t>
            </w:r>
          </w:p>
        </w:tc>
      </w:tr>
      <w:tr w:rsidR="006F3E4C" w:rsidRPr="004C40DF" w:rsidTr="00945487">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 Expedir un acto administrativo que designe a una persona de planta la función de la supervisión de la Prestación del Servicio de Alimentación Escolar en la Entidad Territorial, que a su vez debe estar incluida en el manual de funciones.</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Cargo de la planta de la Entidad Territorial con la supervisión del Programa de Alimentación Escolar</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w:t>
            </w:r>
          </w:p>
        </w:tc>
        <w:tc>
          <w:tcPr>
            <w:tcW w:w="316" w:type="pct"/>
            <w:shd w:val="clear" w:color="auto" w:fill="92D050"/>
            <w:vAlign w:val="center"/>
            <w:hideMark/>
          </w:tcPr>
          <w:p w:rsidR="0090592C" w:rsidRPr="004C40DF" w:rsidRDefault="00945487">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w:t>
            </w:r>
          </w:p>
        </w:tc>
      </w:tr>
      <w:tr w:rsidR="006F3E4C" w:rsidRPr="004C40DF" w:rsidTr="00945487">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11. Realizar un directorio de productores de bienes y proveedores de Servicios locales que cumplan las condiciones para contratar en el PAE, con el fin de dinamizar la economía local e incidir en aspectos procesos de participación municipal y territorial.</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Un directorio de productores de bienes y proveedores de Servicios locales que cumplan las condiciones para contratar</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w:t>
            </w:r>
          </w:p>
        </w:tc>
        <w:tc>
          <w:tcPr>
            <w:tcW w:w="316" w:type="pct"/>
            <w:shd w:val="clear" w:color="auto" w:fill="92D050"/>
            <w:vAlign w:val="center"/>
            <w:hideMark/>
          </w:tcPr>
          <w:p w:rsidR="0090592C" w:rsidRPr="004C40DF" w:rsidRDefault="00945487">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w:t>
            </w:r>
          </w:p>
        </w:tc>
      </w:tr>
      <w:tr w:rsidR="006F3E4C" w:rsidRPr="004C40DF" w:rsidTr="00945487">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 xml:space="preserve">12. 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 Servicio del PAE frente a las condiciones de </w:t>
            </w:r>
            <w:r w:rsidRPr="004C40DF">
              <w:rPr>
                <w:rFonts w:ascii="Arial" w:eastAsia="Times New Roman" w:hAnsi="Arial" w:cs="Arial"/>
                <w:color w:val="000000"/>
                <w:sz w:val="16"/>
                <w:szCs w:val="16"/>
                <w:lang w:val="es-CO" w:eastAsia="es-CO"/>
              </w:rPr>
              <w:lastRenderedPageBreak/>
              <w:t>infraestructura, equipos, menaje, acceso y transporte de insumos y de alimentos, según la normatividad vigente y haberlo articulado con la Administración Temporal para la operación del Servicio</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lastRenderedPageBreak/>
              <w:t>Un diagnóstico situacional elaborado</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auto" w:fill="92D050"/>
            <w:vAlign w:val="center"/>
            <w:hideMark/>
          </w:tcPr>
          <w:p w:rsidR="0090592C" w:rsidRPr="004C40DF" w:rsidRDefault="00945487">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w:t>
            </w:r>
          </w:p>
        </w:tc>
      </w:tr>
      <w:tr w:rsidR="006F3E4C" w:rsidRPr="004C40DF" w:rsidTr="005B214D">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13. Elaborar y/o suministrar los Informes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informes de supervisión con las condiciones técnicas requeridas</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auto" w:fill="92D050"/>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93</w:t>
            </w:r>
            <w:r w:rsidR="001B0882" w:rsidRPr="004C40DF">
              <w:rPr>
                <w:rFonts w:ascii="Arial" w:eastAsia="Times New Roman" w:hAnsi="Arial" w:cs="Arial"/>
                <w:color w:val="000000"/>
                <w:sz w:val="16"/>
                <w:szCs w:val="16"/>
                <w:lang w:val="es-CO" w:eastAsia="es-CO"/>
              </w:rPr>
              <w:t xml:space="preserve">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Administración Temporal</w:t>
            </w:r>
          </w:p>
        </w:tc>
      </w:tr>
      <w:tr w:rsidR="002969D2" w:rsidRPr="004C40DF" w:rsidTr="005B214D">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14. Construir el Plan de Acción de agua potable articulado con el Plan Departamental de Agua, con las necesidades de solución de agua potable en los establecimientos educativos que no cuentan con este Servicio como insumo para la Alimentación Escolar, avalado por los Consejos Territoriales de Planeación y Municipal.</w:t>
            </w:r>
          </w:p>
        </w:tc>
        <w:tc>
          <w:tcPr>
            <w:tcW w:w="1068"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Un Plan de Acción de agua potable articulado con el Plan Departamental de Agua que incluya la identificación de necesidades y propuestas de solución de agua potable en los establecimientos educativos que no cuentan con este Servicio como insumo para la Alimentación Escolar, avalado por los Consejos Territoriales de Planeación y Municipal.</w:t>
            </w:r>
          </w:p>
        </w:tc>
        <w:tc>
          <w:tcPr>
            <w:tcW w:w="340"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w:t>
            </w:r>
          </w:p>
        </w:tc>
        <w:tc>
          <w:tcPr>
            <w:tcW w:w="316" w:type="pct"/>
            <w:shd w:val="clear" w:color="auto" w:fill="FF0000"/>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654"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Territorial/Administración Temporal de la Competencia de Educación/ Administración Temporal de la Competencia de Agua</w:t>
            </w:r>
          </w:p>
        </w:tc>
      </w:tr>
      <w:tr w:rsidR="002969D2" w:rsidRPr="004C40DF" w:rsidTr="005B214D">
        <w:trPr>
          <w:trHeight w:val="20"/>
        </w:trPr>
        <w:tc>
          <w:tcPr>
            <w:tcW w:w="1165"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Articular acciones con la administración temporal para acompañar procesos de construcción de los Planes Alimentarios Indígenas Propios de Instituciones Etno-educativas de la Entidad Territorial, con el fin de promover que el PAE contribuya con la recuperación y el fortalecimiento de procesos culturales de alimentación de los pueblos indígenas en los casos en que aplique. Debe demostrar que puede sostenerlos una vez recupere la competencia.</w:t>
            </w:r>
          </w:p>
        </w:tc>
        <w:tc>
          <w:tcPr>
            <w:tcW w:w="1456"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15. Realizar procesos de concertación con las comunidades indígenas en el marco del Programa de Alimentación Indígena Propio -PAIP, a fin de diseñar e implementar una minuta con enfoque diferencial, con el acompañamiento de la Administración Temporal (en los casos que aplique).</w:t>
            </w:r>
          </w:p>
        </w:tc>
        <w:tc>
          <w:tcPr>
            <w:tcW w:w="1068"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concertaciones con participación de la Entidad Territorial</w:t>
            </w:r>
          </w:p>
        </w:tc>
        <w:tc>
          <w:tcPr>
            <w:tcW w:w="340"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auto" w:fill="FFFF00"/>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 / Administración Temporal</w:t>
            </w:r>
          </w:p>
        </w:tc>
      </w:tr>
      <w:tr w:rsidR="006F3E4C" w:rsidRPr="004C40DF" w:rsidTr="005B214D">
        <w:trPr>
          <w:trHeight w:val="20"/>
        </w:trPr>
        <w:tc>
          <w:tcPr>
            <w:tcW w:w="1165" w:type="pct"/>
            <w:vMerge w:val="restar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Formalizar, promover y poner en marcha los mecanismos de gestión social y participación ciudadana de la Alimentación Escolar, conforme la normatividad vigente.</w:t>
            </w: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16. Conformar el Comité de Alimentación Escolar en las instituciones educativas donde opere el Programa</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Comités de Alimentación Escolar conformados</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auto" w:fill="92D050"/>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w:t>
            </w:r>
            <w:r w:rsidR="00543495" w:rsidRPr="004C40DF">
              <w:rPr>
                <w:rFonts w:ascii="Arial" w:eastAsia="Times New Roman" w:hAnsi="Arial" w:cs="Arial"/>
                <w:color w:val="000000"/>
                <w:sz w:val="16"/>
                <w:szCs w:val="16"/>
                <w:lang w:val="es-CO" w:eastAsia="es-CO"/>
              </w:rPr>
              <w:t>0</w:t>
            </w:r>
            <w:r w:rsidR="001B0882" w:rsidRPr="004C40DF">
              <w:rPr>
                <w:rFonts w:ascii="Arial" w:eastAsia="Times New Roman" w:hAnsi="Arial" w:cs="Arial"/>
                <w:color w:val="000000"/>
                <w:sz w:val="16"/>
                <w:szCs w:val="16"/>
                <w:lang w:val="es-CO" w:eastAsia="es-CO"/>
              </w:rPr>
              <w:t xml:space="preserve">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 / Administración Temporal</w:t>
            </w:r>
          </w:p>
        </w:tc>
      </w:tr>
      <w:tr w:rsidR="006F3E4C" w:rsidRPr="004C40DF" w:rsidTr="005B214D">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17. Promover el control social en las instituciones educativas de su jurisdicción en el marco de las reuniones periódicas establecidas para los CAES y dinamizadores de acuerdo con la normatividad vigente.</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requerimientos de las actas de reuniones de los CAE</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auto" w:fill="92D050"/>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sidRPr="005B214D">
              <w:rPr>
                <w:rFonts w:ascii="Arial" w:eastAsia="Times New Roman" w:hAnsi="Arial" w:cs="Arial"/>
                <w:color w:val="000000"/>
                <w:sz w:val="16"/>
                <w:szCs w:val="16"/>
                <w:shd w:val="clear" w:color="auto" w:fill="92D050"/>
                <w:lang w:val="es-CO" w:eastAsia="es-CO"/>
              </w:rPr>
              <w:t>10</w:t>
            </w:r>
            <w:r w:rsidR="00543495" w:rsidRPr="005B214D">
              <w:rPr>
                <w:rFonts w:ascii="Arial" w:eastAsia="Times New Roman" w:hAnsi="Arial" w:cs="Arial"/>
                <w:color w:val="000000"/>
                <w:sz w:val="16"/>
                <w:szCs w:val="16"/>
                <w:shd w:val="clear" w:color="auto" w:fill="92D050"/>
                <w:lang w:val="es-CO" w:eastAsia="es-CO"/>
              </w:rPr>
              <w:t>0</w:t>
            </w:r>
            <w:r w:rsidR="001B0882" w:rsidRPr="005B214D">
              <w:rPr>
                <w:rFonts w:ascii="Arial" w:eastAsia="Times New Roman" w:hAnsi="Arial" w:cs="Arial"/>
                <w:color w:val="000000"/>
                <w:sz w:val="16"/>
                <w:szCs w:val="16"/>
                <w:shd w:val="clear" w:color="auto" w:fill="92D050"/>
                <w:lang w:val="es-CO" w:eastAsia="es-CO"/>
              </w:rPr>
              <w:t xml:space="preserve"> </w:t>
            </w:r>
            <w:r w:rsidR="001B0882" w:rsidRPr="004C40DF">
              <w:rPr>
                <w:rFonts w:ascii="Arial" w:eastAsia="Times New Roman" w:hAnsi="Arial" w:cs="Arial"/>
                <w:color w:val="000000"/>
                <w:sz w:val="16"/>
                <w:szCs w:val="16"/>
                <w:lang w:val="es-CO" w:eastAsia="es-CO"/>
              </w:rPr>
              <w:t>%</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 / Administración Temporal</w:t>
            </w:r>
          </w:p>
        </w:tc>
      </w:tr>
      <w:tr w:rsidR="006F3E4C" w:rsidRPr="004C40DF" w:rsidTr="005B214D">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18. Conformar el Comité de Seguimiento Operativo del PAE, integrado como mínimo por los funcionarios de las siguientes dependencias del Departamento/Municipio: Secretaría de Hacienda, de Salud, Educación, de la Oficina Jurídica y de Control Interno o quien haga sus veces y asimismo deberá contar en los Municipios No Certificados con la 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integrantes</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Comité de Seguimiento Operativo del PAE conformado y sesionando.</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4</w:t>
            </w:r>
          </w:p>
        </w:tc>
        <w:tc>
          <w:tcPr>
            <w:tcW w:w="316" w:type="pct"/>
            <w:shd w:val="clear" w:color="auto" w:fill="FFFF00"/>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w:t>
            </w:r>
          </w:p>
        </w:tc>
      </w:tr>
      <w:tr w:rsidR="006F3E4C" w:rsidRPr="004C40DF" w:rsidTr="005B214D">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19. Realizar la rendición de cuentas de la Prestación del Servicio de Alimentación Escolar en el Municipio, de acuerdo con la información entregada por la Administración Temporal de la Competencia</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Una rendición de cuentas PAE realizada teniendo en cuenta la normatividad vigente</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w:t>
            </w:r>
          </w:p>
        </w:tc>
        <w:tc>
          <w:tcPr>
            <w:tcW w:w="316" w:type="pct"/>
            <w:shd w:val="clear" w:color="auto" w:fill="92D050"/>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 / Administración Temporal</w:t>
            </w:r>
          </w:p>
        </w:tc>
      </w:tr>
      <w:tr w:rsidR="006F3E4C" w:rsidRPr="004C40DF" w:rsidTr="006F3E4C">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20. Participar en las Mesas Públicas del Programar, lideradas por la Administración Temporal de la Competencia durante el calendario escolar</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participación en las mesas públicas del PAE realizadas</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000000" w:fill="92D050"/>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w:t>
            </w:r>
            <w:r w:rsidR="0090592C" w:rsidRPr="004C40DF">
              <w:rPr>
                <w:rFonts w:ascii="Arial" w:eastAsia="Times New Roman" w:hAnsi="Arial" w:cs="Arial"/>
                <w:color w:val="000000"/>
                <w:sz w:val="16"/>
                <w:szCs w:val="16"/>
                <w:lang w:val="es-CO" w:eastAsia="es-CO"/>
              </w:rPr>
              <w:t>0</w:t>
            </w:r>
            <w:r w:rsidR="001B0882" w:rsidRPr="004C40DF">
              <w:rPr>
                <w:rFonts w:ascii="Arial" w:eastAsia="Times New Roman" w:hAnsi="Arial" w:cs="Arial"/>
                <w:color w:val="000000"/>
                <w:sz w:val="16"/>
                <w:szCs w:val="16"/>
                <w:lang w:val="es-CO" w:eastAsia="es-CO"/>
              </w:rPr>
              <w:t xml:space="preserve">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Entidad Territorial No Certificada</w:t>
            </w:r>
          </w:p>
        </w:tc>
      </w:tr>
      <w:tr w:rsidR="006F3E4C" w:rsidRPr="004C40DF" w:rsidTr="006F3E4C">
        <w:trPr>
          <w:trHeight w:val="20"/>
        </w:trPr>
        <w:tc>
          <w:tcPr>
            <w:tcW w:w="1165" w:type="pct"/>
            <w:vMerge w:val="restart"/>
            <w:shd w:val="clear" w:color="000000" w:fill="F2F2F2"/>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Actividades de la Administración Temporal para fortalecer los procesos</w:t>
            </w: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21. Consolidar el número de Raciones efectivamente entregadas en cada una de las sedes de las Instituciones Educativas, estableciendo el valor de la ración por tipo de ración, el número de días que se brindó el Servicio, el valor de los cupos y el valor total del contrato para la Entidad Territorial</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raciones efectivamente entregadas de acuerdo con el total de niños, niñas adolescentes y jóvenes focalizados de acuerdo con los lineamientos técnico- administrativos reportados en el Anexo 13A</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000000" w:fill="92D050"/>
            <w:vAlign w:val="center"/>
            <w:hideMark/>
          </w:tcPr>
          <w:p w:rsidR="0090592C" w:rsidRPr="004C40DF" w:rsidRDefault="00362C8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89</w:t>
            </w:r>
            <w:r w:rsidR="00820B72">
              <w:rPr>
                <w:rFonts w:ascii="Arial" w:eastAsia="Times New Roman" w:hAnsi="Arial" w:cs="Arial"/>
                <w:color w:val="000000"/>
                <w:sz w:val="16"/>
                <w:szCs w:val="16"/>
                <w:lang w:val="es-CO" w:eastAsia="es-CO"/>
              </w:rPr>
              <w:t xml:space="preserve"> </w:t>
            </w:r>
            <w:r w:rsidR="001B0882" w:rsidRPr="004C40DF">
              <w:rPr>
                <w:rFonts w:ascii="Arial" w:eastAsia="Times New Roman" w:hAnsi="Arial" w:cs="Arial"/>
                <w:color w:val="000000"/>
                <w:sz w:val="16"/>
                <w:szCs w:val="16"/>
                <w:lang w:val="es-CO" w:eastAsia="es-CO"/>
              </w:rPr>
              <w:t>%</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Administración Temporal</w:t>
            </w:r>
          </w:p>
        </w:tc>
      </w:tr>
      <w:tr w:rsidR="006F3E4C" w:rsidRPr="004C40DF" w:rsidTr="005B214D">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22. Suscribir los contratos para proveer el Servicio de Alimentación Escolar con oportunidad</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Oportunidad en la fecha de inicio del calendario escolar establecida en el acto administrativo de determinación del calendario escolar.</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0</w:t>
            </w:r>
          </w:p>
        </w:tc>
        <w:tc>
          <w:tcPr>
            <w:tcW w:w="316" w:type="pct"/>
            <w:shd w:val="clear" w:color="auto" w:fill="FF0000"/>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Administración Temporal</w:t>
            </w:r>
          </w:p>
        </w:tc>
      </w:tr>
      <w:tr w:rsidR="006F3E4C" w:rsidRPr="004C40DF" w:rsidTr="005B214D">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23. Ejecución de los contratos para garantizar el Servicio de Alimentación Escolar durante todo el calendario escolar</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días del calendario escolar en los que se garantiza la Prestación del Servicio</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316" w:type="pct"/>
            <w:shd w:val="clear" w:color="auto" w:fill="92D050"/>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Administración Temporal</w:t>
            </w:r>
          </w:p>
        </w:tc>
      </w:tr>
      <w:tr w:rsidR="006F3E4C" w:rsidRPr="004C40DF" w:rsidTr="006F3E4C">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24. Para cada Entidad Territorial elaborar un informe de ejecución presupuestal con periodicidad trimestral, acumulado, de los recursos aportados para la ejecución del Programa, discriminado por fuentes de financiación y vigencia</w:t>
            </w:r>
          </w:p>
        </w:tc>
        <w:tc>
          <w:tcPr>
            <w:tcW w:w="1068"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Porcentaje de informes de seguimiento a la ejecución de recursos que financian la prestación del Servicio por Entidad Territorial elaborados</w:t>
            </w:r>
          </w:p>
        </w:tc>
        <w:tc>
          <w:tcPr>
            <w:tcW w:w="340"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1</w:t>
            </w:r>
          </w:p>
        </w:tc>
        <w:tc>
          <w:tcPr>
            <w:tcW w:w="316" w:type="pct"/>
            <w:shd w:val="clear" w:color="000000" w:fill="92D050"/>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100</w:t>
            </w:r>
            <w:r w:rsidR="001B0882" w:rsidRPr="004C40DF">
              <w:rPr>
                <w:rFonts w:ascii="Arial" w:eastAsia="Times New Roman" w:hAnsi="Arial" w:cs="Arial"/>
                <w:color w:val="000000"/>
                <w:sz w:val="16"/>
                <w:szCs w:val="16"/>
                <w:lang w:val="es-CO" w:eastAsia="es-CO"/>
              </w:rPr>
              <w:t xml:space="preserve"> %</w:t>
            </w:r>
          </w:p>
        </w:tc>
        <w:tc>
          <w:tcPr>
            <w:tcW w:w="654" w:type="pct"/>
            <w:shd w:val="clear" w:color="auto" w:fill="auto"/>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Administración Temporal</w:t>
            </w:r>
          </w:p>
        </w:tc>
      </w:tr>
      <w:tr w:rsidR="002969D2" w:rsidRPr="004C40DF" w:rsidTr="005B214D">
        <w:trPr>
          <w:trHeight w:val="20"/>
        </w:trPr>
        <w:tc>
          <w:tcPr>
            <w:tcW w:w="1165" w:type="pct"/>
            <w:vMerge/>
            <w:vAlign w:val="center"/>
            <w:hideMark/>
          </w:tcPr>
          <w:p w:rsidR="0090592C" w:rsidRPr="004C40DF" w:rsidRDefault="0090592C">
            <w:pPr>
              <w:contextualSpacing/>
              <w:rPr>
                <w:rFonts w:ascii="Arial" w:eastAsia="Times New Roman" w:hAnsi="Arial" w:cs="Arial"/>
                <w:color w:val="000000"/>
                <w:sz w:val="16"/>
                <w:szCs w:val="16"/>
                <w:lang w:val="es-CO" w:eastAsia="es-CO"/>
              </w:rPr>
            </w:pPr>
          </w:p>
        </w:tc>
        <w:tc>
          <w:tcPr>
            <w:tcW w:w="1456"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25. Expedir los conceptos higiénicos sanitarios de los comedores escolares de conformidad con los Lineamientos Técnicos del Programa.</w:t>
            </w:r>
          </w:p>
        </w:tc>
        <w:tc>
          <w:tcPr>
            <w:tcW w:w="1068" w:type="pct"/>
            <w:shd w:val="clear" w:color="000000" w:fill="FFFFFF"/>
            <w:vAlign w:val="center"/>
            <w:hideMark/>
          </w:tcPr>
          <w:p w:rsidR="005B214D" w:rsidRPr="005B214D" w:rsidRDefault="005B214D">
            <w:pPr>
              <w:contextualSpacing/>
              <w:jc w:val="center"/>
              <w:rPr>
                <w:rFonts w:ascii="Arial" w:eastAsia="Times New Roman" w:hAnsi="Arial" w:cs="Arial"/>
                <w:color w:val="000000"/>
                <w:sz w:val="16"/>
                <w:szCs w:val="16"/>
                <w:lang w:val="es-CO" w:eastAsia="es-CO"/>
              </w:rPr>
            </w:pPr>
            <w:r w:rsidRPr="005B214D">
              <w:rPr>
                <w:rFonts w:ascii="Arial" w:eastAsia="Times New Roman" w:hAnsi="Arial" w:cs="Arial"/>
                <w:color w:val="000000"/>
                <w:sz w:val="16"/>
                <w:szCs w:val="16"/>
                <w:lang w:val="es-CO" w:eastAsia="es-CO"/>
              </w:rPr>
              <w:t>Lineamientos</w:t>
            </w:r>
          </w:p>
          <w:p w:rsidR="0090592C" w:rsidRPr="004C40DF" w:rsidRDefault="005B214D">
            <w:pPr>
              <w:contextualSpacing/>
              <w:jc w:val="center"/>
              <w:rPr>
                <w:rFonts w:ascii="Arial" w:eastAsia="Times New Roman" w:hAnsi="Arial" w:cs="Arial"/>
                <w:color w:val="000000"/>
                <w:sz w:val="16"/>
                <w:szCs w:val="16"/>
                <w:lang w:val="es-CO" w:eastAsia="es-CO"/>
              </w:rPr>
            </w:pPr>
            <w:r w:rsidRPr="005B214D">
              <w:rPr>
                <w:rFonts w:ascii="Arial" w:eastAsia="Times New Roman" w:hAnsi="Arial" w:cs="Arial"/>
                <w:color w:val="000000"/>
                <w:sz w:val="16"/>
                <w:szCs w:val="16"/>
                <w:lang w:val="es-CO" w:eastAsia="es-CO"/>
              </w:rPr>
              <w:t>construidos</w:t>
            </w:r>
          </w:p>
        </w:tc>
        <w:tc>
          <w:tcPr>
            <w:tcW w:w="340" w:type="pct"/>
            <w:shd w:val="clear" w:color="000000" w:fill="FFFFFF"/>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316" w:type="pct"/>
            <w:shd w:val="clear" w:color="auto" w:fill="92D050"/>
            <w:vAlign w:val="center"/>
            <w:hideMark/>
          </w:tcPr>
          <w:p w:rsidR="0090592C" w:rsidRPr="004C40DF" w:rsidRDefault="005B214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654" w:type="pct"/>
            <w:shd w:val="clear" w:color="000000" w:fill="FFFFFF"/>
            <w:vAlign w:val="center"/>
            <w:hideMark/>
          </w:tcPr>
          <w:p w:rsidR="0090592C" w:rsidRPr="004C40DF" w:rsidRDefault="0090592C">
            <w:pPr>
              <w:contextualSpacing/>
              <w:jc w:val="center"/>
              <w:rPr>
                <w:rFonts w:ascii="Arial" w:eastAsia="Times New Roman" w:hAnsi="Arial" w:cs="Arial"/>
                <w:color w:val="000000"/>
                <w:sz w:val="16"/>
                <w:szCs w:val="16"/>
                <w:lang w:val="es-CO" w:eastAsia="es-CO"/>
              </w:rPr>
            </w:pPr>
            <w:r w:rsidRPr="004C40DF">
              <w:rPr>
                <w:rFonts w:ascii="Arial" w:eastAsia="Times New Roman" w:hAnsi="Arial" w:cs="Arial"/>
                <w:color w:val="000000"/>
                <w:sz w:val="16"/>
                <w:szCs w:val="16"/>
                <w:lang w:val="es-CO" w:eastAsia="es-CO"/>
              </w:rPr>
              <w:t>ATC Educación y ATC Salud</w:t>
            </w:r>
          </w:p>
        </w:tc>
      </w:tr>
    </w:tbl>
    <w:p w:rsidR="000F5969" w:rsidRPr="004C40DF" w:rsidRDefault="004B46EF">
      <w:pPr>
        <w:ind w:right="59"/>
        <w:contextualSpacing/>
        <w:jc w:val="center"/>
        <w:rPr>
          <w:rFonts w:ascii="Arial" w:eastAsia="Arial" w:hAnsi="Arial" w:cs="Arial"/>
          <w:b/>
          <w:bCs/>
          <w:position w:val="-1"/>
          <w:lang w:val="es-CO"/>
        </w:rPr>
      </w:pPr>
      <w:r w:rsidRPr="004C40DF">
        <w:rPr>
          <w:rFonts w:ascii="Arial" w:eastAsia="Arial" w:hAnsi="Arial" w:cs="Arial"/>
          <w:sz w:val="18"/>
          <w:szCs w:val="22"/>
          <w:lang w:val="es-CO"/>
        </w:rPr>
        <w:t xml:space="preserve">Fuente: Elaboración DAF a partir de la Información suministrada por la Administración Temporal de la Competencia y la </w:t>
      </w:r>
      <w:r w:rsidR="00732CDF" w:rsidRPr="004C40DF">
        <w:rPr>
          <w:rFonts w:ascii="Arial" w:eastAsia="Arial" w:hAnsi="Arial" w:cs="Arial"/>
          <w:sz w:val="18"/>
          <w:szCs w:val="22"/>
          <w:lang w:val="es-CO"/>
        </w:rPr>
        <w:t xml:space="preserve">Administración Municipal de </w:t>
      </w:r>
      <w:r w:rsidR="00C05C37" w:rsidRPr="004C40DF">
        <w:rPr>
          <w:rFonts w:ascii="Arial" w:eastAsia="Arial" w:hAnsi="Arial" w:cs="Arial"/>
          <w:sz w:val="18"/>
          <w:szCs w:val="22"/>
          <w:lang w:val="es-CO"/>
        </w:rPr>
        <w:t>Barrancas</w:t>
      </w:r>
      <w:r w:rsidR="00732CDF" w:rsidRPr="004C40DF">
        <w:rPr>
          <w:rFonts w:ascii="Arial" w:eastAsia="Arial" w:hAnsi="Arial" w:cs="Arial"/>
          <w:sz w:val="18"/>
          <w:szCs w:val="22"/>
          <w:lang w:val="es-CO"/>
        </w:rPr>
        <w:t xml:space="preserve"> –La Guajira</w:t>
      </w:r>
      <w:r w:rsidR="001B0882" w:rsidRPr="004C40DF">
        <w:rPr>
          <w:rFonts w:ascii="Arial" w:eastAsia="Arial" w:hAnsi="Arial" w:cs="Arial"/>
          <w:sz w:val="18"/>
          <w:szCs w:val="22"/>
          <w:lang w:val="es-CO"/>
        </w:rPr>
        <w:t>.</w:t>
      </w:r>
    </w:p>
    <w:sectPr w:rsidR="000F5969" w:rsidRPr="004C40DF" w:rsidSect="005E11BD">
      <w:pgSz w:w="15840" w:h="12240" w:orient="landscape" w:code="127"/>
      <w:pgMar w:top="1701" w:right="1701" w:bottom="1134"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40B" w:rsidRDefault="0008740B" w:rsidP="00F71345">
      <w:r>
        <w:separator/>
      </w:r>
    </w:p>
  </w:endnote>
  <w:endnote w:type="continuationSeparator" w:id="0">
    <w:p w:rsidR="0008740B" w:rsidRDefault="0008740B" w:rsidP="00F71345">
      <w:r>
        <w:continuationSeparator/>
      </w:r>
    </w:p>
  </w:endnote>
  <w:endnote w:type="continuationNotice" w:id="1">
    <w:p w:rsidR="0008740B" w:rsidRDefault="00087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0" w:usb1="08070000" w:usb2="00000010" w:usb3="00000000" w:csb0="00020000"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D07" w:rsidRPr="000E42A1" w:rsidRDefault="00D31D07" w:rsidP="000E42A1">
    <w:pPr>
      <w:pStyle w:val="Piedepgina"/>
    </w:pPr>
    <w:r w:rsidRPr="00364B15">
      <w:rPr>
        <w:noProof/>
        <w:lang w:eastAsia="es-CO"/>
      </w:rPr>
      <w:drawing>
        <wp:inline distT="0" distB="0" distL="0" distR="0">
          <wp:extent cx="3399155" cy="101409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D07" w:rsidRDefault="00D31D07" w:rsidP="00BC7480">
    <w:pPr>
      <w:pStyle w:val="Piedepgina"/>
      <w:tabs>
        <w:tab w:val="clear" w:pos="4419"/>
        <w:tab w:val="clear" w:pos="8838"/>
        <w:tab w:val="left" w:pos="1305"/>
      </w:tabs>
    </w:pPr>
  </w:p>
  <w:p w:rsidR="00D31D07" w:rsidRPr="00D71FA2" w:rsidRDefault="00D31D07" w:rsidP="00D71FA2">
    <w:pPr>
      <w:pStyle w:val="Piedepgina"/>
    </w:pPr>
    <w:r w:rsidRPr="00364B15">
      <w:rPr>
        <w:noProof/>
        <w:lang w:eastAsia="es-CO"/>
      </w:rPr>
      <w:drawing>
        <wp:inline distT="0" distB="0" distL="0" distR="0">
          <wp:extent cx="3399155" cy="9810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40B" w:rsidRDefault="0008740B" w:rsidP="00F71345">
      <w:r>
        <w:separator/>
      </w:r>
    </w:p>
  </w:footnote>
  <w:footnote w:type="continuationSeparator" w:id="0">
    <w:p w:rsidR="0008740B" w:rsidRDefault="0008740B" w:rsidP="00F71345">
      <w:r>
        <w:continuationSeparator/>
      </w:r>
    </w:p>
  </w:footnote>
  <w:footnote w:type="continuationNotice" w:id="1">
    <w:p w:rsidR="0008740B" w:rsidRDefault="0008740B"/>
  </w:footnote>
  <w:footnote w:id="2">
    <w:p w:rsidR="00D31D07" w:rsidRDefault="00D31D07" w:rsidP="002969D2">
      <w:pPr>
        <w:pStyle w:val="Textonotapie"/>
      </w:pPr>
      <w:r>
        <w:rPr>
          <w:rStyle w:val="Refdenotaalpie"/>
        </w:rPr>
        <w:footnoteRef/>
      </w:r>
      <w:r>
        <w:t xml:space="preserve"> Fecha máxima para suscribir el acta de traslado de competencia entre el Administrador Temporal del sector Salud y el Gobernador de La Guajira.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D07" w:rsidRDefault="00D31D07" w:rsidP="00F14025">
    <w:pPr>
      <w:pStyle w:val="Encabezado"/>
      <w:jc w:val="both"/>
      <w:rPr>
        <w:noProof/>
        <w:lang w:eastAsia="es-CO"/>
      </w:rPr>
    </w:pPr>
    <w:bookmarkStart w:id="4" w:name="_Hlk502904560"/>
  </w:p>
  <w:p w:rsidR="00D31D07" w:rsidRDefault="00D31D07" w:rsidP="00F14025">
    <w:pPr>
      <w:pStyle w:val="Encabezado"/>
      <w:jc w:val="both"/>
      <w:rPr>
        <w:noProof/>
        <w:lang w:eastAsia="es-CO"/>
      </w:rPr>
    </w:pPr>
    <w:r>
      <w:rPr>
        <w:noProof/>
        <w:lang w:eastAsia="es-CO"/>
      </w:rPr>
      <w:drawing>
        <wp:inline distT="0" distB="0" distL="0" distR="0">
          <wp:extent cx="3181350" cy="542925"/>
          <wp:effectExtent l="0" t="0" r="0" b="9525"/>
          <wp:docPr id="9" name="Imagen 9"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1">
                    <a:extLst>
                      <a:ext uri="{28A0092B-C50C-407E-A947-70E740481C1C}">
                        <a14:useLocalDpi xmlns:a14="http://schemas.microsoft.com/office/drawing/2010/main" val="0"/>
                      </a:ext>
                    </a:extLst>
                  </a:blip>
                  <a:stretch>
                    <a:fillRect/>
                  </a:stretch>
                </pic:blipFill>
                <pic:spPr>
                  <a:xfrm>
                    <a:off x="0" y="0"/>
                    <a:ext cx="3181350" cy="542925"/>
                  </a:xfrm>
                  <a:prstGeom prst="rect">
                    <a:avLst/>
                  </a:prstGeom>
                </pic:spPr>
              </pic:pic>
            </a:graphicData>
          </a:graphic>
        </wp:inline>
      </w:drawing>
    </w:r>
  </w:p>
  <w:p w:rsidR="00D31D07" w:rsidRDefault="00D31D07" w:rsidP="00CA1358">
    <w:pPr>
      <w:pStyle w:val="Encabezado"/>
      <w:jc w:val="both"/>
      <w:rPr>
        <w:rFonts w:ascii="Arial" w:hAnsi="Arial" w:cs="Arial"/>
        <w:b/>
        <w:bCs/>
        <w:sz w:val="14"/>
        <w:szCs w:val="16"/>
        <w:lang w:val="es-ES_tradnl"/>
      </w:rPr>
    </w:pPr>
    <w:bookmarkStart w:id="5" w:name="_Hlk24402931"/>
    <w:r w:rsidRPr="00BC7480">
      <w:rPr>
        <w:rFonts w:ascii="Arial" w:hAnsi="Arial" w:cs="Arial"/>
        <w:b/>
        <w:bCs/>
        <w:sz w:val="14"/>
        <w:szCs w:val="16"/>
        <w:lang w:val="es-ES_tradnl"/>
      </w:rPr>
      <w:t xml:space="preserve">Informe </w:t>
    </w:r>
    <w:r>
      <w:rPr>
        <w:rFonts w:ascii="Arial" w:hAnsi="Arial" w:cs="Arial"/>
        <w:b/>
        <w:bCs/>
        <w:sz w:val="14"/>
        <w:szCs w:val="16"/>
        <w:lang w:val="es-ES_tradnl"/>
      </w:rPr>
      <w:t xml:space="preserve">Seguimiento Extensión </w:t>
    </w:r>
    <w:r w:rsidRPr="00BC7480">
      <w:rPr>
        <w:rFonts w:ascii="Arial" w:hAnsi="Arial" w:cs="Arial"/>
        <w:b/>
        <w:bCs/>
        <w:sz w:val="14"/>
        <w:szCs w:val="16"/>
        <w:lang w:val="es-ES_tradnl"/>
      </w:rPr>
      <w:t xml:space="preserve">Asunción Temporal </w:t>
    </w:r>
    <w:r>
      <w:rPr>
        <w:rFonts w:ascii="Arial" w:hAnsi="Arial" w:cs="Arial"/>
        <w:b/>
        <w:bCs/>
        <w:sz w:val="14"/>
        <w:szCs w:val="16"/>
        <w:lang w:val="es-ES_tradnl"/>
      </w:rPr>
      <w:t>d</w:t>
    </w:r>
    <w:r w:rsidRPr="00BC7480">
      <w:rPr>
        <w:rFonts w:ascii="Arial" w:hAnsi="Arial" w:cs="Arial"/>
        <w:b/>
        <w:bCs/>
        <w:sz w:val="14"/>
        <w:szCs w:val="16"/>
        <w:lang w:val="es-ES_tradnl"/>
      </w:rPr>
      <w:t xml:space="preserve">e La Competencia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Sector Alimentación Escolar, Adoptada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w:t>
    </w:r>
    <w:r>
      <w:rPr>
        <w:rFonts w:ascii="Arial" w:hAnsi="Arial" w:cs="Arial"/>
        <w:b/>
        <w:bCs/>
        <w:sz w:val="14"/>
        <w:szCs w:val="16"/>
        <w:lang w:val="es-ES_tradnl"/>
      </w:rPr>
      <w:t>Municipio de Barrancas – La Guajira, e</w:t>
    </w:r>
    <w:r w:rsidRPr="00BC7480">
      <w:rPr>
        <w:rFonts w:ascii="Arial" w:hAnsi="Arial" w:cs="Arial"/>
        <w:b/>
        <w:bCs/>
        <w:sz w:val="14"/>
        <w:szCs w:val="16"/>
        <w:lang w:val="es-ES_tradnl"/>
      </w:rPr>
      <w:t>n Aplicación Del Decreto 028 De 2008</w:t>
    </w:r>
    <w:bookmarkEnd w:id="5"/>
    <w:r>
      <w:rPr>
        <w:rFonts w:ascii="Arial" w:hAnsi="Arial" w:cs="Arial"/>
        <w:b/>
        <w:bCs/>
        <w:sz w:val="14"/>
        <w:szCs w:val="16"/>
        <w:lang w:val="es-ES_tradnl"/>
      </w:rPr>
      <w:t>.</w:t>
    </w:r>
  </w:p>
  <w:p w:rsidR="00D31D07" w:rsidRPr="00CA1358" w:rsidRDefault="00D31D07" w:rsidP="00CA1358">
    <w:pPr>
      <w:pStyle w:val="Encabezado"/>
      <w:jc w:val="both"/>
      <w:rPr>
        <w:rFonts w:ascii="Arial" w:hAnsi="Arial" w:cs="Arial"/>
        <w:b/>
        <w:bCs/>
        <w:sz w:val="14"/>
        <w:szCs w:val="16"/>
        <w:lang w:val="es-ES_tradnl"/>
      </w:rPr>
    </w:pPr>
    <w:r>
      <w:rPr>
        <w:rFonts w:ascii="Arial" w:hAnsi="Arial" w:cs="Arial"/>
        <w:sz w:val="16"/>
        <w:szCs w:val="16"/>
      </w:rPr>
      <w:tab/>
    </w:r>
  </w:p>
  <w:p w:rsidR="00D31D07" w:rsidRPr="00F132E8" w:rsidRDefault="00D31D07" w:rsidP="00F132E8">
    <w:pPr>
      <w:pStyle w:val="Encabezado"/>
      <w:jc w:val="right"/>
      <w:rPr>
        <w:rFonts w:ascii="Arial" w:hAnsi="Arial" w:cs="Arial"/>
        <w:sz w:val="16"/>
        <w:szCs w:val="16"/>
      </w:rPr>
    </w:pP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B85826">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B85826">
      <w:rPr>
        <w:rStyle w:val="Nmerodepgina"/>
        <w:rFonts w:ascii="Arial" w:hAnsi="Arial" w:cs="Arial"/>
        <w:noProof/>
        <w:sz w:val="16"/>
        <w:szCs w:val="16"/>
      </w:rPr>
      <w:t>44</w:t>
    </w:r>
    <w:r w:rsidRPr="00F01F75">
      <w:rPr>
        <w:rStyle w:val="Nmerodepgina"/>
        <w:rFonts w:ascii="Arial" w:hAnsi="Arial" w:cs="Arial"/>
        <w:sz w:val="16"/>
        <w:szCs w:val="16"/>
      </w:rPr>
      <w:fldChar w:fldCharType="end"/>
    </w:r>
    <w:bookmarkEnd w:id="4"/>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D07" w:rsidRDefault="00D31D07">
    <w:pPr>
      <w:pStyle w:val="Encabezado"/>
    </w:pPr>
  </w:p>
  <w:p w:rsidR="00D31D07" w:rsidRDefault="00D31D07">
    <w:pPr>
      <w:pStyle w:val="Encabezado"/>
    </w:pPr>
    <w:r>
      <w:rPr>
        <w:noProof/>
        <w:lang w:eastAsia="es-CO"/>
      </w:rPr>
      <w:drawing>
        <wp:inline distT="0" distB="0" distL="0" distR="0">
          <wp:extent cx="3181350" cy="542925"/>
          <wp:effectExtent l="0" t="0" r="0" b="9525"/>
          <wp:docPr id="13" name="Imagen 13"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pic:nvPicPr>
                <pic:blipFill>
                  <a:blip r:embed="rId1">
                    <a:extLst>
                      <a:ext uri="{28A0092B-C50C-407E-A947-70E740481C1C}">
                        <a14:useLocalDpi xmlns:a14="http://schemas.microsoft.com/office/drawing/2010/main" val="0"/>
                      </a:ext>
                    </a:extLst>
                  </a:blip>
                  <a:stretch>
                    <a:fillRect/>
                  </a:stretch>
                </pic:blipFill>
                <pic:spPr>
                  <a:xfrm>
                    <a:off x="0" y="0"/>
                    <a:ext cx="3181350" cy="542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552"/>
    <w:multiLevelType w:val="hybridMultilevel"/>
    <w:tmpl w:val="01A42F24"/>
    <w:lvl w:ilvl="0" w:tplc="240A0001">
      <w:start w:val="1"/>
      <w:numFmt w:val="bullet"/>
      <w:lvlText w:val=""/>
      <w:lvlJc w:val="left"/>
      <w:pPr>
        <w:ind w:left="900" w:hanging="360"/>
      </w:pPr>
      <w:rPr>
        <w:rFonts w:ascii="Symbol" w:hAnsi="Symbol" w:hint="default"/>
      </w:rPr>
    </w:lvl>
    <w:lvl w:ilvl="1" w:tplc="240A0003" w:tentative="1">
      <w:start w:val="1"/>
      <w:numFmt w:val="bullet"/>
      <w:lvlText w:val="o"/>
      <w:lvlJc w:val="left"/>
      <w:pPr>
        <w:ind w:left="1620" w:hanging="360"/>
      </w:pPr>
      <w:rPr>
        <w:rFonts w:ascii="Courier New" w:hAnsi="Courier New" w:cs="Courier New" w:hint="default"/>
      </w:rPr>
    </w:lvl>
    <w:lvl w:ilvl="2" w:tplc="240A0005" w:tentative="1">
      <w:start w:val="1"/>
      <w:numFmt w:val="bullet"/>
      <w:lvlText w:val=""/>
      <w:lvlJc w:val="left"/>
      <w:pPr>
        <w:ind w:left="2340" w:hanging="360"/>
      </w:pPr>
      <w:rPr>
        <w:rFonts w:ascii="Wingdings" w:hAnsi="Wingdings" w:hint="default"/>
      </w:rPr>
    </w:lvl>
    <w:lvl w:ilvl="3" w:tplc="240A0001" w:tentative="1">
      <w:start w:val="1"/>
      <w:numFmt w:val="bullet"/>
      <w:lvlText w:val=""/>
      <w:lvlJc w:val="left"/>
      <w:pPr>
        <w:ind w:left="3060" w:hanging="360"/>
      </w:pPr>
      <w:rPr>
        <w:rFonts w:ascii="Symbol" w:hAnsi="Symbol" w:hint="default"/>
      </w:rPr>
    </w:lvl>
    <w:lvl w:ilvl="4" w:tplc="240A0003" w:tentative="1">
      <w:start w:val="1"/>
      <w:numFmt w:val="bullet"/>
      <w:lvlText w:val="o"/>
      <w:lvlJc w:val="left"/>
      <w:pPr>
        <w:ind w:left="3780" w:hanging="360"/>
      </w:pPr>
      <w:rPr>
        <w:rFonts w:ascii="Courier New" w:hAnsi="Courier New" w:cs="Courier New" w:hint="default"/>
      </w:rPr>
    </w:lvl>
    <w:lvl w:ilvl="5" w:tplc="240A0005" w:tentative="1">
      <w:start w:val="1"/>
      <w:numFmt w:val="bullet"/>
      <w:lvlText w:val=""/>
      <w:lvlJc w:val="left"/>
      <w:pPr>
        <w:ind w:left="4500" w:hanging="360"/>
      </w:pPr>
      <w:rPr>
        <w:rFonts w:ascii="Wingdings" w:hAnsi="Wingdings" w:hint="default"/>
      </w:rPr>
    </w:lvl>
    <w:lvl w:ilvl="6" w:tplc="240A0001" w:tentative="1">
      <w:start w:val="1"/>
      <w:numFmt w:val="bullet"/>
      <w:lvlText w:val=""/>
      <w:lvlJc w:val="left"/>
      <w:pPr>
        <w:ind w:left="5220" w:hanging="360"/>
      </w:pPr>
      <w:rPr>
        <w:rFonts w:ascii="Symbol" w:hAnsi="Symbol" w:hint="default"/>
      </w:rPr>
    </w:lvl>
    <w:lvl w:ilvl="7" w:tplc="240A0003" w:tentative="1">
      <w:start w:val="1"/>
      <w:numFmt w:val="bullet"/>
      <w:lvlText w:val="o"/>
      <w:lvlJc w:val="left"/>
      <w:pPr>
        <w:ind w:left="5940" w:hanging="360"/>
      </w:pPr>
      <w:rPr>
        <w:rFonts w:ascii="Courier New" w:hAnsi="Courier New" w:cs="Courier New" w:hint="default"/>
      </w:rPr>
    </w:lvl>
    <w:lvl w:ilvl="8" w:tplc="240A0005" w:tentative="1">
      <w:start w:val="1"/>
      <w:numFmt w:val="bullet"/>
      <w:lvlText w:val=""/>
      <w:lvlJc w:val="left"/>
      <w:pPr>
        <w:ind w:left="6660" w:hanging="360"/>
      </w:pPr>
      <w:rPr>
        <w:rFonts w:ascii="Wingdings" w:hAnsi="Wingdings" w:hint="default"/>
      </w:rPr>
    </w:lvl>
  </w:abstractNum>
  <w:abstractNum w:abstractNumId="1" w15:restartNumberingAfterBreak="0">
    <w:nsid w:val="1B8317BF"/>
    <w:multiLevelType w:val="hybridMultilevel"/>
    <w:tmpl w:val="97E6FC7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9930CA6"/>
    <w:multiLevelType w:val="hybridMultilevel"/>
    <w:tmpl w:val="5144036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78B102CC"/>
    <w:multiLevelType w:val="hybridMultilevel"/>
    <w:tmpl w:val="4FB8960E"/>
    <w:lvl w:ilvl="0" w:tplc="D422CCF6">
      <w:start w:val="1"/>
      <w:numFmt w:val="upperRoman"/>
      <w:lvlText w:val="%1."/>
      <w:lvlJc w:val="left"/>
      <w:pPr>
        <w:ind w:left="72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06D0"/>
    <w:rsid w:val="00002E0F"/>
    <w:rsid w:val="00004275"/>
    <w:rsid w:val="00004EDE"/>
    <w:rsid w:val="00006DC1"/>
    <w:rsid w:val="00007645"/>
    <w:rsid w:val="00011474"/>
    <w:rsid w:val="000116A9"/>
    <w:rsid w:val="0001424D"/>
    <w:rsid w:val="00014E4F"/>
    <w:rsid w:val="000157ED"/>
    <w:rsid w:val="000171D7"/>
    <w:rsid w:val="00017800"/>
    <w:rsid w:val="00020953"/>
    <w:rsid w:val="00020B58"/>
    <w:rsid w:val="00020E0A"/>
    <w:rsid w:val="000213C5"/>
    <w:rsid w:val="000236C3"/>
    <w:rsid w:val="00023EE6"/>
    <w:rsid w:val="00025EB2"/>
    <w:rsid w:val="00031978"/>
    <w:rsid w:val="000320B5"/>
    <w:rsid w:val="00032AF9"/>
    <w:rsid w:val="0003645F"/>
    <w:rsid w:val="000371AF"/>
    <w:rsid w:val="0004223A"/>
    <w:rsid w:val="0004224E"/>
    <w:rsid w:val="00042A4A"/>
    <w:rsid w:val="00042E84"/>
    <w:rsid w:val="000455FC"/>
    <w:rsid w:val="00047A39"/>
    <w:rsid w:val="000537A1"/>
    <w:rsid w:val="00055712"/>
    <w:rsid w:val="00056093"/>
    <w:rsid w:val="000565ED"/>
    <w:rsid w:val="00056C80"/>
    <w:rsid w:val="000577FD"/>
    <w:rsid w:val="000606DB"/>
    <w:rsid w:val="0006467E"/>
    <w:rsid w:val="000655CB"/>
    <w:rsid w:val="00066B0A"/>
    <w:rsid w:val="00067501"/>
    <w:rsid w:val="000677EB"/>
    <w:rsid w:val="00070D3B"/>
    <w:rsid w:val="00071435"/>
    <w:rsid w:val="0007196B"/>
    <w:rsid w:val="00072FFD"/>
    <w:rsid w:val="0007341D"/>
    <w:rsid w:val="00073E6E"/>
    <w:rsid w:val="000751B5"/>
    <w:rsid w:val="000759A8"/>
    <w:rsid w:val="00076F7A"/>
    <w:rsid w:val="00080467"/>
    <w:rsid w:val="00082229"/>
    <w:rsid w:val="00082DAB"/>
    <w:rsid w:val="000832EB"/>
    <w:rsid w:val="000834D9"/>
    <w:rsid w:val="00085284"/>
    <w:rsid w:val="00085852"/>
    <w:rsid w:val="0008601D"/>
    <w:rsid w:val="0008740B"/>
    <w:rsid w:val="000877D1"/>
    <w:rsid w:val="00090A60"/>
    <w:rsid w:val="00090C41"/>
    <w:rsid w:val="00090EDA"/>
    <w:rsid w:val="00090F36"/>
    <w:rsid w:val="0009170C"/>
    <w:rsid w:val="00092245"/>
    <w:rsid w:val="00092B7B"/>
    <w:rsid w:val="00093212"/>
    <w:rsid w:val="000935BF"/>
    <w:rsid w:val="00093BF5"/>
    <w:rsid w:val="000A05B9"/>
    <w:rsid w:val="000A0F2C"/>
    <w:rsid w:val="000A7A20"/>
    <w:rsid w:val="000B1ED5"/>
    <w:rsid w:val="000B2D85"/>
    <w:rsid w:val="000B30FE"/>
    <w:rsid w:val="000B45C0"/>
    <w:rsid w:val="000B5395"/>
    <w:rsid w:val="000B576D"/>
    <w:rsid w:val="000B6052"/>
    <w:rsid w:val="000C0713"/>
    <w:rsid w:val="000C153C"/>
    <w:rsid w:val="000C1917"/>
    <w:rsid w:val="000C1CA1"/>
    <w:rsid w:val="000C3F9B"/>
    <w:rsid w:val="000C5FA6"/>
    <w:rsid w:val="000D09AB"/>
    <w:rsid w:val="000D1444"/>
    <w:rsid w:val="000D3593"/>
    <w:rsid w:val="000D445D"/>
    <w:rsid w:val="000D48D5"/>
    <w:rsid w:val="000E07D2"/>
    <w:rsid w:val="000E2A82"/>
    <w:rsid w:val="000E358F"/>
    <w:rsid w:val="000E40C8"/>
    <w:rsid w:val="000E4153"/>
    <w:rsid w:val="000E42A1"/>
    <w:rsid w:val="000E5FE4"/>
    <w:rsid w:val="000E729C"/>
    <w:rsid w:val="000F128D"/>
    <w:rsid w:val="000F2FC2"/>
    <w:rsid w:val="000F3A26"/>
    <w:rsid w:val="000F3AAF"/>
    <w:rsid w:val="000F5969"/>
    <w:rsid w:val="000F64F0"/>
    <w:rsid w:val="000F7C5B"/>
    <w:rsid w:val="001023C6"/>
    <w:rsid w:val="00103630"/>
    <w:rsid w:val="001036B1"/>
    <w:rsid w:val="001037B4"/>
    <w:rsid w:val="0010470D"/>
    <w:rsid w:val="00111094"/>
    <w:rsid w:val="0011263A"/>
    <w:rsid w:val="00114136"/>
    <w:rsid w:val="001177DB"/>
    <w:rsid w:val="00120B6B"/>
    <w:rsid w:val="00121D7E"/>
    <w:rsid w:val="00122BBB"/>
    <w:rsid w:val="00124BD1"/>
    <w:rsid w:val="00125008"/>
    <w:rsid w:val="00125434"/>
    <w:rsid w:val="00126D0B"/>
    <w:rsid w:val="0012721B"/>
    <w:rsid w:val="00127D54"/>
    <w:rsid w:val="001344C6"/>
    <w:rsid w:val="0013472A"/>
    <w:rsid w:val="00141105"/>
    <w:rsid w:val="00141742"/>
    <w:rsid w:val="00144689"/>
    <w:rsid w:val="00144716"/>
    <w:rsid w:val="00144C4A"/>
    <w:rsid w:val="00144FBE"/>
    <w:rsid w:val="001451D8"/>
    <w:rsid w:val="00145DA6"/>
    <w:rsid w:val="00150B96"/>
    <w:rsid w:val="00151E9E"/>
    <w:rsid w:val="001526C4"/>
    <w:rsid w:val="0015304B"/>
    <w:rsid w:val="00153871"/>
    <w:rsid w:val="00153C65"/>
    <w:rsid w:val="00155414"/>
    <w:rsid w:val="00155C10"/>
    <w:rsid w:val="00156EA6"/>
    <w:rsid w:val="001571BB"/>
    <w:rsid w:val="00157B12"/>
    <w:rsid w:val="00161086"/>
    <w:rsid w:val="00161571"/>
    <w:rsid w:val="00162830"/>
    <w:rsid w:val="00163E3E"/>
    <w:rsid w:val="001712CA"/>
    <w:rsid w:val="00173C3B"/>
    <w:rsid w:val="0017429A"/>
    <w:rsid w:val="00174BFE"/>
    <w:rsid w:val="00175130"/>
    <w:rsid w:val="0018024C"/>
    <w:rsid w:val="001808AC"/>
    <w:rsid w:val="0018289D"/>
    <w:rsid w:val="001856B4"/>
    <w:rsid w:val="00185882"/>
    <w:rsid w:val="00186503"/>
    <w:rsid w:val="001869BD"/>
    <w:rsid w:val="00186E25"/>
    <w:rsid w:val="001872BC"/>
    <w:rsid w:val="001873BE"/>
    <w:rsid w:val="001876E1"/>
    <w:rsid w:val="00194AB8"/>
    <w:rsid w:val="00194B2A"/>
    <w:rsid w:val="001950E9"/>
    <w:rsid w:val="00195D96"/>
    <w:rsid w:val="001963F8"/>
    <w:rsid w:val="00197210"/>
    <w:rsid w:val="001975F5"/>
    <w:rsid w:val="001A01FB"/>
    <w:rsid w:val="001A0E87"/>
    <w:rsid w:val="001A14AC"/>
    <w:rsid w:val="001A1928"/>
    <w:rsid w:val="001A1B72"/>
    <w:rsid w:val="001A1C8F"/>
    <w:rsid w:val="001A1E01"/>
    <w:rsid w:val="001A2127"/>
    <w:rsid w:val="001A2607"/>
    <w:rsid w:val="001A3FA6"/>
    <w:rsid w:val="001A4921"/>
    <w:rsid w:val="001A50E3"/>
    <w:rsid w:val="001A6566"/>
    <w:rsid w:val="001A7233"/>
    <w:rsid w:val="001B0882"/>
    <w:rsid w:val="001B275D"/>
    <w:rsid w:val="001B4EA7"/>
    <w:rsid w:val="001B6322"/>
    <w:rsid w:val="001B6550"/>
    <w:rsid w:val="001C2B09"/>
    <w:rsid w:val="001C409C"/>
    <w:rsid w:val="001C4D80"/>
    <w:rsid w:val="001C5130"/>
    <w:rsid w:val="001C554A"/>
    <w:rsid w:val="001C60D3"/>
    <w:rsid w:val="001C6B20"/>
    <w:rsid w:val="001D0BBF"/>
    <w:rsid w:val="001D2125"/>
    <w:rsid w:val="001D22E5"/>
    <w:rsid w:val="001D633E"/>
    <w:rsid w:val="001D6B87"/>
    <w:rsid w:val="001E0492"/>
    <w:rsid w:val="001E07BF"/>
    <w:rsid w:val="001E08C2"/>
    <w:rsid w:val="001E0D7A"/>
    <w:rsid w:val="001E14A0"/>
    <w:rsid w:val="001E1850"/>
    <w:rsid w:val="001E1BE3"/>
    <w:rsid w:val="001E2989"/>
    <w:rsid w:val="001E3D20"/>
    <w:rsid w:val="001E4865"/>
    <w:rsid w:val="001E4942"/>
    <w:rsid w:val="001F0309"/>
    <w:rsid w:val="001F3F0E"/>
    <w:rsid w:val="001F4D92"/>
    <w:rsid w:val="001F6B00"/>
    <w:rsid w:val="001F78FE"/>
    <w:rsid w:val="001F7D5F"/>
    <w:rsid w:val="002000DD"/>
    <w:rsid w:val="00200FA7"/>
    <w:rsid w:val="002036AC"/>
    <w:rsid w:val="00203C87"/>
    <w:rsid w:val="002046AE"/>
    <w:rsid w:val="00204B78"/>
    <w:rsid w:val="00204C93"/>
    <w:rsid w:val="0021072E"/>
    <w:rsid w:val="00210EDD"/>
    <w:rsid w:val="00211294"/>
    <w:rsid w:val="0021161F"/>
    <w:rsid w:val="00212032"/>
    <w:rsid w:val="00212203"/>
    <w:rsid w:val="00212262"/>
    <w:rsid w:val="00212514"/>
    <w:rsid w:val="00213D32"/>
    <w:rsid w:val="00214CC7"/>
    <w:rsid w:val="00217846"/>
    <w:rsid w:val="00220A30"/>
    <w:rsid w:val="0022219E"/>
    <w:rsid w:val="0022222C"/>
    <w:rsid w:val="0022264A"/>
    <w:rsid w:val="00222A19"/>
    <w:rsid w:val="00223FDA"/>
    <w:rsid w:val="00225E60"/>
    <w:rsid w:val="0022724C"/>
    <w:rsid w:val="00230446"/>
    <w:rsid w:val="002328E0"/>
    <w:rsid w:val="00233B92"/>
    <w:rsid w:val="002343A0"/>
    <w:rsid w:val="00235E3D"/>
    <w:rsid w:val="002364E6"/>
    <w:rsid w:val="002366CB"/>
    <w:rsid w:val="002369F4"/>
    <w:rsid w:val="00237126"/>
    <w:rsid w:val="00237EAE"/>
    <w:rsid w:val="00240D8F"/>
    <w:rsid w:val="00242889"/>
    <w:rsid w:val="00242FB6"/>
    <w:rsid w:val="002431E8"/>
    <w:rsid w:val="0024329C"/>
    <w:rsid w:val="00243BB8"/>
    <w:rsid w:val="0024463F"/>
    <w:rsid w:val="002446DB"/>
    <w:rsid w:val="0024505D"/>
    <w:rsid w:val="0024547E"/>
    <w:rsid w:val="00245A65"/>
    <w:rsid w:val="002462A0"/>
    <w:rsid w:val="00246596"/>
    <w:rsid w:val="0024680D"/>
    <w:rsid w:val="00247217"/>
    <w:rsid w:val="00250019"/>
    <w:rsid w:val="00251BED"/>
    <w:rsid w:val="002531C1"/>
    <w:rsid w:val="00253F80"/>
    <w:rsid w:val="002578D1"/>
    <w:rsid w:val="00260A16"/>
    <w:rsid w:val="00262B66"/>
    <w:rsid w:val="00263942"/>
    <w:rsid w:val="00263AC6"/>
    <w:rsid w:val="00263D45"/>
    <w:rsid w:val="0026526D"/>
    <w:rsid w:val="00265D5A"/>
    <w:rsid w:val="00267293"/>
    <w:rsid w:val="00267D83"/>
    <w:rsid w:val="0027024B"/>
    <w:rsid w:val="0027072E"/>
    <w:rsid w:val="002708F3"/>
    <w:rsid w:val="00271379"/>
    <w:rsid w:val="002729C6"/>
    <w:rsid w:val="00274BA8"/>
    <w:rsid w:val="00274CED"/>
    <w:rsid w:val="00277130"/>
    <w:rsid w:val="0027789E"/>
    <w:rsid w:val="00277A34"/>
    <w:rsid w:val="00280689"/>
    <w:rsid w:val="00280783"/>
    <w:rsid w:val="00281AB4"/>
    <w:rsid w:val="00281BC7"/>
    <w:rsid w:val="00281F7A"/>
    <w:rsid w:val="002824EB"/>
    <w:rsid w:val="00282CF4"/>
    <w:rsid w:val="002853A6"/>
    <w:rsid w:val="00286005"/>
    <w:rsid w:val="00290984"/>
    <w:rsid w:val="00290E30"/>
    <w:rsid w:val="00291C94"/>
    <w:rsid w:val="0029207F"/>
    <w:rsid w:val="00294C89"/>
    <w:rsid w:val="00295D67"/>
    <w:rsid w:val="002969D2"/>
    <w:rsid w:val="00296C46"/>
    <w:rsid w:val="00296F73"/>
    <w:rsid w:val="002970F1"/>
    <w:rsid w:val="002A2F8F"/>
    <w:rsid w:val="002A3A0E"/>
    <w:rsid w:val="002A3C99"/>
    <w:rsid w:val="002A45B2"/>
    <w:rsid w:val="002A5279"/>
    <w:rsid w:val="002A55E5"/>
    <w:rsid w:val="002A57A1"/>
    <w:rsid w:val="002A62BE"/>
    <w:rsid w:val="002A6351"/>
    <w:rsid w:val="002B2E03"/>
    <w:rsid w:val="002B41E5"/>
    <w:rsid w:val="002B4DB8"/>
    <w:rsid w:val="002B4E79"/>
    <w:rsid w:val="002B4F05"/>
    <w:rsid w:val="002B5249"/>
    <w:rsid w:val="002B7BAD"/>
    <w:rsid w:val="002C1D32"/>
    <w:rsid w:val="002C2D65"/>
    <w:rsid w:val="002C39F0"/>
    <w:rsid w:val="002C4A17"/>
    <w:rsid w:val="002C7A2E"/>
    <w:rsid w:val="002D23D8"/>
    <w:rsid w:val="002D7007"/>
    <w:rsid w:val="002D75B7"/>
    <w:rsid w:val="002E010D"/>
    <w:rsid w:val="002E0C4D"/>
    <w:rsid w:val="002E3517"/>
    <w:rsid w:val="002E398A"/>
    <w:rsid w:val="002E3B95"/>
    <w:rsid w:val="002E3DEC"/>
    <w:rsid w:val="002E50CF"/>
    <w:rsid w:val="002E5C96"/>
    <w:rsid w:val="002E65FD"/>
    <w:rsid w:val="002E78B3"/>
    <w:rsid w:val="002E79F5"/>
    <w:rsid w:val="002E7D61"/>
    <w:rsid w:val="002F02CE"/>
    <w:rsid w:val="002F10ED"/>
    <w:rsid w:val="002F144D"/>
    <w:rsid w:val="002F4321"/>
    <w:rsid w:val="002F4F17"/>
    <w:rsid w:val="002F7423"/>
    <w:rsid w:val="002F7750"/>
    <w:rsid w:val="003000C9"/>
    <w:rsid w:val="00301E4E"/>
    <w:rsid w:val="003045A1"/>
    <w:rsid w:val="00304F28"/>
    <w:rsid w:val="003074DF"/>
    <w:rsid w:val="00310F4B"/>
    <w:rsid w:val="00311DF3"/>
    <w:rsid w:val="0031333A"/>
    <w:rsid w:val="00313B95"/>
    <w:rsid w:val="00314256"/>
    <w:rsid w:val="0031689C"/>
    <w:rsid w:val="00316D68"/>
    <w:rsid w:val="00320C9C"/>
    <w:rsid w:val="003233EA"/>
    <w:rsid w:val="0032487D"/>
    <w:rsid w:val="00326EA5"/>
    <w:rsid w:val="003276EC"/>
    <w:rsid w:val="0032781C"/>
    <w:rsid w:val="00331D34"/>
    <w:rsid w:val="00331D7A"/>
    <w:rsid w:val="0033289D"/>
    <w:rsid w:val="00332ED7"/>
    <w:rsid w:val="0033315C"/>
    <w:rsid w:val="00333173"/>
    <w:rsid w:val="00333D2C"/>
    <w:rsid w:val="0033520C"/>
    <w:rsid w:val="00337222"/>
    <w:rsid w:val="00337872"/>
    <w:rsid w:val="003404AC"/>
    <w:rsid w:val="003415DB"/>
    <w:rsid w:val="00341EAD"/>
    <w:rsid w:val="0034312A"/>
    <w:rsid w:val="003438E9"/>
    <w:rsid w:val="00343CC3"/>
    <w:rsid w:val="0034640D"/>
    <w:rsid w:val="00346D42"/>
    <w:rsid w:val="00351932"/>
    <w:rsid w:val="003532E4"/>
    <w:rsid w:val="003537D4"/>
    <w:rsid w:val="00354CCF"/>
    <w:rsid w:val="00355A41"/>
    <w:rsid w:val="00355F13"/>
    <w:rsid w:val="00356999"/>
    <w:rsid w:val="003606CD"/>
    <w:rsid w:val="00360E57"/>
    <w:rsid w:val="00361007"/>
    <w:rsid w:val="00362C8D"/>
    <w:rsid w:val="00364249"/>
    <w:rsid w:val="00364393"/>
    <w:rsid w:val="003649A1"/>
    <w:rsid w:val="0036552F"/>
    <w:rsid w:val="0036680E"/>
    <w:rsid w:val="003676EE"/>
    <w:rsid w:val="00370375"/>
    <w:rsid w:val="003707E0"/>
    <w:rsid w:val="00372CDD"/>
    <w:rsid w:val="00374794"/>
    <w:rsid w:val="00376D30"/>
    <w:rsid w:val="0038014B"/>
    <w:rsid w:val="00380201"/>
    <w:rsid w:val="00382ACC"/>
    <w:rsid w:val="00385EB5"/>
    <w:rsid w:val="00386C26"/>
    <w:rsid w:val="00390F22"/>
    <w:rsid w:val="00392011"/>
    <w:rsid w:val="00392937"/>
    <w:rsid w:val="00392C52"/>
    <w:rsid w:val="00392C83"/>
    <w:rsid w:val="003953AC"/>
    <w:rsid w:val="003A0B76"/>
    <w:rsid w:val="003A29A1"/>
    <w:rsid w:val="003A30A0"/>
    <w:rsid w:val="003A5067"/>
    <w:rsid w:val="003B1605"/>
    <w:rsid w:val="003B1C02"/>
    <w:rsid w:val="003B1D93"/>
    <w:rsid w:val="003B2ED2"/>
    <w:rsid w:val="003B3768"/>
    <w:rsid w:val="003B5033"/>
    <w:rsid w:val="003B57B9"/>
    <w:rsid w:val="003B781B"/>
    <w:rsid w:val="003B7CB0"/>
    <w:rsid w:val="003C03F1"/>
    <w:rsid w:val="003C24FB"/>
    <w:rsid w:val="003C3DFD"/>
    <w:rsid w:val="003C4552"/>
    <w:rsid w:val="003C51B9"/>
    <w:rsid w:val="003C6D25"/>
    <w:rsid w:val="003D0214"/>
    <w:rsid w:val="003D2704"/>
    <w:rsid w:val="003D31CF"/>
    <w:rsid w:val="003D420B"/>
    <w:rsid w:val="003D4FC3"/>
    <w:rsid w:val="003D5137"/>
    <w:rsid w:val="003D5F29"/>
    <w:rsid w:val="003D650D"/>
    <w:rsid w:val="003E0FB2"/>
    <w:rsid w:val="003E152F"/>
    <w:rsid w:val="003E1A0A"/>
    <w:rsid w:val="003E1A87"/>
    <w:rsid w:val="003E1FCB"/>
    <w:rsid w:val="003E2E36"/>
    <w:rsid w:val="003E40B2"/>
    <w:rsid w:val="003E5A28"/>
    <w:rsid w:val="003F3197"/>
    <w:rsid w:val="003F3F33"/>
    <w:rsid w:val="003F4047"/>
    <w:rsid w:val="003F4746"/>
    <w:rsid w:val="004000F3"/>
    <w:rsid w:val="00400186"/>
    <w:rsid w:val="00401AE5"/>
    <w:rsid w:val="00402D48"/>
    <w:rsid w:val="0040387B"/>
    <w:rsid w:val="004048A8"/>
    <w:rsid w:val="00404A5E"/>
    <w:rsid w:val="0040579A"/>
    <w:rsid w:val="00407E80"/>
    <w:rsid w:val="00410C94"/>
    <w:rsid w:val="00411580"/>
    <w:rsid w:val="004139AA"/>
    <w:rsid w:val="00413B3A"/>
    <w:rsid w:val="00413D25"/>
    <w:rsid w:val="00414E81"/>
    <w:rsid w:val="00414F59"/>
    <w:rsid w:val="00415147"/>
    <w:rsid w:val="0041522B"/>
    <w:rsid w:val="00415701"/>
    <w:rsid w:val="00415C75"/>
    <w:rsid w:val="00415F9C"/>
    <w:rsid w:val="00416132"/>
    <w:rsid w:val="0041618D"/>
    <w:rsid w:val="0042308D"/>
    <w:rsid w:val="004248F1"/>
    <w:rsid w:val="004250AE"/>
    <w:rsid w:val="00425252"/>
    <w:rsid w:val="004267FB"/>
    <w:rsid w:val="0042736E"/>
    <w:rsid w:val="0042763B"/>
    <w:rsid w:val="0043067E"/>
    <w:rsid w:val="004308B9"/>
    <w:rsid w:val="00431584"/>
    <w:rsid w:val="00432642"/>
    <w:rsid w:val="004329DA"/>
    <w:rsid w:val="004340F2"/>
    <w:rsid w:val="00434553"/>
    <w:rsid w:val="00434664"/>
    <w:rsid w:val="00435191"/>
    <w:rsid w:val="00435F6A"/>
    <w:rsid w:val="004362D6"/>
    <w:rsid w:val="00436F41"/>
    <w:rsid w:val="0043753F"/>
    <w:rsid w:val="004375FC"/>
    <w:rsid w:val="004406A2"/>
    <w:rsid w:val="00441AF3"/>
    <w:rsid w:val="00441F5D"/>
    <w:rsid w:val="00442041"/>
    <w:rsid w:val="0044344C"/>
    <w:rsid w:val="004438E9"/>
    <w:rsid w:val="00443EE2"/>
    <w:rsid w:val="0044448B"/>
    <w:rsid w:val="00444553"/>
    <w:rsid w:val="00446ED5"/>
    <w:rsid w:val="00447177"/>
    <w:rsid w:val="0045105C"/>
    <w:rsid w:val="00453882"/>
    <w:rsid w:val="00453EAB"/>
    <w:rsid w:val="004540B9"/>
    <w:rsid w:val="0045627A"/>
    <w:rsid w:val="004566C2"/>
    <w:rsid w:val="004566D2"/>
    <w:rsid w:val="0045670D"/>
    <w:rsid w:val="004568F2"/>
    <w:rsid w:val="00456DAE"/>
    <w:rsid w:val="0045711B"/>
    <w:rsid w:val="004573B3"/>
    <w:rsid w:val="0046024F"/>
    <w:rsid w:val="00460E20"/>
    <w:rsid w:val="004614D2"/>
    <w:rsid w:val="00463033"/>
    <w:rsid w:val="00464A9D"/>
    <w:rsid w:val="00467A9E"/>
    <w:rsid w:val="004710C6"/>
    <w:rsid w:val="004722AE"/>
    <w:rsid w:val="00472AEE"/>
    <w:rsid w:val="00472DB8"/>
    <w:rsid w:val="00481EDB"/>
    <w:rsid w:val="0048315A"/>
    <w:rsid w:val="0048419A"/>
    <w:rsid w:val="00484C25"/>
    <w:rsid w:val="00487C35"/>
    <w:rsid w:val="00492B7F"/>
    <w:rsid w:val="004940A2"/>
    <w:rsid w:val="00494744"/>
    <w:rsid w:val="00497300"/>
    <w:rsid w:val="004A00FE"/>
    <w:rsid w:val="004A1658"/>
    <w:rsid w:val="004A18B7"/>
    <w:rsid w:val="004A2EE9"/>
    <w:rsid w:val="004A33E7"/>
    <w:rsid w:val="004A3CFF"/>
    <w:rsid w:val="004A654C"/>
    <w:rsid w:val="004B098F"/>
    <w:rsid w:val="004B197F"/>
    <w:rsid w:val="004B1F4E"/>
    <w:rsid w:val="004B27D6"/>
    <w:rsid w:val="004B46EF"/>
    <w:rsid w:val="004B6D8D"/>
    <w:rsid w:val="004C0152"/>
    <w:rsid w:val="004C2589"/>
    <w:rsid w:val="004C40DF"/>
    <w:rsid w:val="004C4B89"/>
    <w:rsid w:val="004C62B3"/>
    <w:rsid w:val="004D0524"/>
    <w:rsid w:val="004D0B43"/>
    <w:rsid w:val="004D2D6B"/>
    <w:rsid w:val="004D3F3F"/>
    <w:rsid w:val="004D4081"/>
    <w:rsid w:val="004D4718"/>
    <w:rsid w:val="004D477A"/>
    <w:rsid w:val="004D5A26"/>
    <w:rsid w:val="004D5A64"/>
    <w:rsid w:val="004D76E0"/>
    <w:rsid w:val="004D79D1"/>
    <w:rsid w:val="004E0C61"/>
    <w:rsid w:val="004E157D"/>
    <w:rsid w:val="004E1830"/>
    <w:rsid w:val="004E4CC3"/>
    <w:rsid w:val="004E63BB"/>
    <w:rsid w:val="004E66C6"/>
    <w:rsid w:val="004E6BAA"/>
    <w:rsid w:val="004E77DB"/>
    <w:rsid w:val="004F00B7"/>
    <w:rsid w:val="004F0938"/>
    <w:rsid w:val="004F0B18"/>
    <w:rsid w:val="004F121C"/>
    <w:rsid w:val="004F343B"/>
    <w:rsid w:val="004F39DE"/>
    <w:rsid w:val="004F5ECF"/>
    <w:rsid w:val="0050095B"/>
    <w:rsid w:val="0050285E"/>
    <w:rsid w:val="00502934"/>
    <w:rsid w:val="005047F1"/>
    <w:rsid w:val="005066E5"/>
    <w:rsid w:val="00506A9D"/>
    <w:rsid w:val="00510458"/>
    <w:rsid w:val="0051193F"/>
    <w:rsid w:val="00512BEA"/>
    <w:rsid w:val="00517412"/>
    <w:rsid w:val="00517B74"/>
    <w:rsid w:val="00517C0B"/>
    <w:rsid w:val="005206D7"/>
    <w:rsid w:val="00521DD2"/>
    <w:rsid w:val="005230CB"/>
    <w:rsid w:val="00523C6B"/>
    <w:rsid w:val="00525AEB"/>
    <w:rsid w:val="005265AE"/>
    <w:rsid w:val="005301D5"/>
    <w:rsid w:val="00530338"/>
    <w:rsid w:val="00531ADD"/>
    <w:rsid w:val="00531B21"/>
    <w:rsid w:val="00532454"/>
    <w:rsid w:val="00532B06"/>
    <w:rsid w:val="0053418A"/>
    <w:rsid w:val="00534990"/>
    <w:rsid w:val="00535136"/>
    <w:rsid w:val="00536018"/>
    <w:rsid w:val="00536695"/>
    <w:rsid w:val="00536FD9"/>
    <w:rsid w:val="00537780"/>
    <w:rsid w:val="0054065E"/>
    <w:rsid w:val="00540696"/>
    <w:rsid w:val="00543495"/>
    <w:rsid w:val="0054362A"/>
    <w:rsid w:val="005445B0"/>
    <w:rsid w:val="00545CE1"/>
    <w:rsid w:val="005464CA"/>
    <w:rsid w:val="005472A6"/>
    <w:rsid w:val="00547382"/>
    <w:rsid w:val="005510A3"/>
    <w:rsid w:val="00551BD3"/>
    <w:rsid w:val="00551E8B"/>
    <w:rsid w:val="005538AE"/>
    <w:rsid w:val="005544DA"/>
    <w:rsid w:val="00555908"/>
    <w:rsid w:val="00556141"/>
    <w:rsid w:val="00556CDD"/>
    <w:rsid w:val="00557798"/>
    <w:rsid w:val="00557842"/>
    <w:rsid w:val="00557AEA"/>
    <w:rsid w:val="00557BA2"/>
    <w:rsid w:val="00560A04"/>
    <w:rsid w:val="00560E8E"/>
    <w:rsid w:val="00563017"/>
    <w:rsid w:val="005634BB"/>
    <w:rsid w:val="005654BC"/>
    <w:rsid w:val="005665B1"/>
    <w:rsid w:val="005671AF"/>
    <w:rsid w:val="00567838"/>
    <w:rsid w:val="00567EC0"/>
    <w:rsid w:val="005719A6"/>
    <w:rsid w:val="005722E8"/>
    <w:rsid w:val="00572D1E"/>
    <w:rsid w:val="00573B93"/>
    <w:rsid w:val="005745E1"/>
    <w:rsid w:val="0057477E"/>
    <w:rsid w:val="00576925"/>
    <w:rsid w:val="005771F4"/>
    <w:rsid w:val="0058265A"/>
    <w:rsid w:val="005842B8"/>
    <w:rsid w:val="00592140"/>
    <w:rsid w:val="00593927"/>
    <w:rsid w:val="00593FBD"/>
    <w:rsid w:val="00595328"/>
    <w:rsid w:val="00595467"/>
    <w:rsid w:val="00596D4B"/>
    <w:rsid w:val="00597E6D"/>
    <w:rsid w:val="005A3E7F"/>
    <w:rsid w:val="005A50D2"/>
    <w:rsid w:val="005A543D"/>
    <w:rsid w:val="005A7E0A"/>
    <w:rsid w:val="005B214D"/>
    <w:rsid w:val="005B419A"/>
    <w:rsid w:val="005B5CCE"/>
    <w:rsid w:val="005B6526"/>
    <w:rsid w:val="005B7397"/>
    <w:rsid w:val="005C1F13"/>
    <w:rsid w:val="005C3218"/>
    <w:rsid w:val="005C3644"/>
    <w:rsid w:val="005C3F0F"/>
    <w:rsid w:val="005C6301"/>
    <w:rsid w:val="005C7349"/>
    <w:rsid w:val="005C74C2"/>
    <w:rsid w:val="005D031B"/>
    <w:rsid w:val="005D1D3D"/>
    <w:rsid w:val="005D4AE7"/>
    <w:rsid w:val="005D6147"/>
    <w:rsid w:val="005D6520"/>
    <w:rsid w:val="005E1133"/>
    <w:rsid w:val="005E11BD"/>
    <w:rsid w:val="005E143D"/>
    <w:rsid w:val="005E22FF"/>
    <w:rsid w:val="005E26B7"/>
    <w:rsid w:val="005E2DFC"/>
    <w:rsid w:val="005E4452"/>
    <w:rsid w:val="005E56A6"/>
    <w:rsid w:val="005E5AF4"/>
    <w:rsid w:val="005E6796"/>
    <w:rsid w:val="005E7A2A"/>
    <w:rsid w:val="005F3DD3"/>
    <w:rsid w:val="005F51C1"/>
    <w:rsid w:val="005F6957"/>
    <w:rsid w:val="005F7FDC"/>
    <w:rsid w:val="00600067"/>
    <w:rsid w:val="00601B17"/>
    <w:rsid w:val="00603E67"/>
    <w:rsid w:val="00603EBD"/>
    <w:rsid w:val="006059C8"/>
    <w:rsid w:val="00605D1F"/>
    <w:rsid w:val="00605D5C"/>
    <w:rsid w:val="00606D57"/>
    <w:rsid w:val="00611732"/>
    <w:rsid w:val="006130BB"/>
    <w:rsid w:val="006136A6"/>
    <w:rsid w:val="00615C78"/>
    <w:rsid w:val="006160BE"/>
    <w:rsid w:val="0061694A"/>
    <w:rsid w:val="00616AF7"/>
    <w:rsid w:val="00617568"/>
    <w:rsid w:val="00622C8A"/>
    <w:rsid w:val="00622D0E"/>
    <w:rsid w:val="00623D7E"/>
    <w:rsid w:val="0062422E"/>
    <w:rsid w:val="00624463"/>
    <w:rsid w:val="006252FE"/>
    <w:rsid w:val="00625FC7"/>
    <w:rsid w:val="00626660"/>
    <w:rsid w:val="006274F9"/>
    <w:rsid w:val="00627B1F"/>
    <w:rsid w:val="00627E14"/>
    <w:rsid w:val="0063188F"/>
    <w:rsid w:val="0063449B"/>
    <w:rsid w:val="00635C59"/>
    <w:rsid w:val="0063797B"/>
    <w:rsid w:val="00637988"/>
    <w:rsid w:val="00637AB3"/>
    <w:rsid w:val="00641EE2"/>
    <w:rsid w:val="00644F30"/>
    <w:rsid w:val="00644FDC"/>
    <w:rsid w:val="00647D1A"/>
    <w:rsid w:val="0065126C"/>
    <w:rsid w:val="00652230"/>
    <w:rsid w:val="00652ACE"/>
    <w:rsid w:val="006530F5"/>
    <w:rsid w:val="006532A1"/>
    <w:rsid w:val="006541A7"/>
    <w:rsid w:val="0065457D"/>
    <w:rsid w:val="00654F2F"/>
    <w:rsid w:val="0065617B"/>
    <w:rsid w:val="006569A0"/>
    <w:rsid w:val="006577AD"/>
    <w:rsid w:val="00657CC2"/>
    <w:rsid w:val="006609E0"/>
    <w:rsid w:val="00661237"/>
    <w:rsid w:val="00662935"/>
    <w:rsid w:val="0066294B"/>
    <w:rsid w:val="00663CD3"/>
    <w:rsid w:val="006646FA"/>
    <w:rsid w:val="00664742"/>
    <w:rsid w:val="0066474C"/>
    <w:rsid w:val="0066491C"/>
    <w:rsid w:val="006653E6"/>
    <w:rsid w:val="00665401"/>
    <w:rsid w:val="006662B5"/>
    <w:rsid w:val="00666C40"/>
    <w:rsid w:val="00670A38"/>
    <w:rsid w:val="006720D2"/>
    <w:rsid w:val="00672555"/>
    <w:rsid w:val="006725E6"/>
    <w:rsid w:val="006771D6"/>
    <w:rsid w:val="00680FE1"/>
    <w:rsid w:val="006815DB"/>
    <w:rsid w:val="0068265A"/>
    <w:rsid w:val="00682E2D"/>
    <w:rsid w:val="00684238"/>
    <w:rsid w:val="0068789E"/>
    <w:rsid w:val="006878B7"/>
    <w:rsid w:val="00687A9A"/>
    <w:rsid w:val="00694888"/>
    <w:rsid w:val="006959F7"/>
    <w:rsid w:val="00697563"/>
    <w:rsid w:val="006A0793"/>
    <w:rsid w:val="006A29E0"/>
    <w:rsid w:val="006A51D5"/>
    <w:rsid w:val="006A5319"/>
    <w:rsid w:val="006B273A"/>
    <w:rsid w:val="006B5E77"/>
    <w:rsid w:val="006C0F0B"/>
    <w:rsid w:val="006C1FF4"/>
    <w:rsid w:val="006C279A"/>
    <w:rsid w:val="006C2B4A"/>
    <w:rsid w:val="006C3903"/>
    <w:rsid w:val="006C438B"/>
    <w:rsid w:val="006C4D16"/>
    <w:rsid w:val="006C4E83"/>
    <w:rsid w:val="006C5CA2"/>
    <w:rsid w:val="006C6823"/>
    <w:rsid w:val="006D1C80"/>
    <w:rsid w:val="006D22A4"/>
    <w:rsid w:val="006D28BD"/>
    <w:rsid w:val="006D3969"/>
    <w:rsid w:val="006D3DE5"/>
    <w:rsid w:val="006D4D32"/>
    <w:rsid w:val="006D6BE9"/>
    <w:rsid w:val="006E12A9"/>
    <w:rsid w:val="006E291B"/>
    <w:rsid w:val="006E3274"/>
    <w:rsid w:val="006E334F"/>
    <w:rsid w:val="006E4C9B"/>
    <w:rsid w:val="006F0A91"/>
    <w:rsid w:val="006F0ABA"/>
    <w:rsid w:val="006F0EA6"/>
    <w:rsid w:val="006F0FD4"/>
    <w:rsid w:val="006F1CD9"/>
    <w:rsid w:val="006F1FF2"/>
    <w:rsid w:val="006F25E6"/>
    <w:rsid w:val="006F3421"/>
    <w:rsid w:val="006F3625"/>
    <w:rsid w:val="006F39E6"/>
    <w:rsid w:val="006F3E4C"/>
    <w:rsid w:val="006F4CD0"/>
    <w:rsid w:val="006F7002"/>
    <w:rsid w:val="006F78FF"/>
    <w:rsid w:val="007004C8"/>
    <w:rsid w:val="00700A74"/>
    <w:rsid w:val="00701A2C"/>
    <w:rsid w:val="00702487"/>
    <w:rsid w:val="00704095"/>
    <w:rsid w:val="0070474A"/>
    <w:rsid w:val="0070547D"/>
    <w:rsid w:val="00705FC0"/>
    <w:rsid w:val="007069A8"/>
    <w:rsid w:val="00706BC6"/>
    <w:rsid w:val="00706CDB"/>
    <w:rsid w:val="00706D34"/>
    <w:rsid w:val="00707F4D"/>
    <w:rsid w:val="00707FB4"/>
    <w:rsid w:val="007103E9"/>
    <w:rsid w:val="007125C0"/>
    <w:rsid w:val="00713DEA"/>
    <w:rsid w:val="0071464B"/>
    <w:rsid w:val="00716957"/>
    <w:rsid w:val="007177C4"/>
    <w:rsid w:val="00720DEE"/>
    <w:rsid w:val="00723177"/>
    <w:rsid w:val="00723923"/>
    <w:rsid w:val="00724675"/>
    <w:rsid w:val="00724790"/>
    <w:rsid w:val="0072505E"/>
    <w:rsid w:val="007261E8"/>
    <w:rsid w:val="00727115"/>
    <w:rsid w:val="00727BD2"/>
    <w:rsid w:val="007310AD"/>
    <w:rsid w:val="00732CDF"/>
    <w:rsid w:val="00734549"/>
    <w:rsid w:val="00734E4E"/>
    <w:rsid w:val="00736794"/>
    <w:rsid w:val="00737D8B"/>
    <w:rsid w:val="0074179D"/>
    <w:rsid w:val="00742A3D"/>
    <w:rsid w:val="00742EBC"/>
    <w:rsid w:val="00744F15"/>
    <w:rsid w:val="00746C97"/>
    <w:rsid w:val="00752148"/>
    <w:rsid w:val="007532BA"/>
    <w:rsid w:val="00753993"/>
    <w:rsid w:val="00753EF4"/>
    <w:rsid w:val="0075573A"/>
    <w:rsid w:val="00755786"/>
    <w:rsid w:val="00755F66"/>
    <w:rsid w:val="0075651B"/>
    <w:rsid w:val="00761167"/>
    <w:rsid w:val="007612CE"/>
    <w:rsid w:val="00762873"/>
    <w:rsid w:val="00762DB5"/>
    <w:rsid w:val="0076676C"/>
    <w:rsid w:val="0077392C"/>
    <w:rsid w:val="00773BDB"/>
    <w:rsid w:val="0077431B"/>
    <w:rsid w:val="007753AA"/>
    <w:rsid w:val="0077595C"/>
    <w:rsid w:val="00775A9C"/>
    <w:rsid w:val="00776072"/>
    <w:rsid w:val="007760F2"/>
    <w:rsid w:val="007767AC"/>
    <w:rsid w:val="00776EB4"/>
    <w:rsid w:val="0077702E"/>
    <w:rsid w:val="007772A1"/>
    <w:rsid w:val="00777480"/>
    <w:rsid w:val="00777D9A"/>
    <w:rsid w:val="007808BF"/>
    <w:rsid w:val="00781224"/>
    <w:rsid w:val="00781CA6"/>
    <w:rsid w:val="0078279A"/>
    <w:rsid w:val="00782C62"/>
    <w:rsid w:val="00782CE1"/>
    <w:rsid w:val="00783EA6"/>
    <w:rsid w:val="0078412C"/>
    <w:rsid w:val="007860F0"/>
    <w:rsid w:val="00786F8D"/>
    <w:rsid w:val="00792311"/>
    <w:rsid w:val="00792DA2"/>
    <w:rsid w:val="00794B1C"/>
    <w:rsid w:val="00794CD7"/>
    <w:rsid w:val="00796E36"/>
    <w:rsid w:val="007977F0"/>
    <w:rsid w:val="00797C9B"/>
    <w:rsid w:val="007A2043"/>
    <w:rsid w:val="007A2567"/>
    <w:rsid w:val="007A52BA"/>
    <w:rsid w:val="007A52BC"/>
    <w:rsid w:val="007A57DB"/>
    <w:rsid w:val="007A5B54"/>
    <w:rsid w:val="007A63CB"/>
    <w:rsid w:val="007A6B24"/>
    <w:rsid w:val="007A795D"/>
    <w:rsid w:val="007B0BA6"/>
    <w:rsid w:val="007B4AE1"/>
    <w:rsid w:val="007B5475"/>
    <w:rsid w:val="007C2382"/>
    <w:rsid w:val="007C2F51"/>
    <w:rsid w:val="007C4ACE"/>
    <w:rsid w:val="007C5B74"/>
    <w:rsid w:val="007C600B"/>
    <w:rsid w:val="007C7311"/>
    <w:rsid w:val="007D34E8"/>
    <w:rsid w:val="007D45DF"/>
    <w:rsid w:val="007D60DF"/>
    <w:rsid w:val="007D76B9"/>
    <w:rsid w:val="007E08ED"/>
    <w:rsid w:val="007E1764"/>
    <w:rsid w:val="007E1A57"/>
    <w:rsid w:val="007E295F"/>
    <w:rsid w:val="007E2E7C"/>
    <w:rsid w:val="007E2F62"/>
    <w:rsid w:val="007E46DD"/>
    <w:rsid w:val="007E4BF1"/>
    <w:rsid w:val="007E62A2"/>
    <w:rsid w:val="007E6B36"/>
    <w:rsid w:val="007F1620"/>
    <w:rsid w:val="007F172C"/>
    <w:rsid w:val="007F1E95"/>
    <w:rsid w:val="007F3A7F"/>
    <w:rsid w:val="007F4320"/>
    <w:rsid w:val="007F44B0"/>
    <w:rsid w:val="007F55DB"/>
    <w:rsid w:val="0080030B"/>
    <w:rsid w:val="00801188"/>
    <w:rsid w:val="008022E6"/>
    <w:rsid w:val="0080280A"/>
    <w:rsid w:val="00803BAE"/>
    <w:rsid w:val="00803FE7"/>
    <w:rsid w:val="0080474C"/>
    <w:rsid w:val="008063A8"/>
    <w:rsid w:val="00810F98"/>
    <w:rsid w:val="00812D90"/>
    <w:rsid w:val="008149CC"/>
    <w:rsid w:val="00814BF2"/>
    <w:rsid w:val="0081521F"/>
    <w:rsid w:val="00815376"/>
    <w:rsid w:val="008207BB"/>
    <w:rsid w:val="00820B72"/>
    <w:rsid w:val="00820E3B"/>
    <w:rsid w:val="00821021"/>
    <w:rsid w:val="00824664"/>
    <w:rsid w:val="0082625F"/>
    <w:rsid w:val="0082749E"/>
    <w:rsid w:val="00827F3F"/>
    <w:rsid w:val="008301A1"/>
    <w:rsid w:val="00831264"/>
    <w:rsid w:val="0083224C"/>
    <w:rsid w:val="008327C9"/>
    <w:rsid w:val="008328C0"/>
    <w:rsid w:val="008337D5"/>
    <w:rsid w:val="008353C1"/>
    <w:rsid w:val="00835F3E"/>
    <w:rsid w:val="008367E2"/>
    <w:rsid w:val="008377F1"/>
    <w:rsid w:val="008411A7"/>
    <w:rsid w:val="00844BBD"/>
    <w:rsid w:val="008451E6"/>
    <w:rsid w:val="00845467"/>
    <w:rsid w:val="00845C93"/>
    <w:rsid w:val="00847C9E"/>
    <w:rsid w:val="008509C0"/>
    <w:rsid w:val="00853046"/>
    <w:rsid w:val="00853CAB"/>
    <w:rsid w:val="00853D29"/>
    <w:rsid w:val="00855506"/>
    <w:rsid w:val="00855577"/>
    <w:rsid w:val="00857150"/>
    <w:rsid w:val="00862013"/>
    <w:rsid w:val="0086294B"/>
    <w:rsid w:val="00862A45"/>
    <w:rsid w:val="00864115"/>
    <w:rsid w:val="00865ABC"/>
    <w:rsid w:val="008661D3"/>
    <w:rsid w:val="00866E27"/>
    <w:rsid w:val="008675D4"/>
    <w:rsid w:val="00867EFF"/>
    <w:rsid w:val="0087025E"/>
    <w:rsid w:val="008704D4"/>
    <w:rsid w:val="00870693"/>
    <w:rsid w:val="008710D6"/>
    <w:rsid w:val="00871850"/>
    <w:rsid w:val="00873736"/>
    <w:rsid w:val="00874F82"/>
    <w:rsid w:val="008756D6"/>
    <w:rsid w:val="00877590"/>
    <w:rsid w:val="008775E8"/>
    <w:rsid w:val="00880BCC"/>
    <w:rsid w:val="00880CD7"/>
    <w:rsid w:val="00881192"/>
    <w:rsid w:val="00881664"/>
    <w:rsid w:val="00882812"/>
    <w:rsid w:val="00883434"/>
    <w:rsid w:val="00886EA0"/>
    <w:rsid w:val="008904B2"/>
    <w:rsid w:val="00891DA9"/>
    <w:rsid w:val="00892779"/>
    <w:rsid w:val="008A00A9"/>
    <w:rsid w:val="008A0914"/>
    <w:rsid w:val="008A093E"/>
    <w:rsid w:val="008A2D0E"/>
    <w:rsid w:val="008A2D5F"/>
    <w:rsid w:val="008A35D7"/>
    <w:rsid w:val="008A495D"/>
    <w:rsid w:val="008A4FDC"/>
    <w:rsid w:val="008A690E"/>
    <w:rsid w:val="008B1493"/>
    <w:rsid w:val="008B1686"/>
    <w:rsid w:val="008B1FB7"/>
    <w:rsid w:val="008B31BB"/>
    <w:rsid w:val="008B3E65"/>
    <w:rsid w:val="008B598E"/>
    <w:rsid w:val="008C000E"/>
    <w:rsid w:val="008C0BED"/>
    <w:rsid w:val="008C0FD4"/>
    <w:rsid w:val="008C27E4"/>
    <w:rsid w:val="008C2DA0"/>
    <w:rsid w:val="008C3019"/>
    <w:rsid w:val="008C45D6"/>
    <w:rsid w:val="008C6006"/>
    <w:rsid w:val="008C705B"/>
    <w:rsid w:val="008C761A"/>
    <w:rsid w:val="008C7664"/>
    <w:rsid w:val="008D026B"/>
    <w:rsid w:val="008D0DFB"/>
    <w:rsid w:val="008D1D12"/>
    <w:rsid w:val="008D30FF"/>
    <w:rsid w:val="008D3515"/>
    <w:rsid w:val="008E033E"/>
    <w:rsid w:val="008E0DE1"/>
    <w:rsid w:val="008E2C11"/>
    <w:rsid w:val="008E3496"/>
    <w:rsid w:val="008E38F7"/>
    <w:rsid w:val="008E444D"/>
    <w:rsid w:val="008E5657"/>
    <w:rsid w:val="008E5A7B"/>
    <w:rsid w:val="008F084D"/>
    <w:rsid w:val="008F1251"/>
    <w:rsid w:val="008F14BC"/>
    <w:rsid w:val="008F3667"/>
    <w:rsid w:val="008F4F03"/>
    <w:rsid w:val="008F60D0"/>
    <w:rsid w:val="00902085"/>
    <w:rsid w:val="009022FB"/>
    <w:rsid w:val="0090592C"/>
    <w:rsid w:val="00906DF6"/>
    <w:rsid w:val="0090799D"/>
    <w:rsid w:val="00907BF4"/>
    <w:rsid w:val="009113C0"/>
    <w:rsid w:val="00914FCF"/>
    <w:rsid w:val="00917B2F"/>
    <w:rsid w:val="0092009A"/>
    <w:rsid w:val="00920B6C"/>
    <w:rsid w:val="0092394C"/>
    <w:rsid w:val="00924968"/>
    <w:rsid w:val="0092766A"/>
    <w:rsid w:val="009303D5"/>
    <w:rsid w:val="00930797"/>
    <w:rsid w:val="009328D5"/>
    <w:rsid w:val="009330B4"/>
    <w:rsid w:val="00933BDF"/>
    <w:rsid w:val="009354F9"/>
    <w:rsid w:val="0093648E"/>
    <w:rsid w:val="0093755E"/>
    <w:rsid w:val="00937CFF"/>
    <w:rsid w:val="00940843"/>
    <w:rsid w:val="00941FE4"/>
    <w:rsid w:val="0094458E"/>
    <w:rsid w:val="00945487"/>
    <w:rsid w:val="00945C25"/>
    <w:rsid w:val="00946D37"/>
    <w:rsid w:val="00947045"/>
    <w:rsid w:val="00947C2F"/>
    <w:rsid w:val="0095245B"/>
    <w:rsid w:val="0095477C"/>
    <w:rsid w:val="00955346"/>
    <w:rsid w:val="00956EBA"/>
    <w:rsid w:val="00957711"/>
    <w:rsid w:val="00960F6F"/>
    <w:rsid w:val="00961E06"/>
    <w:rsid w:val="00962066"/>
    <w:rsid w:val="009639CB"/>
    <w:rsid w:val="00964053"/>
    <w:rsid w:val="00964C59"/>
    <w:rsid w:val="0096575D"/>
    <w:rsid w:val="009705FF"/>
    <w:rsid w:val="00970C83"/>
    <w:rsid w:val="00974F99"/>
    <w:rsid w:val="0097533E"/>
    <w:rsid w:val="0097572B"/>
    <w:rsid w:val="0097759F"/>
    <w:rsid w:val="00977741"/>
    <w:rsid w:val="00982352"/>
    <w:rsid w:val="00983418"/>
    <w:rsid w:val="009859E6"/>
    <w:rsid w:val="00986327"/>
    <w:rsid w:val="00986B06"/>
    <w:rsid w:val="0098799D"/>
    <w:rsid w:val="00987AC1"/>
    <w:rsid w:val="00990191"/>
    <w:rsid w:val="009905AE"/>
    <w:rsid w:val="0099396B"/>
    <w:rsid w:val="0099561A"/>
    <w:rsid w:val="00996E4F"/>
    <w:rsid w:val="0099714C"/>
    <w:rsid w:val="00997ACB"/>
    <w:rsid w:val="009A5962"/>
    <w:rsid w:val="009A71BB"/>
    <w:rsid w:val="009A73EF"/>
    <w:rsid w:val="009A77D2"/>
    <w:rsid w:val="009B0406"/>
    <w:rsid w:val="009B06D8"/>
    <w:rsid w:val="009B0FE7"/>
    <w:rsid w:val="009B274A"/>
    <w:rsid w:val="009B509E"/>
    <w:rsid w:val="009B583F"/>
    <w:rsid w:val="009B798C"/>
    <w:rsid w:val="009C0114"/>
    <w:rsid w:val="009C227C"/>
    <w:rsid w:val="009C2F39"/>
    <w:rsid w:val="009C464A"/>
    <w:rsid w:val="009C4DB4"/>
    <w:rsid w:val="009C4E8F"/>
    <w:rsid w:val="009C649D"/>
    <w:rsid w:val="009D0D62"/>
    <w:rsid w:val="009D2770"/>
    <w:rsid w:val="009D2FB3"/>
    <w:rsid w:val="009D68AB"/>
    <w:rsid w:val="009D7A06"/>
    <w:rsid w:val="009D7DDE"/>
    <w:rsid w:val="009E0E29"/>
    <w:rsid w:val="009E1C9A"/>
    <w:rsid w:val="009E43B8"/>
    <w:rsid w:val="009E66D7"/>
    <w:rsid w:val="009E6745"/>
    <w:rsid w:val="009E6FA2"/>
    <w:rsid w:val="009E7BB5"/>
    <w:rsid w:val="009E7FF2"/>
    <w:rsid w:val="009F0A41"/>
    <w:rsid w:val="009F10E7"/>
    <w:rsid w:val="009F1175"/>
    <w:rsid w:val="009F219C"/>
    <w:rsid w:val="009F2559"/>
    <w:rsid w:val="009F258E"/>
    <w:rsid w:val="009F32B4"/>
    <w:rsid w:val="009F3415"/>
    <w:rsid w:val="009F3FEF"/>
    <w:rsid w:val="009F456F"/>
    <w:rsid w:val="009F5529"/>
    <w:rsid w:val="009F730F"/>
    <w:rsid w:val="00A00E63"/>
    <w:rsid w:val="00A01258"/>
    <w:rsid w:val="00A013C0"/>
    <w:rsid w:val="00A015FB"/>
    <w:rsid w:val="00A02F20"/>
    <w:rsid w:val="00A03CFF"/>
    <w:rsid w:val="00A03F90"/>
    <w:rsid w:val="00A05FA4"/>
    <w:rsid w:val="00A0604E"/>
    <w:rsid w:val="00A06D91"/>
    <w:rsid w:val="00A07449"/>
    <w:rsid w:val="00A141AD"/>
    <w:rsid w:val="00A151B9"/>
    <w:rsid w:val="00A1618B"/>
    <w:rsid w:val="00A16ECB"/>
    <w:rsid w:val="00A170E7"/>
    <w:rsid w:val="00A20513"/>
    <w:rsid w:val="00A210AF"/>
    <w:rsid w:val="00A213FA"/>
    <w:rsid w:val="00A215C2"/>
    <w:rsid w:val="00A22D67"/>
    <w:rsid w:val="00A22ECE"/>
    <w:rsid w:val="00A235D2"/>
    <w:rsid w:val="00A2423D"/>
    <w:rsid w:val="00A24A1C"/>
    <w:rsid w:val="00A24FAC"/>
    <w:rsid w:val="00A273E1"/>
    <w:rsid w:val="00A27963"/>
    <w:rsid w:val="00A27CF1"/>
    <w:rsid w:val="00A31205"/>
    <w:rsid w:val="00A32F76"/>
    <w:rsid w:val="00A33C0D"/>
    <w:rsid w:val="00A33C25"/>
    <w:rsid w:val="00A35C65"/>
    <w:rsid w:val="00A37535"/>
    <w:rsid w:val="00A42B83"/>
    <w:rsid w:val="00A42DB9"/>
    <w:rsid w:val="00A4318E"/>
    <w:rsid w:val="00A45C91"/>
    <w:rsid w:val="00A475F5"/>
    <w:rsid w:val="00A5008A"/>
    <w:rsid w:val="00A54B5C"/>
    <w:rsid w:val="00A552F4"/>
    <w:rsid w:val="00A57143"/>
    <w:rsid w:val="00A57D29"/>
    <w:rsid w:val="00A60A20"/>
    <w:rsid w:val="00A6221F"/>
    <w:rsid w:val="00A64A6B"/>
    <w:rsid w:val="00A6557F"/>
    <w:rsid w:val="00A66085"/>
    <w:rsid w:val="00A702A3"/>
    <w:rsid w:val="00A715C2"/>
    <w:rsid w:val="00A71B7A"/>
    <w:rsid w:val="00A73044"/>
    <w:rsid w:val="00A74B44"/>
    <w:rsid w:val="00A75583"/>
    <w:rsid w:val="00A75FC3"/>
    <w:rsid w:val="00A767CB"/>
    <w:rsid w:val="00A829A8"/>
    <w:rsid w:val="00A8475F"/>
    <w:rsid w:val="00A84ACE"/>
    <w:rsid w:val="00A85814"/>
    <w:rsid w:val="00A86564"/>
    <w:rsid w:val="00A86D89"/>
    <w:rsid w:val="00A86E09"/>
    <w:rsid w:val="00A90115"/>
    <w:rsid w:val="00A905C4"/>
    <w:rsid w:val="00A90A22"/>
    <w:rsid w:val="00A90FFD"/>
    <w:rsid w:val="00A91054"/>
    <w:rsid w:val="00A91E99"/>
    <w:rsid w:val="00A93244"/>
    <w:rsid w:val="00A936F7"/>
    <w:rsid w:val="00A93D14"/>
    <w:rsid w:val="00A97221"/>
    <w:rsid w:val="00A97694"/>
    <w:rsid w:val="00A977A7"/>
    <w:rsid w:val="00AA1102"/>
    <w:rsid w:val="00AA1F54"/>
    <w:rsid w:val="00AA3C5B"/>
    <w:rsid w:val="00AA4879"/>
    <w:rsid w:val="00AA48F9"/>
    <w:rsid w:val="00AA4D40"/>
    <w:rsid w:val="00AA5942"/>
    <w:rsid w:val="00AA5B3D"/>
    <w:rsid w:val="00AA687B"/>
    <w:rsid w:val="00AA6F13"/>
    <w:rsid w:val="00AA6F74"/>
    <w:rsid w:val="00AA71E5"/>
    <w:rsid w:val="00AA7D61"/>
    <w:rsid w:val="00AB1EC5"/>
    <w:rsid w:val="00AB396A"/>
    <w:rsid w:val="00AB3D0A"/>
    <w:rsid w:val="00AB4578"/>
    <w:rsid w:val="00AB45FF"/>
    <w:rsid w:val="00AB67AA"/>
    <w:rsid w:val="00AB67D6"/>
    <w:rsid w:val="00AC088A"/>
    <w:rsid w:val="00AC097C"/>
    <w:rsid w:val="00AC1B8F"/>
    <w:rsid w:val="00AC284F"/>
    <w:rsid w:val="00AC2E8C"/>
    <w:rsid w:val="00AC31D0"/>
    <w:rsid w:val="00AC37EB"/>
    <w:rsid w:val="00AC386F"/>
    <w:rsid w:val="00AC3C82"/>
    <w:rsid w:val="00AC4D90"/>
    <w:rsid w:val="00AC4DFA"/>
    <w:rsid w:val="00AD0566"/>
    <w:rsid w:val="00AD0830"/>
    <w:rsid w:val="00AD180E"/>
    <w:rsid w:val="00AD3458"/>
    <w:rsid w:val="00AD3BA0"/>
    <w:rsid w:val="00AD4179"/>
    <w:rsid w:val="00AD4335"/>
    <w:rsid w:val="00AD598F"/>
    <w:rsid w:val="00AE0DCF"/>
    <w:rsid w:val="00AE187D"/>
    <w:rsid w:val="00AE28BA"/>
    <w:rsid w:val="00AE329E"/>
    <w:rsid w:val="00AE4903"/>
    <w:rsid w:val="00AE4D89"/>
    <w:rsid w:val="00AE5034"/>
    <w:rsid w:val="00AE76FC"/>
    <w:rsid w:val="00AE7898"/>
    <w:rsid w:val="00AF002F"/>
    <w:rsid w:val="00AF0FED"/>
    <w:rsid w:val="00AF15E0"/>
    <w:rsid w:val="00AF1608"/>
    <w:rsid w:val="00AF1C88"/>
    <w:rsid w:val="00AF1DD4"/>
    <w:rsid w:val="00AF3F54"/>
    <w:rsid w:val="00AF41A0"/>
    <w:rsid w:val="00AF4713"/>
    <w:rsid w:val="00B00B11"/>
    <w:rsid w:val="00B03048"/>
    <w:rsid w:val="00B05171"/>
    <w:rsid w:val="00B0558F"/>
    <w:rsid w:val="00B05A53"/>
    <w:rsid w:val="00B100AB"/>
    <w:rsid w:val="00B1279D"/>
    <w:rsid w:val="00B160AF"/>
    <w:rsid w:val="00B203AA"/>
    <w:rsid w:val="00B2178D"/>
    <w:rsid w:val="00B22F0D"/>
    <w:rsid w:val="00B23230"/>
    <w:rsid w:val="00B23783"/>
    <w:rsid w:val="00B23F22"/>
    <w:rsid w:val="00B2425D"/>
    <w:rsid w:val="00B245E1"/>
    <w:rsid w:val="00B25896"/>
    <w:rsid w:val="00B27654"/>
    <w:rsid w:val="00B278C6"/>
    <w:rsid w:val="00B32D16"/>
    <w:rsid w:val="00B32F57"/>
    <w:rsid w:val="00B342D3"/>
    <w:rsid w:val="00B346C7"/>
    <w:rsid w:val="00B3559A"/>
    <w:rsid w:val="00B36D48"/>
    <w:rsid w:val="00B376DF"/>
    <w:rsid w:val="00B3789E"/>
    <w:rsid w:val="00B41537"/>
    <w:rsid w:val="00B4220A"/>
    <w:rsid w:val="00B4370E"/>
    <w:rsid w:val="00B43DCA"/>
    <w:rsid w:val="00B44093"/>
    <w:rsid w:val="00B44184"/>
    <w:rsid w:val="00B4676E"/>
    <w:rsid w:val="00B475EC"/>
    <w:rsid w:val="00B5069B"/>
    <w:rsid w:val="00B50C5C"/>
    <w:rsid w:val="00B53116"/>
    <w:rsid w:val="00B568E3"/>
    <w:rsid w:val="00B57252"/>
    <w:rsid w:val="00B6039F"/>
    <w:rsid w:val="00B604DA"/>
    <w:rsid w:val="00B60788"/>
    <w:rsid w:val="00B61AF9"/>
    <w:rsid w:val="00B62837"/>
    <w:rsid w:val="00B63C13"/>
    <w:rsid w:val="00B655A4"/>
    <w:rsid w:val="00B657FC"/>
    <w:rsid w:val="00B6741F"/>
    <w:rsid w:val="00B70452"/>
    <w:rsid w:val="00B723BC"/>
    <w:rsid w:val="00B731B5"/>
    <w:rsid w:val="00B744EE"/>
    <w:rsid w:val="00B7465A"/>
    <w:rsid w:val="00B74688"/>
    <w:rsid w:val="00B764CA"/>
    <w:rsid w:val="00B76C09"/>
    <w:rsid w:val="00B77401"/>
    <w:rsid w:val="00B80C3A"/>
    <w:rsid w:val="00B81B4A"/>
    <w:rsid w:val="00B82235"/>
    <w:rsid w:val="00B84232"/>
    <w:rsid w:val="00B8471D"/>
    <w:rsid w:val="00B84966"/>
    <w:rsid w:val="00B85826"/>
    <w:rsid w:val="00B85B72"/>
    <w:rsid w:val="00B86CCF"/>
    <w:rsid w:val="00B90206"/>
    <w:rsid w:val="00B9050E"/>
    <w:rsid w:val="00B90F6C"/>
    <w:rsid w:val="00B913DB"/>
    <w:rsid w:val="00B9230E"/>
    <w:rsid w:val="00B9247F"/>
    <w:rsid w:val="00B94E44"/>
    <w:rsid w:val="00B95227"/>
    <w:rsid w:val="00B9789A"/>
    <w:rsid w:val="00BA0B79"/>
    <w:rsid w:val="00BA127F"/>
    <w:rsid w:val="00BA206E"/>
    <w:rsid w:val="00BA4254"/>
    <w:rsid w:val="00BA7858"/>
    <w:rsid w:val="00BB16ED"/>
    <w:rsid w:val="00BB1A11"/>
    <w:rsid w:val="00BB371C"/>
    <w:rsid w:val="00BB379E"/>
    <w:rsid w:val="00BB3B40"/>
    <w:rsid w:val="00BB5205"/>
    <w:rsid w:val="00BB5878"/>
    <w:rsid w:val="00BB5D91"/>
    <w:rsid w:val="00BB6DE8"/>
    <w:rsid w:val="00BC0B1D"/>
    <w:rsid w:val="00BC0EFF"/>
    <w:rsid w:val="00BC1762"/>
    <w:rsid w:val="00BC306F"/>
    <w:rsid w:val="00BC5AF2"/>
    <w:rsid w:val="00BC664D"/>
    <w:rsid w:val="00BC702A"/>
    <w:rsid w:val="00BC7480"/>
    <w:rsid w:val="00BC7BA7"/>
    <w:rsid w:val="00BD02CD"/>
    <w:rsid w:val="00BD0DA2"/>
    <w:rsid w:val="00BD23D2"/>
    <w:rsid w:val="00BD275C"/>
    <w:rsid w:val="00BD4031"/>
    <w:rsid w:val="00BD4271"/>
    <w:rsid w:val="00BD43DD"/>
    <w:rsid w:val="00BD4DA3"/>
    <w:rsid w:val="00BE1985"/>
    <w:rsid w:val="00BE4BBC"/>
    <w:rsid w:val="00BE4E89"/>
    <w:rsid w:val="00BF5183"/>
    <w:rsid w:val="00BF643A"/>
    <w:rsid w:val="00BF7D64"/>
    <w:rsid w:val="00C00340"/>
    <w:rsid w:val="00C0071B"/>
    <w:rsid w:val="00C00EBE"/>
    <w:rsid w:val="00C00F46"/>
    <w:rsid w:val="00C012F8"/>
    <w:rsid w:val="00C0134D"/>
    <w:rsid w:val="00C01B7B"/>
    <w:rsid w:val="00C01B99"/>
    <w:rsid w:val="00C02F9E"/>
    <w:rsid w:val="00C03299"/>
    <w:rsid w:val="00C037D0"/>
    <w:rsid w:val="00C05478"/>
    <w:rsid w:val="00C05C37"/>
    <w:rsid w:val="00C06598"/>
    <w:rsid w:val="00C06987"/>
    <w:rsid w:val="00C0714A"/>
    <w:rsid w:val="00C11146"/>
    <w:rsid w:val="00C11E7B"/>
    <w:rsid w:val="00C14AA7"/>
    <w:rsid w:val="00C14E75"/>
    <w:rsid w:val="00C235FD"/>
    <w:rsid w:val="00C24F13"/>
    <w:rsid w:val="00C259B0"/>
    <w:rsid w:val="00C27353"/>
    <w:rsid w:val="00C30FC8"/>
    <w:rsid w:val="00C32E3D"/>
    <w:rsid w:val="00C351EC"/>
    <w:rsid w:val="00C3656B"/>
    <w:rsid w:val="00C366B4"/>
    <w:rsid w:val="00C4135D"/>
    <w:rsid w:val="00C41D53"/>
    <w:rsid w:val="00C434A6"/>
    <w:rsid w:val="00C447A9"/>
    <w:rsid w:val="00C44EE0"/>
    <w:rsid w:val="00C44F21"/>
    <w:rsid w:val="00C450C0"/>
    <w:rsid w:val="00C50AAB"/>
    <w:rsid w:val="00C51A65"/>
    <w:rsid w:val="00C53D60"/>
    <w:rsid w:val="00C53E5E"/>
    <w:rsid w:val="00C5440B"/>
    <w:rsid w:val="00C55F77"/>
    <w:rsid w:val="00C57219"/>
    <w:rsid w:val="00C57D87"/>
    <w:rsid w:val="00C61EE4"/>
    <w:rsid w:val="00C63969"/>
    <w:rsid w:val="00C639CF"/>
    <w:rsid w:val="00C66AAB"/>
    <w:rsid w:val="00C678AE"/>
    <w:rsid w:val="00C70D68"/>
    <w:rsid w:val="00C70DA4"/>
    <w:rsid w:val="00C75C33"/>
    <w:rsid w:val="00C779D2"/>
    <w:rsid w:val="00C80731"/>
    <w:rsid w:val="00C80CC0"/>
    <w:rsid w:val="00C816D7"/>
    <w:rsid w:val="00C81747"/>
    <w:rsid w:val="00C827E7"/>
    <w:rsid w:val="00C82E9F"/>
    <w:rsid w:val="00C8308A"/>
    <w:rsid w:val="00C83F03"/>
    <w:rsid w:val="00C861B3"/>
    <w:rsid w:val="00C868EE"/>
    <w:rsid w:val="00C87B83"/>
    <w:rsid w:val="00C90C14"/>
    <w:rsid w:val="00C9199E"/>
    <w:rsid w:val="00C92DA3"/>
    <w:rsid w:val="00C9376C"/>
    <w:rsid w:val="00C93F0C"/>
    <w:rsid w:val="00C9561B"/>
    <w:rsid w:val="00C957A2"/>
    <w:rsid w:val="00C9582C"/>
    <w:rsid w:val="00C95BE6"/>
    <w:rsid w:val="00C96A61"/>
    <w:rsid w:val="00CA0480"/>
    <w:rsid w:val="00CA0493"/>
    <w:rsid w:val="00CA12CB"/>
    <w:rsid w:val="00CA1358"/>
    <w:rsid w:val="00CA1791"/>
    <w:rsid w:val="00CA2B45"/>
    <w:rsid w:val="00CA311D"/>
    <w:rsid w:val="00CA5028"/>
    <w:rsid w:val="00CA5CD3"/>
    <w:rsid w:val="00CA6449"/>
    <w:rsid w:val="00CA64D5"/>
    <w:rsid w:val="00CA6B6B"/>
    <w:rsid w:val="00CA70EF"/>
    <w:rsid w:val="00CB0BA5"/>
    <w:rsid w:val="00CB2660"/>
    <w:rsid w:val="00CB3C8E"/>
    <w:rsid w:val="00CB48D6"/>
    <w:rsid w:val="00CB7363"/>
    <w:rsid w:val="00CC1290"/>
    <w:rsid w:val="00CC3188"/>
    <w:rsid w:val="00CC586C"/>
    <w:rsid w:val="00CC6009"/>
    <w:rsid w:val="00CC6853"/>
    <w:rsid w:val="00CD0B32"/>
    <w:rsid w:val="00CD1541"/>
    <w:rsid w:val="00CD39FA"/>
    <w:rsid w:val="00CD479E"/>
    <w:rsid w:val="00CD5855"/>
    <w:rsid w:val="00CE01F6"/>
    <w:rsid w:val="00CE3A02"/>
    <w:rsid w:val="00CE6392"/>
    <w:rsid w:val="00CE6E16"/>
    <w:rsid w:val="00CF1160"/>
    <w:rsid w:val="00CF15DE"/>
    <w:rsid w:val="00CF2C42"/>
    <w:rsid w:val="00CF333F"/>
    <w:rsid w:val="00CF59E5"/>
    <w:rsid w:val="00CF67FE"/>
    <w:rsid w:val="00D04CA8"/>
    <w:rsid w:val="00D05F6C"/>
    <w:rsid w:val="00D101BC"/>
    <w:rsid w:val="00D12C33"/>
    <w:rsid w:val="00D14567"/>
    <w:rsid w:val="00D1557B"/>
    <w:rsid w:val="00D158DF"/>
    <w:rsid w:val="00D163B8"/>
    <w:rsid w:val="00D166F1"/>
    <w:rsid w:val="00D16E72"/>
    <w:rsid w:val="00D171FA"/>
    <w:rsid w:val="00D17293"/>
    <w:rsid w:val="00D233F7"/>
    <w:rsid w:val="00D30661"/>
    <w:rsid w:val="00D308F2"/>
    <w:rsid w:val="00D30B87"/>
    <w:rsid w:val="00D31386"/>
    <w:rsid w:val="00D31D07"/>
    <w:rsid w:val="00D33E2F"/>
    <w:rsid w:val="00D34FBE"/>
    <w:rsid w:val="00D35E4F"/>
    <w:rsid w:val="00D362EE"/>
    <w:rsid w:val="00D4081B"/>
    <w:rsid w:val="00D41DA6"/>
    <w:rsid w:val="00D426BD"/>
    <w:rsid w:val="00D42DF6"/>
    <w:rsid w:val="00D44BE2"/>
    <w:rsid w:val="00D45CE8"/>
    <w:rsid w:val="00D45F04"/>
    <w:rsid w:val="00D461B7"/>
    <w:rsid w:val="00D46449"/>
    <w:rsid w:val="00D4697D"/>
    <w:rsid w:val="00D502E4"/>
    <w:rsid w:val="00D516A3"/>
    <w:rsid w:val="00D5286B"/>
    <w:rsid w:val="00D53405"/>
    <w:rsid w:val="00D536E8"/>
    <w:rsid w:val="00D53AA3"/>
    <w:rsid w:val="00D53D11"/>
    <w:rsid w:val="00D5553D"/>
    <w:rsid w:val="00D5698D"/>
    <w:rsid w:val="00D56F2C"/>
    <w:rsid w:val="00D57090"/>
    <w:rsid w:val="00D57389"/>
    <w:rsid w:val="00D57CA2"/>
    <w:rsid w:val="00D6165E"/>
    <w:rsid w:val="00D63584"/>
    <w:rsid w:val="00D64114"/>
    <w:rsid w:val="00D66C13"/>
    <w:rsid w:val="00D676B8"/>
    <w:rsid w:val="00D677F0"/>
    <w:rsid w:val="00D70D55"/>
    <w:rsid w:val="00D71EA1"/>
    <w:rsid w:val="00D71FA2"/>
    <w:rsid w:val="00D741ED"/>
    <w:rsid w:val="00D74CB0"/>
    <w:rsid w:val="00D7578B"/>
    <w:rsid w:val="00D75ABA"/>
    <w:rsid w:val="00D82095"/>
    <w:rsid w:val="00D82A89"/>
    <w:rsid w:val="00D83802"/>
    <w:rsid w:val="00D83A11"/>
    <w:rsid w:val="00D85046"/>
    <w:rsid w:val="00D850CC"/>
    <w:rsid w:val="00D85502"/>
    <w:rsid w:val="00D8565D"/>
    <w:rsid w:val="00D86A02"/>
    <w:rsid w:val="00D870F4"/>
    <w:rsid w:val="00D8766D"/>
    <w:rsid w:val="00D92085"/>
    <w:rsid w:val="00D92F71"/>
    <w:rsid w:val="00D9386D"/>
    <w:rsid w:val="00D95897"/>
    <w:rsid w:val="00D96BC4"/>
    <w:rsid w:val="00D97AE8"/>
    <w:rsid w:val="00D97C1E"/>
    <w:rsid w:val="00DA39B0"/>
    <w:rsid w:val="00DA44A2"/>
    <w:rsid w:val="00DA65E9"/>
    <w:rsid w:val="00DA6C45"/>
    <w:rsid w:val="00DA7DC1"/>
    <w:rsid w:val="00DB00A2"/>
    <w:rsid w:val="00DB22B3"/>
    <w:rsid w:val="00DB2C51"/>
    <w:rsid w:val="00DB3047"/>
    <w:rsid w:val="00DB383C"/>
    <w:rsid w:val="00DB3BAC"/>
    <w:rsid w:val="00DB5AE8"/>
    <w:rsid w:val="00DB6A52"/>
    <w:rsid w:val="00DB7663"/>
    <w:rsid w:val="00DC0A39"/>
    <w:rsid w:val="00DC1B7A"/>
    <w:rsid w:val="00DC5B40"/>
    <w:rsid w:val="00DC6CD4"/>
    <w:rsid w:val="00DD030C"/>
    <w:rsid w:val="00DD1176"/>
    <w:rsid w:val="00DD2808"/>
    <w:rsid w:val="00DE0D13"/>
    <w:rsid w:val="00DE1474"/>
    <w:rsid w:val="00DE2182"/>
    <w:rsid w:val="00DE3920"/>
    <w:rsid w:val="00DE4509"/>
    <w:rsid w:val="00DE4EB3"/>
    <w:rsid w:val="00DE6631"/>
    <w:rsid w:val="00DE68E0"/>
    <w:rsid w:val="00DE6BDA"/>
    <w:rsid w:val="00DF0A8C"/>
    <w:rsid w:val="00DF149A"/>
    <w:rsid w:val="00DF17C4"/>
    <w:rsid w:val="00DF1DA7"/>
    <w:rsid w:val="00DF2816"/>
    <w:rsid w:val="00DF3A3F"/>
    <w:rsid w:val="00DF447B"/>
    <w:rsid w:val="00E008E2"/>
    <w:rsid w:val="00E00F4F"/>
    <w:rsid w:val="00E0106A"/>
    <w:rsid w:val="00E01D60"/>
    <w:rsid w:val="00E0233D"/>
    <w:rsid w:val="00E0540F"/>
    <w:rsid w:val="00E058AA"/>
    <w:rsid w:val="00E0701E"/>
    <w:rsid w:val="00E07E6E"/>
    <w:rsid w:val="00E10A43"/>
    <w:rsid w:val="00E117B9"/>
    <w:rsid w:val="00E11D57"/>
    <w:rsid w:val="00E1317E"/>
    <w:rsid w:val="00E1397B"/>
    <w:rsid w:val="00E13D45"/>
    <w:rsid w:val="00E1476B"/>
    <w:rsid w:val="00E21CB1"/>
    <w:rsid w:val="00E22E0E"/>
    <w:rsid w:val="00E25435"/>
    <w:rsid w:val="00E274EB"/>
    <w:rsid w:val="00E275C5"/>
    <w:rsid w:val="00E2776D"/>
    <w:rsid w:val="00E27EEE"/>
    <w:rsid w:val="00E3018E"/>
    <w:rsid w:val="00E30D42"/>
    <w:rsid w:val="00E313B7"/>
    <w:rsid w:val="00E31F0B"/>
    <w:rsid w:val="00E33F2F"/>
    <w:rsid w:val="00E37429"/>
    <w:rsid w:val="00E40B18"/>
    <w:rsid w:val="00E40C81"/>
    <w:rsid w:val="00E42B0F"/>
    <w:rsid w:val="00E43CDA"/>
    <w:rsid w:val="00E44C02"/>
    <w:rsid w:val="00E44CE3"/>
    <w:rsid w:val="00E500BF"/>
    <w:rsid w:val="00E51AEE"/>
    <w:rsid w:val="00E51BC6"/>
    <w:rsid w:val="00E53173"/>
    <w:rsid w:val="00E543C2"/>
    <w:rsid w:val="00E5652A"/>
    <w:rsid w:val="00E56A3E"/>
    <w:rsid w:val="00E57CD8"/>
    <w:rsid w:val="00E614E0"/>
    <w:rsid w:val="00E61CC5"/>
    <w:rsid w:val="00E61F7F"/>
    <w:rsid w:val="00E63589"/>
    <w:rsid w:val="00E6405E"/>
    <w:rsid w:val="00E64B2F"/>
    <w:rsid w:val="00E64FB5"/>
    <w:rsid w:val="00E66B5F"/>
    <w:rsid w:val="00E676EA"/>
    <w:rsid w:val="00E67A81"/>
    <w:rsid w:val="00E70598"/>
    <w:rsid w:val="00E74790"/>
    <w:rsid w:val="00E755A6"/>
    <w:rsid w:val="00E7681C"/>
    <w:rsid w:val="00E770A2"/>
    <w:rsid w:val="00E8164D"/>
    <w:rsid w:val="00E8475F"/>
    <w:rsid w:val="00E8502A"/>
    <w:rsid w:val="00E872E2"/>
    <w:rsid w:val="00E8732D"/>
    <w:rsid w:val="00E90B3A"/>
    <w:rsid w:val="00E93A2C"/>
    <w:rsid w:val="00E93C28"/>
    <w:rsid w:val="00E943AD"/>
    <w:rsid w:val="00E978F0"/>
    <w:rsid w:val="00E97BFD"/>
    <w:rsid w:val="00EA03C7"/>
    <w:rsid w:val="00EA4A37"/>
    <w:rsid w:val="00EA5048"/>
    <w:rsid w:val="00EA570A"/>
    <w:rsid w:val="00EA76AB"/>
    <w:rsid w:val="00EB2F88"/>
    <w:rsid w:val="00EB3624"/>
    <w:rsid w:val="00EB439B"/>
    <w:rsid w:val="00EC076F"/>
    <w:rsid w:val="00EC137E"/>
    <w:rsid w:val="00EC1412"/>
    <w:rsid w:val="00EC17E0"/>
    <w:rsid w:val="00EC1F25"/>
    <w:rsid w:val="00EC5365"/>
    <w:rsid w:val="00EC6F90"/>
    <w:rsid w:val="00ED2527"/>
    <w:rsid w:val="00ED260D"/>
    <w:rsid w:val="00ED392D"/>
    <w:rsid w:val="00ED5B9C"/>
    <w:rsid w:val="00ED7EC8"/>
    <w:rsid w:val="00EE067F"/>
    <w:rsid w:val="00EE20CB"/>
    <w:rsid w:val="00EE231F"/>
    <w:rsid w:val="00EE282C"/>
    <w:rsid w:val="00EE366A"/>
    <w:rsid w:val="00EE4536"/>
    <w:rsid w:val="00EF07A0"/>
    <w:rsid w:val="00EF30E7"/>
    <w:rsid w:val="00EF3EF1"/>
    <w:rsid w:val="00EF4A47"/>
    <w:rsid w:val="00EF4B5F"/>
    <w:rsid w:val="00EF4C03"/>
    <w:rsid w:val="00EF523B"/>
    <w:rsid w:val="00EF528D"/>
    <w:rsid w:val="00EF55AE"/>
    <w:rsid w:val="00EF57F9"/>
    <w:rsid w:val="00EF7055"/>
    <w:rsid w:val="00EF724D"/>
    <w:rsid w:val="00F01BBD"/>
    <w:rsid w:val="00F02371"/>
    <w:rsid w:val="00F02380"/>
    <w:rsid w:val="00F03101"/>
    <w:rsid w:val="00F0362E"/>
    <w:rsid w:val="00F03DA6"/>
    <w:rsid w:val="00F04D0A"/>
    <w:rsid w:val="00F04F7F"/>
    <w:rsid w:val="00F07D0D"/>
    <w:rsid w:val="00F07FDF"/>
    <w:rsid w:val="00F11739"/>
    <w:rsid w:val="00F12183"/>
    <w:rsid w:val="00F1235D"/>
    <w:rsid w:val="00F132E8"/>
    <w:rsid w:val="00F14025"/>
    <w:rsid w:val="00F14ED4"/>
    <w:rsid w:val="00F15B27"/>
    <w:rsid w:val="00F16E9F"/>
    <w:rsid w:val="00F17232"/>
    <w:rsid w:val="00F23384"/>
    <w:rsid w:val="00F24614"/>
    <w:rsid w:val="00F27AC1"/>
    <w:rsid w:val="00F3081F"/>
    <w:rsid w:val="00F35759"/>
    <w:rsid w:val="00F40521"/>
    <w:rsid w:val="00F409FE"/>
    <w:rsid w:val="00F5027C"/>
    <w:rsid w:val="00F507CC"/>
    <w:rsid w:val="00F52C5F"/>
    <w:rsid w:val="00F530EE"/>
    <w:rsid w:val="00F5337F"/>
    <w:rsid w:val="00F54527"/>
    <w:rsid w:val="00F56DF7"/>
    <w:rsid w:val="00F6061C"/>
    <w:rsid w:val="00F60729"/>
    <w:rsid w:val="00F63DAF"/>
    <w:rsid w:val="00F65748"/>
    <w:rsid w:val="00F71345"/>
    <w:rsid w:val="00F748D9"/>
    <w:rsid w:val="00F748DE"/>
    <w:rsid w:val="00F76B67"/>
    <w:rsid w:val="00F773A5"/>
    <w:rsid w:val="00F77D5E"/>
    <w:rsid w:val="00F80840"/>
    <w:rsid w:val="00F80CC1"/>
    <w:rsid w:val="00F80DEC"/>
    <w:rsid w:val="00F83851"/>
    <w:rsid w:val="00F84422"/>
    <w:rsid w:val="00F90064"/>
    <w:rsid w:val="00F9176B"/>
    <w:rsid w:val="00F91F74"/>
    <w:rsid w:val="00F92217"/>
    <w:rsid w:val="00F92B12"/>
    <w:rsid w:val="00F93705"/>
    <w:rsid w:val="00F9499E"/>
    <w:rsid w:val="00F95210"/>
    <w:rsid w:val="00F970D0"/>
    <w:rsid w:val="00F97170"/>
    <w:rsid w:val="00FA03B7"/>
    <w:rsid w:val="00FA2DAE"/>
    <w:rsid w:val="00FA3757"/>
    <w:rsid w:val="00FA4B4D"/>
    <w:rsid w:val="00FA6121"/>
    <w:rsid w:val="00FA7E5A"/>
    <w:rsid w:val="00FB0A28"/>
    <w:rsid w:val="00FB1E5D"/>
    <w:rsid w:val="00FB3FD2"/>
    <w:rsid w:val="00FB499B"/>
    <w:rsid w:val="00FB49CA"/>
    <w:rsid w:val="00FB5342"/>
    <w:rsid w:val="00FB581B"/>
    <w:rsid w:val="00FB5F31"/>
    <w:rsid w:val="00FB7A28"/>
    <w:rsid w:val="00FB7D19"/>
    <w:rsid w:val="00FC0092"/>
    <w:rsid w:val="00FC357B"/>
    <w:rsid w:val="00FC3EA6"/>
    <w:rsid w:val="00FC4A32"/>
    <w:rsid w:val="00FC4B0F"/>
    <w:rsid w:val="00FC5486"/>
    <w:rsid w:val="00FC595D"/>
    <w:rsid w:val="00FC6C1D"/>
    <w:rsid w:val="00FC7A51"/>
    <w:rsid w:val="00FD1BCE"/>
    <w:rsid w:val="00FD2CE6"/>
    <w:rsid w:val="00FD431D"/>
    <w:rsid w:val="00FD4507"/>
    <w:rsid w:val="00FD4C1E"/>
    <w:rsid w:val="00FD5C02"/>
    <w:rsid w:val="00FD5D6C"/>
    <w:rsid w:val="00FD5DFB"/>
    <w:rsid w:val="00FD6FC1"/>
    <w:rsid w:val="00FE09ED"/>
    <w:rsid w:val="00FE182C"/>
    <w:rsid w:val="00FE26DD"/>
    <w:rsid w:val="00FE5E78"/>
    <w:rsid w:val="00FE75E0"/>
    <w:rsid w:val="00FF14D2"/>
    <w:rsid w:val="00FF1BBD"/>
    <w:rsid w:val="00FF2632"/>
    <w:rsid w:val="00FF3709"/>
    <w:rsid w:val="00FF3A09"/>
    <w:rsid w:val="00FF48CF"/>
    <w:rsid w:val="00FF5EC2"/>
    <w:rsid w:val="00FF7757"/>
    <w:rsid w:val="00FF7BBB"/>
    <w:rsid w:val="07532F47"/>
    <w:rsid w:val="0C5EA33F"/>
    <w:rsid w:val="1102150F"/>
    <w:rsid w:val="1A8FCEF8"/>
    <w:rsid w:val="1C5E8FB9"/>
    <w:rsid w:val="22235DC1"/>
    <w:rsid w:val="223E8C48"/>
    <w:rsid w:val="3841451E"/>
    <w:rsid w:val="3C483FAD"/>
    <w:rsid w:val="40F3B8B5"/>
    <w:rsid w:val="44A623D9"/>
    <w:rsid w:val="508AC4BD"/>
    <w:rsid w:val="574ABA53"/>
    <w:rsid w:val="5C9D0DD0"/>
    <w:rsid w:val="5DF04215"/>
    <w:rsid w:val="607E3E96"/>
    <w:rsid w:val="705DB1EB"/>
    <w:rsid w:val="7A103378"/>
    <w:rsid w:val="7F67C5C8"/>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7165637-B74F-4CFF-AF07-F5AC8320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sz w:val="24"/>
      <w:szCs w:val="24"/>
    </w:rPr>
  </w:style>
  <w:style w:type="paragraph" w:styleId="Ttulo1">
    <w:name w:val="heading 1"/>
    <w:basedOn w:val="Normal"/>
    <w:next w:val="Normal"/>
    <w:link w:val="Ttulo1Car"/>
    <w:uiPriority w:val="9"/>
    <w:qFormat/>
    <w:locked/>
    <w:rsid w:val="00BC7480"/>
    <w:pPr>
      <w:keepNext/>
      <w:keepLines/>
      <w:spacing w:before="240" w:line="259" w:lineRule="auto"/>
      <w:jc w:val="both"/>
      <w:outlineLvl w:val="0"/>
    </w:pPr>
    <w:rPr>
      <w:rFonts w:ascii="Arial Narrow" w:eastAsiaTheme="majorEastAsia" w:hAnsi="Arial Narrow" w:cstheme="majorBidi"/>
      <w:b/>
      <w:color w:val="000000" w:themeColor="text1"/>
      <w:szCs w:val="32"/>
      <w:lang w:val="es-CO" w:eastAsia="en-US"/>
    </w:rPr>
  </w:style>
  <w:style w:type="paragraph" w:styleId="Ttulo2">
    <w:name w:val="heading 2"/>
    <w:basedOn w:val="Normal"/>
    <w:next w:val="Normal"/>
    <w:link w:val="Ttulo2Car"/>
    <w:unhideWhenUsed/>
    <w:qFormat/>
    <w:locked/>
    <w:rsid w:val="00DE66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locked/>
    <w:rsid w:val="000B605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locked/>
    <w:rsid w:val="002969D2"/>
    <w:pPr>
      <w:keepNext/>
      <w:keepLines/>
      <w:spacing w:before="40"/>
      <w:ind w:left="708"/>
      <w:jc w:val="both"/>
      <w:outlineLvl w:val="3"/>
    </w:pPr>
    <w:rPr>
      <w:rFonts w:ascii="Arial" w:eastAsia="Calibri" w:hAnsi="Arial" w:cs="Arial"/>
      <w:b/>
      <w:i/>
      <w:iCs/>
      <w:sz w:val="22"/>
      <w:lang w:val="es-CO" w:eastAsia="en-US"/>
    </w:rPr>
  </w:style>
  <w:style w:type="paragraph" w:styleId="Ttulo5">
    <w:name w:val="heading 5"/>
    <w:basedOn w:val="Normal"/>
    <w:next w:val="Normal"/>
    <w:link w:val="Ttulo5Car"/>
    <w:unhideWhenUsed/>
    <w:qFormat/>
    <w:locked/>
    <w:rsid w:val="002969D2"/>
    <w:pPr>
      <w:keepNext/>
      <w:keepLines/>
      <w:spacing w:before="40"/>
      <w:jc w:val="both"/>
      <w:outlineLvl w:val="4"/>
    </w:pPr>
    <w:rPr>
      <w:rFonts w:asciiTheme="majorHAnsi" w:eastAsiaTheme="majorEastAsia" w:hAnsiTheme="majorHAnsi" w:cstheme="majorBidi"/>
      <w:color w:val="365F91" w:themeColor="accent1" w:themeShade="BF"/>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71345"/>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lang w:val="es-CO" w:eastAsia="en-US"/>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5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rsid w:val="00F65748"/>
    <w:rPr>
      <w:rFonts w:cs="Times New Roman"/>
    </w:rPr>
  </w:style>
  <w:style w:type="paragraph" w:customStyle="1" w:styleId="Body">
    <w:name w:val="Body"/>
    <w:rsid w:val="00D71FA2"/>
    <w:rPr>
      <w:rFonts w:ascii="Helvetica" w:eastAsia="ヒラギノ角ゴ Pro W3" w:hAnsi="Helvetica"/>
      <w:color w:val="000000"/>
      <w:sz w:val="24"/>
      <w:szCs w:val="20"/>
      <w:lang w:val="en-US" w:eastAsia="es-CO"/>
    </w:rPr>
  </w:style>
  <w:style w:type="character" w:customStyle="1" w:styleId="Ttulo1Car">
    <w:name w:val="Título 1 Car"/>
    <w:basedOn w:val="Fuentedeprrafopredeter"/>
    <w:link w:val="Ttulo1"/>
    <w:uiPriority w:val="9"/>
    <w:rsid w:val="00BC7480"/>
    <w:rPr>
      <w:rFonts w:ascii="Arial Narrow" w:eastAsiaTheme="majorEastAsia" w:hAnsi="Arial Narrow" w:cstheme="majorBidi"/>
      <w:b/>
      <w:color w:val="000000" w:themeColor="text1"/>
      <w:sz w:val="24"/>
      <w:szCs w:val="32"/>
      <w:lang w:val="es-CO" w:eastAsia="en-US"/>
    </w:rPr>
  </w:style>
  <w:style w:type="paragraph" w:styleId="Prrafodelista">
    <w:name w:val="List Paragraph"/>
    <w:aliases w:val="Bullets,List Paragraph 1,Ha,Párrafo de lista4,List Paragraph (numbered (a)),EITI list,Num Bullet 1"/>
    <w:basedOn w:val="Normal"/>
    <w:link w:val="PrrafodelistaCar"/>
    <w:uiPriority w:val="34"/>
    <w:qFormat/>
    <w:rsid w:val="00BC7480"/>
    <w:pPr>
      <w:spacing w:after="200" w:line="276" w:lineRule="auto"/>
      <w:ind w:left="720"/>
    </w:pPr>
    <w:rPr>
      <w:rFonts w:ascii="Calibri" w:eastAsia="Times New Roman" w:hAnsi="Calibri" w:cs="Calibri"/>
      <w:sz w:val="22"/>
      <w:szCs w:val="22"/>
      <w:lang w:val="es-CO" w:eastAsia="en-US"/>
    </w:rPr>
  </w:style>
  <w:style w:type="character" w:styleId="Refdecomentario">
    <w:name w:val="annotation reference"/>
    <w:basedOn w:val="Fuentedeprrafopredeter"/>
    <w:uiPriority w:val="99"/>
    <w:semiHidden/>
    <w:unhideWhenUsed/>
    <w:rsid w:val="00BC7480"/>
    <w:rPr>
      <w:sz w:val="16"/>
      <w:szCs w:val="16"/>
    </w:rPr>
  </w:style>
  <w:style w:type="paragraph" w:styleId="Textocomentario">
    <w:name w:val="annotation text"/>
    <w:basedOn w:val="Normal"/>
    <w:link w:val="TextocomentarioCar"/>
    <w:uiPriority w:val="99"/>
    <w:unhideWhenUsed/>
    <w:rsid w:val="00BC7480"/>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BC7480"/>
    <w:rPr>
      <w:rFonts w:asciiTheme="minorHAnsi" w:eastAsiaTheme="minorHAnsi" w:hAnsiTheme="minorHAnsi" w:cstheme="minorBidi"/>
      <w:sz w:val="20"/>
      <w:szCs w:val="20"/>
      <w:lang w:val="es-CO" w:eastAsia="en-US"/>
    </w:rPr>
  </w:style>
  <w:style w:type="character" w:customStyle="1" w:styleId="PrrafodelistaCar">
    <w:name w:val="Párrafo de lista Car"/>
    <w:aliases w:val="Bullets Car,List Paragraph 1 Car,Ha Car,Párrafo de lista4 Car,List Paragraph (numbered (a)) Car,EITI list Car,Num Bullet 1 Car"/>
    <w:link w:val="Prrafodelista"/>
    <w:uiPriority w:val="34"/>
    <w:locked/>
    <w:rsid w:val="00BC7480"/>
    <w:rPr>
      <w:rFonts w:eastAsia="Times New Roman" w:cs="Calibri"/>
      <w:lang w:val="es-CO" w:eastAsia="en-US"/>
    </w:rPr>
  </w:style>
  <w:style w:type="paragraph" w:styleId="Textonotapie">
    <w:name w:val="footnote text"/>
    <w:basedOn w:val="Normal"/>
    <w:link w:val="TextonotapieCar"/>
    <w:uiPriority w:val="99"/>
    <w:unhideWhenUsed/>
    <w:qFormat/>
    <w:rsid w:val="00BC7480"/>
    <w:pPr>
      <w:jc w:val="both"/>
    </w:pPr>
    <w:rPr>
      <w:rFonts w:ascii="Arial Narrow" w:eastAsiaTheme="minorHAnsi" w:hAnsi="Arial Narrow" w:cstheme="minorBidi"/>
      <w:sz w:val="20"/>
      <w:szCs w:val="20"/>
      <w:lang w:val="es-CO" w:eastAsia="en-US"/>
    </w:rPr>
  </w:style>
  <w:style w:type="character" w:customStyle="1" w:styleId="TextonotapieCar">
    <w:name w:val="Texto nota pie Car"/>
    <w:basedOn w:val="Fuentedeprrafopredeter"/>
    <w:link w:val="Textonotapie"/>
    <w:uiPriority w:val="99"/>
    <w:rsid w:val="00BC7480"/>
    <w:rPr>
      <w:rFonts w:ascii="Arial Narrow" w:eastAsiaTheme="minorHAnsi" w:hAnsi="Arial Narrow" w:cstheme="minorBidi"/>
      <w:sz w:val="20"/>
      <w:szCs w:val="20"/>
      <w:lang w:val="es-CO" w:eastAsia="en-US"/>
    </w:rPr>
  </w:style>
  <w:style w:type="character" w:styleId="Refdenotaalpie">
    <w:name w:val="footnote reference"/>
    <w:basedOn w:val="Fuentedeprrafopredeter"/>
    <w:uiPriority w:val="99"/>
    <w:unhideWhenUsed/>
    <w:rsid w:val="00BC7480"/>
    <w:rPr>
      <w:vertAlign w:val="superscript"/>
    </w:rPr>
  </w:style>
  <w:style w:type="paragraph" w:customStyle="1" w:styleId="paragraph">
    <w:name w:val="paragraph"/>
    <w:basedOn w:val="Normal"/>
    <w:rsid w:val="00BC7480"/>
    <w:pPr>
      <w:spacing w:before="100" w:beforeAutospacing="1" w:after="100" w:afterAutospacing="1"/>
    </w:pPr>
    <w:rPr>
      <w:rFonts w:eastAsia="Times New Roman"/>
      <w:lang w:val="es-CO" w:eastAsia="es-CO"/>
    </w:rPr>
  </w:style>
  <w:style w:type="paragraph" w:styleId="Descripcin">
    <w:name w:val="caption"/>
    <w:basedOn w:val="Normal"/>
    <w:next w:val="Normal"/>
    <w:uiPriority w:val="35"/>
    <w:unhideWhenUsed/>
    <w:qFormat/>
    <w:locked/>
    <w:rsid w:val="00FD2CE6"/>
    <w:pPr>
      <w:tabs>
        <w:tab w:val="center" w:pos="4702"/>
        <w:tab w:val="right" w:pos="9405"/>
      </w:tabs>
      <w:contextualSpacing/>
      <w:jc w:val="center"/>
    </w:pPr>
    <w:rPr>
      <w:rFonts w:ascii="Arial" w:eastAsiaTheme="minorHAnsi" w:hAnsi="Arial" w:cs="Arial"/>
      <w:i/>
      <w:iCs/>
      <w:color w:val="1F497D" w:themeColor="text2"/>
      <w:sz w:val="22"/>
      <w:szCs w:val="22"/>
      <w:lang w:val="es-CO" w:eastAsia="en-US"/>
    </w:rPr>
  </w:style>
  <w:style w:type="paragraph" w:styleId="Sinespaciado">
    <w:name w:val="No Spacing"/>
    <w:aliases w:val="Subtitulo"/>
    <w:link w:val="SinespaciadoCar"/>
    <w:uiPriority w:val="1"/>
    <w:qFormat/>
    <w:rsid w:val="00BC7480"/>
    <w:rPr>
      <w:rFonts w:asciiTheme="minorHAnsi" w:eastAsiaTheme="minorHAnsi" w:hAnsiTheme="minorHAnsi" w:cstheme="minorBidi"/>
      <w:lang w:val="es-CO" w:eastAsia="en-US"/>
    </w:rPr>
  </w:style>
  <w:style w:type="character" w:styleId="nfasissutil">
    <w:name w:val="Subtle Emphasis"/>
    <w:aliases w:val="Notas al pie"/>
    <w:basedOn w:val="Fuentedeprrafopredeter"/>
    <w:uiPriority w:val="19"/>
    <w:qFormat/>
    <w:rsid w:val="00BC7480"/>
    <w:rPr>
      <w:rFonts w:ascii="Arial" w:hAnsi="Arial"/>
      <w:i w:val="0"/>
      <w:iCs/>
      <w:color w:val="auto"/>
      <w:sz w:val="16"/>
    </w:rPr>
  </w:style>
  <w:style w:type="paragraph" w:styleId="Asuntodelcomentario">
    <w:name w:val="annotation subject"/>
    <w:basedOn w:val="Textocomentario"/>
    <w:next w:val="Textocomentario"/>
    <w:link w:val="AsuntodelcomentarioCar"/>
    <w:uiPriority w:val="99"/>
    <w:semiHidden/>
    <w:unhideWhenUsed/>
    <w:rsid w:val="00BC7480"/>
    <w:pPr>
      <w:spacing w:after="0"/>
    </w:pPr>
    <w:rPr>
      <w:rFonts w:ascii="Times New Roman" w:eastAsia="MS Mincho"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BC7480"/>
    <w:rPr>
      <w:rFonts w:ascii="Times New Roman" w:eastAsia="MS Mincho" w:hAnsi="Times New Roman" w:cstheme="minorBidi"/>
      <w:b/>
      <w:bCs/>
      <w:sz w:val="20"/>
      <w:szCs w:val="20"/>
      <w:lang w:val="es-CO" w:eastAsia="en-US"/>
    </w:rPr>
  </w:style>
  <w:style w:type="character" w:customStyle="1" w:styleId="SinespaciadoCar">
    <w:name w:val="Sin espaciado Car"/>
    <w:aliases w:val="Subtitulo Car"/>
    <w:basedOn w:val="Fuentedeprrafopredeter"/>
    <w:link w:val="Sinespaciado"/>
    <w:uiPriority w:val="1"/>
    <w:rsid w:val="00BC7480"/>
    <w:rPr>
      <w:rFonts w:asciiTheme="minorHAnsi" w:eastAsiaTheme="minorHAnsi" w:hAnsiTheme="minorHAnsi" w:cstheme="minorBidi"/>
      <w:lang w:val="es-CO" w:eastAsia="en-US"/>
    </w:rPr>
  </w:style>
  <w:style w:type="character" w:styleId="Hipervnculovisitado">
    <w:name w:val="FollowedHyperlink"/>
    <w:basedOn w:val="Fuentedeprrafopredeter"/>
    <w:uiPriority w:val="99"/>
    <w:semiHidden/>
    <w:unhideWhenUsed/>
    <w:rsid w:val="005B6526"/>
    <w:rPr>
      <w:color w:val="800080" w:themeColor="followedHyperlink"/>
      <w:u w:val="single"/>
    </w:rPr>
  </w:style>
  <w:style w:type="paragraph" w:customStyle="1" w:styleId="msonormal0">
    <w:name w:val="msonormal"/>
    <w:basedOn w:val="Normal"/>
    <w:rsid w:val="005B6526"/>
    <w:pPr>
      <w:spacing w:before="100" w:beforeAutospacing="1" w:after="100" w:afterAutospacing="1"/>
    </w:pPr>
    <w:rPr>
      <w:rFonts w:eastAsia="Times New Roman"/>
      <w:lang w:val="es-CO" w:eastAsia="es-CO"/>
    </w:rPr>
  </w:style>
  <w:style w:type="table" w:customStyle="1" w:styleId="NormalTable0">
    <w:name w:val="Normal Table0"/>
    <w:uiPriority w:val="2"/>
    <w:semiHidden/>
    <w:unhideWhenUsed/>
    <w:qFormat/>
    <w:rsid w:val="00A64A6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4A6B"/>
    <w:pPr>
      <w:widowControl w:val="0"/>
      <w:autoSpaceDE w:val="0"/>
      <w:autoSpaceDN w:val="0"/>
    </w:pPr>
    <w:rPr>
      <w:rFonts w:ascii="Arial" w:eastAsia="Arial" w:hAnsi="Arial" w:cs="Arial"/>
      <w:sz w:val="22"/>
      <w:szCs w:val="22"/>
      <w:lang w:bidi="es-ES"/>
    </w:rPr>
  </w:style>
  <w:style w:type="character" w:customStyle="1" w:styleId="Ttulo3Car">
    <w:name w:val="Título 3 Car"/>
    <w:basedOn w:val="Fuentedeprrafopredeter"/>
    <w:link w:val="Ttulo3"/>
    <w:rsid w:val="000B6052"/>
    <w:rPr>
      <w:rFonts w:asciiTheme="majorHAnsi" w:eastAsiaTheme="majorEastAsia" w:hAnsiTheme="majorHAnsi" w:cstheme="majorBidi"/>
      <w:color w:val="243F60" w:themeColor="accent1" w:themeShade="7F"/>
      <w:sz w:val="24"/>
      <w:szCs w:val="24"/>
    </w:rPr>
  </w:style>
  <w:style w:type="character" w:customStyle="1" w:styleId="Ttulo2Car">
    <w:name w:val="Título 2 Car"/>
    <w:basedOn w:val="Fuentedeprrafopredeter"/>
    <w:link w:val="Ttulo2"/>
    <w:rsid w:val="00DE6631"/>
    <w:rPr>
      <w:rFonts w:asciiTheme="majorHAnsi" w:eastAsiaTheme="majorEastAsia" w:hAnsiTheme="majorHAnsi" w:cstheme="majorBidi"/>
      <w:color w:val="365F91" w:themeColor="accent1" w:themeShade="BF"/>
      <w:sz w:val="26"/>
      <w:szCs w:val="26"/>
    </w:rPr>
  </w:style>
  <w:style w:type="paragraph" w:customStyle="1" w:styleId="Default">
    <w:name w:val="Default"/>
    <w:rsid w:val="00277130"/>
    <w:pPr>
      <w:autoSpaceDE w:val="0"/>
      <w:autoSpaceDN w:val="0"/>
      <w:adjustRightInd w:val="0"/>
    </w:pPr>
    <w:rPr>
      <w:rFonts w:ascii="Arial" w:hAnsi="Arial" w:cs="Arial"/>
      <w:color w:val="000000"/>
      <w:sz w:val="24"/>
      <w:szCs w:val="24"/>
      <w:lang w:val="es-CO"/>
    </w:rPr>
  </w:style>
  <w:style w:type="paragraph" w:customStyle="1" w:styleId="CONPESTexto">
    <w:name w:val="CONPES Texto"/>
    <w:basedOn w:val="Normal"/>
    <w:qFormat/>
    <w:rsid w:val="00372CDD"/>
    <w:pPr>
      <w:spacing w:before="120" w:after="120" w:line="276" w:lineRule="auto"/>
      <w:ind w:firstLine="567"/>
      <w:jc w:val="both"/>
    </w:pPr>
    <w:rPr>
      <w:rFonts w:ascii="Futura Std Book" w:eastAsia="Calibri" w:hAnsi="Futura Std Book"/>
      <w:color w:val="000000"/>
      <w:sz w:val="22"/>
      <w:lang w:val="es-CO" w:eastAsia="en-US"/>
    </w:rPr>
  </w:style>
  <w:style w:type="paragraph" w:styleId="Revisin">
    <w:name w:val="Revision"/>
    <w:hidden/>
    <w:uiPriority w:val="99"/>
    <w:semiHidden/>
    <w:rsid w:val="00070D3B"/>
    <w:rPr>
      <w:rFonts w:ascii="Times New Roman" w:eastAsia="MS Mincho" w:hAnsi="Times New Roman"/>
      <w:sz w:val="24"/>
      <w:szCs w:val="24"/>
    </w:rPr>
  </w:style>
  <w:style w:type="character" w:customStyle="1" w:styleId="normaltextrun">
    <w:name w:val="normaltextrun"/>
    <w:basedOn w:val="Fuentedeprrafopredeter"/>
    <w:rsid w:val="006F3421"/>
  </w:style>
  <w:style w:type="character" w:customStyle="1" w:styleId="eop">
    <w:name w:val="eop"/>
    <w:basedOn w:val="Fuentedeprrafopredeter"/>
    <w:rsid w:val="006F3421"/>
  </w:style>
  <w:style w:type="paragraph" w:styleId="NormalWeb">
    <w:name w:val="Normal (Web)"/>
    <w:basedOn w:val="Normal"/>
    <w:uiPriority w:val="99"/>
    <w:semiHidden/>
    <w:unhideWhenUsed/>
    <w:rsid w:val="009905AE"/>
    <w:rPr>
      <w:rFonts w:eastAsiaTheme="minorHAnsi"/>
      <w:lang w:val="es-CO" w:eastAsia="es-CO"/>
    </w:rPr>
  </w:style>
  <w:style w:type="character" w:customStyle="1" w:styleId="Mencinsinresolver1">
    <w:name w:val="Mención sin resolver1"/>
    <w:basedOn w:val="Fuentedeprrafopredeter"/>
    <w:uiPriority w:val="99"/>
    <w:semiHidden/>
    <w:unhideWhenUsed/>
    <w:rsid w:val="0043067E"/>
    <w:rPr>
      <w:color w:val="605E5C"/>
      <w:shd w:val="clear" w:color="auto" w:fill="E1DFDD"/>
    </w:rPr>
  </w:style>
  <w:style w:type="character" w:customStyle="1" w:styleId="Ttulo4Car">
    <w:name w:val="Título 4 Car"/>
    <w:basedOn w:val="Fuentedeprrafopredeter"/>
    <w:link w:val="Ttulo4"/>
    <w:rsid w:val="002969D2"/>
    <w:rPr>
      <w:rFonts w:ascii="Arial" w:hAnsi="Arial" w:cs="Arial"/>
      <w:b/>
      <w:i/>
      <w:iCs/>
      <w:szCs w:val="24"/>
      <w:lang w:val="es-CO" w:eastAsia="en-US"/>
    </w:rPr>
  </w:style>
  <w:style w:type="character" w:customStyle="1" w:styleId="Ttulo5Car">
    <w:name w:val="Título 5 Car"/>
    <w:basedOn w:val="Fuentedeprrafopredeter"/>
    <w:link w:val="Ttulo5"/>
    <w:rsid w:val="002969D2"/>
    <w:rPr>
      <w:rFonts w:asciiTheme="majorHAnsi" w:eastAsiaTheme="majorEastAsia" w:hAnsiTheme="majorHAnsi" w:cstheme="majorBidi"/>
      <w:color w:val="365F91" w:themeColor="accent1" w:themeShade="BF"/>
      <w:szCs w:val="24"/>
      <w:lang w:val="es-CO" w:eastAsia="en-US"/>
    </w:rPr>
  </w:style>
  <w:style w:type="numbering" w:customStyle="1" w:styleId="Sinlista1">
    <w:name w:val="Sin lista1"/>
    <w:next w:val="Sinlista"/>
    <w:uiPriority w:val="99"/>
    <w:semiHidden/>
    <w:unhideWhenUsed/>
    <w:rsid w:val="002969D2"/>
  </w:style>
  <w:style w:type="table" w:customStyle="1" w:styleId="Tablaconcuadrcula1">
    <w:name w:val="Tabla con cuadrícula1"/>
    <w:basedOn w:val="Tablanormal"/>
    <w:next w:val="Tablaconcuadrcula"/>
    <w:uiPriority w:val="59"/>
    <w:rsid w:val="002969D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969D2"/>
    <w:pPr>
      <w:spacing w:before="240"/>
      <w:contextualSpacing/>
      <w:jc w:val="center"/>
    </w:pPr>
    <w:rPr>
      <w:rFonts w:ascii="Arial" w:eastAsiaTheme="majorEastAsia" w:hAnsi="Arial" w:cs="Arial"/>
      <w:b/>
      <w:spacing w:val="-10"/>
      <w:kern w:val="28"/>
      <w:lang w:val="es-CO" w:eastAsia="en-US"/>
    </w:rPr>
  </w:style>
  <w:style w:type="character" w:customStyle="1" w:styleId="TtuloCar">
    <w:name w:val="Título Car"/>
    <w:basedOn w:val="Fuentedeprrafopredeter"/>
    <w:link w:val="Ttulo"/>
    <w:rsid w:val="002969D2"/>
    <w:rPr>
      <w:rFonts w:ascii="Arial" w:eastAsiaTheme="majorEastAsia" w:hAnsi="Arial" w:cs="Arial"/>
      <w:b/>
      <w:spacing w:val="-10"/>
      <w:kern w:val="28"/>
      <w:sz w:val="24"/>
      <w:szCs w:val="24"/>
      <w:lang w:val="es-CO" w:eastAsia="en-US"/>
    </w:rPr>
  </w:style>
  <w:style w:type="paragraph" w:customStyle="1" w:styleId="Tablas">
    <w:name w:val="Tablas"/>
    <w:basedOn w:val="Normal"/>
    <w:link w:val="TablasCar"/>
    <w:qFormat/>
    <w:rsid w:val="002969D2"/>
    <w:pPr>
      <w:jc w:val="center"/>
    </w:pPr>
    <w:rPr>
      <w:rFonts w:asciiTheme="minorHAnsi" w:eastAsia="Times New Roman" w:hAnsiTheme="minorHAnsi" w:cstheme="minorHAnsi"/>
      <w:bCs/>
      <w:color w:val="000000"/>
      <w:sz w:val="18"/>
      <w:szCs w:val="18"/>
      <w:lang w:val="es-CO" w:eastAsia="es-CO"/>
    </w:rPr>
  </w:style>
  <w:style w:type="character" w:customStyle="1" w:styleId="TablasCar">
    <w:name w:val="Tablas Car"/>
    <w:basedOn w:val="Fuentedeprrafopredeter"/>
    <w:link w:val="Tablas"/>
    <w:rsid w:val="002969D2"/>
    <w:rPr>
      <w:rFonts w:asciiTheme="minorHAnsi" w:eastAsia="Times New Roman" w:hAnsiTheme="minorHAnsi" w:cstheme="minorHAnsi"/>
      <w:bCs/>
      <w:color w:val="000000"/>
      <w:sz w:val="18"/>
      <w:szCs w:val="18"/>
      <w:lang w:val="es-CO" w:eastAsia="es-CO"/>
    </w:rPr>
  </w:style>
  <w:style w:type="character" w:styleId="nfasis">
    <w:name w:val="Emphasis"/>
    <w:basedOn w:val="Fuentedeprrafopredeter"/>
    <w:qFormat/>
    <w:locked/>
    <w:rsid w:val="002969D2"/>
    <w:rPr>
      <w:i/>
      <w:iCs/>
    </w:rPr>
  </w:style>
  <w:style w:type="character" w:styleId="Textoennegrita">
    <w:name w:val="Strong"/>
    <w:basedOn w:val="Fuentedeprrafopredeter"/>
    <w:qFormat/>
    <w:locked/>
    <w:rsid w:val="002969D2"/>
    <w:rPr>
      <w:b/>
      <w:bCs/>
    </w:rPr>
  </w:style>
  <w:style w:type="paragraph" w:customStyle="1" w:styleId="yiv292490742msonormal">
    <w:name w:val="yiv292490742msonormal"/>
    <w:basedOn w:val="Normal"/>
    <w:rsid w:val="002969D2"/>
    <w:pPr>
      <w:spacing w:before="100" w:beforeAutospacing="1" w:after="100" w:afterAutospacing="1"/>
    </w:pPr>
    <w:rPr>
      <w:rFonts w:eastAsia="Times New Roman"/>
      <w:lang w:val="en-US" w:eastAsia="en-US"/>
    </w:rPr>
  </w:style>
  <w:style w:type="table" w:customStyle="1" w:styleId="NormalTable01">
    <w:name w:val="Normal Table01"/>
    <w:uiPriority w:val="2"/>
    <w:semiHidden/>
    <w:unhideWhenUsed/>
    <w:qFormat/>
    <w:rsid w:val="002969D2"/>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2969D2"/>
    <w:rPr>
      <w:color w:val="605E5C"/>
      <w:shd w:val="clear" w:color="auto" w:fill="E1DFDD"/>
    </w:rPr>
  </w:style>
  <w:style w:type="numbering" w:customStyle="1" w:styleId="Sinlista2">
    <w:name w:val="Sin lista2"/>
    <w:next w:val="Sinlista"/>
    <w:uiPriority w:val="99"/>
    <w:semiHidden/>
    <w:unhideWhenUsed/>
    <w:rsid w:val="002969D2"/>
  </w:style>
  <w:style w:type="table" w:customStyle="1" w:styleId="Tablaconcuadrcula2">
    <w:name w:val="Tabla con cuadrícula2"/>
    <w:basedOn w:val="Tablanormal"/>
    <w:next w:val="Tablaconcuadrcula"/>
    <w:uiPriority w:val="59"/>
    <w:rsid w:val="002969D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2">
    <w:name w:val="Normal Table02"/>
    <w:uiPriority w:val="2"/>
    <w:semiHidden/>
    <w:unhideWhenUsed/>
    <w:qFormat/>
    <w:rsid w:val="002969D2"/>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UnresolvedMention1">
    <w:name w:val="Unresolved Mention1"/>
    <w:basedOn w:val="Fuentedeprrafopredeter"/>
    <w:uiPriority w:val="99"/>
    <w:semiHidden/>
    <w:unhideWhenUsed/>
    <w:rsid w:val="00082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9543">
      <w:bodyDiv w:val="1"/>
      <w:marLeft w:val="0"/>
      <w:marRight w:val="0"/>
      <w:marTop w:val="0"/>
      <w:marBottom w:val="0"/>
      <w:divBdr>
        <w:top w:val="none" w:sz="0" w:space="0" w:color="auto"/>
        <w:left w:val="none" w:sz="0" w:space="0" w:color="auto"/>
        <w:bottom w:val="none" w:sz="0" w:space="0" w:color="auto"/>
        <w:right w:val="none" w:sz="0" w:space="0" w:color="auto"/>
      </w:divBdr>
    </w:div>
    <w:div w:id="51657656">
      <w:bodyDiv w:val="1"/>
      <w:marLeft w:val="0"/>
      <w:marRight w:val="0"/>
      <w:marTop w:val="0"/>
      <w:marBottom w:val="0"/>
      <w:divBdr>
        <w:top w:val="none" w:sz="0" w:space="0" w:color="auto"/>
        <w:left w:val="none" w:sz="0" w:space="0" w:color="auto"/>
        <w:bottom w:val="none" w:sz="0" w:space="0" w:color="auto"/>
        <w:right w:val="none" w:sz="0" w:space="0" w:color="auto"/>
      </w:divBdr>
    </w:div>
    <w:div w:id="52781592">
      <w:bodyDiv w:val="1"/>
      <w:marLeft w:val="0"/>
      <w:marRight w:val="0"/>
      <w:marTop w:val="0"/>
      <w:marBottom w:val="0"/>
      <w:divBdr>
        <w:top w:val="none" w:sz="0" w:space="0" w:color="auto"/>
        <w:left w:val="none" w:sz="0" w:space="0" w:color="auto"/>
        <w:bottom w:val="none" w:sz="0" w:space="0" w:color="auto"/>
        <w:right w:val="none" w:sz="0" w:space="0" w:color="auto"/>
      </w:divBdr>
    </w:div>
    <w:div w:id="56242208">
      <w:bodyDiv w:val="1"/>
      <w:marLeft w:val="0"/>
      <w:marRight w:val="0"/>
      <w:marTop w:val="0"/>
      <w:marBottom w:val="0"/>
      <w:divBdr>
        <w:top w:val="none" w:sz="0" w:space="0" w:color="auto"/>
        <w:left w:val="none" w:sz="0" w:space="0" w:color="auto"/>
        <w:bottom w:val="none" w:sz="0" w:space="0" w:color="auto"/>
        <w:right w:val="none" w:sz="0" w:space="0" w:color="auto"/>
      </w:divBdr>
      <w:divsChild>
        <w:div w:id="114950376">
          <w:marLeft w:val="0"/>
          <w:marRight w:val="0"/>
          <w:marTop w:val="0"/>
          <w:marBottom w:val="0"/>
          <w:divBdr>
            <w:top w:val="none" w:sz="0" w:space="0" w:color="auto"/>
            <w:left w:val="none" w:sz="0" w:space="0" w:color="auto"/>
            <w:bottom w:val="none" w:sz="0" w:space="0" w:color="auto"/>
            <w:right w:val="none" w:sz="0" w:space="0" w:color="auto"/>
          </w:divBdr>
        </w:div>
        <w:div w:id="244725832">
          <w:marLeft w:val="0"/>
          <w:marRight w:val="0"/>
          <w:marTop w:val="0"/>
          <w:marBottom w:val="0"/>
          <w:divBdr>
            <w:top w:val="none" w:sz="0" w:space="0" w:color="auto"/>
            <w:left w:val="none" w:sz="0" w:space="0" w:color="auto"/>
            <w:bottom w:val="none" w:sz="0" w:space="0" w:color="auto"/>
            <w:right w:val="none" w:sz="0" w:space="0" w:color="auto"/>
          </w:divBdr>
        </w:div>
        <w:div w:id="1130436520">
          <w:marLeft w:val="0"/>
          <w:marRight w:val="0"/>
          <w:marTop w:val="0"/>
          <w:marBottom w:val="0"/>
          <w:divBdr>
            <w:top w:val="none" w:sz="0" w:space="0" w:color="auto"/>
            <w:left w:val="none" w:sz="0" w:space="0" w:color="auto"/>
            <w:bottom w:val="none" w:sz="0" w:space="0" w:color="auto"/>
            <w:right w:val="none" w:sz="0" w:space="0" w:color="auto"/>
          </w:divBdr>
        </w:div>
        <w:div w:id="1317145276">
          <w:marLeft w:val="0"/>
          <w:marRight w:val="0"/>
          <w:marTop w:val="0"/>
          <w:marBottom w:val="0"/>
          <w:divBdr>
            <w:top w:val="none" w:sz="0" w:space="0" w:color="auto"/>
            <w:left w:val="none" w:sz="0" w:space="0" w:color="auto"/>
            <w:bottom w:val="none" w:sz="0" w:space="0" w:color="auto"/>
            <w:right w:val="none" w:sz="0" w:space="0" w:color="auto"/>
          </w:divBdr>
        </w:div>
        <w:div w:id="1512834762">
          <w:marLeft w:val="0"/>
          <w:marRight w:val="0"/>
          <w:marTop w:val="0"/>
          <w:marBottom w:val="0"/>
          <w:divBdr>
            <w:top w:val="none" w:sz="0" w:space="0" w:color="auto"/>
            <w:left w:val="none" w:sz="0" w:space="0" w:color="auto"/>
            <w:bottom w:val="none" w:sz="0" w:space="0" w:color="auto"/>
            <w:right w:val="none" w:sz="0" w:space="0" w:color="auto"/>
          </w:divBdr>
        </w:div>
      </w:divsChild>
    </w:div>
    <w:div w:id="73355340">
      <w:bodyDiv w:val="1"/>
      <w:marLeft w:val="0"/>
      <w:marRight w:val="0"/>
      <w:marTop w:val="0"/>
      <w:marBottom w:val="0"/>
      <w:divBdr>
        <w:top w:val="none" w:sz="0" w:space="0" w:color="auto"/>
        <w:left w:val="none" w:sz="0" w:space="0" w:color="auto"/>
        <w:bottom w:val="none" w:sz="0" w:space="0" w:color="auto"/>
        <w:right w:val="none" w:sz="0" w:space="0" w:color="auto"/>
      </w:divBdr>
    </w:div>
    <w:div w:id="111825846">
      <w:bodyDiv w:val="1"/>
      <w:marLeft w:val="0"/>
      <w:marRight w:val="0"/>
      <w:marTop w:val="0"/>
      <w:marBottom w:val="0"/>
      <w:divBdr>
        <w:top w:val="none" w:sz="0" w:space="0" w:color="auto"/>
        <w:left w:val="none" w:sz="0" w:space="0" w:color="auto"/>
        <w:bottom w:val="none" w:sz="0" w:space="0" w:color="auto"/>
        <w:right w:val="none" w:sz="0" w:space="0" w:color="auto"/>
      </w:divBdr>
    </w:div>
    <w:div w:id="126775394">
      <w:bodyDiv w:val="1"/>
      <w:marLeft w:val="0"/>
      <w:marRight w:val="0"/>
      <w:marTop w:val="0"/>
      <w:marBottom w:val="0"/>
      <w:divBdr>
        <w:top w:val="none" w:sz="0" w:space="0" w:color="auto"/>
        <w:left w:val="none" w:sz="0" w:space="0" w:color="auto"/>
        <w:bottom w:val="none" w:sz="0" w:space="0" w:color="auto"/>
        <w:right w:val="none" w:sz="0" w:space="0" w:color="auto"/>
      </w:divBdr>
    </w:div>
    <w:div w:id="160201943">
      <w:bodyDiv w:val="1"/>
      <w:marLeft w:val="0"/>
      <w:marRight w:val="0"/>
      <w:marTop w:val="0"/>
      <w:marBottom w:val="0"/>
      <w:divBdr>
        <w:top w:val="none" w:sz="0" w:space="0" w:color="auto"/>
        <w:left w:val="none" w:sz="0" w:space="0" w:color="auto"/>
        <w:bottom w:val="none" w:sz="0" w:space="0" w:color="auto"/>
        <w:right w:val="none" w:sz="0" w:space="0" w:color="auto"/>
      </w:divBdr>
    </w:div>
    <w:div w:id="207105493">
      <w:bodyDiv w:val="1"/>
      <w:marLeft w:val="0"/>
      <w:marRight w:val="0"/>
      <w:marTop w:val="0"/>
      <w:marBottom w:val="0"/>
      <w:divBdr>
        <w:top w:val="none" w:sz="0" w:space="0" w:color="auto"/>
        <w:left w:val="none" w:sz="0" w:space="0" w:color="auto"/>
        <w:bottom w:val="none" w:sz="0" w:space="0" w:color="auto"/>
        <w:right w:val="none" w:sz="0" w:space="0" w:color="auto"/>
      </w:divBdr>
      <w:divsChild>
        <w:div w:id="2020698063">
          <w:marLeft w:val="0"/>
          <w:marRight w:val="0"/>
          <w:marTop w:val="0"/>
          <w:marBottom w:val="0"/>
          <w:divBdr>
            <w:top w:val="none" w:sz="0" w:space="0" w:color="auto"/>
            <w:left w:val="none" w:sz="0" w:space="0" w:color="auto"/>
            <w:bottom w:val="none" w:sz="0" w:space="0" w:color="auto"/>
            <w:right w:val="none" w:sz="0" w:space="0" w:color="auto"/>
          </w:divBdr>
        </w:div>
      </w:divsChild>
    </w:div>
    <w:div w:id="261500126">
      <w:bodyDiv w:val="1"/>
      <w:marLeft w:val="0"/>
      <w:marRight w:val="0"/>
      <w:marTop w:val="0"/>
      <w:marBottom w:val="0"/>
      <w:divBdr>
        <w:top w:val="none" w:sz="0" w:space="0" w:color="auto"/>
        <w:left w:val="none" w:sz="0" w:space="0" w:color="auto"/>
        <w:bottom w:val="none" w:sz="0" w:space="0" w:color="auto"/>
        <w:right w:val="none" w:sz="0" w:space="0" w:color="auto"/>
      </w:divBdr>
    </w:div>
    <w:div w:id="295571211">
      <w:bodyDiv w:val="1"/>
      <w:marLeft w:val="0"/>
      <w:marRight w:val="0"/>
      <w:marTop w:val="0"/>
      <w:marBottom w:val="0"/>
      <w:divBdr>
        <w:top w:val="none" w:sz="0" w:space="0" w:color="auto"/>
        <w:left w:val="none" w:sz="0" w:space="0" w:color="auto"/>
        <w:bottom w:val="none" w:sz="0" w:space="0" w:color="auto"/>
        <w:right w:val="none" w:sz="0" w:space="0" w:color="auto"/>
      </w:divBdr>
    </w:div>
    <w:div w:id="317927599">
      <w:bodyDiv w:val="1"/>
      <w:marLeft w:val="0"/>
      <w:marRight w:val="0"/>
      <w:marTop w:val="0"/>
      <w:marBottom w:val="0"/>
      <w:divBdr>
        <w:top w:val="none" w:sz="0" w:space="0" w:color="auto"/>
        <w:left w:val="none" w:sz="0" w:space="0" w:color="auto"/>
        <w:bottom w:val="none" w:sz="0" w:space="0" w:color="auto"/>
        <w:right w:val="none" w:sz="0" w:space="0" w:color="auto"/>
      </w:divBdr>
    </w:div>
    <w:div w:id="343478963">
      <w:bodyDiv w:val="1"/>
      <w:marLeft w:val="0"/>
      <w:marRight w:val="0"/>
      <w:marTop w:val="0"/>
      <w:marBottom w:val="0"/>
      <w:divBdr>
        <w:top w:val="none" w:sz="0" w:space="0" w:color="auto"/>
        <w:left w:val="none" w:sz="0" w:space="0" w:color="auto"/>
        <w:bottom w:val="none" w:sz="0" w:space="0" w:color="auto"/>
        <w:right w:val="none" w:sz="0" w:space="0" w:color="auto"/>
      </w:divBdr>
    </w:div>
    <w:div w:id="353850882">
      <w:bodyDiv w:val="1"/>
      <w:marLeft w:val="0"/>
      <w:marRight w:val="0"/>
      <w:marTop w:val="0"/>
      <w:marBottom w:val="0"/>
      <w:divBdr>
        <w:top w:val="none" w:sz="0" w:space="0" w:color="auto"/>
        <w:left w:val="none" w:sz="0" w:space="0" w:color="auto"/>
        <w:bottom w:val="none" w:sz="0" w:space="0" w:color="auto"/>
        <w:right w:val="none" w:sz="0" w:space="0" w:color="auto"/>
      </w:divBdr>
    </w:div>
    <w:div w:id="371269209">
      <w:bodyDiv w:val="1"/>
      <w:marLeft w:val="0"/>
      <w:marRight w:val="0"/>
      <w:marTop w:val="0"/>
      <w:marBottom w:val="0"/>
      <w:divBdr>
        <w:top w:val="none" w:sz="0" w:space="0" w:color="auto"/>
        <w:left w:val="none" w:sz="0" w:space="0" w:color="auto"/>
        <w:bottom w:val="none" w:sz="0" w:space="0" w:color="auto"/>
        <w:right w:val="none" w:sz="0" w:space="0" w:color="auto"/>
      </w:divBdr>
    </w:div>
    <w:div w:id="388765423">
      <w:bodyDiv w:val="1"/>
      <w:marLeft w:val="0"/>
      <w:marRight w:val="0"/>
      <w:marTop w:val="0"/>
      <w:marBottom w:val="0"/>
      <w:divBdr>
        <w:top w:val="none" w:sz="0" w:space="0" w:color="auto"/>
        <w:left w:val="none" w:sz="0" w:space="0" w:color="auto"/>
        <w:bottom w:val="none" w:sz="0" w:space="0" w:color="auto"/>
        <w:right w:val="none" w:sz="0" w:space="0" w:color="auto"/>
      </w:divBdr>
    </w:div>
    <w:div w:id="416294851">
      <w:bodyDiv w:val="1"/>
      <w:marLeft w:val="0"/>
      <w:marRight w:val="0"/>
      <w:marTop w:val="0"/>
      <w:marBottom w:val="0"/>
      <w:divBdr>
        <w:top w:val="none" w:sz="0" w:space="0" w:color="auto"/>
        <w:left w:val="none" w:sz="0" w:space="0" w:color="auto"/>
        <w:bottom w:val="none" w:sz="0" w:space="0" w:color="auto"/>
        <w:right w:val="none" w:sz="0" w:space="0" w:color="auto"/>
      </w:divBdr>
    </w:div>
    <w:div w:id="427894060">
      <w:bodyDiv w:val="1"/>
      <w:marLeft w:val="0"/>
      <w:marRight w:val="0"/>
      <w:marTop w:val="0"/>
      <w:marBottom w:val="0"/>
      <w:divBdr>
        <w:top w:val="none" w:sz="0" w:space="0" w:color="auto"/>
        <w:left w:val="none" w:sz="0" w:space="0" w:color="auto"/>
        <w:bottom w:val="none" w:sz="0" w:space="0" w:color="auto"/>
        <w:right w:val="none" w:sz="0" w:space="0" w:color="auto"/>
      </w:divBdr>
    </w:div>
    <w:div w:id="430127548">
      <w:bodyDiv w:val="1"/>
      <w:marLeft w:val="0"/>
      <w:marRight w:val="0"/>
      <w:marTop w:val="0"/>
      <w:marBottom w:val="0"/>
      <w:divBdr>
        <w:top w:val="none" w:sz="0" w:space="0" w:color="auto"/>
        <w:left w:val="none" w:sz="0" w:space="0" w:color="auto"/>
        <w:bottom w:val="none" w:sz="0" w:space="0" w:color="auto"/>
        <w:right w:val="none" w:sz="0" w:space="0" w:color="auto"/>
      </w:divBdr>
    </w:div>
    <w:div w:id="437025730">
      <w:bodyDiv w:val="1"/>
      <w:marLeft w:val="0"/>
      <w:marRight w:val="0"/>
      <w:marTop w:val="0"/>
      <w:marBottom w:val="0"/>
      <w:divBdr>
        <w:top w:val="none" w:sz="0" w:space="0" w:color="auto"/>
        <w:left w:val="none" w:sz="0" w:space="0" w:color="auto"/>
        <w:bottom w:val="none" w:sz="0" w:space="0" w:color="auto"/>
        <w:right w:val="none" w:sz="0" w:space="0" w:color="auto"/>
      </w:divBdr>
    </w:div>
    <w:div w:id="454449445">
      <w:bodyDiv w:val="1"/>
      <w:marLeft w:val="0"/>
      <w:marRight w:val="0"/>
      <w:marTop w:val="0"/>
      <w:marBottom w:val="0"/>
      <w:divBdr>
        <w:top w:val="none" w:sz="0" w:space="0" w:color="auto"/>
        <w:left w:val="none" w:sz="0" w:space="0" w:color="auto"/>
        <w:bottom w:val="none" w:sz="0" w:space="0" w:color="auto"/>
        <w:right w:val="none" w:sz="0" w:space="0" w:color="auto"/>
      </w:divBdr>
    </w:div>
    <w:div w:id="501433624">
      <w:bodyDiv w:val="1"/>
      <w:marLeft w:val="0"/>
      <w:marRight w:val="0"/>
      <w:marTop w:val="0"/>
      <w:marBottom w:val="0"/>
      <w:divBdr>
        <w:top w:val="none" w:sz="0" w:space="0" w:color="auto"/>
        <w:left w:val="none" w:sz="0" w:space="0" w:color="auto"/>
        <w:bottom w:val="none" w:sz="0" w:space="0" w:color="auto"/>
        <w:right w:val="none" w:sz="0" w:space="0" w:color="auto"/>
      </w:divBdr>
    </w:div>
    <w:div w:id="519392628">
      <w:bodyDiv w:val="1"/>
      <w:marLeft w:val="0"/>
      <w:marRight w:val="0"/>
      <w:marTop w:val="0"/>
      <w:marBottom w:val="0"/>
      <w:divBdr>
        <w:top w:val="none" w:sz="0" w:space="0" w:color="auto"/>
        <w:left w:val="none" w:sz="0" w:space="0" w:color="auto"/>
        <w:bottom w:val="none" w:sz="0" w:space="0" w:color="auto"/>
        <w:right w:val="none" w:sz="0" w:space="0" w:color="auto"/>
      </w:divBdr>
      <w:divsChild>
        <w:div w:id="34240695">
          <w:marLeft w:val="0"/>
          <w:marRight w:val="0"/>
          <w:marTop w:val="0"/>
          <w:marBottom w:val="0"/>
          <w:divBdr>
            <w:top w:val="none" w:sz="0" w:space="0" w:color="auto"/>
            <w:left w:val="none" w:sz="0" w:space="0" w:color="auto"/>
            <w:bottom w:val="none" w:sz="0" w:space="0" w:color="auto"/>
            <w:right w:val="none" w:sz="0" w:space="0" w:color="auto"/>
          </w:divBdr>
        </w:div>
      </w:divsChild>
    </w:div>
    <w:div w:id="538471300">
      <w:bodyDiv w:val="1"/>
      <w:marLeft w:val="0"/>
      <w:marRight w:val="0"/>
      <w:marTop w:val="0"/>
      <w:marBottom w:val="0"/>
      <w:divBdr>
        <w:top w:val="none" w:sz="0" w:space="0" w:color="auto"/>
        <w:left w:val="none" w:sz="0" w:space="0" w:color="auto"/>
        <w:bottom w:val="none" w:sz="0" w:space="0" w:color="auto"/>
        <w:right w:val="none" w:sz="0" w:space="0" w:color="auto"/>
      </w:divBdr>
    </w:div>
    <w:div w:id="583342871">
      <w:bodyDiv w:val="1"/>
      <w:marLeft w:val="0"/>
      <w:marRight w:val="0"/>
      <w:marTop w:val="0"/>
      <w:marBottom w:val="0"/>
      <w:divBdr>
        <w:top w:val="none" w:sz="0" w:space="0" w:color="auto"/>
        <w:left w:val="none" w:sz="0" w:space="0" w:color="auto"/>
        <w:bottom w:val="none" w:sz="0" w:space="0" w:color="auto"/>
        <w:right w:val="none" w:sz="0" w:space="0" w:color="auto"/>
      </w:divBdr>
    </w:div>
    <w:div w:id="586618021">
      <w:bodyDiv w:val="1"/>
      <w:marLeft w:val="0"/>
      <w:marRight w:val="0"/>
      <w:marTop w:val="0"/>
      <w:marBottom w:val="0"/>
      <w:divBdr>
        <w:top w:val="none" w:sz="0" w:space="0" w:color="auto"/>
        <w:left w:val="none" w:sz="0" w:space="0" w:color="auto"/>
        <w:bottom w:val="none" w:sz="0" w:space="0" w:color="auto"/>
        <w:right w:val="none" w:sz="0" w:space="0" w:color="auto"/>
      </w:divBdr>
    </w:div>
    <w:div w:id="605040146">
      <w:bodyDiv w:val="1"/>
      <w:marLeft w:val="0"/>
      <w:marRight w:val="0"/>
      <w:marTop w:val="0"/>
      <w:marBottom w:val="0"/>
      <w:divBdr>
        <w:top w:val="none" w:sz="0" w:space="0" w:color="auto"/>
        <w:left w:val="none" w:sz="0" w:space="0" w:color="auto"/>
        <w:bottom w:val="none" w:sz="0" w:space="0" w:color="auto"/>
        <w:right w:val="none" w:sz="0" w:space="0" w:color="auto"/>
      </w:divBdr>
    </w:div>
    <w:div w:id="658120171">
      <w:bodyDiv w:val="1"/>
      <w:marLeft w:val="0"/>
      <w:marRight w:val="0"/>
      <w:marTop w:val="0"/>
      <w:marBottom w:val="0"/>
      <w:divBdr>
        <w:top w:val="none" w:sz="0" w:space="0" w:color="auto"/>
        <w:left w:val="none" w:sz="0" w:space="0" w:color="auto"/>
        <w:bottom w:val="none" w:sz="0" w:space="0" w:color="auto"/>
        <w:right w:val="none" w:sz="0" w:space="0" w:color="auto"/>
      </w:divBdr>
    </w:div>
    <w:div w:id="670521392">
      <w:bodyDiv w:val="1"/>
      <w:marLeft w:val="0"/>
      <w:marRight w:val="0"/>
      <w:marTop w:val="0"/>
      <w:marBottom w:val="0"/>
      <w:divBdr>
        <w:top w:val="none" w:sz="0" w:space="0" w:color="auto"/>
        <w:left w:val="none" w:sz="0" w:space="0" w:color="auto"/>
        <w:bottom w:val="none" w:sz="0" w:space="0" w:color="auto"/>
        <w:right w:val="none" w:sz="0" w:space="0" w:color="auto"/>
      </w:divBdr>
    </w:div>
    <w:div w:id="6712261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571">
          <w:marLeft w:val="0"/>
          <w:marRight w:val="0"/>
          <w:marTop w:val="0"/>
          <w:marBottom w:val="0"/>
          <w:divBdr>
            <w:top w:val="none" w:sz="0" w:space="0" w:color="auto"/>
            <w:left w:val="none" w:sz="0" w:space="0" w:color="auto"/>
            <w:bottom w:val="none" w:sz="0" w:space="0" w:color="auto"/>
            <w:right w:val="none" w:sz="0" w:space="0" w:color="auto"/>
          </w:divBdr>
        </w:div>
      </w:divsChild>
    </w:div>
    <w:div w:id="676545149">
      <w:bodyDiv w:val="1"/>
      <w:marLeft w:val="0"/>
      <w:marRight w:val="0"/>
      <w:marTop w:val="0"/>
      <w:marBottom w:val="0"/>
      <w:divBdr>
        <w:top w:val="none" w:sz="0" w:space="0" w:color="auto"/>
        <w:left w:val="none" w:sz="0" w:space="0" w:color="auto"/>
        <w:bottom w:val="none" w:sz="0" w:space="0" w:color="auto"/>
        <w:right w:val="none" w:sz="0" w:space="0" w:color="auto"/>
      </w:divBdr>
    </w:div>
    <w:div w:id="678854094">
      <w:bodyDiv w:val="1"/>
      <w:marLeft w:val="0"/>
      <w:marRight w:val="0"/>
      <w:marTop w:val="0"/>
      <w:marBottom w:val="0"/>
      <w:divBdr>
        <w:top w:val="none" w:sz="0" w:space="0" w:color="auto"/>
        <w:left w:val="none" w:sz="0" w:space="0" w:color="auto"/>
        <w:bottom w:val="none" w:sz="0" w:space="0" w:color="auto"/>
        <w:right w:val="none" w:sz="0" w:space="0" w:color="auto"/>
      </w:divBdr>
      <w:divsChild>
        <w:div w:id="1289317518">
          <w:marLeft w:val="0"/>
          <w:marRight w:val="0"/>
          <w:marTop w:val="0"/>
          <w:marBottom w:val="0"/>
          <w:divBdr>
            <w:top w:val="none" w:sz="0" w:space="0" w:color="auto"/>
            <w:left w:val="none" w:sz="0" w:space="0" w:color="auto"/>
            <w:bottom w:val="none" w:sz="0" w:space="0" w:color="auto"/>
            <w:right w:val="none" w:sz="0" w:space="0" w:color="auto"/>
          </w:divBdr>
        </w:div>
      </w:divsChild>
    </w:div>
    <w:div w:id="687214885">
      <w:bodyDiv w:val="1"/>
      <w:marLeft w:val="0"/>
      <w:marRight w:val="0"/>
      <w:marTop w:val="0"/>
      <w:marBottom w:val="0"/>
      <w:divBdr>
        <w:top w:val="none" w:sz="0" w:space="0" w:color="auto"/>
        <w:left w:val="none" w:sz="0" w:space="0" w:color="auto"/>
        <w:bottom w:val="none" w:sz="0" w:space="0" w:color="auto"/>
        <w:right w:val="none" w:sz="0" w:space="0" w:color="auto"/>
      </w:divBdr>
    </w:div>
    <w:div w:id="700590154">
      <w:bodyDiv w:val="1"/>
      <w:marLeft w:val="0"/>
      <w:marRight w:val="0"/>
      <w:marTop w:val="0"/>
      <w:marBottom w:val="0"/>
      <w:divBdr>
        <w:top w:val="none" w:sz="0" w:space="0" w:color="auto"/>
        <w:left w:val="none" w:sz="0" w:space="0" w:color="auto"/>
        <w:bottom w:val="none" w:sz="0" w:space="0" w:color="auto"/>
        <w:right w:val="none" w:sz="0" w:space="0" w:color="auto"/>
      </w:divBdr>
    </w:div>
    <w:div w:id="716705168">
      <w:bodyDiv w:val="1"/>
      <w:marLeft w:val="0"/>
      <w:marRight w:val="0"/>
      <w:marTop w:val="0"/>
      <w:marBottom w:val="0"/>
      <w:divBdr>
        <w:top w:val="none" w:sz="0" w:space="0" w:color="auto"/>
        <w:left w:val="none" w:sz="0" w:space="0" w:color="auto"/>
        <w:bottom w:val="none" w:sz="0" w:space="0" w:color="auto"/>
        <w:right w:val="none" w:sz="0" w:space="0" w:color="auto"/>
      </w:divBdr>
    </w:div>
    <w:div w:id="721179111">
      <w:bodyDiv w:val="1"/>
      <w:marLeft w:val="0"/>
      <w:marRight w:val="0"/>
      <w:marTop w:val="0"/>
      <w:marBottom w:val="0"/>
      <w:divBdr>
        <w:top w:val="none" w:sz="0" w:space="0" w:color="auto"/>
        <w:left w:val="none" w:sz="0" w:space="0" w:color="auto"/>
        <w:bottom w:val="none" w:sz="0" w:space="0" w:color="auto"/>
        <w:right w:val="none" w:sz="0" w:space="0" w:color="auto"/>
      </w:divBdr>
    </w:div>
    <w:div w:id="727456423">
      <w:bodyDiv w:val="1"/>
      <w:marLeft w:val="0"/>
      <w:marRight w:val="0"/>
      <w:marTop w:val="0"/>
      <w:marBottom w:val="0"/>
      <w:divBdr>
        <w:top w:val="none" w:sz="0" w:space="0" w:color="auto"/>
        <w:left w:val="none" w:sz="0" w:space="0" w:color="auto"/>
        <w:bottom w:val="none" w:sz="0" w:space="0" w:color="auto"/>
        <w:right w:val="none" w:sz="0" w:space="0" w:color="auto"/>
      </w:divBdr>
    </w:div>
    <w:div w:id="764155065">
      <w:bodyDiv w:val="1"/>
      <w:marLeft w:val="0"/>
      <w:marRight w:val="0"/>
      <w:marTop w:val="0"/>
      <w:marBottom w:val="0"/>
      <w:divBdr>
        <w:top w:val="none" w:sz="0" w:space="0" w:color="auto"/>
        <w:left w:val="none" w:sz="0" w:space="0" w:color="auto"/>
        <w:bottom w:val="none" w:sz="0" w:space="0" w:color="auto"/>
        <w:right w:val="none" w:sz="0" w:space="0" w:color="auto"/>
      </w:divBdr>
    </w:div>
    <w:div w:id="781386374">
      <w:bodyDiv w:val="1"/>
      <w:marLeft w:val="0"/>
      <w:marRight w:val="0"/>
      <w:marTop w:val="0"/>
      <w:marBottom w:val="0"/>
      <w:divBdr>
        <w:top w:val="none" w:sz="0" w:space="0" w:color="auto"/>
        <w:left w:val="none" w:sz="0" w:space="0" w:color="auto"/>
        <w:bottom w:val="none" w:sz="0" w:space="0" w:color="auto"/>
        <w:right w:val="none" w:sz="0" w:space="0" w:color="auto"/>
      </w:divBdr>
    </w:div>
    <w:div w:id="825630431">
      <w:bodyDiv w:val="1"/>
      <w:marLeft w:val="0"/>
      <w:marRight w:val="0"/>
      <w:marTop w:val="0"/>
      <w:marBottom w:val="0"/>
      <w:divBdr>
        <w:top w:val="none" w:sz="0" w:space="0" w:color="auto"/>
        <w:left w:val="none" w:sz="0" w:space="0" w:color="auto"/>
        <w:bottom w:val="none" w:sz="0" w:space="0" w:color="auto"/>
        <w:right w:val="none" w:sz="0" w:space="0" w:color="auto"/>
      </w:divBdr>
      <w:divsChild>
        <w:div w:id="1405756179">
          <w:marLeft w:val="0"/>
          <w:marRight w:val="0"/>
          <w:marTop w:val="0"/>
          <w:marBottom w:val="0"/>
          <w:divBdr>
            <w:top w:val="none" w:sz="0" w:space="0" w:color="auto"/>
            <w:left w:val="none" w:sz="0" w:space="0" w:color="auto"/>
            <w:bottom w:val="none" w:sz="0" w:space="0" w:color="auto"/>
            <w:right w:val="none" w:sz="0" w:space="0" w:color="auto"/>
          </w:divBdr>
        </w:div>
      </w:divsChild>
    </w:div>
    <w:div w:id="873929155">
      <w:bodyDiv w:val="1"/>
      <w:marLeft w:val="0"/>
      <w:marRight w:val="0"/>
      <w:marTop w:val="0"/>
      <w:marBottom w:val="0"/>
      <w:divBdr>
        <w:top w:val="none" w:sz="0" w:space="0" w:color="auto"/>
        <w:left w:val="none" w:sz="0" w:space="0" w:color="auto"/>
        <w:bottom w:val="none" w:sz="0" w:space="0" w:color="auto"/>
        <w:right w:val="none" w:sz="0" w:space="0" w:color="auto"/>
      </w:divBdr>
    </w:div>
    <w:div w:id="888609181">
      <w:bodyDiv w:val="1"/>
      <w:marLeft w:val="0"/>
      <w:marRight w:val="0"/>
      <w:marTop w:val="0"/>
      <w:marBottom w:val="0"/>
      <w:divBdr>
        <w:top w:val="none" w:sz="0" w:space="0" w:color="auto"/>
        <w:left w:val="none" w:sz="0" w:space="0" w:color="auto"/>
        <w:bottom w:val="none" w:sz="0" w:space="0" w:color="auto"/>
        <w:right w:val="none" w:sz="0" w:space="0" w:color="auto"/>
      </w:divBdr>
      <w:divsChild>
        <w:div w:id="345445712">
          <w:marLeft w:val="0"/>
          <w:marRight w:val="0"/>
          <w:marTop w:val="0"/>
          <w:marBottom w:val="0"/>
          <w:divBdr>
            <w:top w:val="none" w:sz="0" w:space="0" w:color="auto"/>
            <w:left w:val="none" w:sz="0" w:space="0" w:color="auto"/>
            <w:bottom w:val="none" w:sz="0" w:space="0" w:color="auto"/>
            <w:right w:val="none" w:sz="0" w:space="0" w:color="auto"/>
          </w:divBdr>
        </w:div>
      </w:divsChild>
    </w:div>
    <w:div w:id="918639104">
      <w:bodyDiv w:val="1"/>
      <w:marLeft w:val="0"/>
      <w:marRight w:val="0"/>
      <w:marTop w:val="0"/>
      <w:marBottom w:val="0"/>
      <w:divBdr>
        <w:top w:val="none" w:sz="0" w:space="0" w:color="auto"/>
        <w:left w:val="none" w:sz="0" w:space="0" w:color="auto"/>
        <w:bottom w:val="none" w:sz="0" w:space="0" w:color="auto"/>
        <w:right w:val="none" w:sz="0" w:space="0" w:color="auto"/>
      </w:divBdr>
    </w:div>
    <w:div w:id="937982089">
      <w:bodyDiv w:val="1"/>
      <w:marLeft w:val="0"/>
      <w:marRight w:val="0"/>
      <w:marTop w:val="0"/>
      <w:marBottom w:val="0"/>
      <w:divBdr>
        <w:top w:val="none" w:sz="0" w:space="0" w:color="auto"/>
        <w:left w:val="none" w:sz="0" w:space="0" w:color="auto"/>
        <w:bottom w:val="none" w:sz="0" w:space="0" w:color="auto"/>
        <w:right w:val="none" w:sz="0" w:space="0" w:color="auto"/>
      </w:divBdr>
    </w:div>
    <w:div w:id="947855960">
      <w:bodyDiv w:val="1"/>
      <w:marLeft w:val="0"/>
      <w:marRight w:val="0"/>
      <w:marTop w:val="0"/>
      <w:marBottom w:val="0"/>
      <w:divBdr>
        <w:top w:val="none" w:sz="0" w:space="0" w:color="auto"/>
        <w:left w:val="none" w:sz="0" w:space="0" w:color="auto"/>
        <w:bottom w:val="none" w:sz="0" w:space="0" w:color="auto"/>
        <w:right w:val="none" w:sz="0" w:space="0" w:color="auto"/>
      </w:divBdr>
    </w:div>
    <w:div w:id="971055324">
      <w:bodyDiv w:val="1"/>
      <w:marLeft w:val="0"/>
      <w:marRight w:val="0"/>
      <w:marTop w:val="0"/>
      <w:marBottom w:val="0"/>
      <w:divBdr>
        <w:top w:val="none" w:sz="0" w:space="0" w:color="auto"/>
        <w:left w:val="none" w:sz="0" w:space="0" w:color="auto"/>
        <w:bottom w:val="none" w:sz="0" w:space="0" w:color="auto"/>
        <w:right w:val="none" w:sz="0" w:space="0" w:color="auto"/>
      </w:divBdr>
    </w:div>
    <w:div w:id="971910459">
      <w:bodyDiv w:val="1"/>
      <w:marLeft w:val="0"/>
      <w:marRight w:val="0"/>
      <w:marTop w:val="0"/>
      <w:marBottom w:val="0"/>
      <w:divBdr>
        <w:top w:val="none" w:sz="0" w:space="0" w:color="auto"/>
        <w:left w:val="none" w:sz="0" w:space="0" w:color="auto"/>
        <w:bottom w:val="none" w:sz="0" w:space="0" w:color="auto"/>
        <w:right w:val="none" w:sz="0" w:space="0" w:color="auto"/>
      </w:divBdr>
    </w:div>
    <w:div w:id="1005061693">
      <w:bodyDiv w:val="1"/>
      <w:marLeft w:val="0"/>
      <w:marRight w:val="0"/>
      <w:marTop w:val="0"/>
      <w:marBottom w:val="0"/>
      <w:divBdr>
        <w:top w:val="none" w:sz="0" w:space="0" w:color="auto"/>
        <w:left w:val="none" w:sz="0" w:space="0" w:color="auto"/>
        <w:bottom w:val="none" w:sz="0" w:space="0" w:color="auto"/>
        <w:right w:val="none" w:sz="0" w:space="0" w:color="auto"/>
      </w:divBdr>
    </w:div>
    <w:div w:id="1106927972">
      <w:bodyDiv w:val="1"/>
      <w:marLeft w:val="0"/>
      <w:marRight w:val="0"/>
      <w:marTop w:val="0"/>
      <w:marBottom w:val="0"/>
      <w:divBdr>
        <w:top w:val="none" w:sz="0" w:space="0" w:color="auto"/>
        <w:left w:val="none" w:sz="0" w:space="0" w:color="auto"/>
        <w:bottom w:val="none" w:sz="0" w:space="0" w:color="auto"/>
        <w:right w:val="none" w:sz="0" w:space="0" w:color="auto"/>
      </w:divBdr>
    </w:div>
    <w:div w:id="1131246709">
      <w:bodyDiv w:val="1"/>
      <w:marLeft w:val="0"/>
      <w:marRight w:val="0"/>
      <w:marTop w:val="0"/>
      <w:marBottom w:val="0"/>
      <w:divBdr>
        <w:top w:val="none" w:sz="0" w:space="0" w:color="auto"/>
        <w:left w:val="none" w:sz="0" w:space="0" w:color="auto"/>
        <w:bottom w:val="none" w:sz="0" w:space="0" w:color="auto"/>
        <w:right w:val="none" w:sz="0" w:space="0" w:color="auto"/>
      </w:divBdr>
    </w:div>
    <w:div w:id="1132945264">
      <w:bodyDiv w:val="1"/>
      <w:marLeft w:val="0"/>
      <w:marRight w:val="0"/>
      <w:marTop w:val="0"/>
      <w:marBottom w:val="0"/>
      <w:divBdr>
        <w:top w:val="none" w:sz="0" w:space="0" w:color="auto"/>
        <w:left w:val="none" w:sz="0" w:space="0" w:color="auto"/>
        <w:bottom w:val="none" w:sz="0" w:space="0" w:color="auto"/>
        <w:right w:val="none" w:sz="0" w:space="0" w:color="auto"/>
      </w:divBdr>
    </w:div>
    <w:div w:id="1163275741">
      <w:bodyDiv w:val="1"/>
      <w:marLeft w:val="0"/>
      <w:marRight w:val="0"/>
      <w:marTop w:val="0"/>
      <w:marBottom w:val="0"/>
      <w:divBdr>
        <w:top w:val="none" w:sz="0" w:space="0" w:color="auto"/>
        <w:left w:val="none" w:sz="0" w:space="0" w:color="auto"/>
        <w:bottom w:val="none" w:sz="0" w:space="0" w:color="auto"/>
        <w:right w:val="none" w:sz="0" w:space="0" w:color="auto"/>
      </w:divBdr>
    </w:div>
    <w:div w:id="1166942522">
      <w:bodyDiv w:val="1"/>
      <w:marLeft w:val="0"/>
      <w:marRight w:val="0"/>
      <w:marTop w:val="0"/>
      <w:marBottom w:val="0"/>
      <w:divBdr>
        <w:top w:val="none" w:sz="0" w:space="0" w:color="auto"/>
        <w:left w:val="none" w:sz="0" w:space="0" w:color="auto"/>
        <w:bottom w:val="none" w:sz="0" w:space="0" w:color="auto"/>
        <w:right w:val="none" w:sz="0" w:space="0" w:color="auto"/>
      </w:divBdr>
    </w:div>
    <w:div w:id="1200976348">
      <w:bodyDiv w:val="1"/>
      <w:marLeft w:val="0"/>
      <w:marRight w:val="0"/>
      <w:marTop w:val="0"/>
      <w:marBottom w:val="0"/>
      <w:divBdr>
        <w:top w:val="none" w:sz="0" w:space="0" w:color="auto"/>
        <w:left w:val="none" w:sz="0" w:space="0" w:color="auto"/>
        <w:bottom w:val="none" w:sz="0" w:space="0" w:color="auto"/>
        <w:right w:val="none" w:sz="0" w:space="0" w:color="auto"/>
      </w:divBdr>
    </w:div>
    <w:div w:id="1253662594">
      <w:bodyDiv w:val="1"/>
      <w:marLeft w:val="0"/>
      <w:marRight w:val="0"/>
      <w:marTop w:val="0"/>
      <w:marBottom w:val="0"/>
      <w:divBdr>
        <w:top w:val="none" w:sz="0" w:space="0" w:color="auto"/>
        <w:left w:val="none" w:sz="0" w:space="0" w:color="auto"/>
        <w:bottom w:val="none" w:sz="0" w:space="0" w:color="auto"/>
        <w:right w:val="none" w:sz="0" w:space="0" w:color="auto"/>
      </w:divBdr>
    </w:div>
    <w:div w:id="1261718604">
      <w:bodyDiv w:val="1"/>
      <w:marLeft w:val="0"/>
      <w:marRight w:val="0"/>
      <w:marTop w:val="0"/>
      <w:marBottom w:val="0"/>
      <w:divBdr>
        <w:top w:val="none" w:sz="0" w:space="0" w:color="auto"/>
        <w:left w:val="none" w:sz="0" w:space="0" w:color="auto"/>
        <w:bottom w:val="none" w:sz="0" w:space="0" w:color="auto"/>
        <w:right w:val="none" w:sz="0" w:space="0" w:color="auto"/>
      </w:divBdr>
    </w:div>
    <w:div w:id="1272711584">
      <w:bodyDiv w:val="1"/>
      <w:marLeft w:val="0"/>
      <w:marRight w:val="0"/>
      <w:marTop w:val="0"/>
      <w:marBottom w:val="0"/>
      <w:divBdr>
        <w:top w:val="none" w:sz="0" w:space="0" w:color="auto"/>
        <w:left w:val="none" w:sz="0" w:space="0" w:color="auto"/>
        <w:bottom w:val="none" w:sz="0" w:space="0" w:color="auto"/>
        <w:right w:val="none" w:sz="0" w:space="0" w:color="auto"/>
      </w:divBdr>
    </w:div>
    <w:div w:id="1276910280">
      <w:bodyDiv w:val="1"/>
      <w:marLeft w:val="0"/>
      <w:marRight w:val="0"/>
      <w:marTop w:val="0"/>
      <w:marBottom w:val="0"/>
      <w:divBdr>
        <w:top w:val="none" w:sz="0" w:space="0" w:color="auto"/>
        <w:left w:val="none" w:sz="0" w:space="0" w:color="auto"/>
        <w:bottom w:val="none" w:sz="0" w:space="0" w:color="auto"/>
        <w:right w:val="none" w:sz="0" w:space="0" w:color="auto"/>
      </w:divBdr>
    </w:div>
    <w:div w:id="1285965991">
      <w:bodyDiv w:val="1"/>
      <w:marLeft w:val="0"/>
      <w:marRight w:val="0"/>
      <w:marTop w:val="0"/>
      <w:marBottom w:val="0"/>
      <w:divBdr>
        <w:top w:val="none" w:sz="0" w:space="0" w:color="auto"/>
        <w:left w:val="none" w:sz="0" w:space="0" w:color="auto"/>
        <w:bottom w:val="none" w:sz="0" w:space="0" w:color="auto"/>
        <w:right w:val="none" w:sz="0" w:space="0" w:color="auto"/>
      </w:divBdr>
    </w:div>
    <w:div w:id="1327636181">
      <w:bodyDiv w:val="1"/>
      <w:marLeft w:val="0"/>
      <w:marRight w:val="0"/>
      <w:marTop w:val="0"/>
      <w:marBottom w:val="0"/>
      <w:divBdr>
        <w:top w:val="none" w:sz="0" w:space="0" w:color="auto"/>
        <w:left w:val="none" w:sz="0" w:space="0" w:color="auto"/>
        <w:bottom w:val="none" w:sz="0" w:space="0" w:color="auto"/>
        <w:right w:val="none" w:sz="0" w:space="0" w:color="auto"/>
      </w:divBdr>
      <w:divsChild>
        <w:div w:id="1549611100">
          <w:marLeft w:val="0"/>
          <w:marRight w:val="0"/>
          <w:marTop w:val="0"/>
          <w:marBottom w:val="0"/>
          <w:divBdr>
            <w:top w:val="none" w:sz="0" w:space="0" w:color="auto"/>
            <w:left w:val="none" w:sz="0" w:space="0" w:color="auto"/>
            <w:bottom w:val="none" w:sz="0" w:space="0" w:color="auto"/>
            <w:right w:val="none" w:sz="0" w:space="0" w:color="auto"/>
          </w:divBdr>
        </w:div>
      </w:divsChild>
    </w:div>
    <w:div w:id="1362245700">
      <w:bodyDiv w:val="1"/>
      <w:marLeft w:val="0"/>
      <w:marRight w:val="0"/>
      <w:marTop w:val="0"/>
      <w:marBottom w:val="0"/>
      <w:divBdr>
        <w:top w:val="none" w:sz="0" w:space="0" w:color="auto"/>
        <w:left w:val="none" w:sz="0" w:space="0" w:color="auto"/>
        <w:bottom w:val="none" w:sz="0" w:space="0" w:color="auto"/>
        <w:right w:val="none" w:sz="0" w:space="0" w:color="auto"/>
      </w:divBdr>
    </w:div>
    <w:div w:id="1370255853">
      <w:bodyDiv w:val="1"/>
      <w:marLeft w:val="0"/>
      <w:marRight w:val="0"/>
      <w:marTop w:val="0"/>
      <w:marBottom w:val="0"/>
      <w:divBdr>
        <w:top w:val="none" w:sz="0" w:space="0" w:color="auto"/>
        <w:left w:val="none" w:sz="0" w:space="0" w:color="auto"/>
        <w:bottom w:val="none" w:sz="0" w:space="0" w:color="auto"/>
        <w:right w:val="none" w:sz="0" w:space="0" w:color="auto"/>
      </w:divBdr>
      <w:divsChild>
        <w:div w:id="1672172011">
          <w:marLeft w:val="0"/>
          <w:marRight w:val="0"/>
          <w:marTop w:val="0"/>
          <w:marBottom w:val="0"/>
          <w:divBdr>
            <w:top w:val="none" w:sz="0" w:space="0" w:color="auto"/>
            <w:left w:val="none" w:sz="0" w:space="0" w:color="auto"/>
            <w:bottom w:val="none" w:sz="0" w:space="0" w:color="auto"/>
            <w:right w:val="none" w:sz="0" w:space="0" w:color="auto"/>
          </w:divBdr>
        </w:div>
      </w:divsChild>
    </w:div>
    <w:div w:id="1370497058">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32968143">
      <w:bodyDiv w:val="1"/>
      <w:marLeft w:val="0"/>
      <w:marRight w:val="0"/>
      <w:marTop w:val="0"/>
      <w:marBottom w:val="0"/>
      <w:divBdr>
        <w:top w:val="none" w:sz="0" w:space="0" w:color="auto"/>
        <w:left w:val="none" w:sz="0" w:space="0" w:color="auto"/>
        <w:bottom w:val="none" w:sz="0" w:space="0" w:color="auto"/>
        <w:right w:val="none" w:sz="0" w:space="0" w:color="auto"/>
      </w:divBdr>
    </w:div>
    <w:div w:id="1442920394">
      <w:bodyDiv w:val="1"/>
      <w:marLeft w:val="0"/>
      <w:marRight w:val="0"/>
      <w:marTop w:val="0"/>
      <w:marBottom w:val="0"/>
      <w:divBdr>
        <w:top w:val="none" w:sz="0" w:space="0" w:color="auto"/>
        <w:left w:val="none" w:sz="0" w:space="0" w:color="auto"/>
        <w:bottom w:val="none" w:sz="0" w:space="0" w:color="auto"/>
        <w:right w:val="none" w:sz="0" w:space="0" w:color="auto"/>
      </w:divBdr>
    </w:div>
    <w:div w:id="1460108250">
      <w:bodyDiv w:val="1"/>
      <w:marLeft w:val="0"/>
      <w:marRight w:val="0"/>
      <w:marTop w:val="0"/>
      <w:marBottom w:val="0"/>
      <w:divBdr>
        <w:top w:val="none" w:sz="0" w:space="0" w:color="auto"/>
        <w:left w:val="none" w:sz="0" w:space="0" w:color="auto"/>
        <w:bottom w:val="none" w:sz="0" w:space="0" w:color="auto"/>
        <w:right w:val="none" w:sz="0" w:space="0" w:color="auto"/>
      </w:divBdr>
    </w:div>
    <w:div w:id="1468665153">
      <w:bodyDiv w:val="1"/>
      <w:marLeft w:val="0"/>
      <w:marRight w:val="0"/>
      <w:marTop w:val="0"/>
      <w:marBottom w:val="0"/>
      <w:divBdr>
        <w:top w:val="none" w:sz="0" w:space="0" w:color="auto"/>
        <w:left w:val="none" w:sz="0" w:space="0" w:color="auto"/>
        <w:bottom w:val="none" w:sz="0" w:space="0" w:color="auto"/>
        <w:right w:val="none" w:sz="0" w:space="0" w:color="auto"/>
      </w:divBdr>
      <w:divsChild>
        <w:div w:id="681274695">
          <w:marLeft w:val="0"/>
          <w:marRight w:val="0"/>
          <w:marTop w:val="0"/>
          <w:marBottom w:val="0"/>
          <w:divBdr>
            <w:top w:val="none" w:sz="0" w:space="0" w:color="auto"/>
            <w:left w:val="none" w:sz="0" w:space="0" w:color="auto"/>
            <w:bottom w:val="none" w:sz="0" w:space="0" w:color="auto"/>
            <w:right w:val="none" w:sz="0" w:space="0" w:color="auto"/>
          </w:divBdr>
        </w:div>
      </w:divsChild>
    </w:div>
    <w:div w:id="1471752422">
      <w:bodyDiv w:val="1"/>
      <w:marLeft w:val="0"/>
      <w:marRight w:val="0"/>
      <w:marTop w:val="0"/>
      <w:marBottom w:val="0"/>
      <w:divBdr>
        <w:top w:val="none" w:sz="0" w:space="0" w:color="auto"/>
        <w:left w:val="none" w:sz="0" w:space="0" w:color="auto"/>
        <w:bottom w:val="none" w:sz="0" w:space="0" w:color="auto"/>
        <w:right w:val="none" w:sz="0" w:space="0" w:color="auto"/>
      </w:divBdr>
    </w:div>
    <w:div w:id="1482307393">
      <w:bodyDiv w:val="1"/>
      <w:marLeft w:val="0"/>
      <w:marRight w:val="0"/>
      <w:marTop w:val="0"/>
      <w:marBottom w:val="0"/>
      <w:divBdr>
        <w:top w:val="none" w:sz="0" w:space="0" w:color="auto"/>
        <w:left w:val="none" w:sz="0" w:space="0" w:color="auto"/>
        <w:bottom w:val="none" w:sz="0" w:space="0" w:color="auto"/>
        <w:right w:val="none" w:sz="0" w:space="0" w:color="auto"/>
      </w:divBdr>
      <w:divsChild>
        <w:div w:id="46296850">
          <w:marLeft w:val="0"/>
          <w:marRight w:val="0"/>
          <w:marTop w:val="0"/>
          <w:marBottom w:val="0"/>
          <w:divBdr>
            <w:top w:val="none" w:sz="0" w:space="0" w:color="auto"/>
            <w:left w:val="none" w:sz="0" w:space="0" w:color="auto"/>
            <w:bottom w:val="none" w:sz="0" w:space="0" w:color="auto"/>
            <w:right w:val="none" w:sz="0" w:space="0" w:color="auto"/>
          </w:divBdr>
        </w:div>
        <w:div w:id="1282810439">
          <w:marLeft w:val="0"/>
          <w:marRight w:val="0"/>
          <w:marTop w:val="0"/>
          <w:marBottom w:val="0"/>
          <w:divBdr>
            <w:top w:val="none" w:sz="0" w:space="0" w:color="auto"/>
            <w:left w:val="none" w:sz="0" w:space="0" w:color="auto"/>
            <w:bottom w:val="none" w:sz="0" w:space="0" w:color="auto"/>
            <w:right w:val="none" w:sz="0" w:space="0" w:color="auto"/>
          </w:divBdr>
        </w:div>
      </w:divsChild>
    </w:div>
    <w:div w:id="1496649711">
      <w:bodyDiv w:val="1"/>
      <w:marLeft w:val="0"/>
      <w:marRight w:val="0"/>
      <w:marTop w:val="0"/>
      <w:marBottom w:val="0"/>
      <w:divBdr>
        <w:top w:val="none" w:sz="0" w:space="0" w:color="auto"/>
        <w:left w:val="none" w:sz="0" w:space="0" w:color="auto"/>
        <w:bottom w:val="none" w:sz="0" w:space="0" w:color="auto"/>
        <w:right w:val="none" w:sz="0" w:space="0" w:color="auto"/>
      </w:divBdr>
      <w:divsChild>
        <w:div w:id="970012090">
          <w:marLeft w:val="0"/>
          <w:marRight w:val="0"/>
          <w:marTop w:val="0"/>
          <w:marBottom w:val="0"/>
          <w:divBdr>
            <w:top w:val="none" w:sz="0" w:space="0" w:color="auto"/>
            <w:left w:val="none" w:sz="0" w:space="0" w:color="auto"/>
            <w:bottom w:val="none" w:sz="0" w:space="0" w:color="auto"/>
            <w:right w:val="none" w:sz="0" w:space="0" w:color="auto"/>
          </w:divBdr>
        </w:div>
      </w:divsChild>
    </w:div>
    <w:div w:id="1584493045">
      <w:bodyDiv w:val="1"/>
      <w:marLeft w:val="0"/>
      <w:marRight w:val="0"/>
      <w:marTop w:val="0"/>
      <w:marBottom w:val="0"/>
      <w:divBdr>
        <w:top w:val="none" w:sz="0" w:space="0" w:color="auto"/>
        <w:left w:val="none" w:sz="0" w:space="0" w:color="auto"/>
        <w:bottom w:val="none" w:sz="0" w:space="0" w:color="auto"/>
        <w:right w:val="none" w:sz="0" w:space="0" w:color="auto"/>
      </w:divBdr>
    </w:div>
    <w:div w:id="1591620017">
      <w:bodyDiv w:val="1"/>
      <w:marLeft w:val="0"/>
      <w:marRight w:val="0"/>
      <w:marTop w:val="0"/>
      <w:marBottom w:val="0"/>
      <w:divBdr>
        <w:top w:val="none" w:sz="0" w:space="0" w:color="auto"/>
        <w:left w:val="none" w:sz="0" w:space="0" w:color="auto"/>
        <w:bottom w:val="none" w:sz="0" w:space="0" w:color="auto"/>
        <w:right w:val="none" w:sz="0" w:space="0" w:color="auto"/>
      </w:divBdr>
    </w:div>
    <w:div w:id="1593275572">
      <w:bodyDiv w:val="1"/>
      <w:marLeft w:val="0"/>
      <w:marRight w:val="0"/>
      <w:marTop w:val="0"/>
      <w:marBottom w:val="0"/>
      <w:divBdr>
        <w:top w:val="none" w:sz="0" w:space="0" w:color="auto"/>
        <w:left w:val="none" w:sz="0" w:space="0" w:color="auto"/>
        <w:bottom w:val="none" w:sz="0" w:space="0" w:color="auto"/>
        <w:right w:val="none" w:sz="0" w:space="0" w:color="auto"/>
      </w:divBdr>
    </w:div>
    <w:div w:id="1605307098">
      <w:bodyDiv w:val="1"/>
      <w:marLeft w:val="0"/>
      <w:marRight w:val="0"/>
      <w:marTop w:val="0"/>
      <w:marBottom w:val="0"/>
      <w:divBdr>
        <w:top w:val="none" w:sz="0" w:space="0" w:color="auto"/>
        <w:left w:val="none" w:sz="0" w:space="0" w:color="auto"/>
        <w:bottom w:val="none" w:sz="0" w:space="0" w:color="auto"/>
        <w:right w:val="none" w:sz="0" w:space="0" w:color="auto"/>
      </w:divBdr>
    </w:div>
    <w:div w:id="1605764072">
      <w:bodyDiv w:val="1"/>
      <w:marLeft w:val="0"/>
      <w:marRight w:val="0"/>
      <w:marTop w:val="0"/>
      <w:marBottom w:val="0"/>
      <w:divBdr>
        <w:top w:val="none" w:sz="0" w:space="0" w:color="auto"/>
        <w:left w:val="none" w:sz="0" w:space="0" w:color="auto"/>
        <w:bottom w:val="none" w:sz="0" w:space="0" w:color="auto"/>
        <w:right w:val="none" w:sz="0" w:space="0" w:color="auto"/>
      </w:divBdr>
    </w:div>
    <w:div w:id="1639384081">
      <w:bodyDiv w:val="1"/>
      <w:marLeft w:val="0"/>
      <w:marRight w:val="0"/>
      <w:marTop w:val="0"/>
      <w:marBottom w:val="0"/>
      <w:divBdr>
        <w:top w:val="none" w:sz="0" w:space="0" w:color="auto"/>
        <w:left w:val="none" w:sz="0" w:space="0" w:color="auto"/>
        <w:bottom w:val="none" w:sz="0" w:space="0" w:color="auto"/>
        <w:right w:val="none" w:sz="0" w:space="0" w:color="auto"/>
      </w:divBdr>
    </w:div>
    <w:div w:id="1671445872">
      <w:bodyDiv w:val="1"/>
      <w:marLeft w:val="0"/>
      <w:marRight w:val="0"/>
      <w:marTop w:val="0"/>
      <w:marBottom w:val="0"/>
      <w:divBdr>
        <w:top w:val="none" w:sz="0" w:space="0" w:color="auto"/>
        <w:left w:val="none" w:sz="0" w:space="0" w:color="auto"/>
        <w:bottom w:val="none" w:sz="0" w:space="0" w:color="auto"/>
        <w:right w:val="none" w:sz="0" w:space="0" w:color="auto"/>
      </w:divBdr>
    </w:div>
    <w:div w:id="1680813678">
      <w:bodyDiv w:val="1"/>
      <w:marLeft w:val="0"/>
      <w:marRight w:val="0"/>
      <w:marTop w:val="0"/>
      <w:marBottom w:val="0"/>
      <w:divBdr>
        <w:top w:val="none" w:sz="0" w:space="0" w:color="auto"/>
        <w:left w:val="none" w:sz="0" w:space="0" w:color="auto"/>
        <w:bottom w:val="none" w:sz="0" w:space="0" w:color="auto"/>
        <w:right w:val="none" w:sz="0" w:space="0" w:color="auto"/>
      </w:divBdr>
      <w:divsChild>
        <w:div w:id="1211184978">
          <w:marLeft w:val="0"/>
          <w:marRight w:val="0"/>
          <w:marTop w:val="0"/>
          <w:marBottom w:val="0"/>
          <w:divBdr>
            <w:top w:val="none" w:sz="0" w:space="0" w:color="auto"/>
            <w:left w:val="none" w:sz="0" w:space="0" w:color="auto"/>
            <w:bottom w:val="none" w:sz="0" w:space="0" w:color="auto"/>
            <w:right w:val="none" w:sz="0" w:space="0" w:color="auto"/>
          </w:divBdr>
        </w:div>
      </w:divsChild>
    </w:div>
    <w:div w:id="1719085181">
      <w:bodyDiv w:val="1"/>
      <w:marLeft w:val="0"/>
      <w:marRight w:val="0"/>
      <w:marTop w:val="0"/>
      <w:marBottom w:val="0"/>
      <w:divBdr>
        <w:top w:val="none" w:sz="0" w:space="0" w:color="auto"/>
        <w:left w:val="none" w:sz="0" w:space="0" w:color="auto"/>
        <w:bottom w:val="none" w:sz="0" w:space="0" w:color="auto"/>
        <w:right w:val="none" w:sz="0" w:space="0" w:color="auto"/>
      </w:divBdr>
    </w:div>
    <w:div w:id="1732071354">
      <w:bodyDiv w:val="1"/>
      <w:marLeft w:val="0"/>
      <w:marRight w:val="0"/>
      <w:marTop w:val="0"/>
      <w:marBottom w:val="0"/>
      <w:divBdr>
        <w:top w:val="none" w:sz="0" w:space="0" w:color="auto"/>
        <w:left w:val="none" w:sz="0" w:space="0" w:color="auto"/>
        <w:bottom w:val="none" w:sz="0" w:space="0" w:color="auto"/>
        <w:right w:val="none" w:sz="0" w:space="0" w:color="auto"/>
      </w:divBdr>
    </w:div>
    <w:div w:id="1740324854">
      <w:bodyDiv w:val="1"/>
      <w:marLeft w:val="0"/>
      <w:marRight w:val="0"/>
      <w:marTop w:val="0"/>
      <w:marBottom w:val="0"/>
      <w:divBdr>
        <w:top w:val="none" w:sz="0" w:space="0" w:color="auto"/>
        <w:left w:val="none" w:sz="0" w:space="0" w:color="auto"/>
        <w:bottom w:val="none" w:sz="0" w:space="0" w:color="auto"/>
        <w:right w:val="none" w:sz="0" w:space="0" w:color="auto"/>
      </w:divBdr>
    </w:div>
    <w:div w:id="1756629961">
      <w:bodyDiv w:val="1"/>
      <w:marLeft w:val="0"/>
      <w:marRight w:val="0"/>
      <w:marTop w:val="0"/>
      <w:marBottom w:val="0"/>
      <w:divBdr>
        <w:top w:val="none" w:sz="0" w:space="0" w:color="auto"/>
        <w:left w:val="none" w:sz="0" w:space="0" w:color="auto"/>
        <w:bottom w:val="none" w:sz="0" w:space="0" w:color="auto"/>
        <w:right w:val="none" w:sz="0" w:space="0" w:color="auto"/>
      </w:divBdr>
    </w:div>
    <w:div w:id="1765566779">
      <w:bodyDiv w:val="1"/>
      <w:marLeft w:val="0"/>
      <w:marRight w:val="0"/>
      <w:marTop w:val="0"/>
      <w:marBottom w:val="0"/>
      <w:divBdr>
        <w:top w:val="none" w:sz="0" w:space="0" w:color="auto"/>
        <w:left w:val="none" w:sz="0" w:space="0" w:color="auto"/>
        <w:bottom w:val="none" w:sz="0" w:space="0" w:color="auto"/>
        <w:right w:val="none" w:sz="0" w:space="0" w:color="auto"/>
      </w:divBdr>
      <w:divsChild>
        <w:div w:id="1342048153">
          <w:marLeft w:val="0"/>
          <w:marRight w:val="0"/>
          <w:marTop w:val="0"/>
          <w:marBottom w:val="0"/>
          <w:divBdr>
            <w:top w:val="none" w:sz="0" w:space="0" w:color="auto"/>
            <w:left w:val="none" w:sz="0" w:space="0" w:color="auto"/>
            <w:bottom w:val="none" w:sz="0" w:space="0" w:color="auto"/>
            <w:right w:val="none" w:sz="0" w:space="0" w:color="auto"/>
          </w:divBdr>
          <w:divsChild>
            <w:div w:id="2066945564">
              <w:marLeft w:val="-75"/>
              <w:marRight w:val="0"/>
              <w:marTop w:val="30"/>
              <w:marBottom w:val="30"/>
              <w:divBdr>
                <w:top w:val="none" w:sz="0" w:space="0" w:color="auto"/>
                <w:left w:val="none" w:sz="0" w:space="0" w:color="auto"/>
                <w:bottom w:val="none" w:sz="0" w:space="0" w:color="auto"/>
                <w:right w:val="none" w:sz="0" w:space="0" w:color="auto"/>
              </w:divBdr>
              <w:divsChild>
                <w:div w:id="202205">
                  <w:marLeft w:val="0"/>
                  <w:marRight w:val="0"/>
                  <w:marTop w:val="0"/>
                  <w:marBottom w:val="0"/>
                  <w:divBdr>
                    <w:top w:val="none" w:sz="0" w:space="0" w:color="auto"/>
                    <w:left w:val="none" w:sz="0" w:space="0" w:color="auto"/>
                    <w:bottom w:val="none" w:sz="0" w:space="0" w:color="auto"/>
                    <w:right w:val="none" w:sz="0" w:space="0" w:color="auto"/>
                  </w:divBdr>
                  <w:divsChild>
                    <w:div w:id="1580215199">
                      <w:marLeft w:val="0"/>
                      <w:marRight w:val="0"/>
                      <w:marTop w:val="0"/>
                      <w:marBottom w:val="0"/>
                      <w:divBdr>
                        <w:top w:val="none" w:sz="0" w:space="0" w:color="auto"/>
                        <w:left w:val="none" w:sz="0" w:space="0" w:color="auto"/>
                        <w:bottom w:val="none" w:sz="0" w:space="0" w:color="auto"/>
                        <w:right w:val="none" w:sz="0" w:space="0" w:color="auto"/>
                      </w:divBdr>
                    </w:div>
                  </w:divsChild>
                </w:div>
                <w:div w:id="552039868">
                  <w:marLeft w:val="0"/>
                  <w:marRight w:val="0"/>
                  <w:marTop w:val="0"/>
                  <w:marBottom w:val="0"/>
                  <w:divBdr>
                    <w:top w:val="none" w:sz="0" w:space="0" w:color="auto"/>
                    <w:left w:val="none" w:sz="0" w:space="0" w:color="auto"/>
                    <w:bottom w:val="none" w:sz="0" w:space="0" w:color="auto"/>
                    <w:right w:val="none" w:sz="0" w:space="0" w:color="auto"/>
                  </w:divBdr>
                  <w:divsChild>
                    <w:div w:id="10029721">
                      <w:marLeft w:val="0"/>
                      <w:marRight w:val="0"/>
                      <w:marTop w:val="0"/>
                      <w:marBottom w:val="0"/>
                      <w:divBdr>
                        <w:top w:val="none" w:sz="0" w:space="0" w:color="auto"/>
                        <w:left w:val="none" w:sz="0" w:space="0" w:color="auto"/>
                        <w:bottom w:val="none" w:sz="0" w:space="0" w:color="auto"/>
                        <w:right w:val="none" w:sz="0" w:space="0" w:color="auto"/>
                      </w:divBdr>
                    </w:div>
                  </w:divsChild>
                </w:div>
                <w:div w:id="10691142">
                  <w:marLeft w:val="0"/>
                  <w:marRight w:val="0"/>
                  <w:marTop w:val="0"/>
                  <w:marBottom w:val="0"/>
                  <w:divBdr>
                    <w:top w:val="none" w:sz="0" w:space="0" w:color="auto"/>
                    <w:left w:val="none" w:sz="0" w:space="0" w:color="auto"/>
                    <w:bottom w:val="none" w:sz="0" w:space="0" w:color="auto"/>
                    <w:right w:val="none" w:sz="0" w:space="0" w:color="auto"/>
                  </w:divBdr>
                  <w:divsChild>
                    <w:div w:id="643853990">
                      <w:marLeft w:val="0"/>
                      <w:marRight w:val="0"/>
                      <w:marTop w:val="0"/>
                      <w:marBottom w:val="0"/>
                      <w:divBdr>
                        <w:top w:val="none" w:sz="0" w:space="0" w:color="auto"/>
                        <w:left w:val="none" w:sz="0" w:space="0" w:color="auto"/>
                        <w:bottom w:val="none" w:sz="0" w:space="0" w:color="auto"/>
                        <w:right w:val="none" w:sz="0" w:space="0" w:color="auto"/>
                      </w:divBdr>
                    </w:div>
                  </w:divsChild>
                </w:div>
                <w:div w:id="56754428">
                  <w:marLeft w:val="0"/>
                  <w:marRight w:val="0"/>
                  <w:marTop w:val="0"/>
                  <w:marBottom w:val="0"/>
                  <w:divBdr>
                    <w:top w:val="none" w:sz="0" w:space="0" w:color="auto"/>
                    <w:left w:val="none" w:sz="0" w:space="0" w:color="auto"/>
                    <w:bottom w:val="none" w:sz="0" w:space="0" w:color="auto"/>
                    <w:right w:val="none" w:sz="0" w:space="0" w:color="auto"/>
                  </w:divBdr>
                  <w:divsChild>
                    <w:div w:id="1332753305">
                      <w:marLeft w:val="0"/>
                      <w:marRight w:val="0"/>
                      <w:marTop w:val="0"/>
                      <w:marBottom w:val="0"/>
                      <w:divBdr>
                        <w:top w:val="none" w:sz="0" w:space="0" w:color="auto"/>
                        <w:left w:val="none" w:sz="0" w:space="0" w:color="auto"/>
                        <w:bottom w:val="none" w:sz="0" w:space="0" w:color="auto"/>
                        <w:right w:val="none" w:sz="0" w:space="0" w:color="auto"/>
                      </w:divBdr>
                    </w:div>
                  </w:divsChild>
                </w:div>
                <w:div w:id="58359714">
                  <w:marLeft w:val="0"/>
                  <w:marRight w:val="0"/>
                  <w:marTop w:val="0"/>
                  <w:marBottom w:val="0"/>
                  <w:divBdr>
                    <w:top w:val="none" w:sz="0" w:space="0" w:color="auto"/>
                    <w:left w:val="none" w:sz="0" w:space="0" w:color="auto"/>
                    <w:bottom w:val="none" w:sz="0" w:space="0" w:color="auto"/>
                    <w:right w:val="none" w:sz="0" w:space="0" w:color="auto"/>
                  </w:divBdr>
                  <w:divsChild>
                    <w:div w:id="1326933219">
                      <w:marLeft w:val="0"/>
                      <w:marRight w:val="0"/>
                      <w:marTop w:val="0"/>
                      <w:marBottom w:val="0"/>
                      <w:divBdr>
                        <w:top w:val="none" w:sz="0" w:space="0" w:color="auto"/>
                        <w:left w:val="none" w:sz="0" w:space="0" w:color="auto"/>
                        <w:bottom w:val="none" w:sz="0" w:space="0" w:color="auto"/>
                        <w:right w:val="none" w:sz="0" w:space="0" w:color="auto"/>
                      </w:divBdr>
                    </w:div>
                  </w:divsChild>
                </w:div>
                <w:div w:id="117644689">
                  <w:marLeft w:val="0"/>
                  <w:marRight w:val="0"/>
                  <w:marTop w:val="0"/>
                  <w:marBottom w:val="0"/>
                  <w:divBdr>
                    <w:top w:val="none" w:sz="0" w:space="0" w:color="auto"/>
                    <w:left w:val="none" w:sz="0" w:space="0" w:color="auto"/>
                    <w:bottom w:val="none" w:sz="0" w:space="0" w:color="auto"/>
                    <w:right w:val="none" w:sz="0" w:space="0" w:color="auto"/>
                  </w:divBdr>
                  <w:divsChild>
                    <w:div w:id="1662810384">
                      <w:marLeft w:val="0"/>
                      <w:marRight w:val="0"/>
                      <w:marTop w:val="0"/>
                      <w:marBottom w:val="0"/>
                      <w:divBdr>
                        <w:top w:val="none" w:sz="0" w:space="0" w:color="auto"/>
                        <w:left w:val="none" w:sz="0" w:space="0" w:color="auto"/>
                        <w:bottom w:val="none" w:sz="0" w:space="0" w:color="auto"/>
                        <w:right w:val="none" w:sz="0" w:space="0" w:color="auto"/>
                      </w:divBdr>
                    </w:div>
                  </w:divsChild>
                </w:div>
                <w:div w:id="1827624581">
                  <w:marLeft w:val="0"/>
                  <w:marRight w:val="0"/>
                  <w:marTop w:val="0"/>
                  <w:marBottom w:val="0"/>
                  <w:divBdr>
                    <w:top w:val="none" w:sz="0" w:space="0" w:color="auto"/>
                    <w:left w:val="none" w:sz="0" w:space="0" w:color="auto"/>
                    <w:bottom w:val="none" w:sz="0" w:space="0" w:color="auto"/>
                    <w:right w:val="none" w:sz="0" w:space="0" w:color="auto"/>
                  </w:divBdr>
                  <w:divsChild>
                    <w:div w:id="132795076">
                      <w:marLeft w:val="0"/>
                      <w:marRight w:val="0"/>
                      <w:marTop w:val="0"/>
                      <w:marBottom w:val="0"/>
                      <w:divBdr>
                        <w:top w:val="none" w:sz="0" w:space="0" w:color="auto"/>
                        <w:left w:val="none" w:sz="0" w:space="0" w:color="auto"/>
                        <w:bottom w:val="none" w:sz="0" w:space="0" w:color="auto"/>
                        <w:right w:val="none" w:sz="0" w:space="0" w:color="auto"/>
                      </w:divBdr>
                    </w:div>
                  </w:divsChild>
                </w:div>
                <w:div w:id="1185553178">
                  <w:marLeft w:val="0"/>
                  <w:marRight w:val="0"/>
                  <w:marTop w:val="0"/>
                  <w:marBottom w:val="0"/>
                  <w:divBdr>
                    <w:top w:val="none" w:sz="0" w:space="0" w:color="auto"/>
                    <w:left w:val="none" w:sz="0" w:space="0" w:color="auto"/>
                    <w:bottom w:val="none" w:sz="0" w:space="0" w:color="auto"/>
                    <w:right w:val="none" w:sz="0" w:space="0" w:color="auto"/>
                  </w:divBdr>
                  <w:divsChild>
                    <w:div w:id="136460841">
                      <w:marLeft w:val="0"/>
                      <w:marRight w:val="0"/>
                      <w:marTop w:val="0"/>
                      <w:marBottom w:val="0"/>
                      <w:divBdr>
                        <w:top w:val="none" w:sz="0" w:space="0" w:color="auto"/>
                        <w:left w:val="none" w:sz="0" w:space="0" w:color="auto"/>
                        <w:bottom w:val="none" w:sz="0" w:space="0" w:color="auto"/>
                        <w:right w:val="none" w:sz="0" w:space="0" w:color="auto"/>
                      </w:divBdr>
                    </w:div>
                  </w:divsChild>
                </w:div>
                <w:div w:id="215550394">
                  <w:marLeft w:val="0"/>
                  <w:marRight w:val="0"/>
                  <w:marTop w:val="0"/>
                  <w:marBottom w:val="0"/>
                  <w:divBdr>
                    <w:top w:val="none" w:sz="0" w:space="0" w:color="auto"/>
                    <w:left w:val="none" w:sz="0" w:space="0" w:color="auto"/>
                    <w:bottom w:val="none" w:sz="0" w:space="0" w:color="auto"/>
                    <w:right w:val="none" w:sz="0" w:space="0" w:color="auto"/>
                  </w:divBdr>
                  <w:divsChild>
                    <w:div w:id="1928689416">
                      <w:marLeft w:val="0"/>
                      <w:marRight w:val="0"/>
                      <w:marTop w:val="0"/>
                      <w:marBottom w:val="0"/>
                      <w:divBdr>
                        <w:top w:val="none" w:sz="0" w:space="0" w:color="auto"/>
                        <w:left w:val="none" w:sz="0" w:space="0" w:color="auto"/>
                        <w:bottom w:val="none" w:sz="0" w:space="0" w:color="auto"/>
                        <w:right w:val="none" w:sz="0" w:space="0" w:color="auto"/>
                      </w:divBdr>
                    </w:div>
                  </w:divsChild>
                </w:div>
                <w:div w:id="423452733">
                  <w:marLeft w:val="0"/>
                  <w:marRight w:val="0"/>
                  <w:marTop w:val="0"/>
                  <w:marBottom w:val="0"/>
                  <w:divBdr>
                    <w:top w:val="none" w:sz="0" w:space="0" w:color="auto"/>
                    <w:left w:val="none" w:sz="0" w:space="0" w:color="auto"/>
                    <w:bottom w:val="none" w:sz="0" w:space="0" w:color="auto"/>
                    <w:right w:val="none" w:sz="0" w:space="0" w:color="auto"/>
                  </w:divBdr>
                  <w:divsChild>
                    <w:div w:id="1589999068">
                      <w:marLeft w:val="0"/>
                      <w:marRight w:val="0"/>
                      <w:marTop w:val="0"/>
                      <w:marBottom w:val="0"/>
                      <w:divBdr>
                        <w:top w:val="none" w:sz="0" w:space="0" w:color="auto"/>
                        <w:left w:val="none" w:sz="0" w:space="0" w:color="auto"/>
                        <w:bottom w:val="none" w:sz="0" w:space="0" w:color="auto"/>
                        <w:right w:val="none" w:sz="0" w:space="0" w:color="auto"/>
                      </w:divBdr>
                    </w:div>
                  </w:divsChild>
                </w:div>
                <w:div w:id="501555835">
                  <w:marLeft w:val="0"/>
                  <w:marRight w:val="0"/>
                  <w:marTop w:val="0"/>
                  <w:marBottom w:val="0"/>
                  <w:divBdr>
                    <w:top w:val="none" w:sz="0" w:space="0" w:color="auto"/>
                    <w:left w:val="none" w:sz="0" w:space="0" w:color="auto"/>
                    <w:bottom w:val="none" w:sz="0" w:space="0" w:color="auto"/>
                    <w:right w:val="none" w:sz="0" w:space="0" w:color="auto"/>
                  </w:divBdr>
                  <w:divsChild>
                    <w:div w:id="1684044572">
                      <w:marLeft w:val="0"/>
                      <w:marRight w:val="0"/>
                      <w:marTop w:val="0"/>
                      <w:marBottom w:val="0"/>
                      <w:divBdr>
                        <w:top w:val="none" w:sz="0" w:space="0" w:color="auto"/>
                        <w:left w:val="none" w:sz="0" w:space="0" w:color="auto"/>
                        <w:bottom w:val="none" w:sz="0" w:space="0" w:color="auto"/>
                        <w:right w:val="none" w:sz="0" w:space="0" w:color="auto"/>
                      </w:divBdr>
                    </w:div>
                  </w:divsChild>
                </w:div>
                <w:div w:id="617100007">
                  <w:marLeft w:val="0"/>
                  <w:marRight w:val="0"/>
                  <w:marTop w:val="0"/>
                  <w:marBottom w:val="0"/>
                  <w:divBdr>
                    <w:top w:val="none" w:sz="0" w:space="0" w:color="auto"/>
                    <w:left w:val="none" w:sz="0" w:space="0" w:color="auto"/>
                    <w:bottom w:val="none" w:sz="0" w:space="0" w:color="auto"/>
                    <w:right w:val="none" w:sz="0" w:space="0" w:color="auto"/>
                  </w:divBdr>
                  <w:divsChild>
                    <w:div w:id="1286962599">
                      <w:marLeft w:val="0"/>
                      <w:marRight w:val="0"/>
                      <w:marTop w:val="0"/>
                      <w:marBottom w:val="0"/>
                      <w:divBdr>
                        <w:top w:val="none" w:sz="0" w:space="0" w:color="auto"/>
                        <w:left w:val="none" w:sz="0" w:space="0" w:color="auto"/>
                        <w:bottom w:val="none" w:sz="0" w:space="0" w:color="auto"/>
                        <w:right w:val="none" w:sz="0" w:space="0" w:color="auto"/>
                      </w:divBdr>
                    </w:div>
                  </w:divsChild>
                </w:div>
                <w:div w:id="1153065021">
                  <w:marLeft w:val="0"/>
                  <w:marRight w:val="0"/>
                  <w:marTop w:val="0"/>
                  <w:marBottom w:val="0"/>
                  <w:divBdr>
                    <w:top w:val="none" w:sz="0" w:space="0" w:color="auto"/>
                    <w:left w:val="none" w:sz="0" w:space="0" w:color="auto"/>
                    <w:bottom w:val="none" w:sz="0" w:space="0" w:color="auto"/>
                    <w:right w:val="none" w:sz="0" w:space="0" w:color="auto"/>
                  </w:divBdr>
                  <w:divsChild>
                    <w:div w:id="680622450">
                      <w:marLeft w:val="0"/>
                      <w:marRight w:val="0"/>
                      <w:marTop w:val="0"/>
                      <w:marBottom w:val="0"/>
                      <w:divBdr>
                        <w:top w:val="none" w:sz="0" w:space="0" w:color="auto"/>
                        <w:left w:val="none" w:sz="0" w:space="0" w:color="auto"/>
                        <w:bottom w:val="none" w:sz="0" w:space="0" w:color="auto"/>
                        <w:right w:val="none" w:sz="0" w:space="0" w:color="auto"/>
                      </w:divBdr>
                    </w:div>
                  </w:divsChild>
                </w:div>
                <w:div w:id="1757555511">
                  <w:marLeft w:val="0"/>
                  <w:marRight w:val="0"/>
                  <w:marTop w:val="0"/>
                  <w:marBottom w:val="0"/>
                  <w:divBdr>
                    <w:top w:val="none" w:sz="0" w:space="0" w:color="auto"/>
                    <w:left w:val="none" w:sz="0" w:space="0" w:color="auto"/>
                    <w:bottom w:val="none" w:sz="0" w:space="0" w:color="auto"/>
                    <w:right w:val="none" w:sz="0" w:space="0" w:color="auto"/>
                  </w:divBdr>
                  <w:divsChild>
                    <w:div w:id="748576991">
                      <w:marLeft w:val="0"/>
                      <w:marRight w:val="0"/>
                      <w:marTop w:val="0"/>
                      <w:marBottom w:val="0"/>
                      <w:divBdr>
                        <w:top w:val="none" w:sz="0" w:space="0" w:color="auto"/>
                        <w:left w:val="none" w:sz="0" w:space="0" w:color="auto"/>
                        <w:bottom w:val="none" w:sz="0" w:space="0" w:color="auto"/>
                        <w:right w:val="none" w:sz="0" w:space="0" w:color="auto"/>
                      </w:divBdr>
                    </w:div>
                  </w:divsChild>
                </w:div>
                <w:div w:id="1434328513">
                  <w:marLeft w:val="0"/>
                  <w:marRight w:val="0"/>
                  <w:marTop w:val="0"/>
                  <w:marBottom w:val="0"/>
                  <w:divBdr>
                    <w:top w:val="none" w:sz="0" w:space="0" w:color="auto"/>
                    <w:left w:val="none" w:sz="0" w:space="0" w:color="auto"/>
                    <w:bottom w:val="none" w:sz="0" w:space="0" w:color="auto"/>
                    <w:right w:val="none" w:sz="0" w:space="0" w:color="auto"/>
                  </w:divBdr>
                  <w:divsChild>
                    <w:div w:id="863441583">
                      <w:marLeft w:val="0"/>
                      <w:marRight w:val="0"/>
                      <w:marTop w:val="0"/>
                      <w:marBottom w:val="0"/>
                      <w:divBdr>
                        <w:top w:val="none" w:sz="0" w:space="0" w:color="auto"/>
                        <w:left w:val="none" w:sz="0" w:space="0" w:color="auto"/>
                        <w:bottom w:val="none" w:sz="0" w:space="0" w:color="auto"/>
                        <w:right w:val="none" w:sz="0" w:space="0" w:color="auto"/>
                      </w:divBdr>
                    </w:div>
                  </w:divsChild>
                </w:div>
                <w:div w:id="1661039991">
                  <w:marLeft w:val="0"/>
                  <w:marRight w:val="0"/>
                  <w:marTop w:val="0"/>
                  <w:marBottom w:val="0"/>
                  <w:divBdr>
                    <w:top w:val="none" w:sz="0" w:space="0" w:color="auto"/>
                    <w:left w:val="none" w:sz="0" w:space="0" w:color="auto"/>
                    <w:bottom w:val="none" w:sz="0" w:space="0" w:color="auto"/>
                    <w:right w:val="none" w:sz="0" w:space="0" w:color="auto"/>
                  </w:divBdr>
                  <w:divsChild>
                    <w:div w:id="913272809">
                      <w:marLeft w:val="0"/>
                      <w:marRight w:val="0"/>
                      <w:marTop w:val="0"/>
                      <w:marBottom w:val="0"/>
                      <w:divBdr>
                        <w:top w:val="none" w:sz="0" w:space="0" w:color="auto"/>
                        <w:left w:val="none" w:sz="0" w:space="0" w:color="auto"/>
                        <w:bottom w:val="none" w:sz="0" w:space="0" w:color="auto"/>
                        <w:right w:val="none" w:sz="0" w:space="0" w:color="auto"/>
                      </w:divBdr>
                    </w:div>
                  </w:divsChild>
                </w:div>
                <w:div w:id="1029374091">
                  <w:marLeft w:val="0"/>
                  <w:marRight w:val="0"/>
                  <w:marTop w:val="0"/>
                  <w:marBottom w:val="0"/>
                  <w:divBdr>
                    <w:top w:val="none" w:sz="0" w:space="0" w:color="auto"/>
                    <w:left w:val="none" w:sz="0" w:space="0" w:color="auto"/>
                    <w:bottom w:val="none" w:sz="0" w:space="0" w:color="auto"/>
                    <w:right w:val="none" w:sz="0" w:space="0" w:color="auto"/>
                  </w:divBdr>
                  <w:divsChild>
                    <w:div w:id="919405346">
                      <w:marLeft w:val="0"/>
                      <w:marRight w:val="0"/>
                      <w:marTop w:val="0"/>
                      <w:marBottom w:val="0"/>
                      <w:divBdr>
                        <w:top w:val="none" w:sz="0" w:space="0" w:color="auto"/>
                        <w:left w:val="none" w:sz="0" w:space="0" w:color="auto"/>
                        <w:bottom w:val="none" w:sz="0" w:space="0" w:color="auto"/>
                        <w:right w:val="none" w:sz="0" w:space="0" w:color="auto"/>
                      </w:divBdr>
                    </w:div>
                  </w:divsChild>
                </w:div>
                <w:div w:id="948467588">
                  <w:marLeft w:val="0"/>
                  <w:marRight w:val="0"/>
                  <w:marTop w:val="0"/>
                  <w:marBottom w:val="0"/>
                  <w:divBdr>
                    <w:top w:val="none" w:sz="0" w:space="0" w:color="auto"/>
                    <w:left w:val="none" w:sz="0" w:space="0" w:color="auto"/>
                    <w:bottom w:val="none" w:sz="0" w:space="0" w:color="auto"/>
                    <w:right w:val="none" w:sz="0" w:space="0" w:color="auto"/>
                  </w:divBdr>
                  <w:divsChild>
                    <w:div w:id="2101022035">
                      <w:marLeft w:val="0"/>
                      <w:marRight w:val="0"/>
                      <w:marTop w:val="0"/>
                      <w:marBottom w:val="0"/>
                      <w:divBdr>
                        <w:top w:val="none" w:sz="0" w:space="0" w:color="auto"/>
                        <w:left w:val="none" w:sz="0" w:space="0" w:color="auto"/>
                        <w:bottom w:val="none" w:sz="0" w:space="0" w:color="auto"/>
                        <w:right w:val="none" w:sz="0" w:space="0" w:color="auto"/>
                      </w:divBdr>
                    </w:div>
                  </w:divsChild>
                </w:div>
                <w:div w:id="971860094">
                  <w:marLeft w:val="0"/>
                  <w:marRight w:val="0"/>
                  <w:marTop w:val="0"/>
                  <w:marBottom w:val="0"/>
                  <w:divBdr>
                    <w:top w:val="none" w:sz="0" w:space="0" w:color="auto"/>
                    <w:left w:val="none" w:sz="0" w:space="0" w:color="auto"/>
                    <w:bottom w:val="none" w:sz="0" w:space="0" w:color="auto"/>
                    <w:right w:val="none" w:sz="0" w:space="0" w:color="auto"/>
                  </w:divBdr>
                  <w:divsChild>
                    <w:div w:id="961421559">
                      <w:marLeft w:val="0"/>
                      <w:marRight w:val="0"/>
                      <w:marTop w:val="0"/>
                      <w:marBottom w:val="0"/>
                      <w:divBdr>
                        <w:top w:val="none" w:sz="0" w:space="0" w:color="auto"/>
                        <w:left w:val="none" w:sz="0" w:space="0" w:color="auto"/>
                        <w:bottom w:val="none" w:sz="0" w:space="0" w:color="auto"/>
                        <w:right w:val="none" w:sz="0" w:space="0" w:color="auto"/>
                      </w:divBdr>
                    </w:div>
                  </w:divsChild>
                </w:div>
                <w:div w:id="1012489336">
                  <w:marLeft w:val="0"/>
                  <w:marRight w:val="0"/>
                  <w:marTop w:val="0"/>
                  <w:marBottom w:val="0"/>
                  <w:divBdr>
                    <w:top w:val="none" w:sz="0" w:space="0" w:color="auto"/>
                    <w:left w:val="none" w:sz="0" w:space="0" w:color="auto"/>
                    <w:bottom w:val="none" w:sz="0" w:space="0" w:color="auto"/>
                    <w:right w:val="none" w:sz="0" w:space="0" w:color="auto"/>
                  </w:divBdr>
                  <w:divsChild>
                    <w:div w:id="1458059806">
                      <w:marLeft w:val="0"/>
                      <w:marRight w:val="0"/>
                      <w:marTop w:val="0"/>
                      <w:marBottom w:val="0"/>
                      <w:divBdr>
                        <w:top w:val="none" w:sz="0" w:space="0" w:color="auto"/>
                        <w:left w:val="none" w:sz="0" w:space="0" w:color="auto"/>
                        <w:bottom w:val="none" w:sz="0" w:space="0" w:color="auto"/>
                        <w:right w:val="none" w:sz="0" w:space="0" w:color="auto"/>
                      </w:divBdr>
                    </w:div>
                  </w:divsChild>
                </w:div>
                <w:div w:id="1094978834">
                  <w:marLeft w:val="0"/>
                  <w:marRight w:val="0"/>
                  <w:marTop w:val="0"/>
                  <w:marBottom w:val="0"/>
                  <w:divBdr>
                    <w:top w:val="none" w:sz="0" w:space="0" w:color="auto"/>
                    <w:left w:val="none" w:sz="0" w:space="0" w:color="auto"/>
                    <w:bottom w:val="none" w:sz="0" w:space="0" w:color="auto"/>
                    <w:right w:val="none" w:sz="0" w:space="0" w:color="auto"/>
                  </w:divBdr>
                  <w:divsChild>
                    <w:div w:id="1305701185">
                      <w:marLeft w:val="0"/>
                      <w:marRight w:val="0"/>
                      <w:marTop w:val="0"/>
                      <w:marBottom w:val="0"/>
                      <w:divBdr>
                        <w:top w:val="none" w:sz="0" w:space="0" w:color="auto"/>
                        <w:left w:val="none" w:sz="0" w:space="0" w:color="auto"/>
                        <w:bottom w:val="none" w:sz="0" w:space="0" w:color="auto"/>
                        <w:right w:val="none" w:sz="0" w:space="0" w:color="auto"/>
                      </w:divBdr>
                    </w:div>
                  </w:divsChild>
                </w:div>
                <w:div w:id="1153254655">
                  <w:marLeft w:val="0"/>
                  <w:marRight w:val="0"/>
                  <w:marTop w:val="0"/>
                  <w:marBottom w:val="0"/>
                  <w:divBdr>
                    <w:top w:val="none" w:sz="0" w:space="0" w:color="auto"/>
                    <w:left w:val="none" w:sz="0" w:space="0" w:color="auto"/>
                    <w:bottom w:val="none" w:sz="0" w:space="0" w:color="auto"/>
                    <w:right w:val="none" w:sz="0" w:space="0" w:color="auto"/>
                  </w:divBdr>
                  <w:divsChild>
                    <w:div w:id="2021854501">
                      <w:marLeft w:val="0"/>
                      <w:marRight w:val="0"/>
                      <w:marTop w:val="0"/>
                      <w:marBottom w:val="0"/>
                      <w:divBdr>
                        <w:top w:val="none" w:sz="0" w:space="0" w:color="auto"/>
                        <w:left w:val="none" w:sz="0" w:space="0" w:color="auto"/>
                        <w:bottom w:val="none" w:sz="0" w:space="0" w:color="auto"/>
                        <w:right w:val="none" w:sz="0" w:space="0" w:color="auto"/>
                      </w:divBdr>
                    </w:div>
                  </w:divsChild>
                </w:div>
                <w:div w:id="1465661505">
                  <w:marLeft w:val="0"/>
                  <w:marRight w:val="0"/>
                  <w:marTop w:val="0"/>
                  <w:marBottom w:val="0"/>
                  <w:divBdr>
                    <w:top w:val="none" w:sz="0" w:space="0" w:color="auto"/>
                    <w:left w:val="none" w:sz="0" w:space="0" w:color="auto"/>
                    <w:bottom w:val="none" w:sz="0" w:space="0" w:color="auto"/>
                    <w:right w:val="none" w:sz="0" w:space="0" w:color="auto"/>
                  </w:divBdr>
                  <w:divsChild>
                    <w:div w:id="1217468660">
                      <w:marLeft w:val="0"/>
                      <w:marRight w:val="0"/>
                      <w:marTop w:val="0"/>
                      <w:marBottom w:val="0"/>
                      <w:divBdr>
                        <w:top w:val="none" w:sz="0" w:space="0" w:color="auto"/>
                        <w:left w:val="none" w:sz="0" w:space="0" w:color="auto"/>
                        <w:bottom w:val="none" w:sz="0" w:space="0" w:color="auto"/>
                        <w:right w:val="none" w:sz="0" w:space="0" w:color="auto"/>
                      </w:divBdr>
                    </w:div>
                  </w:divsChild>
                </w:div>
                <w:div w:id="1754081654">
                  <w:marLeft w:val="0"/>
                  <w:marRight w:val="0"/>
                  <w:marTop w:val="0"/>
                  <w:marBottom w:val="0"/>
                  <w:divBdr>
                    <w:top w:val="none" w:sz="0" w:space="0" w:color="auto"/>
                    <w:left w:val="none" w:sz="0" w:space="0" w:color="auto"/>
                    <w:bottom w:val="none" w:sz="0" w:space="0" w:color="auto"/>
                    <w:right w:val="none" w:sz="0" w:space="0" w:color="auto"/>
                  </w:divBdr>
                  <w:divsChild>
                    <w:div w:id="1269698931">
                      <w:marLeft w:val="0"/>
                      <w:marRight w:val="0"/>
                      <w:marTop w:val="0"/>
                      <w:marBottom w:val="0"/>
                      <w:divBdr>
                        <w:top w:val="none" w:sz="0" w:space="0" w:color="auto"/>
                        <w:left w:val="none" w:sz="0" w:space="0" w:color="auto"/>
                        <w:bottom w:val="none" w:sz="0" w:space="0" w:color="auto"/>
                        <w:right w:val="none" w:sz="0" w:space="0" w:color="auto"/>
                      </w:divBdr>
                    </w:div>
                  </w:divsChild>
                </w:div>
                <w:div w:id="1801994836">
                  <w:marLeft w:val="0"/>
                  <w:marRight w:val="0"/>
                  <w:marTop w:val="0"/>
                  <w:marBottom w:val="0"/>
                  <w:divBdr>
                    <w:top w:val="none" w:sz="0" w:space="0" w:color="auto"/>
                    <w:left w:val="none" w:sz="0" w:space="0" w:color="auto"/>
                    <w:bottom w:val="none" w:sz="0" w:space="0" w:color="auto"/>
                    <w:right w:val="none" w:sz="0" w:space="0" w:color="auto"/>
                  </w:divBdr>
                  <w:divsChild>
                    <w:div w:id="1335958509">
                      <w:marLeft w:val="0"/>
                      <w:marRight w:val="0"/>
                      <w:marTop w:val="0"/>
                      <w:marBottom w:val="0"/>
                      <w:divBdr>
                        <w:top w:val="none" w:sz="0" w:space="0" w:color="auto"/>
                        <w:left w:val="none" w:sz="0" w:space="0" w:color="auto"/>
                        <w:bottom w:val="none" w:sz="0" w:space="0" w:color="auto"/>
                        <w:right w:val="none" w:sz="0" w:space="0" w:color="auto"/>
                      </w:divBdr>
                    </w:div>
                  </w:divsChild>
                </w:div>
                <w:div w:id="1695377991">
                  <w:marLeft w:val="0"/>
                  <w:marRight w:val="0"/>
                  <w:marTop w:val="0"/>
                  <w:marBottom w:val="0"/>
                  <w:divBdr>
                    <w:top w:val="none" w:sz="0" w:space="0" w:color="auto"/>
                    <w:left w:val="none" w:sz="0" w:space="0" w:color="auto"/>
                    <w:bottom w:val="none" w:sz="0" w:space="0" w:color="auto"/>
                    <w:right w:val="none" w:sz="0" w:space="0" w:color="auto"/>
                  </w:divBdr>
                  <w:divsChild>
                    <w:div w:id="1833326027">
                      <w:marLeft w:val="0"/>
                      <w:marRight w:val="0"/>
                      <w:marTop w:val="0"/>
                      <w:marBottom w:val="0"/>
                      <w:divBdr>
                        <w:top w:val="none" w:sz="0" w:space="0" w:color="auto"/>
                        <w:left w:val="none" w:sz="0" w:space="0" w:color="auto"/>
                        <w:bottom w:val="none" w:sz="0" w:space="0" w:color="auto"/>
                        <w:right w:val="none" w:sz="0" w:space="0" w:color="auto"/>
                      </w:divBdr>
                    </w:div>
                  </w:divsChild>
                </w:div>
                <w:div w:id="1798911699">
                  <w:marLeft w:val="0"/>
                  <w:marRight w:val="0"/>
                  <w:marTop w:val="0"/>
                  <w:marBottom w:val="0"/>
                  <w:divBdr>
                    <w:top w:val="none" w:sz="0" w:space="0" w:color="auto"/>
                    <w:left w:val="none" w:sz="0" w:space="0" w:color="auto"/>
                    <w:bottom w:val="none" w:sz="0" w:space="0" w:color="auto"/>
                    <w:right w:val="none" w:sz="0" w:space="0" w:color="auto"/>
                  </w:divBdr>
                  <w:divsChild>
                    <w:div w:id="17401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27811">
          <w:marLeft w:val="0"/>
          <w:marRight w:val="0"/>
          <w:marTop w:val="0"/>
          <w:marBottom w:val="0"/>
          <w:divBdr>
            <w:top w:val="none" w:sz="0" w:space="0" w:color="auto"/>
            <w:left w:val="none" w:sz="0" w:space="0" w:color="auto"/>
            <w:bottom w:val="none" w:sz="0" w:space="0" w:color="auto"/>
            <w:right w:val="none" w:sz="0" w:space="0" w:color="auto"/>
          </w:divBdr>
          <w:divsChild>
            <w:div w:id="891648615">
              <w:marLeft w:val="-75"/>
              <w:marRight w:val="0"/>
              <w:marTop w:val="30"/>
              <w:marBottom w:val="30"/>
              <w:divBdr>
                <w:top w:val="none" w:sz="0" w:space="0" w:color="auto"/>
                <w:left w:val="none" w:sz="0" w:space="0" w:color="auto"/>
                <w:bottom w:val="none" w:sz="0" w:space="0" w:color="auto"/>
                <w:right w:val="none" w:sz="0" w:space="0" w:color="auto"/>
              </w:divBdr>
              <w:divsChild>
                <w:div w:id="1873226799">
                  <w:marLeft w:val="0"/>
                  <w:marRight w:val="0"/>
                  <w:marTop w:val="0"/>
                  <w:marBottom w:val="0"/>
                  <w:divBdr>
                    <w:top w:val="none" w:sz="0" w:space="0" w:color="auto"/>
                    <w:left w:val="none" w:sz="0" w:space="0" w:color="auto"/>
                    <w:bottom w:val="none" w:sz="0" w:space="0" w:color="auto"/>
                    <w:right w:val="none" w:sz="0" w:space="0" w:color="auto"/>
                  </w:divBdr>
                  <w:divsChild>
                    <w:div w:id="16080849">
                      <w:marLeft w:val="0"/>
                      <w:marRight w:val="0"/>
                      <w:marTop w:val="0"/>
                      <w:marBottom w:val="0"/>
                      <w:divBdr>
                        <w:top w:val="none" w:sz="0" w:space="0" w:color="auto"/>
                        <w:left w:val="none" w:sz="0" w:space="0" w:color="auto"/>
                        <w:bottom w:val="none" w:sz="0" w:space="0" w:color="auto"/>
                        <w:right w:val="none" w:sz="0" w:space="0" w:color="auto"/>
                      </w:divBdr>
                    </w:div>
                  </w:divsChild>
                </w:div>
                <w:div w:id="652105206">
                  <w:marLeft w:val="0"/>
                  <w:marRight w:val="0"/>
                  <w:marTop w:val="0"/>
                  <w:marBottom w:val="0"/>
                  <w:divBdr>
                    <w:top w:val="none" w:sz="0" w:space="0" w:color="auto"/>
                    <w:left w:val="none" w:sz="0" w:space="0" w:color="auto"/>
                    <w:bottom w:val="none" w:sz="0" w:space="0" w:color="auto"/>
                    <w:right w:val="none" w:sz="0" w:space="0" w:color="auto"/>
                  </w:divBdr>
                  <w:divsChild>
                    <w:div w:id="264768774">
                      <w:marLeft w:val="0"/>
                      <w:marRight w:val="0"/>
                      <w:marTop w:val="0"/>
                      <w:marBottom w:val="0"/>
                      <w:divBdr>
                        <w:top w:val="none" w:sz="0" w:space="0" w:color="auto"/>
                        <w:left w:val="none" w:sz="0" w:space="0" w:color="auto"/>
                        <w:bottom w:val="none" w:sz="0" w:space="0" w:color="auto"/>
                        <w:right w:val="none" w:sz="0" w:space="0" w:color="auto"/>
                      </w:divBdr>
                    </w:div>
                  </w:divsChild>
                </w:div>
                <w:div w:id="1994023560">
                  <w:marLeft w:val="0"/>
                  <w:marRight w:val="0"/>
                  <w:marTop w:val="0"/>
                  <w:marBottom w:val="0"/>
                  <w:divBdr>
                    <w:top w:val="none" w:sz="0" w:space="0" w:color="auto"/>
                    <w:left w:val="none" w:sz="0" w:space="0" w:color="auto"/>
                    <w:bottom w:val="none" w:sz="0" w:space="0" w:color="auto"/>
                    <w:right w:val="none" w:sz="0" w:space="0" w:color="auto"/>
                  </w:divBdr>
                  <w:divsChild>
                    <w:div w:id="279580579">
                      <w:marLeft w:val="0"/>
                      <w:marRight w:val="0"/>
                      <w:marTop w:val="0"/>
                      <w:marBottom w:val="0"/>
                      <w:divBdr>
                        <w:top w:val="none" w:sz="0" w:space="0" w:color="auto"/>
                        <w:left w:val="none" w:sz="0" w:space="0" w:color="auto"/>
                        <w:bottom w:val="none" w:sz="0" w:space="0" w:color="auto"/>
                        <w:right w:val="none" w:sz="0" w:space="0" w:color="auto"/>
                      </w:divBdr>
                    </w:div>
                  </w:divsChild>
                </w:div>
                <w:div w:id="730927073">
                  <w:marLeft w:val="0"/>
                  <w:marRight w:val="0"/>
                  <w:marTop w:val="0"/>
                  <w:marBottom w:val="0"/>
                  <w:divBdr>
                    <w:top w:val="none" w:sz="0" w:space="0" w:color="auto"/>
                    <w:left w:val="none" w:sz="0" w:space="0" w:color="auto"/>
                    <w:bottom w:val="none" w:sz="0" w:space="0" w:color="auto"/>
                    <w:right w:val="none" w:sz="0" w:space="0" w:color="auto"/>
                  </w:divBdr>
                  <w:divsChild>
                    <w:div w:id="1448810098">
                      <w:marLeft w:val="0"/>
                      <w:marRight w:val="0"/>
                      <w:marTop w:val="0"/>
                      <w:marBottom w:val="0"/>
                      <w:divBdr>
                        <w:top w:val="none" w:sz="0" w:space="0" w:color="auto"/>
                        <w:left w:val="none" w:sz="0" w:space="0" w:color="auto"/>
                        <w:bottom w:val="none" w:sz="0" w:space="0" w:color="auto"/>
                        <w:right w:val="none" w:sz="0" w:space="0" w:color="auto"/>
                      </w:divBdr>
                    </w:div>
                  </w:divsChild>
                </w:div>
                <w:div w:id="1017387173">
                  <w:marLeft w:val="0"/>
                  <w:marRight w:val="0"/>
                  <w:marTop w:val="0"/>
                  <w:marBottom w:val="0"/>
                  <w:divBdr>
                    <w:top w:val="none" w:sz="0" w:space="0" w:color="auto"/>
                    <w:left w:val="none" w:sz="0" w:space="0" w:color="auto"/>
                    <w:bottom w:val="none" w:sz="0" w:space="0" w:color="auto"/>
                    <w:right w:val="none" w:sz="0" w:space="0" w:color="auto"/>
                  </w:divBdr>
                  <w:divsChild>
                    <w:div w:id="2014407692">
                      <w:marLeft w:val="0"/>
                      <w:marRight w:val="0"/>
                      <w:marTop w:val="0"/>
                      <w:marBottom w:val="0"/>
                      <w:divBdr>
                        <w:top w:val="none" w:sz="0" w:space="0" w:color="auto"/>
                        <w:left w:val="none" w:sz="0" w:space="0" w:color="auto"/>
                        <w:bottom w:val="none" w:sz="0" w:space="0" w:color="auto"/>
                        <w:right w:val="none" w:sz="0" w:space="0" w:color="auto"/>
                      </w:divBdr>
                    </w:div>
                  </w:divsChild>
                </w:div>
                <w:div w:id="1596665831">
                  <w:marLeft w:val="0"/>
                  <w:marRight w:val="0"/>
                  <w:marTop w:val="0"/>
                  <w:marBottom w:val="0"/>
                  <w:divBdr>
                    <w:top w:val="none" w:sz="0" w:space="0" w:color="auto"/>
                    <w:left w:val="none" w:sz="0" w:space="0" w:color="auto"/>
                    <w:bottom w:val="none" w:sz="0" w:space="0" w:color="auto"/>
                    <w:right w:val="none" w:sz="0" w:space="0" w:color="auto"/>
                  </w:divBdr>
                  <w:divsChild>
                    <w:div w:id="1061291034">
                      <w:marLeft w:val="0"/>
                      <w:marRight w:val="0"/>
                      <w:marTop w:val="0"/>
                      <w:marBottom w:val="0"/>
                      <w:divBdr>
                        <w:top w:val="none" w:sz="0" w:space="0" w:color="auto"/>
                        <w:left w:val="none" w:sz="0" w:space="0" w:color="auto"/>
                        <w:bottom w:val="none" w:sz="0" w:space="0" w:color="auto"/>
                        <w:right w:val="none" w:sz="0" w:space="0" w:color="auto"/>
                      </w:divBdr>
                    </w:div>
                  </w:divsChild>
                </w:div>
                <w:div w:id="1437217262">
                  <w:marLeft w:val="0"/>
                  <w:marRight w:val="0"/>
                  <w:marTop w:val="0"/>
                  <w:marBottom w:val="0"/>
                  <w:divBdr>
                    <w:top w:val="none" w:sz="0" w:space="0" w:color="auto"/>
                    <w:left w:val="none" w:sz="0" w:space="0" w:color="auto"/>
                    <w:bottom w:val="none" w:sz="0" w:space="0" w:color="auto"/>
                    <w:right w:val="none" w:sz="0" w:space="0" w:color="auto"/>
                  </w:divBdr>
                  <w:divsChild>
                    <w:div w:id="1297570297">
                      <w:marLeft w:val="0"/>
                      <w:marRight w:val="0"/>
                      <w:marTop w:val="0"/>
                      <w:marBottom w:val="0"/>
                      <w:divBdr>
                        <w:top w:val="none" w:sz="0" w:space="0" w:color="auto"/>
                        <w:left w:val="none" w:sz="0" w:space="0" w:color="auto"/>
                        <w:bottom w:val="none" w:sz="0" w:space="0" w:color="auto"/>
                        <w:right w:val="none" w:sz="0" w:space="0" w:color="auto"/>
                      </w:divBdr>
                    </w:div>
                  </w:divsChild>
                </w:div>
                <w:div w:id="1325888350">
                  <w:marLeft w:val="0"/>
                  <w:marRight w:val="0"/>
                  <w:marTop w:val="0"/>
                  <w:marBottom w:val="0"/>
                  <w:divBdr>
                    <w:top w:val="none" w:sz="0" w:space="0" w:color="auto"/>
                    <w:left w:val="none" w:sz="0" w:space="0" w:color="auto"/>
                    <w:bottom w:val="none" w:sz="0" w:space="0" w:color="auto"/>
                    <w:right w:val="none" w:sz="0" w:space="0" w:color="auto"/>
                  </w:divBdr>
                  <w:divsChild>
                    <w:div w:id="2081562531">
                      <w:marLeft w:val="0"/>
                      <w:marRight w:val="0"/>
                      <w:marTop w:val="0"/>
                      <w:marBottom w:val="0"/>
                      <w:divBdr>
                        <w:top w:val="none" w:sz="0" w:space="0" w:color="auto"/>
                        <w:left w:val="none" w:sz="0" w:space="0" w:color="auto"/>
                        <w:bottom w:val="none" w:sz="0" w:space="0" w:color="auto"/>
                        <w:right w:val="none" w:sz="0" w:space="0" w:color="auto"/>
                      </w:divBdr>
                    </w:div>
                  </w:divsChild>
                </w:div>
                <w:div w:id="2123764740">
                  <w:marLeft w:val="0"/>
                  <w:marRight w:val="0"/>
                  <w:marTop w:val="0"/>
                  <w:marBottom w:val="0"/>
                  <w:divBdr>
                    <w:top w:val="none" w:sz="0" w:space="0" w:color="auto"/>
                    <w:left w:val="none" w:sz="0" w:space="0" w:color="auto"/>
                    <w:bottom w:val="none" w:sz="0" w:space="0" w:color="auto"/>
                    <w:right w:val="none" w:sz="0" w:space="0" w:color="auto"/>
                  </w:divBdr>
                  <w:divsChild>
                    <w:div w:id="14979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6140">
          <w:marLeft w:val="0"/>
          <w:marRight w:val="0"/>
          <w:marTop w:val="0"/>
          <w:marBottom w:val="0"/>
          <w:divBdr>
            <w:top w:val="none" w:sz="0" w:space="0" w:color="auto"/>
            <w:left w:val="none" w:sz="0" w:space="0" w:color="auto"/>
            <w:bottom w:val="none" w:sz="0" w:space="0" w:color="auto"/>
            <w:right w:val="none" w:sz="0" w:space="0" w:color="auto"/>
          </w:divBdr>
        </w:div>
        <w:div w:id="163709199">
          <w:marLeft w:val="0"/>
          <w:marRight w:val="0"/>
          <w:marTop w:val="0"/>
          <w:marBottom w:val="0"/>
          <w:divBdr>
            <w:top w:val="none" w:sz="0" w:space="0" w:color="auto"/>
            <w:left w:val="none" w:sz="0" w:space="0" w:color="auto"/>
            <w:bottom w:val="none" w:sz="0" w:space="0" w:color="auto"/>
            <w:right w:val="none" w:sz="0" w:space="0" w:color="auto"/>
          </w:divBdr>
        </w:div>
        <w:div w:id="222182794">
          <w:marLeft w:val="0"/>
          <w:marRight w:val="0"/>
          <w:marTop w:val="0"/>
          <w:marBottom w:val="0"/>
          <w:divBdr>
            <w:top w:val="none" w:sz="0" w:space="0" w:color="auto"/>
            <w:left w:val="none" w:sz="0" w:space="0" w:color="auto"/>
            <w:bottom w:val="none" w:sz="0" w:space="0" w:color="auto"/>
            <w:right w:val="none" w:sz="0" w:space="0" w:color="auto"/>
          </w:divBdr>
        </w:div>
        <w:div w:id="370229000">
          <w:marLeft w:val="0"/>
          <w:marRight w:val="0"/>
          <w:marTop w:val="0"/>
          <w:marBottom w:val="0"/>
          <w:divBdr>
            <w:top w:val="none" w:sz="0" w:space="0" w:color="auto"/>
            <w:left w:val="none" w:sz="0" w:space="0" w:color="auto"/>
            <w:bottom w:val="none" w:sz="0" w:space="0" w:color="auto"/>
            <w:right w:val="none" w:sz="0" w:space="0" w:color="auto"/>
          </w:divBdr>
        </w:div>
        <w:div w:id="382025851">
          <w:marLeft w:val="0"/>
          <w:marRight w:val="0"/>
          <w:marTop w:val="0"/>
          <w:marBottom w:val="0"/>
          <w:divBdr>
            <w:top w:val="none" w:sz="0" w:space="0" w:color="auto"/>
            <w:left w:val="none" w:sz="0" w:space="0" w:color="auto"/>
            <w:bottom w:val="none" w:sz="0" w:space="0" w:color="auto"/>
            <w:right w:val="none" w:sz="0" w:space="0" w:color="auto"/>
          </w:divBdr>
        </w:div>
        <w:div w:id="482550913">
          <w:marLeft w:val="0"/>
          <w:marRight w:val="0"/>
          <w:marTop w:val="0"/>
          <w:marBottom w:val="0"/>
          <w:divBdr>
            <w:top w:val="none" w:sz="0" w:space="0" w:color="auto"/>
            <w:left w:val="none" w:sz="0" w:space="0" w:color="auto"/>
            <w:bottom w:val="none" w:sz="0" w:space="0" w:color="auto"/>
            <w:right w:val="none" w:sz="0" w:space="0" w:color="auto"/>
          </w:divBdr>
        </w:div>
        <w:div w:id="932905062">
          <w:marLeft w:val="0"/>
          <w:marRight w:val="0"/>
          <w:marTop w:val="0"/>
          <w:marBottom w:val="0"/>
          <w:divBdr>
            <w:top w:val="none" w:sz="0" w:space="0" w:color="auto"/>
            <w:left w:val="none" w:sz="0" w:space="0" w:color="auto"/>
            <w:bottom w:val="none" w:sz="0" w:space="0" w:color="auto"/>
            <w:right w:val="none" w:sz="0" w:space="0" w:color="auto"/>
          </w:divBdr>
        </w:div>
        <w:div w:id="1002077243">
          <w:marLeft w:val="0"/>
          <w:marRight w:val="0"/>
          <w:marTop w:val="0"/>
          <w:marBottom w:val="0"/>
          <w:divBdr>
            <w:top w:val="none" w:sz="0" w:space="0" w:color="auto"/>
            <w:left w:val="none" w:sz="0" w:space="0" w:color="auto"/>
            <w:bottom w:val="none" w:sz="0" w:space="0" w:color="auto"/>
            <w:right w:val="none" w:sz="0" w:space="0" w:color="auto"/>
          </w:divBdr>
        </w:div>
        <w:div w:id="1002315270">
          <w:marLeft w:val="0"/>
          <w:marRight w:val="0"/>
          <w:marTop w:val="0"/>
          <w:marBottom w:val="0"/>
          <w:divBdr>
            <w:top w:val="none" w:sz="0" w:space="0" w:color="auto"/>
            <w:left w:val="none" w:sz="0" w:space="0" w:color="auto"/>
            <w:bottom w:val="none" w:sz="0" w:space="0" w:color="auto"/>
            <w:right w:val="none" w:sz="0" w:space="0" w:color="auto"/>
          </w:divBdr>
        </w:div>
        <w:div w:id="1172649244">
          <w:marLeft w:val="0"/>
          <w:marRight w:val="0"/>
          <w:marTop w:val="0"/>
          <w:marBottom w:val="0"/>
          <w:divBdr>
            <w:top w:val="none" w:sz="0" w:space="0" w:color="auto"/>
            <w:left w:val="none" w:sz="0" w:space="0" w:color="auto"/>
            <w:bottom w:val="none" w:sz="0" w:space="0" w:color="auto"/>
            <w:right w:val="none" w:sz="0" w:space="0" w:color="auto"/>
          </w:divBdr>
        </w:div>
        <w:div w:id="1535002651">
          <w:marLeft w:val="0"/>
          <w:marRight w:val="0"/>
          <w:marTop w:val="0"/>
          <w:marBottom w:val="0"/>
          <w:divBdr>
            <w:top w:val="none" w:sz="0" w:space="0" w:color="auto"/>
            <w:left w:val="none" w:sz="0" w:space="0" w:color="auto"/>
            <w:bottom w:val="none" w:sz="0" w:space="0" w:color="auto"/>
            <w:right w:val="none" w:sz="0" w:space="0" w:color="auto"/>
          </w:divBdr>
        </w:div>
        <w:div w:id="1616405161">
          <w:marLeft w:val="0"/>
          <w:marRight w:val="0"/>
          <w:marTop w:val="0"/>
          <w:marBottom w:val="0"/>
          <w:divBdr>
            <w:top w:val="none" w:sz="0" w:space="0" w:color="auto"/>
            <w:left w:val="none" w:sz="0" w:space="0" w:color="auto"/>
            <w:bottom w:val="none" w:sz="0" w:space="0" w:color="auto"/>
            <w:right w:val="none" w:sz="0" w:space="0" w:color="auto"/>
          </w:divBdr>
        </w:div>
        <w:div w:id="1924953274">
          <w:marLeft w:val="0"/>
          <w:marRight w:val="0"/>
          <w:marTop w:val="0"/>
          <w:marBottom w:val="0"/>
          <w:divBdr>
            <w:top w:val="none" w:sz="0" w:space="0" w:color="auto"/>
            <w:left w:val="none" w:sz="0" w:space="0" w:color="auto"/>
            <w:bottom w:val="none" w:sz="0" w:space="0" w:color="auto"/>
            <w:right w:val="none" w:sz="0" w:space="0" w:color="auto"/>
          </w:divBdr>
        </w:div>
      </w:divsChild>
    </w:div>
    <w:div w:id="1789280849">
      <w:bodyDiv w:val="1"/>
      <w:marLeft w:val="0"/>
      <w:marRight w:val="0"/>
      <w:marTop w:val="0"/>
      <w:marBottom w:val="0"/>
      <w:divBdr>
        <w:top w:val="none" w:sz="0" w:space="0" w:color="auto"/>
        <w:left w:val="none" w:sz="0" w:space="0" w:color="auto"/>
        <w:bottom w:val="none" w:sz="0" w:space="0" w:color="auto"/>
        <w:right w:val="none" w:sz="0" w:space="0" w:color="auto"/>
      </w:divBdr>
    </w:div>
    <w:div w:id="1795175181">
      <w:bodyDiv w:val="1"/>
      <w:marLeft w:val="0"/>
      <w:marRight w:val="0"/>
      <w:marTop w:val="0"/>
      <w:marBottom w:val="0"/>
      <w:divBdr>
        <w:top w:val="none" w:sz="0" w:space="0" w:color="auto"/>
        <w:left w:val="none" w:sz="0" w:space="0" w:color="auto"/>
        <w:bottom w:val="none" w:sz="0" w:space="0" w:color="auto"/>
        <w:right w:val="none" w:sz="0" w:space="0" w:color="auto"/>
      </w:divBdr>
    </w:div>
    <w:div w:id="1798258470">
      <w:bodyDiv w:val="1"/>
      <w:marLeft w:val="0"/>
      <w:marRight w:val="0"/>
      <w:marTop w:val="0"/>
      <w:marBottom w:val="0"/>
      <w:divBdr>
        <w:top w:val="none" w:sz="0" w:space="0" w:color="auto"/>
        <w:left w:val="none" w:sz="0" w:space="0" w:color="auto"/>
        <w:bottom w:val="none" w:sz="0" w:space="0" w:color="auto"/>
        <w:right w:val="none" w:sz="0" w:space="0" w:color="auto"/>
      </w:divBdr>
    </w:div>
    <w:div w:id="1871064937">
      <w:bodyDiv w:val="1"/>
      <w:marLeft w:val="0"/>
      <w:marRight w:val="0"/>
      <w:marTop w:val="0"/>
      <w:marBottom w:val="0"/>
      <w:divBdr>
        <w:top w:val="none" w:sz="0" w:space="0" w:color="auto"/>
        <w:left w:val="none" w:sz="0" w:space="0" w:color="auto"/>
        <w:bottom w:val="none" w:sz="0" w:space="0" w:color="auto"/>
        <w:right w:val="none" w:sz="0" w:space="0" w:color="auto"/>
      </w:divBdr>
    </w:div>
    <w:div w:id="1877542508">
      <w:bodyDiv w:val="1"/>
      <w:marLeft w:val="0"/>
      <w:marRight w:val="0"/>
      <w:marTop w:val="0"/>
      <w:marBottom w:val="0"/>
      <w:divBdr>
        <w:top w:val="none" w:sz="0" w:space="0" w:color="auto"/>
        <w:left w:val="none" w:sz="0" w:space="0" w:color="auto"/>
        <w:bottom w:val="none" w:sz="0" w:space="0" w:color="auto"/>
        <w:right w:val="none" w:sz="0" w:space="0" w:color="auto"/>
      </w:divBdr>
    </w:div>
    <w:div w:id="1907884740">
      <w:bodyDiv w:val="1"/>
      <w:marLeft w:val="0"/>
      <w:marRight w:val="0"/>
      <w:marTop w:val="0"/>
      <w:marBottom w:val="0"/>
      <w:divBdr>
        <w:top w:val="none" w:sz="0" w:space="0" w:color="auto"/>
        <w:left w:val="none" w:sz="0" w:space="0" w:color="auto"/>
        <w:bottom w:val="none" w:sz="0" w:space="0" w:color="auto"/>
        <w:right w:val="none" w:sz="0" w:space="0" w:color="auto"/>
      </w:divBdr>
    </w:div>
    <w:div w:id="1909223306">
      <w:bodyDiv w:val="1"/>
      <w:marLeft w:val="0"/>
      <w:marRight w:val="0"/>
      <w:marTop w:val="0"/>
      <w:marBottom w:val="0"/>
      <w:divBdr>
        <w:top w:val="none" w:sz="0" w:space="0" w:color="auto"/>
        <w:left w:val="none" w:sz="0" w:space="0" w:color="auto"/>
        <w:bottom w:val="none" w:sz="0" w:space="0" w:color="auto"/>
        <w:right w:val="none" w:sz="0" w:space="0" w:color="auto"/>
      </w:divBdr>
    </w:div>
    <w:div w:id="1913196312">
      <w:bodyDiv w:val="1"/>
      <w:marLeft w:val="0"/>
      <w:marRight w:val="0"/>
      <w:marTop w:val="0"/>
      <w:marBottom w:val="0"/>
      <w:divBdr>
        <w:top w:val="none" w:sz="0" w:space="0" w:color="auto"/>
        <w:left w:val="none" w:sz="0" w:space="0" w:color="auto"/>
        <w:bottom w:val="none" w:sz="0" w:space="0" w:color="auto"/>
        <w:right w:val="none" w:sz="0" w:space="0" w:color="auto"/>
      </w:divBdr>
    </w:div>
    <w:div w:id="1950507471">
      <w:bodyDiv w:val="1"/>
      <w:marLeft w:val="0"/>
      <w:marRight w:val="0"/>
      <w:marTop w:val="0"/>
      <w:marBottom w:val="0"/>
      <w:divBdr>
        <w:top w:val="none" w:sz="0" w:space="0" w:color="auto"/>
        <w:left w:val="none" w:sz="0" w:space="0" w:color="auto"/>
        <w:bottom w:val="none" w:sz="0" w:space="0" w:color="auto"/>
        <w:right w:val="none" w:sz="0" w:space="0" w:color="auto"/>
      </w:divBdr>
    </w:div>
    <w:div w:id="1952787129">
      <w:bodyDiv w:val="1"/>
      <w:marLeft w:val="0"/>
      <w:marRight w:val="0"/>
      <w:marTop w:val="0"/>
      <w:marBottom w:val="0"/>
      <w:divBdr>
        <w:top w:val="none" w:sz="0" w:space="0" w:color="auto"/>
        <w:left w:val="none" w:sz="0" w:space="0" w:color="auto"/>
        <w:bottom w:val="none" w:sz="0" w:space="0" w:color="auto"/>
        <w:right w:val="none" w:sz="0" w:space="0" w:color="auto"/>
      </w:divBdr>
    </w:div>
    <w:div w:id="1958027770">
      <w:bodyDiv w:val="1"/>
      <w:marLeft w:val="0"/>
      <w:marRight w:val="0"/>
      <w:marTop w:val="0"/>
      <w:marBottom w:val="0"/>
      <w:divBdr>
        <w:top w:val="none" w:sz="0" w:space="0" w:color="auto"/>
        <w:left w:val="none" w:sz="0" w:space="0" w:color="auto"/>
        <w:bottom w:val="none" w:sz="0" w:space="0" w:color="auto"/>
        <w:right w:val="none" w:sz="0" w:space="0" w:color="auto"/>
      </w:divBdr>
      <w:divsChild>
        <w:div w:id="910505984">
          <w:marLeft w:val="0"/>
          <w:marRight w:val="0"/>
          <w:marTop w:val="0"/>
          <w:marBottom w:val="0"/>
          <w:divBdr>
            <w:top w:val="none" w:sz="0" w:space="0" w:color="auto"/>
            <w:left w:val="none" w:sz="0" w:space="0" w:color="auto"/>
            <w:bottom w:val="none" w:sz="0" w:space="0" w:color="auto"/>
            <w:right w:val="none" w:sz="0" w:space="0" w:color="auto"/>
          </w:divBdr>
        </w:div>
      </w:divsChild>
    </w:div>
    <w:div w:id="1980725607">
      <w:bodyDiv w:val="1"/>
      <w:marLeft w:val="0"/>
      <w:marRight w:val="0"/>
      <w:marTop w:val="0"/>
      <w:marBottom w:val="0"/>
      <w:divBdr>
        <w:top w:val="none" w:sz="0" w:space="0" w:color="auto"/>
        <w:left w:val="none" w:sz="0" w:space="0" w:color="auto"/>
        <w:bottom w:val="none" w:sz="0" w:space="0" w:color="auto"/>
        <w:right w:val="none" w:sz="0" w:space="0" w:color="auto"/>
      </w:divBdr>
      <w:divsChild>
        <w:div w:id="537426015">
          <w:marLeft w:val="0"/>
          <w:marRight w:val="0"/>
          <w:marTop w:val="0"/>
          <w:marBottom w:val="0"/>
          <w:divBdr>
            <w:top w:val="none" w:sz="0" w:space="0" w:color="auto"/>
            <w:left w:val="none" w:sz="0" w:space="0" w:color="auto"/>
            <w:bottom w:val="none" w:sz="0" w:space="0" w:color="auto"/>
            <w:right w:val="none" w:sz="0" w:space="0" w:color="auto"/>
          </w:divBdr>
        </w:div>
      </w:divsChild>
    </w:div>
    <w:div w:id="2051605751">
      <w:bodyDiv w:val="1"/>
      <w:marLeft w:val="0"/>
      <w:marRight w:val="0"/>
      <w:marTop w:val="0"/>
      <w:marBottom w:val="0"/>
      <w:divBdr>
        <w:top w:val="none" w:sz="0" w:space="0" w:color="auto"/>
        <w:left w:val="none" w:sz="0" w:space="0" w:color="auto"/>
        <w:bottom w:val="none" w:sz="0" w:space="0" w:color="auto"/>
        <w:right w:val="none" w:sz="0" w:space="0" w:color="auto"/>
      </w:divBdr>
    </w:div>
    <w:div w:id="2056613658">
      <w:bodyDiv w:val="1"/>
      <w:marLeft w:val="0"/>
      <w:marRight w:val="0"/>
      <w:marTop w:val="0"/>
      <w:marBottom w:val="0"/>
      <w:divBdr>
        <w:top w:val="none" w:sz="0" w:space="0" w:color="auto"/>
        <w:left w:val="none" w:sz="0" w:space="0" w:color="auto"/>
        <w:bottom w:val="none" w:sz="0" w:space="0" w:color="auto"/>
        <w:right w:val="none" w:sz="0" w:space="0" w:color="auto"/>
      </w:divBdr>
    </w:div>
    <w:div w:id="2064137572">
      <w:bodyDiv w:val="1"/>
      <w:marLeft w:val="0"/>
      <w:marRight w:val="0"/>
      <w:marTop w:val="0"/>
      <w:marBottom w:val="0"/>
      <w:divBdr>
        <w:top w:val="none" w:sz="0" w:space="0" w:color="auto"/>
        <w:left w:val="none" w:sz="0" w:space="0" w:color="auto"/>
        <w:bottom w:val="none" w:sz="0" w:space="0" w:color="auto"/>
        <w:right w:val="none" w:sz="0" w:space="0" w:color="auto"/>
      </w:divBdr>
      <w:divsChild>
        <w:div w:id="1503201667">
          <w:marLeft w:val="0"/>
          <w:marRight w:val="0"/>
          <w:marTop w:val="0"/>
          <w:marBottom w:val="0"/>
          <w:divBdr>
            <w:top w:val="none" w:sz="0" w:space="0" w:color="auto"/>
            <w:left w:val="none" w:sz="0" w:space="0" w:color="auto"/>
            <w:bottom w:val="none" w:sz="0" w:space="0" w:color="auto"/>
            <w:right w:val="none" w:sz="0" w:space="0" w:color="auto"/>
          </w:divBdr>
        </w:div>
      </w:divsChild>
    </w:div>
    <w:div w:id="2065133008">
      <w:bodyDiv w:val="1"/>
      <w:marLeft w:val="0"/>
      <w:marRight w:val="0"/>
      <w:marTop w:val="0"/>
      <w:marBottom w:val="0"/>
      <w:divBdr>
        <w:top w:val="none" w:sz="0" w:space="0" w:color="auto"/>
        <w:left w:val="none" w:sz="0" w:space="0" w:color="auto"/>
        <w:bottom w:val="none" w:sz="0" w:space="0" w:color="auto"/>
        <w:right w:val="none" w:sz="0" w:space="0" w:color="auto"/>
      </w:divBdr>
      <w:divsChild>
        <w:div w:id="540240588">
          <w:marLeft w:val="0"/>
          <w:marRight w:val="0"/>
          <w:marTop w:val="0"/>
          <w:marBottom w:val="0"/>
          <w:divBdr>
            <w:top w:val="none" w:sz="0" w:space="0" w:color="auto"/>
            <w:left w:val="none" w:sz="0" w:space="0" w:color="auto"/>
            <w:bottom w:val="none" w:sz="0" w:space="0" w:color="auto"/>
            <w:right w:val="none" w:sz="0" w:space="0" w:color="auto"/>
          </w:divBdr>
        </w:div>
      </w:divsChild>
    </w:div>
    <w:div w:id="2100052604">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ontratos.gov.co/consultas/detalleProceso.do?numConstancia=17-12-726221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61785"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60276"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wmf"/></Relationships>
</file>

<file path=word/_rels/footer2.xml.rels><?xml version="1.0" encoding="UTF-8" standalone="yes"?>
<Relationships xmlns="http://schemas.openxmlformats.org/package/2006/relationships"><Relationship Id="rId1" Type="http://schemas.openxmlformats.org/officeDocument/2006/relationships/image" Target="media/image12.wmf"/></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Contrataci&#243;n%20-%20Barrancas%20y%20Distracci&#243;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[Contratación - Barrancas y Distracción.xlsx]Barrancas!TablaDinámica5</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9"/>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0"/>
        <c:spPr>
          <a:solidFill>
            <a:schemeClr val="accent1"/>
          </a:solidFill>
          <a:ln>
            <a:noFill/>
          </a:ln>
          <a:effectLst/>
        </c:spP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1"/>
          <c:showPercent val="1"/>
          <c:showBubbleSize val="1"/>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2"/>
        <c:spPr>
          <a:solidFill>
            <a:schemeClr val="accent1"/>
          </a:solidFill>
          <a:ln>
            <a:noFill/>
          </a:ln>
          <a:effectLst/>
        </c:spP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4"/>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3"/>
        <c:spPr>
          <a:solidFill>
            <a:schemeClr val="accent1"/>
          </a:solidFill>
          <a:ln>
            <a:noFill/>
          </a:ln>
          <a:effectLst/>
        </c:spP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5"/>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s>
    <c:plotArea>
      <c:layout>
        <c:manualLayout>
          <c:layoutTarget val="inner"/>
          <c:xMode val="edge"/>
          <c:yMode val="edge"/>
          <c:x val="0.11567619686824769"/>
          <c:y val="4.1844977090099697E-2"/>
          <c:w val="0.5413801820858668"/>
          <c:h val="0.86990675189822531"/>
        </c:manualLayout>
      </c:layout>
      <c:barChart>
        <c:barDir val="col"/>
        <c:grouping val="stacked"/>
        <c:varyColors val="0"/>
        <c:ser>
          <c:idx val="0"/>
          <c:order val="0"/>
          <c:tx>
            <c:strRef>
              <c:f>Barrancas!$C$20:$C$21</c:f>
              <c:strCache>
                <c:ptCount val="1"/>
                <c:pt idx="0">
                  <c:v>UNION TEMPORAL JUYAKAI</c:v>
                </c:pt>
              </c:strCache>
            </c:strRef>
          </c:tx>
          <c:spPr>
            <a:solidFill>
              <a:schemeClr val="accent1"/>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Barrancas!$B$22:$B$28</c:f>
              <c:strCache>
                <c:ptCount val="6"/>
                <c:pt idx="0">
                  <c:v>2016</c:v>
                </c:pt>
                <c:pt idx="1">
                  <c:v>2017</c:v>
                </c:pt>
                <c:pt idx="2">
                  <c:v>2018</c:v>
                </c:pt>
                <c:pt idx="3">
                  <c:v>2019</c:v>
                </c:pt>
                <c:pt idx="4">
                  <c:v>2020</c:v>
                </c:pt>
                <c:pt idx="5">
                  <c:v>2021</c:v>
                </c:pt>
              </c:strCache>
            </c:strRef>
          </c:cat>
          <c:val>
            <c:numRef>
              <c:f>Barrancas!$C$22:$C$28</c:f>
              <c:numCache>
                <c:formatCode>General</c:formatCode>
                <c:ptCount val="6"/>
                <c:pt idx="5">
                  <c:v>104670720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1C0E-4C0E-B545-5AF70042CD5E}"/>
            </c:ext>
          </c:extLst>
        </c:ser>
        <c:ser>
          <c:idx val="1"/>
          <c:order val="1"/>
          <c:tx>
            <c:strRef>
              <c:f>Barrancas!$D$20:$D$21</c:f>
              <c:strCache>
                <c:ptCount val="1"/>
                <c:pt idx="0">
                  <c:v>UNIÓN TEMPORAL AKALINJIA TEPICHI</c:v>
                </c:pt>
              </c:strCache>
            </c:strRef>
          </c:tx>
          <c:spPr>
            <a:solidFill>
              <a:schemeClr val="accent2"/>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Barrancas!$B$22:$B$28</c:f>
              <c:strCache>
                <c:ptCount val="6"/>
                <c:pt idx="0">
                  <c:v>2016</c:v>
                </c:pt>
                <c:pt idx="1">
                  <c:v>2017</c:v>
                </c:pt>
                <c:pt idx="2">
                  <c:v>2018</c:v>
                </c:pt>
                <c:pt idx="3">
                  <c:v>2019</c:v>
                </c:pt>
                <c:pt idx="4">
                  <c:v>2020</c:v>
                </c:pt>
                <c:pt idx="5">
                  <c:v>2021</c:v>
                </c:pt>
              </c:strCache>
            </c:strRef>
          </c:cat>
          <c:val>
            <c:numRef>
              <c:f>Barrancas!$D$22:$D$28</c:f>
              <c:numCache>
                <c:formatCode>General</c:formatCode>
                <c:ptCount val="6"/>
                <c:pt idx="2">
                  <c:v>197156274</c:v>
                </c:pt>
                <c:pt idx="3">
                  <c:v>149898600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1C0E-4C0E-B545-5AF70042CD5E}"/>
            </c:ext>
          </c:extLst>
        </c:ser>
        <c:ser>
          <c:idx val="2"/>
          <c:order val="2"/>
          <c:tx>
            <c:strRef>
              <c:f>Barrancas!$E$20:$E$21</c:f>
              <c:strCache>
                <c:ptCount val="1"/>
                <c:pt idx="0">
                  <c:v>UNION TEMPORAL AIMAJA TEPICHI 2021</c:v>
                </c:pt>
              </c:strCache>
            </c:strRef>
          </c:tx>
          <c:spPr>
            <a:solidFill>
              <a:schemeClr val="accent3"/>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Barrancas!$B$22:$B$28</c:f>
              <c:strCache>
                <c:ptCount val="6"/>
                <c:pt idx="0">
                  <c:v>2016</c:v>
                </c:pt>
                <c:pt idx="1">
                  <c:v>2017</c:v>
                </c:pt>
                <c:pt idx="2">
                  <c:v>2018</c:v>
                </c:pt>
                <c:pt idx="3">
                  <c:v>2019</c:v>
                </c:pt>
                <c:pt idx="4">
                  <c:v>2020</c:v>
                </c:pt>
                <c:pt idx="5">
                  <c:v>2021</c:v>
                </c:pt>
              </c:strCache>
            </c:strRef>
          </c:cat>
          <c:val>
            <c:numRef>
              <c:f>Barrancas!$E$22:$E$28</c:f>
              <c:numCache>
                <c:formatCode>General</c:formatCode>
                <c:ptCount val="6"/>
                <c:pt idx="5">
                  <c:v>225228960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1C0E-4C0E-B545-5AF70042CD5E}"/>
            </c:ext>
          </c:extLst>
        </c:ser>
        <c:ser>
          <c:idx val="3"/>
          <c:order val="3"/>
          <c:tx>
            <c:strRef>
              <c:f>Barrancas!$F$20:$F$21</c:f>
              <c:strCache>
                <c:ptCount val="1"/>
                <c:pt idx="0">
                  <c:v>UNIÓN TEMPORAL AIMAJA TEPICHI </c:v>
                </c:pt>
              </c:strCache>
            </c:strRef>
          </c:tx>
          <c:spPr>
            <a:solidFill>
              <a:schemeClr val="accent4"/>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Barrancas!$B$22:$B$28</c:f>
              <c:strCache>
                <c:ptCount val="6"/>
                <c:pt idx="0">
                  <c:v>2016</c:v>
                </c:pt>
                <c:pt idx="1">
                  <c:v>2017</c:v>
                </c:pt>
                <c:pt idx="2">
                  <c:v>2018</c:v>
                </c:pt>
                <c:pt idx="3">
                  <c:v>2019</c:v>
                </c:pt>
                <c:pt idx="4">
                  <c:v>2020</c:v>
                </c:pt>
                <c:pt idx="5">
                  <c:v>2021</c:v>
                </c:pt>
              </c:strCache>
            </c:strRef>
          </c:cat>
          <c:val>
            <c:numRef>
              <c:f>Barrancas!$F$22:$F$28</c:f>
              <c:numCache>
                <c:formatCode>General</c:formatCode>
                <c:ptCount val="6"/>
                <c:pt idx="4">
                  <c:v>222783120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1C0E-4C0E-B545-5AF70042CD5E}"/>
            </c:ext>
          </c:extLst>
        </c:ser>
        <c:ser>
          <c:idx val="4"/>
          <c:order val="4"/>
          <c:tx>
            <c:strRef>
              <c:f>Barrancas!$G$20:$G$21</c:f>
              <c:strCache>
                <c:ptCount val="1"/>
                <c:pt idx="0">
                  <c:v>PROGRAMA MUNDIAL DE ALIMENTOS</c:v>
                </c:pt>
              </c:strCache>
            </c:strRef>
          </c:tx>
          <c:spPr>
            <a:solidFill>
              <a:schemeClr val="accent5"/>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Barrancas!$B$22:$B$28</c:f>
              <c:strCache>
                <c:ptCount val="6"/>
                <c:pt idx="0">
                  <c:v>2016</c:v>
                </c:pt>
                <c:pt idx="1">
                  <c:v>2017</c:v>
                </c:pt>
                <c:pt idx="2">
                  <c:v>2018</c:v>
                </c:pt>
                <c:pt idx="3">
                  <c:v>2019</c:v>
                </c:pt>
                <c:pt idx="4">
                  <c:v>2020</c:v>
                </c:pt>
                <c:pt idx="5">
                  <c:v>2021</c:v>
                </c:pt>
              </c:strCache>
            </c:strRef>
          </c:cat>
          <c:val>
            <c:numRef>
              <c:f>Barrancas!$G$22:$G$28</c:f>
              <c:numCache>
                <c:formatCode>General</c:formatCode>
                <c:ptCount val="6"/>
                <c:pt idx="1">
                  <c:v>859846225</c:v>
                </c:pt>
                <c:pt idx="2">
                  <c:v>1486307953</c:v>
                </c:pt>
                <c:pt idx="3">
                  <c:v>2179038094</c:v>
                </c:pt>
                <c:pt idx="4">
                  <c:v>2806635905</c:v>
                </c:pt>
                <c:pt idx="5">
                  <c:v>3370391680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1C0E-4C0E-B545-5AF70042CD5E}"/>
            </c:ext>
          </c:extLst>
        </c:ser>
        <c:ser>
          <c:idx val="5"/>
          <c:order val="5"/>
          <c:tx>
            <c:strRef>
              <c:f>Barrancas!$H$20:$H$21</c:f>
              <c:strCache>
                <c:ptCount val="1"/>
                <c:pt idx="0">
                  <c:v>ORGANIZACIÓN INDÍGENA YANAMA</c:v>
                </c:pt>
              </c:strCache>
            </c:strRef>
          </c:tx>
          <c:spPr>
            <a:solidFill>
              <a:schemeClr val="accent6"/>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Barrancas!$B$22:$B$28</c:f>
              <c:strCache>
                <c:ptCount val="6"/>
                <c:pt idx="0">
                  <c:v>2016</c:v>
                </c:pt>
                <c:pt idx="1">
                  <c:v>2017</c:v>
                </c:pt>
                <c:pt idx="2">
                  <c:v>2018</c:v>
                </c:pt>
                <c:pt idx="3">
                  <c:v>2019</c:v>
                </c:pt>
                <c:pt idx="4">
                  <c:v>2020</c:v>
                </c:pt>
                <c:pt idx="5">
                  <c:v>2021</c:v>
                </c:pt>
              </c:strCache>
            </c:strRef>
          </c:cat>
          <c:val>
            <c:numRef>
              <c:f>Barrancas!$H$22:$H$28</c:f>
              <c:numCache>
                <c:formatCode>General</c:formatCode>
                <c:ptCount val="6"/>
                <c:pt idx="1">
                  <c:v>190251600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1C0E-4C0E-B545-5AF70042CD5E}"/>
            </c:ext>
          </c:extLst>
        </c:ser>
        <c:ser>
          <c:idx val="6"/>
          <c:order val="6"/>
          <c:tx>
            <c:strRef>
              <c:f>Barrancas!$I$20:$I$21</c:f>
              <c:strCache>
                <c:ptCount val="1"/>
                <c:pt idx="0">
                  <c:v>ORGANIZACIÓN INDIGENA DE LA GUAJIRA YANAMA</c:v>
                </c:pt>
              </c:strCache>
            </c:strRef>
          </c:tx>
          <c:spPr>
            <a:solidFill>
              <a:schemeClr val="accent1">
                <a:lumMod val="60000"/>
              </a:schemeClr>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Barrancas!$B$22:$B$28</c:f>
              <c:strCache>
                <c:ptCount val="6"/>
                <c:pt idx="0">
                  <c:v>2016</c:v>
                </c:pt>
                <c:pt idx="1">
                  <c:v>2017</c:v>
                </c:pt>
                <c:pt idx="2">
                  <c:v>2018</c:v>
                </c:pt>
                <c:pt idx="3">
                  <c:v>2019</c:v>
                </c:pt>
                <c:pt idx="4">
                  <c:v>2020</c:v>
                </c:pt>
                <c:pt idx="5">
                  <c:v>2021</c:v>
                </c:pt>
              </c:strCache>
            </c:strRef>
          </c:cat>
          <c:val>
            <c:numRef>
              <c:f>Barrancas!$I$22:$I$28</c:f>
              <c:numCache>
                <c:formatCode>General</c:formatCode>
                <c:ptCount val="6"/>
                <c:pt idx="3">
                  <c:v>71881200</c:v>
                </c:pt>
                <c:pt idx="4">
                  <c:v>103864320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1C0E-4C0E-B545-5AF70042CD5E}"/>
            </c:ext>
          </c:extLst>
        </c:ser>
        <c:ser>
          <c:idx val="7"/>
          <c:order val="7"/>
          <c:tx>
            <c:strRef>
              <c:f>Barrancas!$J$20:$J$21</c:f>
              <c:strCache>
                <c:ptCount val="1"/>
                <c:pt idx="0">
                  <c:v>FUNDACIÓN ITACA</c:v>
                </c:pt>
              </c:strCache>
            </c:strRef>
          </c:tx>
          <c:spPr>
            <a:solidFill>
              <a:schemeClr val="accent2">
                <a:lumMod val="60000"/>
              </a:schemeClr>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Barrancas!$B$22:$B$28</c:f>
              <c:strCache>
                <c:ptCount val="6"/>
                <c:pt idx="0">
                  <c:v>2016</c:v>
                </c:pt>
                <c:pt idx="1">
                  <c:v>2017</c:v>
                </c:pt>
                <c:pt idx="2">
                  <c:v>2018</c:v>
                </c:pt>
                <c:pt idx="3">
                  <c:v>2019</c:v>
                </c:pt>
                <c:pt idx="4">
                  <c:v>2020</c:v>
                </c:pt>
                <c:pt idx="5">
                  <c:v>2021</c:v>
                </c:pt>
              </c:strCache>
            </c:strRef>
          </c:cat>
          <c:val>
            <c:numRef>
              <c:f>Barrancas!$J$22:$J$28</c:f>
              <c:numCache>
                <c:formatCode>General</c:formatCode>
                <c:ptCount val="6"/>
                <c:pt idx="0">
                  <c:v>600325504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8-1C0E-4C0E-B545-5AF70042CD5E}"/>
            </c:ext>
          </c:extLst>
        </c:ser>
        <c:ser>
          <c:idx val="8"/>
          <c:order val="8"/>
          <c:tx>
            <c:strRef>
              <c:f>Barrancas!$K$20:$K$21</c:f>
              <c:strCache>
                <c:ptCount val="1"/>
                <c:pt idx="0">
                  <c:v>CORPORACION GESTION DE RECURSOS SOCIAL Y HUMANO</c:v>
                </c:pt>
              </c:strCache>
            </c:strRef>
          </c:tx>
          <c:spPr>
            <a:solidFill>
              <a:schemeClr val="accent3">
                <a:lumMod val="60000"/>
              </a:schemeClr>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Barrancas!$B$22:$B$28</c:f>
              <c:strCache>
                <c:ptCount val="6"/>
                <c:pt idx="0">
                  <c:v>2016</c:v>
                </c:pt>
                <c:pt idx="1">
                  <c:v>2017</c:v>
                </c:pt>
                <c:pt idx="2">
                  <c:v>2018</c:v>
                </c:pt>
                <c:pt idx="3">
                  <c:v>2019</c:v>
                </c:pt>
                <c:pt idx="4">
                  <c:v>2020</c:v>
                </c:pt>
                <c:pt idx="5">
                  <c:v>2021</c:v>
                </c:pt>
              </c:strCache>
            </c:strRef>
          </c:cat>
          <c:val>
            <c:numRef>
              <c:f>Barrancas!$K$22:$K$28</c:f>
              <c:numCache>
                <c:formatCode>General</c:formatCode>
                <c:ptCount val="6"/>
                <c:pt idx="0">
                  <c:v>3202379935</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9-1C0E-4C0E-B545-5AF70042CD5E}"/>
            </c:ext>
          </c:extLst>
        </c:ser>
        <c:ser>
          <c:idx val="9"/>
          <c:order val="9"/>
          <c:tx>
            <c:strRef>
              <c:f>Barrancas!$L$20:$L$21</c:f>
              <c:strCache>
                <c:ptCount val="1"/>
                <c:pt idx="0">
                  <c:v>ASOCIACION DE AUTORIDADES TRADICIONALES INDÍGENAS SOCIOCULTURAL PRIMERO LO SOCIALASOWAKUAIPA</c:v>
                </c:pt>
              </c:strCache>
            </c:strRef>
          </c:tx>
          <c:spPr>
            <a:solidFill>
              <a:schemeClr val="accent4">
                <a:lumMod val="60000"/>
              </a:schemeClr>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Barrancas!$B$22:$B$28</c:f>
              <c:strCache>
                <c:ptCount val="6"/>
                <c:pt idx="0">
                  <c:v>2016</c:v>
                </c:pt>
                <c:pt idx="1">
                  <c:v>2017</c:v>
                </c:pt>
                <c:pt idx="2">
                  <c:v>2018</c:v>
                </c:pt>
                <c:pt idx="3">
                  <c:v>2019</c:v>
                </c:pt>
                <c:pt idx="4">
                  <c:v>2020</c:v>
                </c:pt>
                <c:pt idx="5">
                  <c:v>2021</c:v>
                </c:pt>
              </c:strCache>
            </c:strRef>
          </c:cat>
          <c:val>
            <c:numRef>
              <c:f>Barrancas!$L$22:$L$28</c:f>
              <c:numCache>
                <c:formatCode>General</c:formatCode>
                <c:ptCount val="6"/>
                <c:pt idx="0">
                  <c:v>142788994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A-1C0E-4C0E-B545-5AF70042CD5E}"/>
            </c:ext>
          </c:extLst>
        </c:ser>
        <c:dLbls>
          <c:showLegendKey val="0"/>
          <c:showVal val="1"/>
          <c:showCatName val="0"/>
          <c:showSerName val="0"/>
          <c:showPercent val="0"/>
          <c:showBubbleSize val="0"/>
        </c:dLbls>
        <c:gapWidth val="50"/>
        <c:overlap val="100"/>
        <c:axId val="589443832"/>
        <c:axId val="589435632"/>
      </c:barChart>
      <c:catAx>
        <c:axId val="589443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435632"/>
        <c:crosses val="autoZero"/>
        <c:auto val="1"/>
        <c:lblAlgn val="ctr"/>
        <c:lblOffset val="100"/>
        <c:noMultiLvlLbl val="0"/>
      </c:catAx>
      <c:valAx>
        <c:axId val="589435632"/>
        <c:scaling>
          <c:orientation val="minMax"/>
        </c:scaling>
        <c:delete val="0"/>
        <c:axPos val="l"/>
        <c:majorGridlines>
          <c:spPr>
            <a:ln w="9525" cap="flat" cmpd="sng" algn="ctr">
              <a:solidFill>
                <a:schemeClr val="tx1">
                  <a:lumMod val="15000"/>
                  <a:lumOff val="85000"/>
                </a:schemeClr>
              </a:solidFill>
              <a:round/>
            </a:ln>
            <a:effectLst/>
          </c:spPr>
        </c:majorGridlines>
        <c:numFmt formatCode="&quot;$&quot;\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443832"/>
        <c:crosses val="autoZero"/>
        <c:crossBetween val="between"/>
        <c:dispUnits>
          <c:builtInUnit val="millions"/>
          <c:dispUnitsLbl>
            <c:layout>
              <c:manualLayout>
                <c:xMode val="edge"/>
                <c:yMode val="edge"/>
                <c:x val="1.6483514106383705E-2"/>
                <c:y val="0.30432710610981595"/>
              </c:manualLayout>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dispUnitsLbl>
        </c:dispUnits>
      </c:valAx>
      <c:spPr>
        <a:noFill/>
        <a:ln>
          <a:noFill/>
        </a:ln>
        <a:effectLst/>
      </c:spPr>
    </c:plotArea>
    <c:legend>
      <c:legendPos val="r"/>
      <c:layout>
        <c:manualLayout>
          <c:xMode val="edge"/>
          <c:yMode val="edge"/>
          <c:x val="0.67216121943970186"/>
          <c:y val="6.2708457328157774E-2"/>
          <c:w val="0.32783877552042118"/>
          <c:h val="0.8619324669452455"/>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56B9EC1D-385E-4148-901F-78D8002777C0}">
        <c16r3:dataDisplayOptions16 xmlns:c16r3="http://schemas.microsoft.com/office/drawing/2017/03/chart">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EB90CD9E-185A-4617-BFA5-EE7177FB0AF9}">
  <ds:schemaRefs>
    <ds:schemaRef ds:uri="http://schemas.microsoft.com/sharepoint/v3/contenttype/forms"/>
  </ds:schemaRefs>
</ds:datastoreItem>
</file>

<file path=customXml/itemProps2.xml><?xml version="1.0" encoding="utf-8"?>
<ds:datastoreItem xmlns:ds="http://schemas.openxmlformats.org/officeDocument/2006/customXml" ds:itemID="{7CB3917E-3239-4102-8D35-7CB8BA7A5D0B}"/>
</file>

<file path=customXml/itemProps3.xml><?xml version="1.0" encoding="utf-8"?>
<ds:datastoreItem xmlns:ds="http://schemas.openxmlformats.org/officeDocument/2006/customXml" ds:itemID="{F0214881-5209-49C4-ABE7-788842081B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7DD34B-758E-4A92-A302-95E872CBC534}">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20660</Words>
  <Characters>113630</Characters>
  <Application>Microsoft Office Word</Application>
  <DocSecurity>0</DocSecurity>
  <Lines>946</Lines>
  <Paragraphs>268</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134022</CharactersWithSpaces>
  <SharedDoc>false</SharedDoc>
  <HLinks>
    <vt:vector size="18" baseType="variant">
      <vt:variant>
        <vt:i4>6619175</vt:i4>
      </vt:variant>
      <vt:variant>
        <vt:i4>72</vt:i4>
      </vt:variant>
      <vt:variant>
        <vt:i4>0</vt:i4>
      </vt:variant>
      <vt:variant>
        <vt:i4>5</vt:i4>
      </vt:variant>
      <vt:variant>
        <vt:lpwstr>https://www.secop.gov.co/CO1BusinessLine/Tendering/ContractNoticeView/Index?prevCtxLbl=Buscar+procesos&amp;prevCtxUrl=https%3a%2f%2fwww.secop.gov.co%3a443%2fCO1BusinessLine%2fTendering%2fContractNoticeManagement%2fIndex&amp;notice=CO1.NTC.1761785</vt:lpwstr>
      </vt:variant>
      <vt:variant>
        <vt:lpwstr/>
      </vt:variant>
      <vt:variant>
        <vt:i4>6488105</vt:i4>
      </vt:variant>
      <vt:variant>
        <vt:i4>69</vt:i4>
      </vt:variant>
      <vt:variant>
        <vt:i4>0</vt:i4>
      </vt:variant>
      <vt:variant>
        <vt:i4>5</vt:i4>
      </vt:variant>
      <vt:variant>
        <vt:lpwstr>https://www.secop.gov.co/CO1BusinessLine/Tendering/ContractNoticeView/Index?prevCtxLbl=Buscar+procesos&amp;prevCtxUrl=https%3a%2f%2fwww.secop.gov.co%3a443%2fCO1BusinessLine%2fTendering%2fContractNoticeManagement%2fIndex&amp;notice=CO1.NTC.1760276</vt:lpwstr>
      </vt:variant>
      <vt:variant>
        <vt:lpwstr/>
      </vt:variant>
      <vt:variant>
        <vt:i4>4849745</vt:i4>
      </vt:variant>
      <vt:variant>
        <vt:i4>66</vt:i4>
      </vt:variant>
      <vt:variant>
        <vt:i4>0</vt:i4>
      </vt:variant>
      <vt:variant>
        <vt:i4>5</vt:i4>
      </vt:variant>
      <vt:variant>
        <vt:lpwstr>https://www.contratos.gov.co/consultas/detalleProceso.do?numConstancia=17-12-7262213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Encizar Acosta Moreno</dc:creator>
  <cp:keywords/>
  <dc:description/>
  <cp:lastModifiedBy>Pablo Andres Parra Cubides</cp:lastModifiedBy>
  <cp:revision>2</cp:revision>
  <cp:lastPrinted>2015-01-19T11:28:00Z</cp:lastPrinted>
  <dcterms:created xsi:type="dcterms:W3CDTF">2022-06-18T12:57:00Z</dcterms:created>
  <dcterms:modified xsi:type="dcterms:W3CDTF">2022-06-18T12:57:00Z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