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782" w:rsidRDefault="009113FE" w:rsidP="00115E63">
      <w:pPr>
        <w:jc w:val="center"/>
        <w:rPr>
          <w:rFonts w:ascii="Arial" w:hAnsi="Arial" w:cs="Arial"/>
          <w:b/>
          <w:lang w:val="es-MX"/>
        </w:rPr>
      </w:pPr>
      <w:r w:rsidRPr="00533E88">
        <w:rPr>
          <w:rFonts w:ascii="Arial" w:hAnsi="Arial" w:cs="Arial"/>
          <w:b/>
          <w:lang w:val="es-MX"/>
        </w:rPr>
        <w:t xml:space="preserve">NOTAS </w:t>
      </w:r>
      <w:r w:rsidR="00681BF3">
        <w:rPr>
          <w:rFonts w:ascii="Arial" w:hAnsi="Arial" w:cs="Arial"/>
          <w:b/>
          <w:lang w:val="es-MX"/>
        </w:rPr>
        <w:t xml:space="preserve"> MENSULAES </w:t>
      </w:r>
      <w:r w:rsidRPr="00533E88">
        <w:rPr>
          <w:rFonts w:ascii="Arial" w:hAnsi="Arial" w:cs="Arial"/>
          <w:b/>
          <w:lang w:val="es-MX"/>
        </w:rPr>
        <w:t>A LOS ESTADOS FINANCIEROS DE LA DEUDA PÚBLICA DE GOBIERNO NACIONAL</w:t>
      </w:r>
      <w:r w:rsidR="0081124A" w:rsidRPr="00533E88">
        <w:rPr>
          <w:rFonts w:ascii="Arial" w:hAnsi="Arial" w:cs="Arial"/>
          <w:b/>
          <w:lang w:val="es-MX"/>
        </w:rPr>
        <w:t xml:space="preserve"> </w:t>
      </w:r>
    </w:p>
    <w:p w:rsidR="00681BF3" w:rsidRPr="00533E88" w:rsidRDefault="00681BF3" w:rsidP="00115E63">
      <w:pPr>
        <w:jc w:val="center"/>
        <w:rPr>
          <w:rFonts w:ascii="Arial" w:hAnsi="Arial" w:cs="Arial"/>
          <w:b/>
          <w:lang w:val="es-MX"/>
        </w:rPr>
      </w:pPr>
      <w:r>
        <w:rPr>
          <w:rFonts w:ascii="Arial" w:hAnsi="Arial" w:cs="Arial"/>
          <w:b/>
          <w:lang w:val="es-MX"/>
        </w:rPr>
        <w:t>JULIO 31 DE 2018</w:t>
      </w:r>
    </w:p>
    <w:p w:rsidR="00EA5916" w:rsidRPr="00533E88" w:rsidRDefault="00EA5916" w:rsidP="00EA5916">
      <w:pPr>
        <w:jc w:val="both"/>
        <w:rPr>
          <w:rFonts w:ascii="Arial" w:hAnsi="Arial" w:cs="Arial"/>
          <w:b/>
          <w:lang w:val="es-MX"/>
        </w:rPr>
      </w:pPr>
      <w:r w:rsidRPr="00533E88">
        <w:rPr>
          <w:rFonts w:ascii="Arial" w:hAnsi="Arial" w:cs="Arial"/>
          <w:b/>
          <w:lang w:val="es-MX"/>
        </w:rPr>
        <w:t>Nota</w:t>
      </w:r>
      <w:r>
        <w:rPr>
          <w:rFonts w:ascii="Arial" w:hAnsi="Arial" w:cs="Arial"/>
          <w:b/>
          <w:lang w:val="es-MX"/>
        </w:rPr>
        <w:t xml:space="preserve"> # 1 </w:t>
      </w:r>
      <w:r w:rsidRPr="00533E88">
        <w:rPr>
          <w:rFonts w:ascii="Arial" w:hAnsi="Arial" w:cs="Arial"/>
          <w:b/>
          <w:lang w:val="es-MX"/>
        </w:rPr>
        <w:t xml:space="preserve"> </w:t>
      </w:r>
      <w:r w:rsidRPr="00EA5916">
        <w:rPr>
          <w:rFonts w:ascii="Arial" w:hAnsi="Arial" w:cs="Arial"/>
          <w:b/>
          <w:lang w:val="es-MX"/>
        </w:rPr>
        <w:t>INSTRUMENTOS DERIVADOS CON FINES DE COBERTURA DE FLUJO DE EFECTIVO</w:t>
      </w:r>
    </w:p>
    <w:p w:rsidR="00EA5916" w:rsidRPr="00533E88" w:rsidRDefault="00EA5916" w:rsidP="00EA5916">
      <w:pPr>
        <w:jc w:val="both"/>
        <w:rPr>
          <w:rFonts w:ascii="Arial" w:hAnsi="Arial" w:cs="Arial"/>
          <w:b/>
          <w:lang w:val="es-MX"/>
        </w:rPr>
      </w:pPr>
      <w:r w:rsidRPr="00533E88">
        <w:rPr>
          <w:rFonts w:ascii="Arial" w:hAnsi="Arial" w:cs="Arial"/>
          <w:b/>
          <w:lang w:val="es-MX"/>
        </w:rPr>
        <w:t xml:space="preserve">Subcuenta  </w:t>
      </w:r>
      <w:r>
        <w:rPr>
          <w:rFonts w:ascii="Arial" w:hAnsi="Arial" w:cs="Arial"/>
          <w:b/>
          <w:lang w:val="es-MX"/>
        </w:rPr>
        <w:t xml:space="preserve">123605 </w:t>
      </w:r>
      <w:r w:rsidRPr="00533E88">
        <w:rPr>
          <w:rFonts w:ascii="Arial" w:hAnsi="Arial" w:cs="Arial"/>
          <w:b/>
          <w:lang w:val="es-MX"/>
        </w:rPr>
        <w:t>Derechos en Contratos Derivados  (DB)</w:t>
      </w:r>
    </w:p>
    <w:p w:rsidR="00854F56" w:rsidRPr="00854F56" w:rsidRDefault="00EA5916" w:rsidP="00854F56">
      <w:pPr>
        <w:jc w:val="both"/>
        <w:rPr>
          <w:rFonts w:ascii="Arial" w:hAnsi="Arial" w:cs="Arial"/>
          <w:lang w:val="es-MX"/>
        </w:rPr>
      </w:pPr>
      <w:r w:rsidRPr="00533E88">
        <w:rPr>
          <w:rFonts w:ascii="Arial" w:hAnsi="Arial" w:cs="Arial"/>
          <w:lang w:val="es-MX"/>
        </w:rPr>
        <w:t xml:space="preserve">El saldo </w:t>
      </w:r>
      <w:r w:rsidR="00854F56">
        <w:rPr>
          <w:rFonts w:ascii="Arial" w:hAnsi="Arial" w:cs="Arial"/>
          <w:lang w:val="es-MX"/>
        </w:rPr>
        <w:t>$737.313.741</w:t>
      </w:r>
      <w:r w:rsidRPr="00533E88">
        <w:rPr>
          <w:rFonts w:ascii="Arial" w:hAnsi="Arial" w:cs="Arial"/>
          <w:lang w:val="es-MX"/>
        </w:rPr>
        <w:t xml:space="preserve"> miles de pesos refleja el valor de los derechos en operaci</w:t>
      </w:r>
      <w:r w:rsidR="00854F56">
        <w:rPr>
          <w:rFonts w:ascii="Arial" w:hAnsi="Arial" w:cs="Arial"/>
          <w:lang w:val="es-MX"/>
        </w:rPr>
        <w:t xml:space="preserve">ones de cobertura de tasas SWAP, contratos con </w:t>
      </w:r>
      <w:r w:rsidR="00854F56">
        <w:rPr>
          <w:rFonts w:ascii="Arial" w:hAnsi="Arial" w:cs="Arial"/>
        </w:rPr>
        <w:t xml:space="preserve"> las siguientes entidades:</w:t>
      </w:r>
    </w:p>
    <w:tbl>
      <w:tblPr>
        <w:tblW w:w="5940" w:type="dxa"/>
        <w:tblCellMar>
          <w:left w:w="70" w:type="dxa"/>
          <w:right w:w="70" w:type="dxa"/>
        </w:tblCellMar>
        <w:tblLook w:val="04A0" w:firstRow="1" w:lastRow="0" w:firstColumn="1" w:lastColumn="0" w:noHBand="0" w:noVBand="1"/>
      </w:tblPr>
      <w:tblGrid>
        <w:gridCol w:w="3620"/>
        <w:gridCol w:w="2320"/>
      </w:tblGrid>
      <w:tr w:rsidR="00854F56" w:rsidRPr="00854F56" w:rsidTr="00854F56">
        <w:trPr>
          <w:trHeight w:val="315"/>
        </w:trPr>
        <w:tc>
          <w:tcPr>
            <w:tcW w:w="3620" w:type="dxa"/>
            <w:tcBorders>
              <w:top w:val="single" w:sz="8" w:space="0" w:color="auto"/>
              <w:left w:val="single" w:sz="8" w:space="0" w:color="auto"/>
              <w:bottom w:val="nil"/>
              <w:right w:val="single" w:sz="4" w:space="0" w:color="auto"/>
            </w:tcBorders>
            <w:shd w:val="clear" w:color="000000" w:fill="F4B084"/>
            <w:noWrap/>
            <w:vAlign w:val="bottom"/>
            <w:hideMark/>
          </w:tcPr>
          <w:p w:rsidR="00854F56" w:rsidRPr="00854F56" w:rsidRDefault="00854F56" w:rsidP="00854F56">
            <w:pPr>
              <w:spacing w:after="0" w:line="240" w:lineRule="auto"/>
              <w:jc w:val="center"/>
              <w:rPr>
                <w:rFonts w:ascii="Calibri" w:eastAsia="Times New Roman" w:hAnsi="Calibri" w:cs="Times New Roman"/>
                <w:b/>
                <w:bCs/>
                <w:color w:val="000000"/>
              </w:rPr>
            </w:pPr>
            <w:r w:rsidRPr="00854F56">
              <w:rPr>
                <w:rFonts w:ascii="Calibri" w:eastAsia="Times New Roman" w:hAnsi="Calibri" w:cs="Times New Roman"/>
                <w:b/>
                <w:bCs/>
                <w:color w:val="000000"/>
              </w:rPr>
              <w:t>ENTIDAD</w:t>
            </w:r>
          </w:p>
        </w:tc>
        <w:tc>
          <w:tcPr>
            <w:tcW w:w="2320" w:type="dxa"/>
            <w:tcBorders>
              <w:top w:val="single" w:sz="8" w:space="0" w:color="auto"/>
              <w:left w:val="nil"/>
              <w:bottom w:val="nil"/>
              <w:right w:val="single" w:sz="8" w:space="0" w:color="auto"/>
            </w:tcBorders>
            <w:shd w:val="clear" w:color="000000" w:fill="F4B084"/>
            <w:noWrap/>
            <w:vAlign w:val="bottom"/>
            <w:hideMark/>
          </w:tcPr>
          <w:p w:rsidR="00854F56" w:rsidRPr="00854F56" w:rsidRDefault="00854F56" w:rsidP="00854F56">
            <w:pPr>
              <w:spacing w:after="0" w:line="240" w:lineRule="auto"/>
              <w:jc w:val="center"/>
              <w:rPr>
                <w:rFonts w:ascii="Calibri" w:eastAsia="Times New Roman" w:hAnsi="Calibri" w:cs="Times New Roman"/>
                <w:b/>
                <w:bCs/>
                <w:color w:val="000000"/>
              </w:rPr>
            </w:pPr>
            <w:r w:rsidRPr="00854F56">
              <w:rPr>
                <w:rFonts w:ascii="Calibri" w:eastAsia="Times New Roman" w:hAnsi="Calibri" w:cs="Times New Roman"/>
                <w:b/>
                <w:bCs/>
                <w:color w:val="000000"/>
              </w:rPr>
              <w:t xml:space="preserve"> SALDO PESOS </w:t>
            </w:r>
          </w:p>
        </w:tc>
      </w:tr>
      <w:tr w:rsidR="00854F56" w:rsidRPr="00854F56" w:rsidTr="00854F56">
        <w:trPr>
          <w:trHeight w:val="300"/>
        </w:trPr>
        <w:tc>
          <w:tcPr>
            <w:tcW w:w="3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4F56" w:rsidRPr="00854F56" w:rsidRDefault="00854F56" w:rsidP="00854F56">
            <w:pPr>
              <w:spacing w:after="0" w:line="240" w:lineRule="auto"/>
              <w:rPr>
                <w:rFonts w:ascii="Calibri" w:eastAsia="Times New Roman" w:hAnsi="Calibri" w:cs="Times New Roman"/>
                <w:color w:val="000000"/>
              </w:rPr>
            </w:pPr>
            <w:r w:rsidRPr="00854F56">
              <w:rPr>
                <w:rFonts w:ascii="Calibri" w:eastAsia="Times New Roman" w:hAnsi="Calibri" w:cs="Times New Roman"/>
                <w:color w:val="000000"/>
              </w:rPr>
              <w:t>BARCLAYS</w:t>
            </w:r>
          </w:p>
        </w:tc>
        <w:tc>
          <w:tcPr>
            <w:tcW w:w="2320" w:type="dxa"/>
            <w:tcBorders>
              <w:top w:val="single" w:sz="8" w:space="0" w:color="auto"/>
              <w:left w:val="nil"/>
              <w:bottom w:val="single" w:sz="4" w:space="0" w:color="auto"/>
              <w:right w:val="single" w:sz="8" w:space="0" w:color="auto"/>
            </w:tcBorders>
            <w:shd w:val="clear" w:color="auto" w:fill="auto"/>
            <w:noWrap/>
            <w:vAlign w:val="bottom"/>
            <w:hideMark/>
          </w:tcPr>
          <w:p w:rsidR="00854F56" w:rsidRPr="00854F56" w:rsidRDefault="00854F56" w:rsidP="00854F56">
            <w:pPr>
              <w:spacing w:after="0" w:line="240" w:lineRule="auto"/>
              <w:jc w:val="right"/>
              <w:rPr>
                <w:rFonts w:ascii="Calibri" w:eastAsia="Times New Roman" w:hAnsi="Calibri" w:cs="Times New Roman"/>
                <w:color w:val="000000"/>
              </w:rPr>
            </w:pPr>
            <w:r w:rsidRPr="00854F56">
              <w:rPr>
                <w:rFonts w:ascii="Calibri" w:eastAsia="Times New Roman" w:hAnsi="Calibri" w:cs="Times New Roman"/>
                <w:color w:val="000000"/>
              </w:rPr>
              <w:t>134,419,394,243</w:t>
            </w:r>
          </w:p>
        </w:tc>
      </w:tr>
      <w:tr w:rsidR="00854F56" w:rsidRPr="00854F56" w:rsidTr="00854F56">
        <w:trPr>
          <w:trHeight w:val="300"/>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854F56" w:rsidRPr="00854F56" w:rsidRDefault="00854F56" w:rsidP="00854F56">
            <w:pPr>
              <w:spacing w:after="0" w:line="240" w:lineRule="auto"/>
              <w:rPr>
                <w:rFonts w:ascii="Calibri" w:eastAsia="Times New Roman" w:hAnsi="Calibri" w:cs="Times New Roman"/>
                <w:color w:val="000000"/>
              </w:rPr>
            </w:pPr>
            <w:r w:rsidRPr="00854F56">
              <w:rPr>
                <w:rFonts w:ascii="Calibri" w:eastAsia="Times New Roman" w:hAnsi="Calibri" w:cs="Times New Roman"/>
                <w:color w:val="000000"/>
              </w:rPr>
              <w:t>CFPI</w:t>
            </w:r>
          </w:p>
        </w:tc>
        <w:tc>
          <w:tcPr>
            <w:tcW w:w="2320" w:type="dxa"/>
            <w:tcBorders>
              <w:top w:val="nil"/>
              <w:left w:val="nil"/>
              <w:bottom w:val="single" w:sz="4" w:space="0" w:color="auto"/>
              <w:right w:val="single" w:sz="8" w:space="0" w:color="auto"/>
            </w:tcBorders>
            <w:shd w:val="clear" w:color="auto" w:fill="auto"/>
            <w:noWrap/>
            <w:vAlign w:val="bottom"/>
            <w:hideMark/>
          </w:tcPr>
          <w:p w:rsidR="00854F56" w:rsidRPr="00854F56" w:rsidRDefault="00854F56" w:rsidP="00854F56">
            <w:pPr>
              <w:spacing w:after="0" w:line="240" w:lineRule="auto"/>
              <w:jc w:val="right"/>
              <w:rPr>
                <w:rFonts w:ascii="Calibri" w:eastAsia="Times New Roman" w:hAnsi="Calibri" w:cs="Times New Roman"/>
                <w:color w:val="000000"/>
              </w:rPr>
            </w:pPr>
            <w:r w:rsidRPr="00854F56">
              <w:rPr>
                <w:rFonts w:ascii="Calibri" w:eastAsia="Times New Roman" w:hAnsi="Calibri" w:cs="Times New Roman"/>
                <w:color w:val="000000"/>
              </w:rPr>
              <w:t>268,838,788,486</w:t>
            </w:r>
          </w:p>
        </w:tc>
      </w:tr>
      <w:tr w:rsidR="00854F56" w:rsidRPr="00854F56" w:rsidTr="00854F56">
        <w:trPr>
          <w:trHeight w:val="315"/>
        </w:trPr>
        <w:tc>
          <w:tcPr>
            <w:tcW w:w="3620" w:type="dxa"/>
            <w:tcBorders>
              <w:top w:val="nil"/>
              <w:left w:val="single" w:sz="8" w:space="0" w:color="auto"/>
              <w:bottom w:val="single" w:sz="8" w:space="0" w:color="auto"/>
              <w:right w:val="single" w:sz="4" w:space="0" w:color="auto"/>
            </w:tcBorders>
            <w:shd w:val="clear" w:color="auto" w:fill="auto"/>
            <w:noWrap/>
            <w:vAlign w:val="bottom"/>
            <w:hideMark/>
          </w:tcPr>
          <w:p w:rsidR="00854F56" w:rsidRPr="00854F56" w:rsidRDefault="00854F56" w:rsidP="00854F56">
            <w:pPr>
              <w:spacing w:after="0" w:line="240" w:lineRule="auto"/>
              <w:rPr>
                <w:rFonts w:ascii="Calibri" w:eastAsia="Times New Roman" w:hAnsi="Calibri" w:cs="Times New Roman"/>
                <w:color w:val="000000"/>
              </w:rPr>
            </w:pPr>
            <w:r w:rsidRPr="00854F56">
              <w:rPr>
                <w:rFonts w:ascii="Calibri" w:eastAsia="Times New Roman" w:hAnsi="Calibri" w:cs="Times New Roman"/>
                <w:color w:val="000000"/>
              </w:rPr>
              <w:t>BARCLAYS</w:t>
            </w:r>
          </w:p>
        </w:tc>
        <w:tc>
          <w:tcPr>
            <w:tcW w:w="2320" w:type="dxa"/>
            <w:tcBorders>
              <w:top w:val="nil"/>
              <w:left w:val="nil"/>
              <w:bottom w:val="single" w:sz="8" w:space="0" w:color="auto"/>
              <w:right w:val="single" w:sz="8" w:space="0" w:color="auto"/>
            </w:tcBorders>
            <w:shd w:val="clear" w:color="auto" w:fill="auto"/>
            <w:noWrap/>
            <w:vAlign w:val="bottom"/>
            <w:hideMark/>
          </w:tcPr>
          <w:p w:rsidR="00854F56" w:rsidRPr="00854F56" w:rsidRDefault="00854F56" w:rsidP="00854F56">
            <w:pPr>
              <w:spacing w:after="0" w:line="240" w:lineRule="auto"/>
              <w:jc w:val="right"/>
              <w:rPr>
                <w:rFonts w:ascii="Calibri" w:eastAsia="Times New Roman" w:hAnsi="Calibri" w:cs="Times New Roman"/>
                <w:color w:val="000000"/>
              </w:rPr>
            </w:pPr>
            <w:r w:rsidRPr="00854F56">
              <w:rPr>
                <w:rFonts w:ascii="Calibri" w:eastAsia="Times New Roman" w:hAnsi="Calibri" w:cs="Times New Roman"/>
                <w:color w:val="000000"/>
              </w:rPr>
              <w:t>314,115,558,504</w:t>
            </w:r>
          </w:p>
        </w:tc>
      </w:tr>
      <w:tr w:rsidR="00854F56" w:rsidRPr="00854F56" w:rsidTr="00854F56">
        <w:trPr>
          <w:trHeight w:val="315"/>
        </w:trPr>
        <w:tc>
          <w:tcPr>
            <w:tcW w:w="3620" w:type="dxa"/>
            <w:tcBorders>
              <w:top w:val="nil"/>
              <w:left w:val="single" w:sz="8" w:space="0" w:color="auto"/>
              <w:bottom w:val="single" w:sz="8" w:space="0" w:color="auto"/>
              <w:right w:val="single" w:sz="4" w:space="0" w:color="auto"/>
            </w:tcBorders>
            <w:shd w:val="clear" w:color="000000" w:fill="F4B084"/>
            <w:noWrap/>
            <w:vAlign w:val="bottom"/>
            <w:hideMark/>
          </w:tcPr>
          <w:p w:rsidR="00854F56" w:rsidRPr="00854F56" w:rsidRDefault="00854F56" w:rsidP="00854F56">
            <w:pPr>
              <w:spacing w:after="0" w:line="240" w:lineRule="auto"/>
              <w:rPr>
                <w:rFonts w:ascii="Calibri" w:eastAsia="Times New Roman" w:hAnsi="Calibri" w:cs="Times New Roman"/>
                <w:b/>
                <w:bCs/>
                <w:color w:val="000000"/>
              </w:rPr>
            </w:pPr>
            <w:r w:rsidRPr="00854F56">
              <w:rPr>
                <w:rFonts w:ascii="Calibri" w:eastAsia="Times New Roman" w:hAnsi="Calibri" w:cs="Times New Roman"/>
                <w:b/>
                <w:bCs/>
                <w:color w:val="000000"/>
              </w:rPr>
              <w:t>TOTAL</w:t>
            </w:r>
          </w:p>
        </w:tc>
        <w:tc>
          <w:tcPr>
            <w:tcW w:w="2320" w:type="dxa"/>
            <w:tcBorders>
              <w:top w:val="nil"/>
              <w:left w:val="nil"/>
              <w:bottom w:val="single" w:sz="8" w:space="0" w:color="auto"/>
              <w:right w:val="single" w:sz="8" w:space="0" w:color="auto"/>
            </w:tcBorders>
            <w:shd w:val="clear" w:color="000000" w:fill="F4B084"/>
            <w:noWrap/>
            <w:vAlign w:val="bottom"/>
            <w:hideMark/>
          </w:tcPr>
          <w:p w:rsidR="00854F56" w:rsidRPr="00854F56" w:rsidRDefault="00854F56" w:rsidP="00854F56">
            <w:pPr>
              <w:spacing w:after="0" w:line="240" w:lineRule="auto"/>
              <w:jc w:val="right"/>
              <w:rPr>
                <w:rFonts w:ascii="Calibri" w:eastAsia="Times New Roman" w:hAnsi="Calibri" w:cs="Times New Roman"/>
                <w:b/>
                <w:bCs/>
                <w:color w:val="000000"/>
              </w:rPr>
            </w:pPr>
            <w:r w:rsidRPr="00854F56">
              <w:rPr>
                <w:rFonts w:ascii="Calibri" w:eastAsia="Times New Roman" w:hAnsi="Calibri" w:cs="Times New Roman"/>
                <w:b/>
                <w:bCs/>
                <w:color w:val="000000"/>
              </w:rPr>
              <w:t>717,373,741,232</w:t>
            </w:r>
          </w:p>
        </w:tc>
      </w:tr>
    </w:tbl>
    <w:p w:rsidR="00EA5916" w:rsidRPr="00533E88" w:rsidRDefault="00EA5916" w:rsidP="00EA5916">
      <w:pPr>
        <w:jc w:val="both"/>
        <w:rPr>
          <w:rFonts w:ascii="Arial" w:hAnsi="Arial" w:cs="Arial"/>
          <w:lang w:val="es-MX"/>
        </w:rPr>
      </w:pPr>
    </w:p>
    <w:p w:rsidR="00EA5916" w:rsidRPr="00533E88" w:rsidRDefault="00EA5916" w:rsidP="00EA5916">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123606</w:t>
      </w:r>
      <w:r w:rsidRPr="00533E88">
        <w:rPr>
          <w:rFonts w:ascii="Arial" w:hAnsi="Arial" w:cs="Arial"/>
          <w:b/>
          <w:lang w:val="es-MX"/>
        </w:rPr>
        <w:t xml:space="preserve"> Obligaciones en Contratos Derivados</w:t>
      </w:r>
    </w:p>
    <w:p w:rsidR="00EA5916" w:rsidRDefault="00EA5916" w:rsidP="00854F56">
      <w:pPr>
        <w:jc w:val="both"/>
        <w:rPr>
          <w:rFonts w:ascii="Arial" w:hAnsi="Arial" w:cs="Arial"/>
        </w:rPr>
      </w:pPr>
      <w:r w:rsidRPr="00533E88">
        <w:rPr>
          <w:rFonts w:ascii="Arial" w:hAnsi="Arial" w:cs="Arial"/>
        </w:rPr>
        <w:t>El saldo por $</w:t>
      </w:r>
      <w:r w:rsidR="00854F56">
        <w:rPr>
          <w:rFonts w:ascii="Arial" w:hAnsi="Arial" w:cs="Arial"/>
        </w:rPr>
        <w:t>-492.165.954</w:t>
      </w:r>
      <w:r w:rsidRPr="00533E88">
        <w:rPr>
          <w:rFonts w:ascii="Arial" w:hAnsi="Arial" w:cs="Arial"/>
        </w:rPr>
        <w:t xml:space="preserve"> miles de pesos  refleja el saldo de las obligaciones en operaciones de cobert</w:t>
      </w:r>
      <w:r w:rsidR="00854F56">
        <w:rPr>
          <w:rFonts w:ascii="Arial" w:hAnsi="Arial" w:cs="Arial"/>
        </w:rPr>
        <w:t xml:space="preserve">ura de tasas SWAP- extinguibles, </w:t>
      </w:r>
      <w:r w:rsidR="00854F56">
        <w:rPr>
          <w:rFonts w:ascii="Arial" w:hAnsi="Arial" w:cs="Arial"/>
          <w:lang w:val="es-MX"/>
        </w:rPr>
        <w:t xml:space="preserve">contratos con </w:t>
      </w:r>
      <w:r w:rsidR="00854F56">
        <w:rPr>
          <w:rFonts w:ascii="Arial" w:hAnsi="Arial" w:cs="Arial"/>
        </w:rPr>
        <w:t xml:space="preserve"> las siguientes entidades:</w:t>
      </w:r>
    </w:p>
    <w:tbl>
      <w:tblPr>
        <w:tblW w:w="5940" w:type="dxa"/>
        <w:tblCellMar>
          <w:left w:w="70" w:type="dxa"/>
          <w:right w:w="70" w:type="dxa"/>
        </w:tblCellMar>
        <w:tblLook w:val="04A0" w:firstRow="1" w:lastRow="0" w:firstColumn="1" w:lastColumn="0" w:noHBand="0" w:noVBand="1"/>
      </w:tblPr>
      <w:tblGrid>
        <w:gridCol w:w="3620"/>
        <w:gridCol w:w="2320"/>
      </w:tblGrid>
      <w:tr w:rsidR="00854F56" w:rsidRPr="00854F56" w:rsidTr="00854F56">
        <w:trPr>
          <w:trHeight w:val="315"/>
        </w:trPr>
        <w:tc>
          <w:tcPr>
            <w:tcW w:w="3620" w:type="dxa"/>
            <w:tcBorders>
              <w:top w:val="single" w:sz="8" w:space="0" w:color="auto"/>
              <w:left w:val="single" w:sz="8" w:space="0" w:color="auto"/>
              <w:bottom w:val="nil"/>
              <w:right w:val="single" w:sz="4" w:space="0" w:color="auto"/>
            </w:tcBorders>
            <w:shd w:val="clear" w:color="000000" w:fill="F4B084"/>
            <w:noWrap/>
            <w:vAlign w:val="bottom"/>
            <w:hideMark/>
          </w:tcPr>
          <w:p w:rsidR="00854F56" w:rsidRPr="00854F56" w:rsidRDefault="00854F56" w:rsidP="00854F56">
            <w:pPr>
              <w:spacing w:after="0" w:line="240" w:lineRule="auto"/>
              <w:jc w:val="center"/>
              <w:rPr>
                <w:rFonts w:ascii="Calibri" w:eastAsia="Times New Roman" w:hAnsi="Calibri" w:cs="Times New Roman"/>
                <w:b/>
                <w:bCs/>
                <w:color w:val="000000"/>
              </w:rPr>
            </w:pPr>
            <w:r w:rsidRPr="00854F56">
              <w:rPr>
                <w:rFonts w:ascii="Calibri" w:eastAsia="Times New Roman" w:hAnsi="Calibri" w:cs="Times New Roman"/>
                <w:b/>
                <w:bCs/>
                <w:color w:val="000000"/>
              </w:rPr>
              <w:t>ENTIDAD</w:t>
            </w:r>
          </w:p>
        </w:tc>
        <w:tc>
          <w:tcPr>
            <w:tcW w:w="2320" w:type="dxa"/>
            <w:tcBorders>
              <w:top w:val="single" w:sz="8" w:space="0" w:color="auto"/>
              <w:left w:val="nil"/>
              <w:bottom w:val="nil"/>
              <w:right w:val="single" w:sz="8" w:space="0" w:color="auto"/>
            </w:tcBorders>
            <w:shd w:val="clear" w:color="000000" w:fill="F4B084"/>
            <w:noWrap/>
            <w:vAlign w:val="bottom"/>
            <w:hideMark/>
          </w:tcPr>
          <w:p w:rsidR="00854F56" w:rsidRPr="00854F56" w:rsidRDefault="00854F56" w:rsidP="00854F56">
            <w:pPr>
              <w:spacing w:after="0" w:line="240" w:lineRule="auto"/>
              <w:jc w:val="center"/>
              <w:rPr>
                <w:rFonts w:ascii="Calibri" w:eastAsia="Times New Roman" w:hAnsi="Calibri" w:cs="Times New Roman"/>
                <w:b/>
                <w:bCs/>
                <w:color w:val="000000"/>
              </w:rPr>
            </w:pPr>
            <w:r w:rsidRPr="00854F56">
              <w:rPr>
                <w:rFonts w:ascii="Calibri" w:eastAsia="Times New Roman" w:hAnsi="Calibri" w:cs="Times New Roman"/>
                <w:b/>
                <w:bCs/>
                <w:color w:val="000000"/>
              </w:rPr>
              <w:t xml:space="preserve"> SALDO PESOS </w:t>
            </w:r>
          </w:p>
        </w:tc>
      </w:tr>
      <w:tr w:rsidR="00854F56" w:rsidRPr="00854F56" w:rsidTr="00854F56">
        <w:trPr>
          <w:trHeight w:val="300"/>
        </w:trPr>
        <w:tc>
          <w:tcPr>
            <w:tcW w:w="3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4F56" w:rsidRPr="00854F56" w:rsidRDefault="00854F56" w:rsidP="00854F56">
            <w:pPr>
              <w:spacing w:after="0" w:line="240" w:lineRule="auto"/>
              <w:rPr>
                <w:rFonts w:ascii="Calibri" w:eastAsia="Times New Roman" w:hAnsi="Calibri" w:cs="Times New Roman"/>
                <w:color w:val="000000"/>
              </w:rPr>
            </w:pPr>
            <w:r w:rsidRPr="00854F56">
              <w:rPr>
                <w:rFonts w:ascii="Calibri" w:eastAsia="Times New Roman" w:hAnsi="Calibri" w:cs="Times New Roman"/>
                <w:color w:val="000000"/>
              </w:rPr>
              <w:t>BARCLAYS</w:t>
            </w:r>
          </w:p>
        </w:tc>
        <w:tc>
          <w:tcPr>
            <w:tcW w:w="2320" w:type="dxa"/>
            <w:tcBorders>
              <w:top w:val="single" w:sz="8" w:space="0" w:color="auto"/>
              <w:left w:val="nil"/>
              <w:bottom w:val="single" w:sz="4" w:space="0" w:color="auto"/>
              <w:right w:val="single" w:sz="8" w:space="0" w:color="auto"/>
            </w:tcBorders>
            <w:shd w:val="clear" w:color="auto" w:fill="auto"/>
            <w:noWrap/>
            <w:vAlign w:val="bottom"/>
            <w:hideMark/>
          </w:tcPr>
          <w:p w:rsidR="00854F56" w:rsidRPr="00854F56" w:rsidRDefault="00854F56" w:rsidP="00854F56">
            <w:pPr>
              <w:spacing w:after="0" w:line="240" w:lineRule="auto"/>
              <w:jc w:val="right"/>
              <w:rPr>
                <w:rFonts w:ascii="Calibri" w:eastAsia="Times New Roman" w:hAnsi="Calibri" w:cs="Times New Roman"/>
                <w:color w:val="000000"/>
              </w:rPr>
            </w:pPr>
            <w:r w:rsidRPr="00854F56">
              <w:rPr>
                <w:rFonts w:ascii="Calibri" w:eastAsia="Times New Roman" w:hAnsi="Calibri" w:cs="Times New Roman"/>
                <w:color w:val="000000"/>
              </w:rPr>
              <w:t>-90,664,819,819</w:t>
            </w:r>
          </w:p>
        </w:tc>
      </w:tr>
      <w:tr w:rsidR="00854F56" w:rsidRPr="00854F56" w:rsidTr="00854F56">
        <w:trPr>
          <w:trHeight w:val="300"/>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854F56" w:rsidRPr="00854F56" w:rsidRDefault="00854F56" w:rsidP="00854F56">
            <w:pPr>
              <w:spacing w:after="0" w:line="240" w:lineRule="auto"/>
              <w:rPr>
                <w:rFonts w:ascii="Calibri" w:eastAsia="Times New Roman" w:hAnsi="Calibri" w:cs="Times New Roman"/>
                <w:color w:val="000000"/>
              </w:rPr>
            </w:pPr>
            <w:r w:rsidRPr="00854F56">
              <w:rPr>
                <w:rFonts w:ascii="Calibri" w:eastAsia="Times New Roman" w:hAnsi="Calibri" w:cs="Times New Roman"/>
                <w:color w:val="000000"/>
              </w:rPr>
              <w:t>CFPI</w:t>
            </w:r>
          </w:p>
        </w:tc>
        <w:tc>
          <w:tcPr>
            <w:tcW w:w="2320" w:type="dxa"/>
            <w:tcBorders>
              <w:top w:val="nil"/>
              <w:left w:val="nil"/>
              <w:bottom w:val="single" w:sz="4" w:space="0" w:color="auto"/>
              <w:right w:val="single" w:sz="8" w:space="0" w:color="auto"/>
            </w:tcBorders>
            <w:shd w:val="clear" w:color="auto" w:fill="auto"/>
            <w:noWrap/>
            <w:vAlign w:val="bottom"/>
            <w:hideMark/>
          </w:tcPr>
          <w:p w:rsidR="00854F56" w:rsidRPr="00854F56" w:rsidRDefault="00854F56" w:rsidP="00854F56">
            <w:pPr>
              <w:spacing w:after="0" w:line="240" w:lineRule="auto"/>
              <w:jc w:val="right"/>
              <w:rPr>
                <w:rFonts w:ascii="Calibri" w:eastAsia="Times New Roman" w:hAnsi="Calibri" w:cs="Times New Roman"/>
                <w:color w:val="000000"/>
              </w:rPr>
            </w:pPr>
            <w:r w:rsidRPr="00854F56">
              <w:rPr>
                <w:rFonts w:ascii="Calibri" w:eastAsia="Times New Roman" w:hAnsi="Calibri" w:cs="Times New Roman"/>
                <w:color w:val="000000"/>
              </w:rPr>
              <w:t>-182,747,197,428</w:t>
            </w:r>
          </w:p>
        </w:tc>
      </w:tr>
      <w:tr w:rsidR="00854F56" w:rsidRPr="00854F56" w:rsidTr="00854F56">
        <w:trPr>
          <w:trHeight w:val="315"/>
        </w:trPr>
        <w:tc>
          <w:tcPr>
            <w:tcW w:w="3620" w:type="dxa"/>
            <w:tcBorders>
              <w:top w:val="nil"/>
              <w:left w:val="single" w:sz="8" w:space="0" w:color="auto"/>
              <w:bottom w:val="single" w:sz="8" w:space="0" w:color="auto"/>
              <w:right w:val="single" w:sz="4" w:space="0" w:color="auto"/>
            </w:tcBorders>
            <w:shd w:val="clear" w:color="auto" w:fill="auto"/>
            <w:noWrap/>
            <w:vAlign w:val="bottom"/>
            <w:hideMark/>
          </w:tcPr>
          <w:p w:rsidR="00854F56" w:rsidRPr="00854F56" w:rsidRDefault="00854F56" w:rsidP="00854F56">
            <w:pPr>
              <w:spacing w:after="0" w:line="240" w:lineRule="auto"/>
              <w:rPr>
                <w:rFonts w:ascii="Calibri" w:eastAsia="Times New Roman" w:hAnsi="Calibri" w:cs="Times New Roman"/>
                <w:color w:val="000000"/>
              </w:rPr>
            </w:pPr>
            <w:r w:rsidRPr="00854F56">
              <w:rPr>
                <w:rFonts w:ascii="Calibri" w:eastAsia="Times New Roman" w:hAnsi="Calibri" w:cs="Times New Roman"/>
                <w:color w:val="000000"/>
              </w:rPr>
              <w:t>BARCLAYS</w:t>
            </w:r>
          </w:p>
        </w:tc>
        <w:tc>
          <w:tcPr>
            <w:tcW w:w="2320" w:type="dxa"/>
            <w:tcBorders>
              <w:top w:val="nil"/>
              <w:left w:val="nil"/>
              <w:bottom w:val="single" w:sz="8" w:space="0" w:color="auto"/>
              <w:right w:val="single" w:sz="8" w:space="0" w:color="auto"/>
            </w:tcBorders>
            <w:shd w:val="clear" w:color="auto" w:fill="auto"/>
            <w:noWrap/>
            <w:vAlign w:val="bottom"/>
            <w:hideMark/>
          </w:tcPr>
          <w:p w:rsidR="00854F56" w:rsidRPr="00854F56" w:rsidRDefault="00854F56" w:rsidP="00854F56">
            <w:pPr>
              <w:spacing w:after="0" w:line="240" w:lineRule="auto"/>
              <w:jc w:val="right"/>
              <w:rPr>
                <w:rFonts w:ascii="Calibri" w:eastAsia="Times New Roman" w:hAnsi="Calibri" w:cs="Times New Roman"/>
                <w:color w:val="000000"/>
              </w:rPr>
            </w:pPr>
            <w:r w:rsidRPr="00854F56">
              <w:rPr>
                <w:rFonts w:ascii="Calibri" w:eastAsia="Times New Roman" w:hAnsi="Calibri" w:cs="Times New Roman"/>
                <w:color w:val="000000"/>
              </w:rPr>
              <w:t>-218,753,936,991</w:t>
            </w:r>
          </w:p>
        </w:tc>
      </w:tr>
      <w:tr w:rsidR="00854F56" w:rsidRPr="00854F56" w:rsidTr="00854F56">
        <w:trPr>
          <w:trHeight w:val="315"/>
        </w:trPr>
        <w:tc>
          <w:tcPr>
            <w:tcW w:w="3620" w:type="dxa"/>
            <w:tcBorders>
              <w:top w:val="nil"/>
              <w:left w:val="single" w:sz="8" w:space="0" w:color="auto"/>
              <w:bottom w:val="single" w:sz="8" w:space="0" w:color="auto"/>
              <w:right w:val="single" w:sz="4" w:space="0" w:color="auto"/>
            </w:tcBorders>
            <w:shd w:val="clear" w:color="000000" w:fill="F4B084"/>
            <w:noWrap/>
            <w:vAlign w:val="bottom"/>
            <w:hideMark/>
          </w:tcPr>
          <w:p w:rsidR="00854F56" w:rsidRPr="00854F56" w:rsidRDefault="00854F56" w:rsidP="00854F56">
            <w:pPr>
              <w:spacing w:after="0" w:line="240" w:lineRule="auto"/>
              <w:rPr>
                <w:rFonts w:ascii="Calibri" w:eastAsia="Times New Roman" w:hAnsi="Calibri" w:cs="Times New Roman"/>
                <w:b/>
                <w:bCs/>
                <w:color w:val="000000"/>
              </w:rPr>
            </w:pPr>
            <w:r w:rsidRPr="00854F56">
              <w:rPr>
                <w:rFonts w:ascii="Calibri" w:eastAsia="Times New Roman" w:hAnsi="Calibri" w:cs="Times New Roman"/>
                <w:b/>
                <w:bCs/>
                <w:color w:val="000000"/>
              </w:rPr>
              <w:t>TOTAL</w:t>
            </w:r>
          </w:p>
        </w:tc>
        <w:tc>
          <w:tcPr>
            <w:tcW w:w="2320" w:type="dxa"/>
            <w:tcBorders>
              <w:top w:val="nil"/>
              <w:left w:val="nil"/>
              <w:bottom w:val="single" w:sz="8" w:space="0" w:color="auto"/>
              <w:right w:val="single" w:sz="8" w:space="0" w:color="auto"/>
            </w:tcBorders>
            <w:shd w:val="clear" w:color="000000" w:fill="F4B084"/>
            <w:noWrap/>
            <w:vAlign w:val="bottom"/>
            <w:hideMark/>
          </w:tcPr>
          <w:p w:rsidR="00854F56" w:rsidRPr="00854F56" w:rsidRDefault="00854F56" w:rsidP="00854F56">
            <w:pPr>
              <w:spacing w:after="0" w:line="240" w:lineRule="auto"/>
              <w:jc w:val="right"/>
              <w:rPr>
                <w:rFonts w:ascii="Calibri" w:eastAsia="Times New Roman" w:hAnsi="Calibri" w:cs="Times New Roman"/>
                <w:b/>
                <w:bCs/>
                <w:color w:val="000000"/>
              </w:rPr>
            </w:pPr>
            <w:r w:rsidRPr="00854F56">
              <w:rPr>
                <w:rFonts w:ascii="Calibri" w:eastAsia="Times New Roman" w:hAnsi="Calibri" w:cs="Times New Roman"/>
                <w:b/>
                <w:bCs/>
                <w:color w:val="000000"/>
              </w:rPr>
              <w:t>-492,165,954,238</w:t>
            </w:r>
          </w:p>
        </w:tc>
      </w:tr>
    </w:tbl>
    <w:p w:rsidR="00854F56" w:rsidRPr="00533E88" w:rsidRDefault="00854F56" w:rsidP="00854F56">
      <w:pPr>
        <w:jc w:val="both"/>
        <w:rPr>
          <w:rFonts w:ascii="Arial" w:hAnsi="Arial" w:cs="Arial"/>
        </w:rPr>
      </w:pPr>
    </w:p>
    <w:p w:rsidR="00A32BEF" w:rsidRPr="00533E88" w:rsidRDefault="00EA5916" w:rsidP="001040F6">
      <w:pPr>
        <w:jc w:val="both"/>
        <w:rPr>
          <w:rFonts w:ascii="Arial" w:hAnsi="Arial" w:cs="Arial"/>
          <w:b/>
          <w:lang w:val="es-MX"/>
        </w:rPr>
      </w:pPr>
      <w:r>
        <w:rPr>
          <w:rFonts w:ascii="Arial" w:hAnsi="Arial" w:cs="Arial"/>
          <w:b/>
          <w:lang w:val="es-MX"/>
        </w:rPr>
        <w:t>Nota # 2</w:t>
      </w:r>
      <w:r w:rsidR="00534D44" w:rsidRPr="00533E88">
        <w:rPr>
          <w:rFonts w:ascii="Arial" w:hAnsi="Arial" w:cs="Arial"/>
          <w:b/>
          <w:lang w:val="es-MX"/>
        </w:rPr>
        <w:t xml:space="preserve"> </w:t>
      </w:r>
      <w:r w:rsidR="00A32BEF" w:rsidRPr="00533E88">
        <w:rPr>
          <w:rFonts w:ascii="Arial" w:hAnsi="Arial" w:cs="Arial"/>
          <w:b/>
          <w:lang w:val="es-MX"/>
        </w:rPr>
        <w:t>PRESTAMOS GUBERNAMENTALES OTORGADOS</w:t>
      </w:r>
      <w:r w:rsidR="004F77AD" w:rsidRPr="00533E88">
        <w:rPr>
          <w:rFonts w:ascii="Arial" w:hAnsi="Arial" w:cs="Arial"/>
          <w:b/>
          <w:lang w:val="es-MX"/>
        </w:rPr>
        <w:t xml:space="preserve"> </w:t>
      </w:r>
    </w:p>
    <w:p w:rsidR="009113FE" w:rsidRPr="00533E88" w:rsidRDefault="00DE75B9" w:rsidP="001040F6">
      <w:pPr>
        <w:jc w:val="both"/>
        <w:rPr>
          <w:rFonts w:ascii="Arial" w:hAnsi="Arial" w:cs="Arial"/>
          <w:b/>
          <w:lang w:val="es-MX"/>
        </w:rPr>
      </w:pPr>
      <w:r w:rsidRPr="00533E88">
        <w:rPr>
          <w:rFonts w:ascii="Arial" w:hAnsi="Arial" w:cs="Arial"/>
          <w:b/>
          <w:lang w:val="es-MX"/>
        </w:rPr>
        <w:lastRenderedPageBreak/>
        <w:t>S</w:t>
      </w:r>
      <w:r w:rsidR="00A32BEF" w:rsidRPr="00533E88">
        <w:rPr>
          <w:rFonts w:ascii="Arial" w:hAnsi="Arial" w:cs="Arial"/>
          <w:b/>
          <w:lang w:val="es-MX"/>
        </w:rPr>
        <w:t>ubcuenta</w:t>
      </w:r>
      <w:r w:rsidR="009113FE" w:rsidRPr="00533E88">
        <w:rPr>
          <w:rFonts w:ascii="Arial" w:hAnsi="Arial" w:cs="Arial"/>
          <w:b/>
          <w:lang w:val="es-MX"/>
        </w:rPr>
        <w:t xml:space="preserve"> 141644 </w:t>
      </w:r>
      <w:r w:rsidR="00F21A22" w:rsidRPr="00533E88">
        <w:rPr>
          <w:rFonts w:ascii="Arial" w:hAnsi="Arial" w:cs="Arial"/>
          <w:b/>
          <w:lang w:val="es-MX"/>
        </w:rPr>
        <w:t>Créditos Presupuestales Al Gobierno General</w:t>
      </w:r>
    </w:p>
    <w:p w:rsidR="008B1902" w:rsidRDefault="005900BF" w:rsidP="00031AC6">
      <w:pPr>
        <w:jc w:val="both"/>
        <w:rPr>
          <w:rFonts w:ascii="Arial" w:hAnsi="Arial" w:cs="Arial"/>
        </w:rPr>
      </w:pPr>
      <w:r w:rsidRPr="00533E88">
        <w:rPr>
          <w:rFonts w:ascii="Arial" w:hAnsi="Arial" w:cs="Arial"/>
          <w:lang w:val="es-MX"/>
        </w:rPr>
        <w:t xml:space="preserve">Su </w:t>
      </w:r>
      <w:r w:rsidR="00ED6146" w:rsidRPr="00533E88">
        <w:rPr>
          <w:rFonts w:ascii="Arial" w:hAnsi="Arial" w:cs="Arial"/>
          <w:lang w:val="es-MX"/>
        </w:rPr>
        <w:t xml:space="preserve">valor </w:t>
      </w:r>
      <w:r w:rsidRPr="00533E88">
        <w:rPr>
          <w:rFonts w:ascii="Arial" w:hAnsi="Arial" w:cs="Arial"/>
          <w:lang w:val="es-MX"/>
        </w:rPr>
        <w:t>lo conforman los saldos de los Créditos de P</w:t>
      </w:r>
      <w:r w:rsidR="00172CDC" w:rsidRPr="00533E88">
        <w:rPr>
          <w:rFonts w:ascii="Arial" w:hAnsi="Arial" w:cs="Arial"/>
          <w:lang w:val="es-MX"/>
        </w:rPr>
        <w:t xml:space="preserve">resupuesto otorgados por la Nación </w:t>
      </w:r>
      <w:r w:rsidR="00DE5D35" w:rsidRPr="00533E88">
        <w:rPr>
          <w:rFonts w:ascii="Arial" w:eastAsia="Calibri" w:hAnsi="Arial" w:cs="Arial"/>
        </w:rPr>
        <w:t>a entidades públicas del orden Territorial y descentralizado, para la financiación de compromisos presupuestales</w:t>
      </w:r>
      <w:r w:rsidRPr="00533E88">
        <w:rPr>
          <w:rFonts w:ascii="Arial" w:hAnsi="Arial" w:cs="Arial"/>
        </w:rPr>
        <w:t>.  El</w:t>
      </w:r>
      <w:r w:rsidR="00DE5D35" w:rsidRPr="00533E88">
        <w:rPr>
          <w:rFonts w:ascii="Arial" w:hAnsi="Arial" w:cs="Arial"/>
        </w:rPr>
        <w:t xml:space="preserve"> </w:t>
      </w:r>
      <w:r w:rsidR="000243BC" w:rsidRPr="00533E88">
        <w:rPr>
          <w:rFonts w:ascii="Arial" w:hAnsi="Arial" w:cs="Arial"/>
        </w:rPr>
        <w:t xml:space="preserve">saldo asciende </w:t>
      </w:r>
      <w:r w:rsidR="009544BF" w:rsidRPr="00533E88">
        <w:rPr>
          <w:rFonts w:ascii="Arial" w:hAnsi="Arial" w:cs="Arial"/>
        </w:rPr>
        <w:t xml:space="preserve">a </w:t>
      </w:r>
      <w:r w:rsidR="000243BC" w:rsidRPr="00533E88">
        <w:rPr>
          <w:rFonts w:ascii="Arial" w:hAnsi="Arial" w:cs="Arial"/>
        </w:rPr>
        <w:t>$</w:t>
      </w:r>
      <w:r w:rsidR="008B1902">
        <w:rPr>
          <w:rFonts w:ascii="Arial" w:hAnsi="Arial" w:cs="Arial"/>
        </w:rPr>
        <w:t>35.583.748</w:t>
      </w:r>
      <w:r w:rsidR="00FC2370" w:rsidRPr="00533E88">
        <w:rPr>
          <w:rFonts w:ascii="Arial" w:hAnsi="Arial" w:cs="Arial"/>
        </w:rPr>
        <w:t xml:space="preserve"> </w:t>
      </w:r>
      <w:r w:rsidR="00ED6146" w:rsidRPr="00533E88">
        <w:rPr>
          <w:rFonts w:ascii="Arial" w:hAnsi="Arial" w:cs="Arial"/>
        </w:rPr>
        <w:t xml:space="preserve"> </w:t>
      </w:r>
      <w:r w:rsidR="00610F27" w:rsidRPr="00533E88">
        <w:rPr>
          <w:rFonts w:ascii="Arial" w:hAnsi="Arial" w:cs="Arial"/>
        </w:rPr>
        <w:t>miles</w:t>
      </w:r>
      <w:r w:rsidR="009544BF" w:rsidRPr="00533E88">
        <w:rPr>
          <w:rFonts w:ascii="Arial" w:hAnsi="Arial" w:cs="Arial"/>
        </w:rPr>
        <w:t xml:space="preserve"> </w:t>
      </w:r>
      <w:r w:rsidR="005A0380" w:rsidRPr="00533E88">
        <w:rPr>
          <w:rFonts w:ascii="Arial" w:hAnsi="Arial" w:cs="Arial"/>
        </w:rPr>
        <w:t xml:space="preserve">de pesos </w:t>
      </w:r>
      <w:r w:rsidR="005652D6" w:rsidRPr="00533E88">
        <w:rPr>
          <w:rFonts w:ascii="Arial" w:hAnsi="Arial" w:cs="Arial"/>
        </w:rPr>
        <w:t>que</w:t>
      </w:r>
      <w:r w:rsidR="009544BF" w:rsidRPr="00533E88">
        <w:rPr>
          <w:rFonts w:ascii="Arial" w:hAnsi="Arial" w:cs="Arial"/>
        </w:rPr>
        <w:t xml:space="preserve"> </w:t>
      </w:r>
      <w:r w:rsidR="00734D25" w:rsidRPr="00533E88">
        <w:rPr>
          <w:rFonts w:ascii="Arial" w:hAnsi="Arial" w:cs="Arial"/>
        </w:rPr>
        <w:t>representa</w:t>
      </w:r>
      <w:r w:rsidR="009544BF" w:rsidRPr="00533E88">
        <w:rPr>
          <w:rFonts w:ascii="Arial" w:hAnsi="Arial" w:cs="Arial"/>
        </w:rPr>
        <w:t xml:space="preserve"> </w:t>
      </w:r>
      <w:r w:rsidR="005A0380" w:rsidRPr="00533E88">
        <w:rPr>
          <w:rFonts w:ascii="Arial" w:hAnsi="Arial" w:cs="Arial"/>
        </w:rPr>
        <w:t>e</w:t>
      </w:r>
      <w:r w:rsidR="009544BF" w:rsidRPr="00533E88">
        <w:rPr>
          <w:rFonts w:ascii="Arial" w:hAnsi="Arial" w:cs="Arial"/>
        </w:rPr>
        <w:t xml:space="preserve">l </w:t>
      </w:r>
      <w:r w:rsidR="008B1902">
        <w:rPr>
          <w:rFonts w:ascii="Arial" w:hAnsi="Arial" w:cs="Arial"/>
        </w:rPr>
        <w:t>0.22</w:t>
      </w:r>
      <w:r w:rsidR="009544BF" w:rsidRPr="00533E88">
        <w:rPr>
          <w:rFonts w:ascii="Arial" w:hAnsi="Arial" w:cs="Arial"/>
        </w:rPr>
        <w:t xml:space="preserve">% del total de los préstamos </w:t>
      </w:r>
      <w:r w:rsidR="002D4E26" w:rsidRPr="00533E88">
        <w:rPr>
          <w:rFonts w:ascii="Arial" w:hAnsi="Arial" w:cs="Arial"/>
        </w:rPr>
        <w:t>gubernamentales otorgados</w:t>
      </w:r>
      <w:r w:rsidR="00CA17B6">
        <w:rPr>
          <w:rFonts w:ascii="Arial" w:hAnsi="Arial" w:cs="Arial"/>
        </w:rPr>
        <w:t>, conformado por las siguientes entidades:</w:t>
      </w:r>
    </w:p>
    <w:p w:rsidR="00C3014C" w:rsidRPr="00533E88" w:rsidRDefault="00E81086" w:rsidP="00031AC6">
      <w:pPr>
        <w:jc w:val="both"/>
        <w:rPr>
          <w:rFonts w:ascii="Arial" w:hAnsi="Arial" w:cs="Arial"/>
        </w:rPr>
      </w:pPr>
      <w:r w:rsidRPr="00533E88">
        <w:rPr>
          <w:rFonts w:ascii="Arial" w:hAnsi="Arial" w:cs="Arial"/>
        </w:rPr>
        <w:t xml:space="preserve"> </w:t>
      </w:r>
      <w:r w:rsidR="00734D25" w:rsidRPr="00533E88">
        <w:rPr>
          <w:rFonts w:ascii="Arial" w:hAnsi="Arial" w:cs="Arial"/>
        </w:rPr>
        <w:t xml:space="preserve"> </w:t>
      </w:r>
      <w:r w:rsidR="008B1902" w:rsidRPr="008B1902">
        <w:rPr>
          <w:noProof/>
        </w:rPr>
        <w:drawing>
          <wp:inline distT="0" distB="0" distL="0" distR="0">
            <wp:extent cx="3771900" cy="23336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333625"/>
                    </a:xfrm>
                    <a:prstGeom prst="rect">
                      <a:avLst/>
                    </a:prstGeom>
                    <a:noFill/>
                    <a:ln>
                      <a:noFill/>
                    </a:ln>
                  </pic:spPr>
                </pic:pic>
              </a:graphicData>
            </a:graphic>
          </wp:inline>
        </w:drawing>
      </w:r>
    </w:p>
    <w:p w:rsidR="0088182C" w:rsidRPr="00533E88" w:rsidRDefault="0088182C" w:rsidP="0088182C">
      <w:pPr>
        <w:jc w:val="both"/>
        <w:rPr>
          <w:rFonts w:ascii="Arial" w:hAnsi="Arial" w:cs="Arial"/>
        </w:rPr>
      </w:pPr>
    </w:p>
    <w:p w:rsidR="00E85FFE" w:rsidRPr="0088182C" w:rsidRDefault="0088182C" w:rsidP="0088182C">
      <w:pPr>
        <w:jc w:val="both"/>
        <w:rPr>
          <w:rFonts w:ascii="Arial" w:hAnsi="Arial" w:cs="Arial"/>
        </w:rPr>
      </w:pPr>
      <w:r>
        <w:rPr>
          <w:rFonts w:ascii="Arial" w:hAnsi="Arial" w:cs="Arial"/>
        </w:rPr>
        <w:t xml:space="preserve">El mayor porcentaje de esta subcuenta está  representado por el </w:t>
      </w:r>
      <w:r w:rsidR="00F45A44" w:rsidRPr="0088182C">
        <w:rPr>
          <w:rFonts w:ascii="Arial" w:hAnsi="Arial" w:cs="Arial"/>
        </w:rPr>
        <w:t xml:space="preserve">Grupo de </w:t>
      </w:r>
      <w:r w:rsidR="008570B0" w:rsidRPr="0088182C">
        <w:rPr>
          <w:rFonts w:ascii="Arial" w:hAnsi="Arial" w:cs="Arial"/>
        </w:rPr>
        <w:t>Préstamos</w:t>
      </w:r>
      <w:r w:rsidR="000243BC" w:rsidRPr="0088182C">
        <w:rPr>
          <w:rFonts w:ascii="Arial" w:hAnsi="Arial" w:cs="Arial"/>
        </w:rPr>
        <w:t xml:space="preserve"> a </w:t>
      </w:r>
      <w:r w:rsidR="00DE5D35" w:rsidRPr="0088182C">
        <w:rPr>
          <w:rFonts w:ascii="Arial" w:hAnsi="Arial" w:cs="Arial"/>
        </w:rPr>
        <w:t>Entidades descentralizadas d</w:t>
      </w:r>
      <w:r w:rsidR="000243BC" w:rsidRPr="0088182C">
        <w:rPr>
          <w:rFonts w:ascii="Arial" w:hAnsi="Arial" w:cs="Arial"/>
        </w:rPr>
        <w:t xml:space="preserve">e orden nacional </w:t>
      </w:r>
      <w:r w:rsidR="00D53F91" w:rsidRPr="0088182C">
        <w:rPr>
          <w:rFonts w:ascii="Arial" w:hAnsi="Arial" w:cs="Arial"/>
        </w:rPr>
        <w:t>con</w:t>
      </w:r>
      <w:r w:rsidR="00180E88" w:rsidRPr="0088182C">
        <w:rPr>
          <w:rFonts w:ascii="Arial" w:hAnsi="Arial" w:cs="Arial"/>
        </w:rPr>
        <w:t xml:space="preserve"> saldo </w:t>
      </w:r>
      <w:r w:rsidR="00D53F91" w:rsidRPr="0088182C">
        <w:rPr>
          <w:rFonts w:ascii="Arial" w:hAnsi="Arial" w:cs="Arial"/>
        </w:rPr>
        <w:t>de</w:t>
      </w:r>
      <w:r w:rsidR="00180E88" w:rsidRPr="0088182C">
        <w:rPr>
          <w:rFonts w:ascii="Arial" w:hAnsi="Arial" w:cs="Arial"/>
        </w:rPr>
        <w:t xml:space="preserve"> $</w:t>
      </w:r>
      <w:r w:rsidR="004A3F26" w:rsidRPr="0088182C">
        <w:rPr>
          <w:rFonts w:ascii="Arial" w:hAnsi="Arial" w:cs="Arial"/>
        </w:rPr>
        <w:t xml:space="preserve"> </w:t>
      </w:r>
      <w:r>
        <w:rPr>
          <w:rFonts w:ascii="Arial" w:hAnsi="Arial" w:cs="Arial"/>
        </w:rPr>
        <w:t>20.154.534</w:t>
      </w:r>
      <w:r w:rsidR="004A3F26" w:rsidRPr="0088182C">
        <w:rPr>
          <w:rFonts w:ascii="Arial" w:hAnsi="Arial" w:cs="Arial"/>
        </w:rPr>
        <w:t xml:space="preserve"> </w:t>
      </w:r>
      <w:r w:rsidR="0046576D" w:rsidRPr="0088182C">
        <w:rPr>
          <w:rFonts w:ascii="Arial" w:hAnsi="Arial" w:cs="Arial"/>
        </w:rPr>
        <w:t xml:space="preserve">miles de pesos, lo </w:t>
      </w:r>
      <w:r w:rsidR="00180E88" w:rsidRPr="0088182C">
        <w:rPr>
          <w:rFonts w:ascii="Arial" w:hAnsi="Arial" w:cs="Arial"/>
        </w:rPr>
        <w:t xml:space="preserve">conforman </w:t>
      </w:r>
      <w:r w:rsidR="000A5404" w:rsidRPr="0088182C">
        <w:rPr>
          <w:rFonts w:ascii="Arial" w:hAnsi="Arial" w:cs="Arial"/>
        </w:rPr>
        <w:t>2</w:t>
      </w:r>
      <w:r w:rsidR="001C7D54" w:rsidRPr="0088182C">
        <w:rPr>
          <w:rFonts w:ascii="Arial" w:hAnsi="Arial" w:cs="Arial"/>
        </w:rPr>
        <w:t xml:space="preserve"> entidades</w:t>
      </w:r>
      <w:r w:rsidR="00365C0A" w:rsidRPr="0088182C">
        <w:rPr>
          <w:rFonts w:ascii="Arial" w:hAnsi="Arial" w:cs="Arial"/>
        </w:rPr>
        <w:t xml:space="preserve"> </w:t>
      </w:r>
      <w:r w:rsidRPr="0088182C">
        <w:rPr>
          <w:rFonts w:ascii="Arial" w:hAnsi="Arial" w:cs="Arial"/>
        </w:rPr>
        <w:t>Aero civil</w:t>
      </w:r>
      <w:r w:rsidR="000A5404" w:rsidRPr="0088182C">
        <w:rPr>
          <w:rFonts w:ascii="Arial" w:hAnsi="Arial" w:cs="Arial"/>
        </w:rPr>
        <w:t xml:space="preserve"> y </w:t>
      </w:r>
      <w:r w:rsidR="00365C0A" w:rsidRPr="0088182C">
        <w:rPr>
          <w:rFonts w:ascii="Arial" w:hAnsi="Arial" w:cs="Arial"/>
        </w:rPr>
        <w:t xml:space="preserve">Fogacoop, </w:t>
      </w:r>
      <w:r w:rsidR="004A3F26" w:rsidRPr="0088182C">
        <w:rPr>
          <w:rFonts w:ascii="Arial" w:hAnsi="Arial" w:cs="Arial"/>
        </w:rPr>
        <w:t xml:space="preserve">representa el </w:t>
      </w:r>
      <w:r>
        <w:rPr>
          <w:rFonts w:ascii="Arial" w:hAnsi="Arial" w:cs="Arial"/>
        </w:rPr>
        <w:t>57% del saldo de la subcuenta.</w:t>
      </w:r>
      <w:r w:rsidR="004A3F26" w:rsidRPr="0088182C">
        <w:rPr>
          <w:rFonts w:ascii="Arial" w:hAnsi="Arial" w:cs="Arial"/>
        </w:rPr>
        <w:t xml:space="preserve"> </w:t>
      </w:r>
    </w:p>
    <w:p w:rsidR="00E85FFE" w:rsidRPr="00533E88" w:rsidRDefault="00A32BEF" w:rsidP="001040F6">
      <w:pPr>
        <w:jc w:val="both"/>
        <w:rPr>
          <w:rFonts w:ascii="Arial" w:hAnsi="Arial" w:cs="Arial"/>
        </w:rPr>
      </w:pPr>
      <w:r w:rsidRPr="00533E88">
        <w:rPr>
          <w:rFonts w:ascii="Arial" w:hAnsi="Arial" w:cs="Arial"/>
          <w:b/>
          <w:lang w:val="es-MX"/>
        </w:rPr>
        <w:t>Subcuenta</w:t>
      </w:r>
      <w:r w:rsidR="0078654B" w:rsidRPr="00533E88">
        <w:rPr>
          <w:rFonts w:ascii="Arial" w:hAnsi="Arial" w:cs="Arial"/>
          <w:b/>
          <w:lang w:val="es-MX"/>
        </w:rPr>
        <w:t xml:space="preserve"> 141645 </w:t>
      </w:r>
      <w:r w:rsidRPr="00533E88">
        <w:rPr>
          <w:rFonts w:ascii="Arial" w:hAnsi="Arial" w:cs="Arial"/>
          <w:b/>
          <w:lang w:val="es-MX"/>
        </w:rPr>
        <w:t>Créditos</w:t>
      </w:r>
      <w:r w:rsidR="0078654B" w:rsidRPr="00533E88">
        <w:rPr>
          <w:rFonts w:ascii="Arial" w:hAnsi="Arial" w:cs="Arial"/>
          <w:b/>
          <w:lang w:val="es-MX"/>
        </w:rPr>
        <w:t xml:space="preserve"> </w:t>
      </w:r>
      <w:r w:rsidRPr="00533E88">
        <w:rPr>
          <w:rFonts w:ascii="Arial" w:hAnsi="Arial" w:cs="Arial"/>
          <w:b/>
          <w:lang w:val="es-MX"/>
        </w:rPr>
        <w:t>de</w:t>
      </w:r>
      <w:r w:rsidR="0078654B" w:rsidRPr="00533E88">
        <w:rPr>
          <w:rFonts w:ascii="Arial" w:hAnsi="Arial" w:cs="Arial"/>
          <w:b/>
          <w:lang w:val="es-MX"/>
        </w:rPr>
        <w:t xml:space="preserve"> P</w:t>
      </w:r>
      <w:r w:rsidRPr="00533E88">
        <w:rPr>
          <w:rFonts w:ascii="Arial" w:hAnsi="Arial" w:cs="Arial"/>
          <w:b/>
          <w:lang w:val="es-MX"/>
        </w:rPr>
        <w:t>resupuesto</w:t>
      </w:r>
      <w:r w:rsidR="0078654B" w:rsidRPr="00533E88">
        <w:rPr>
          <w:rFonts w:ascii="Arial" w:hAnsi="Arial" w:cs="Arial"/>
          <w:b/>
          <w:lang w:val="es-MX"/>
        </w:rPr>
        <w:t xml:space="preserve"> </w:t>
      </w:r>
      <w:r w:rsidRPr="00533E88">
        <w:rPr>
          <w:rFonts w:ascii="Arial" w:hAnsi="Arial" w:cs="Arial"/>
          <w:b/>
          <w:lang w:val="es-MX"/>
        </w:rPr>
        <w:t>a</w:t>
      </w:r>
      <w:r w:rsidR="0078654B" w:rsidRPr="00533E88">
        <w:rPr>
          <w:rFonts w:ascii="Arial" w:hAnsi="Arial" w:cs="Arial"/>
          <w:b/>
          <w:lang w:val="es-MX"/>
        </w:rPr>
        <w:t xml:space="preserve"> E</w:t>
      </w:r>
      <w:r w:rsidRPr="00533E88">
        <w:rPr>
          <w:rFonts w:ascii="Arial" w:hAnsi="Arial" w:cs="Arial"/>
          <w:b/>
          <w:lang w:val="es-MX"/>
        </w:rPr>
        <w:t>mpresas</w:t>
      </w:r>
      <w:r w:rsidR="0078654B" w:rsidRPr="00533E88">
        <w:rPr>
          <w:rFonts w:ascii="Arial" w:hAnsi="Arial" w:cs="Arial"/>
          <w:b/>
          <w:lang w:val="es-MX"/>
        </w:rPr>
        <w:t xml:space="preserve"> </w:t>
      </w:r>
      <w:r w:rsidRPr="00533E88">
        <w:rPr>
          <w:rFonts w:ascii="Arial" w:hAnsi="Arial" w:cs="Arial"/>
          <w:b/>
          <w:lang w:val="es-MX"/>
        </w:rPr>
        <w:t>no</w:t>
      </w:r>
      <w:r w:rsidR="0078654B" w:rsidRPr="00533E88">
        <w:rPr>
          <w:rFonts w:ascii="Arial" w:hAnsi="Arial" w:cs="Arial"/>
          <w:b/>
          <w:lang w:val="es-MX"/>
        </w:rPr>
        <w:t xml:space="preserve"> F</w:t>
      </w:r>
      <w:r w:rsidRPr="00533E88">
        <w:rPr>
          <w:rFonts w:ascii="Arial" w:hAnsi="Arial" w:cs="Arial"/>
          <w:b/>
          <w:lang w:val="es-MX"/>
        </w:rPr>
        <w:t>inancieras</w:t>
      </w:r>
    </w:p>
    <w:p w:rsidR="00CA17B6" w:rsidRDefault="00FF17A6" w:rsidP="00CA17B6">
      <w:pPr>
        <w:jc w:val="both"/>
        <w:rPr>
          <w:rFonts w:ascii="Arial" w:hAnsi="Arial" w:cs="Arial"/>
        </w:rPr>
      </w:pPr>
      <w:r w:rsidRPr="00533E88">
        <w:rPr>
          <w:rFonts w:ascii="Arial" w:hAnsi="Arial" w:cs="Arial"/>
        </w:rPr>
        <w:t xml:space="preserve">El saldo de esta </w:t>
      </w:r>
      <w:r w:rsidR="00D53F91" w:rsidRPr="00533E88">
        <w:rPr>
          <w:rFonts w:ascii="Arial" w:hAnsi="Arial" w:cs="Arial"/>
        </w:rPr>
        <w:t>sub</w:t>
      </w:r>
      <w:r w:rsidRPr="00533E88">
        <w:rPr>
          <w:rFonts w:ascii="Arial" w:hAnsi="Arial" w:cs="Arial"/>
        </w:rPr>
        <w:t>cuenta asciende a</w:t>
      </w:r>
      <w:r w:rsidR="0034256A" w:rsidRPr="00533E88">
        <w:rPr>
          <w:rFonts w:ascii="Arial" w:hAnsi="Arial" w:cs="Arial"/>
        </w:rPr>
        <w:t xml:space="preserve"> $</w:t>
      </w:r>
      <w:r w:rsidR="0088182C">
        <w:rPr>
          <w:rFonts w:ascii="Arial" w:hAnsi="Arial" w:cs="Arial"/>
        </w:rPr>
        <w:t>32.641.757</w:t>
      </w:r>
      <w:r w:rsidR="00154AFF" w:rsidRPr="00533E88">
        <w:rPr>
          <w:rFonts w:ascii="Arial" w:hAnsi="Arial" w:cs="Arial"/>
        </w:rPr>
        <w:t xml:space="preserve"> </w:t>
      </w:r>
      <w:r w:rsidR="002346C6" w:rsidRPr="00533E88">
        <w:rPr>
          <w:rFonts w:ascii="Arial" w:hAnsi="Arial" w:cs="Arial"/>
        </w:rPr>
        <w:t xml:space="preserve"> </w:t>
      </w:r>
      <w:r w:rsidR="0034256A" w:rsidRPr="00533E88">
        <w:rPr>
          <w:rFonts w:ascii="Arial" w:hAnsi="Arial" w:cs="Arial"/>
        </w:rPr>
        <w:t>miles de pesos,</w:t>
      </w:r>
      <w:r w:rsidRPr="00533E88">
        <w:rPr>
          <w:rFonts w:ascii="Arial" w:hAnsi="Arial" w:cs="Arial"/>
        </w:rPr>
        <w:t xml:space="preserve"> </w:t>
      </w:r>
      <w:r w:rsidR="00504B46" w:rsidRPr="00533E88">
        <w:rPr>
          <w:rFonts w:ascii="Arial" w:hAnsi="Arial" w:cs="Arial"/>
        </w:rPr>
        <w:t>representa el 0.</w:t>
      </w:r>
      <w:r w:rsidR="0088182C">
        <w:rPr>
          <w:rFonts w:ascii="Arial" w:hAnsi="Arial" w:cs="Arial"/>
        </w:rPr>
        <w:t>20</w:t>
      </w:r>
      <w:r w:rsidR="00504B46" w:rsidRPr="00533E88">
        <w:rPr>
          <w:rFonts w:ascii="Arial" w:hAnsi="Arial" w:cs="Arial"/>
        </w:rPr>
        <w:t xml:space="preserve">% del saldo </w:t>
      </w:r>
      <w:r w:rsidR="00A36C30" w:rsidRPr="00533E88">
        <w:rPr>
          <w:rFonts w:ascii="Arial" w:hAnsi="Arial" w:cs="Arial"/>
        </w:rPr>
        <w:t>de los préstamos Gubernamentales otorgados por la Nación</w:t>
      </w:r>
      <w:r w:rsidR="00504B46" w:rsidRPr="00533E88">
        <w:rPr>
          <w:rFonts w:ascii="Arial" w:hAnsi="Arial" w:cs="Arial"/>
        </w:rPr>
        <w:t xml:space="preserve">, </w:t>
      </w:r>
      <w:r w:rsidR="0068315A" w:rsidRPr="00533E88">
        <w:rPr>
          <w:rFonts w:ascii="Arial" w:hAnsi="Arial" w:cs="Arial"/>
        </w:rPr>
        <w:t>está</w:t>
      </w:r>
      <w:r w:rsidRPr="00533E88">
        <w:rPr>
          <w:rFonts w:ascii="Arial" w:hAnsi="Arial" w:cs="Arial"/>
        </w:rPr>
        <w:t xml:space="preserve"> conformado por</w:t>
      </w:r>
      <w:r w:rsidR="0034256A" w:rsidRPr="00533E88">
        <w:rPr>
          <w:rFonts w:ascii="Arial" w:hAnsi="Arial" w:cs="Arial"/>
        </w:rPr>
        <w:t xml:space="preserve"> lo</w:t>
      </w:r>
      <w:r w:rsidRPr="00533E88">
        <w:rPr>
          <w:rFonts w:ascii="Arial" w:hAnsi="Arial" w:cs="Arial"/>
        </w:rPr>
        <w:t>s</w:t>
      </w:r>
      <w:r w:rsidR="0034256A" w:rsidRPr="00533E88">
        <w:rPr>
          <w:rFonts w:ascii="Arial" w:hAnsi="Arial" w:cs="Arial"/>
        </w:rPr>
        <w:t xml:space="preserve"> </w:t>
      </w:r>
      <w:r w:rsidR="00C93825" w:rsidRPr="00533E88">
        <w:rPr>
          <w:rFonts w:ascii="Arial" w:eastAsia="Calibri" w:hAnsi="Arial" w:cs="Arial"/>
        </w:rPr>
        <w:t>Créditos de Presupuesto</w:t>
      </w:r>
      <w:r w:rsidR="0078654B" w:rsidRPr="00533E88">
        <w:rPr>
          <w:rFonts w:ascii="Arial" w:eastAsia="Calibri" w:hAnsi="Arial" w:cs="Arial"/>
        </w:rPr>
        <w:t xml:space="preserve"> </w:t>
      </w:r>
      <w:r w:rsidR="00504B46" w:rsidRPr="00533E88">
        <w:rPr>
          <w:rFonts w:ascii="Arial" w:eastAsia="Calibri" w:hAnsi="Arial" w:cs="Arial"/>
        </w:rPr>
        <w:t>otorgados</w:t>
      </w:r>
      <w:r w:rsidR="0078654B" w:rsidRPr="00533E88">
        <w:rPr>
          <w:rFonts w:ascii="Arial" w:eastAsia="Calibri" w:hAnsi="Arial" w:cs="Arial"/>
        </w:rPr>
        <w:t xml:space="preserve"> a Me</w:t>
      </w:r>
      <w:r w:rsidR="00C93825" w:rsidRPr="00533E88">
        <w:rPr>
          <w:rFonts w:ascii="Arial" w:eastAsia="Calibri" w:hAnsi="Arial" w:cs="Arial"/>
        </w:rPr>
        <w:t>tro de Medellín y a Granabastos,</w:t>
      </w:r>
      <w:r w:rsidR="0078654B" w:rsidRPr="00533E88">
        <w:rPr>
          <w:rFonts w:ascii="Arial" w:eastAsia="Calibri" w:hAnsi="Arial" w:cs="Arial"/>
        </w:rPr>
        <w:t xml:space="preserve"> para la financiación de compromisos presupuestales</w:t>
      </w:r>
      <w:r w:rsidR="00CA17B6">
        <w:rPr>
          <w:rFonts w:ascii="Arial" w:hAnsi="Arial" w:cs="Arial"/>
        </w:rPr>
        <w:t>, conformado por las siguientes entidades:</w:t>
      </w:r>
    </w:p>
    <w:p w:rsidR="0088182C" w:rsidRDefault="0088182C" w:rsidP="001040F6">
      <w:pPr>
        <w:jc w:val="both"/>
        <w:rPr>
          <w:rFonts w:ascii="Arial" w:hAnsi="Arial" w:cs="Arial"/>
        </w:rPr>
      </w:pPr>
    </w:p>
    <w:p w:rsidR="00CB6A8A" w:rsidRDefault="00CB6A8A" w:rsidP="001040F6">
      <w:pPr>
        <w:jc w:val="both"/>
        <w:rPr>
          <w:rFonts w:ascii="Arial" w:hAnsi="Arial" w:cs="Arial"/>
        </w:rPr>
      </w:pPr>
      <w:r w:rsidRPr="00CB6A8A">
        <w:rPr>
          <w:noProof/>
        </w:rPr>
        <w:lastRenderedPageBreak/>
        <w:drawing>
          <wp:inline distT="0" distB="0" distL="0" distR="0">
            <wp:extent cx="3771900" cy="8001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inline>
        </w:drawing>
      </w:r>
    </w:p>
    <w:p w:rsidR="009F6373" w:rsidRDefault="009F6373" w:rsidP="001040F6">
      <w:pPr>
        <w:jc w:val="both"/>
        <w:rPr>
          <w:rFonts w:ascii="Arial" w:hAnsi="Arial" w:cs="Arial"/>
          <w:b/>
          <w:lang w:val="es-MX"/>
        </w:rPr>
      </w:pPr>
    </w:p>
    <w:p w:rsidR="00E93101" w:rsidRDefault="00DE75B9" w:rsidP="001040F6">
      <w:pPr>
        <w:jc w:val="both"/>
        <w:rPr>
          <w:rFonts w:ascii="Arial" w:hAnsi="Arial" w:cs="Arial"/>
          <w:b/>
          <w:lang w:val="es-MX"/>
        </w:rPr>
      </w:pPr>
      <w:r w:rsidRPr="00533E88">
        <w:rPr>
          <w:rFonts w:ascii="Arial" w:hAnsi="Arial" w:cs="Arial"/>
          <w:b/>
          <w:lang w:val="es-MX"/>
        </w:rPr>
        <w:t>S</w:t>
      </w:r>
      <w:r w:rsidR="0087606F" w:rsidRPr="00533E88">
        <w:rPr>
          <w:rFonts w:ascii="Arial" w:hAnsi="Arial" w:cs="Arial"/>
          <w:b/>
          <w:lang w:val="es-MX"/>
        </w:rPr>
        <w:t>ubcuenta</w:t>
      </w:r>
      <w:r w:rsidR="00E93101" w:rsidRPr="00533E88">
        <w:rPr>
          <w:rFonts w:ascii="Arial" w:hAnsi="Arial" w:cs="Arial"/>
          <w:b/>
          <w:lang w:val="es-MX"/>
        </w:rPr>
        <w:t xml:space="preserve"> 141646 </w:t>
      </w:r>
      <w:r w:rsidR="0087606F" w:rsidRPr="00533E88">
        <w:rPr>
          <w:rFonts w:ascii="Arial" w:hAnsi="Arial" w:cs="Arial"/>
          <w:b/>
          <w:lang w:val="es-MX"/>
        </w:rPr>
        <w:t>Préstamos Concedidos al Gobierno Nacional</w:t>
      </w:r>
      <w:r w:rsidR="00E93101" w:rsidRPr="00533E88">
        <w:rPr>
          <w:rFonts w:ascii="Arial" w:hAnsi="Arial" w:cs="Arial"/>
          <w:b/>
          <w:lang w:val="es-MX"/>
        </w:rPr>
        <w:t xml:space="preserve"> </w:t>
      </w:r>
    </w:p>
    <w:p w:rsidR="009F6373" w:rsidRPr="00533E88" w:rsidRDefault="009F6373" w:rsidP="001040F6">
      <w:pPr>
        <w:jc w:val="both"/>
        <w:rPr>
          <w:rFonts w:ascii="Arial" w:hAnsi="Arial" w:cs="Arial"/>
          <w:lang w:val="es-MX"/>
        </w:rPr>
      </w:pPr>
      <w:bookmarkStart w:id="0" w:name="_GoBack"/>
      <w:bookmarkEnd w:id="0"/>
    </w:p>
    <w:p w:rsidR="00CA17B6" w:rsidRDefault="0034256A" w:rsidP="00CA17B6">
      <w:pPr>
        <w:jc w:val="both"/>
        <w:rPr>
          <w:rFonts w:ascii="Arial" w:hAnsi="Arial" w:cs="Arial"/>
        </w:rPr>
      </w:pPr>
      <w:r w:rsidRPr="00533E88">
        <w:rPr>
          <w:rFonts w:ascii="Arial" w:hAnsi="Arial" w:cs="Arial"/>
        </w:rPr>
        <w:t>La</w:t>
      </w:r>
      <w:r w:rsidR="00AD06C5" w:rsidRPr="00533E88">
        <w:rPr>
          <w:rFonts w:ascii="Arial" w:hAnsi="Arial" w:cs="Arial"/>
        </w:rPr>
        <w:t xml:space="preserve"> conforman los </w:t>
      </w:r>
      <w:r w:rsidRPr="00533E88">
        <w:rPr>
          <w:rFonts w:ascii="Arial" w:eastAsia="Calibri" w:hAnsi="Arial" w:cs="Arial"/>
        </w:rPr>
        <w:t>Acuerdos de Pago</w:t>
      </w:r>
      <w:r w:rsidR="00762F38" w:rsidRPr="00533E88">
        <w:rPr>
          <w:rFonts w:ascii="Arial" w:eastAsia="Calibri" w:hAnsi="Arial" w:cs="Arial"/>
        </w:rPr>
        <w:t xml:space="preserve"> </w:t>
      </w:r>
      <w:r w:rsidR="00AD06C5" w:rsidRPr="00533E88">
        <w:rPr>
          <w:rFonts w:ascii="Arial" w:eastAsia="Calibri" w:hAnsi="Arial" w:cs="Arial"/>
        </w:rPr>
        <w:t>celebrados entre la Nación y Entidades Territoriales y desc</w:t>
      </w:r>
      <w:r w:rsidRPr="00533E88">
        <w:rPr>
          <w:rFonts w:ascii="Arial" w:eastAsia="Calibri" w:hAnsi="Arial" w:cs="Arial"/>
        </w:rPr>
        <w:t>entralizadas del orden Nacional</w:t>
      </w:r>
      <w:r w:rsidR="0027254F" w:rsidRPr="00533E88">
        <w:rPr>
          <w:rFonts w:ascii="Arial" w:eastAsia="Calibri" w:hAnsi="Arial" w:cs="Arial"/>
        </w:rPr>
        <w:t xml:space="preserve"> y </w:t>
      </w:r>
      <w:r w:rsidR="005E7F39" w:rsidRPr="00533E88">
        <w:rPr>
          <w:rFonts w:ascii="Arial" w:eastAsia="Calibri" w:hAnsi="Arial" w:cs="Arial"/>
        </w:rPr>
        <w:t>unas</w:t>
      </w:r>
      <w:r w:rsidR="0027254F" w:rsidRPr="00533E88">
        <w:rPr>
          <w:rFonts w:ascii="Arial" w:eastAsia="Calibri" w:hAnsi="Arial" w:cs="Arial"/>
        </w:rPr>
        <w:t xml:space="preserve"> cuentas por cobrar a la DTN-FEPC</w:t>
      </w:r>
      <w:r w:rsidR="005E7F39" w:rsidRPr="00533E88">
        <w:rPr>
          <w:rFonts w:ascii="Arial" w:eastAsia="Calibri" w:hAnsi="Arial" w:cs="Arial"/>
        </w:rPr>
        <w:t>.</w:t>
      </w:r>
      <w:r w:rsidR="00520DEB" w:rsidRPr="00533E88">
        <w:rPr>
          <w:rFonts w:ascii="Arial" w:eastAsia="Calibri" w:hAnsi="Arial" w:cs="Arial"/>
        </w:rPr>
        <w:t xml:space="preserve"> </w:t>
      </w:r>
      <w:r w:rsidR="005E7F39" w:rsidRPr="00533E88">
        <w:rPr>
          <w:rFonts w:ascii="Arial" w:eastAsia="Calibri" w:hAnsi="Arial" w:cs="Arial"/>
        </w:rPr>
        <w:t xml:space="preserve">Estos derechos se </w:t>
      </w:r>
      <w:r w:rsidR="006C1585" w:rsidRPr="00533E88">
        <w:rPr>
          <w:rFonts w:ascii="Arial" w:eastAsia="Calibri" w:hAnsi="Arial" w:cs="Arial"/>
        </w:rPr>
        <w:t>otorgados</w:t>
      </w:r>
      <w:r w:rsidR="00520DEB" w:rsidRPr="00533E88">
        <w:rPr>
          <w:rFonts w:ascii="Arial" w:eastAsia="Calibri" w:hAnsi="Arial" w:cs="Arial"/>
        </w:rPr>
        <w:t xml:space="preserve"> en algunas entidades para el saneamiento de sus obligacio</w:t>
      </w:r>
      <w:r w:rsidR="0027254F" w:rsidRPr="00533E88">
        <w:rPr>
          <w:rFonts w:ascii="Arial" w:eastAsia="Calibri" w:hAnsi="Arial" w:cs="Arial"/>
        </w:rPr>
        <w:t xml:space="preserve">nes con créditos de presupuesto, </w:t>
      </w:r>
      <w:r w:rsidR="00520DEB" w:rsidRPr="00533E88">
        <w:rPr>
          <w:rFonts w:ascii="Arial" w:eastAsia="Calibri" w:hAnsi="Arial" w:cs="Arial"/>
        </w:rPr>
        <w:t>en otras por legalización de derechos por cobrar originados en el pago de garantías</w:t>
      </w:r>
      <w:r w:rsidR="0027254F" w:rsidRPr="00533E88">
        <w:rPr>
          <w:rFonts w:ascii="Arial" w:eastAsia="Calibri" w:hAnsi="Arial" w:cs="Arial"/>
        </w:rPr>
        <w:t xml:space="preserve"> y</w:t>
      </w:r>
      <w:r w:rsidR="005E7F39" w:rsidRPr="00533E88">
        <w:rPr>
          <w:rFonts w:ascii="Arial" w:eastAsia="Calibri" w:hAnsi="Arial" w:cs="Arial"/>
        </w:rPr>
        <w:t xml:space="preserve"> las de la DTN-FEPC, </w:t>
      </w:r>
      <w:r w:rsidR="0027254F" w:rsidRPr="00533E88">
        <w:rPr>
          <w:rFonts w:ascii="Arial" w:eastAsia="Calibri" w:hAnsi="Arial" w:cs="Arial"/>
        </w:rPr>
        <w:t xml:space="preserve"> por expedición de TES B para pago de obligaciones del Fondo de Estabilización</w:t>
      </w:r>
      <w:r w:rsidR="002F171A" w:rsidRPr="00533E88">
        <w:rPr>
          <w:rFonts w:ascii="Arial" w:eastAsia="Calibri" w:hAnsi="Arial" w:cs="Arial"/>
        </w:rPr>
        <w:t xml:space="preserve"> de Precios al Combustible</w:t>
      </w:r>
      <w:r w:rsidR="00520DEB" w:rsidRPr="00533E88">
        <w:rPr>
          <w:rFonts w:ascii="Arial" w:eastAsia="Calibri" w:hAnsi="Arial" w:cs="Arial"/>
        </w:rPr>
        <w:t xml:space="preserve">. </w:t>
      </w:r>
      <w:r w:rsidR="00B5295E" w:rsidRPr="00533E88">
        <w:rPr>
          <w:rFonts w:ascii="Arial" w:hAnsi="Arial" w:cs="Arial"/>
        </w:rPr>
        <w:t xml:space="preserve"> </w:t>
      </w:r>
      <w:r w:rsidR="00762F38" w:rsidRPr="00533E88">
        <w:rPr>
          <w:rFonts w:ascii="Arial" w:hAnsi="Arial" w:cs="Arial"/>
        </w:rPr>
        <w:t xml:space="preserve">Su saldo </w:t>
      </w:r>
      <w:r w:rsidR="00B118BA" w:rsidRPr="00533E88">
        <w:rPr>
          <w:rFonts w:ascii="Arial" w:hAnsi="Arial" w:cs="Arial"/>
        </w:rPr>
        <w:t>de $</w:t>
      </w:r>
      <w:r w:rsidR="00CB6A8A">
        <w:rPr>
          <w:rFonts w:ascii="Arial" w:hAnsi="Arial" w:cs="Arial"/>
        </w:rPr>
        <w:t xml:space="preserve">8.717.654.650 </w:t>
      </w:r>
      <w:r w:rsidR="00B118BA" w:rsidRPr="00533E88">
        <w:rPr>
          <w:rFonts w:ascii="Arial" w:hAnsi="Arial" w:cs="Arial"/>
        </w:rPr>
        <w:t>miles</w:t>
      </w:r>
      <w:r w:rsidR="00185173" w:rsidRPr="00533E88">
        <w:rPr>
          <w:rFonts w:ascii="Arial" w:hAnsi="Arial" w:cs="Arial"/>
        </w:rPr>
        <w:t xml:space="preserve"> de pesos r</w:t>
      </w:r>
      <w:r w:rsidR="00AB48BD" w:rsidRPr="00533E88">
        <w:rPr>
          <w:rFonts w:ascii="Arial" w:hAnsi="Arial" w:cs="Arial"/>
        </w:rPr>
        <w:t>epresenta el</w:t>
      </w:r>
      <w:r w:rsidR="00762F38" w:rsidRPr="00533E88">
        <w:rPr>
          <w:rFonts w:ascii="Arial" w:hAnsi="Arial" w:cs="Arial"/>
        </w:rPr>
        <w:t xml:space="preserve"> </w:t>
      </w:r>
      <w:r w:rsidR="00CB6A8A">
        <w:rPr>
          <w:rFonts w:ascii="Arial" w:hAnsi="Arial" w:cs="Arial"/>
        </w:rPr>
        <w:t>54</w:t>
      </w:r>
      <w:r w:rsidR="00762F38" w:rsidRPr="00533E88">
        <w:rPr>
          <w:rFonts w:ascii="Arial" w:hAnsi="Arial" w:cs="Arial"/>
        </w:rPr>
        <w:t xml:space="preserve">% del total de los </w:t>
      </w:r>
      <w:r w:rsidR="005E7F39" w:rsidRPr="00533E88">
        <w:rPr>
          <w:rFonts w:ascii="Arial" w:hAnsi="Arial" w:cs="Arial"/>
        </w:rPr>
        <w:t>P</w:t>
      </w:r>
      <w:r w:rsidR="00762F38" w:rsidRPr="00533E88">
        <w:rPr>
          <w:rFonts w:ascii="Arial" w:hAnsi="Arial" w:cs="Arial"/>
        </w:rPr>
        <w:t xml:space="preserve">réstamos </w:t>
      </w:r>
      <w:r w:rsidR="005E7F39" w:rsidRPr="00533E88">
        <w:rPr>
          <w:rFonts w:ascii="Arial" w:hAnsi="Arial" w:cs="Arial"/>
        </w:rPr>
        <w:t>G</w:t>
      </w:r>
      <w:r w:rsidR="00CB6094" w:rsidRPr="00533E88">
        <w:rPr>
          <w:rFonts w:ascii="Arial" w:hAnsi="Arial" w:cs="Arial"/>
        </w:rPr>
        <w:t xml:space="preserve">ubernamentales </w:t>
      </w:r>
      <w:r w:rsidR="005E7F39" w:rsidRPr="00533E88">
        <w:rPr>
          <w:rFonts w:ascii="Arial" w:hAnsi="Arial" w:cs="Arial"/>
        </w:rPr>
        <w:t>O</w:t>
      </w:r>
      <w:r w:rsidR="00CA17B6">
        <w:rPr>
          <w:rFonts w:ascii="Arial" w:hAnsi="Arial" w:cs="Arial"/>
        </w:rPr>
        <w:t>torgados, conformado por las siguientes entidades:</w:t>
      </w:r>
    </w:p>
    <w:p w:rsidR="00C3014C" w:rsidRDefault="00CA17B6" w:rsidP="003576BC">
      <w:pPr>
        <w:jc w:val="both"/>
        <w:rPr>
          <w:noProof/>
        </w:rPr>
      </w:pPr>
      <w:r w:rsidRPr="00CA17B6">
        <w:rPr>
          <w:noProof/>
        </w:rPr>
        <w:lastRenderedPageBreak/>
        <w:drawing>
          <wp:inline distT="0" distB="0" distL="0" distR="0">
            <wp:extent cx="3771900" cy="30861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3086100"/>
                    </a:xfrm>
                    <a:prstGeom prst="rect">
                      <a:avLst/>
                    </a:prstGeom>
                    <a:noFill/>
                    <a:ln>
                      <a:noFill/>
                    </a:ln>
                  </pic:spPr>
                </pic:pic>
              </a:graphicData>
            </a:graphic>
          </wp:inline>
        </w:drawing>
      </w:r>
    </w:p>
    <w:p w:rsidR="00CB6A8A" w:rsidRPr="00CB6A8A" w:rsidRDefault="00CB6A8A" w:rsidP="00CB6A8A">
      <w:pPr>
        <w:jc w:val="both"/>
        <w:rPr>
          <w:rFonts w:ascii="Arial" w:hAnsi="Arial" w:cs="Arial"/>
        </w:rPr>
      </w:pPr>
      <w:r w:rsidRPr="00CB6A8A">
        <w:rPr>
          <w:rFonts w:ascii="Arial" w:hAnsi="Arial" w:cs="Arial"/>
        </w:rPr>
        <w:t>El mayor porcentaje está</w:t>
      </w:r>
      <w:r w:rsidR="00CA17B6">
        <w:rPr>
          <w:rFonts w:ascii="Arial" w:hAnsi="Arial" w:cs="Arial"/>
        </w:rPr>
        <w:t xml:space="preserve">  subcuenta lo </w:t>
      </w:r>
      <w:r w:rsidRPr="00CB6A8A">
        <w:rPr>
          <w:rFonts w:ascii="Arial" w:hAnsi="Arial" w:cs="Arial"/>
        </w:rPr>
        <w:t>c</w:t>
      </w:r>
      <w:r w:rsidR="00CA17B6">
        <w:rPr>
          <w:rFonts w:ascii="Arial" w:hAnsi="Arial" w:cs="Arial"/>
        </w:rPr>
        <w:t xml:space="preserve">onforman </w:t>
      </w:r>
      <w:r w:rsidRPr="00CB6A8A">
        <w:rPr>
          <w:rFonts w:ascii="Arial" w:hAnsi="Arial" w:cs="Arial"/>
        </w:rPr>
        <w:t xml:space="preserve"> por los derechos por cobrar a DTN–FEPC por $8.137.593.399 miles de pesos, representan el 93.3% del saldo de la subcuenta y el 51% del total de los préstamos Gubernamentales otorgados, están para recuperar entre los año 2019 y 2032. </w:t>
      </w:r>
    </w:p>
    <w:p w:rsidR="00AA4B35" w:rsidRPr="00533E88" w:rsidRDefault="00AA4B35" w:rsidP="00AA4B35">
      <w:pPr>
        <w:pStyle w:val="Prrafodelista"/>
        <w:jc w:val="both"/>
        <w:rPr>
          <w:rFonts w:ascii="Arial" w:hAnsi="Arial" w:cs="Arial"/>
        </w:rPr>
      </w:pPr>
    </w:p>
    <w:p w:rsidR="00CC09F5" w:rsidRPr="00533E88" w:rsidRDefault="00CC09F5" w:rsidP="00520DEB">
      <w:pPr>
        <w:jc w:val="both"/>
        <w:rPr>
          <w:rFonts w:ascii="Arial" w:hAnsi="Arial" w:cs="Arial"/>
          <w:lang w:val="es-MX"/>
        </w:rPr>
      </w:pPr>
      <w:r w:rsidRPr="00533E88">
        <w:rPr>
          <w:rFonts w:ascii="Arial" w:hAnsi="Arial" w:cs="Arial"/>
          <w:b/>
          <w:lang w:val="es-MX"/>
        </w:rPr>
        <w:t>S</w:t>
      </w:r>
      <w:r w:rsidR="00D318E1" w:rsidRPr="00533E88">
        <w:rPr>
          <w:rFonts w:ascii="Arial" w:hAnsi="Arial" w:cs="Arial"/>
          <w:b/>
          <w:lang w:val="es-MX"/>
        </w:rPr>
        <w:t xml:space="preserve">ubcuenta </w:t>
      </w:r>
      <w:r w:rsidRPr="00533E88">
        <w:rPr>
          <w:rFonts w:ascii="Arial" w:hAnsi="Arial" w:cs="Arial"/>
          <w:b/>
          <w:lang w:val="es-MX"/>
        </w:rPr>
        <w:t xml:space="preserve">141647 </w:t>
      </w:r>
      <w:r w:rsidR="00CF141F" w:rsidRPr="00533E88">
        <w:rPr>
          <w:rFonts w:ascii="Arial" w:hAnsi="Arial" w:cs="Arial"/>
          <w:b/>
          <w:lang w:val="es-MX"/>
        </w:rPr>
        <w:t>Préstamos</w:t>
      </w:r>
      <w:r w:rsidR="00D318E1" w:rsidRPr="00533E88">
        <w:rPr>
          <w:rFonts w:ascii="Arial" w:hAnsi="Arial" w:cs="Arial"/>
          <w:b/>
          <w:lang w:val="es-MX"/>
        </w:rPr>
        <w:t xml:space="preserve"> Concedidos</w:t>
      </w:r>
      <w:r w:rsidRPr="00533E88">
        <w:rPr>
          <w:rFonts w:ascii="Arial" w:hAnsi="Arial" w:cs="Arial"/>
          <w:b/>
          <w:lang w:val="es-MX"/>
        </w:rPr>
        <w:t xml:space="preserve"> </w:t>
      </w:r>
      <w:r w:rsidR="00D318E1" w:rsidRPr="00533E88">
        <w:rPr>
          <w:rFonts w:ascii="Arial" w:hAnsi="Arial" w:cs="Arial"/>
          <w:b/>
          <w:lang w:val="es-MX"/>
        </w:rPr>
        <w:t>a</w:t>
      </w:r>
      <w:r w:rsidRPr="00533E88">
        <w:rPr>
          <w:rFonts w:ascii="Arial" w:hAnsi="Arial" w:cs="Arial"/>
          <w:b/>
          <w:lang w:val="es-MX"/>
        </w:rPr>
        <w:t xml:space="preserve"> E</w:t>
      </w:r>
      <w:r w:rsidR="00D318E1" w:rsidRPr="00533E88">
        <w:rPr>
          <w:rFonts w:ascii="Arial" w:hAnsi="Arial" w:cs="Arial"/>
          <w:b/>
          <w:lang w:val="es-MX"/>
        </w:rPr>
        <w:t>mpresas</w:t>
      </w:r>
      <w:r w:rsidRPr="00533E88">
        <w:rPr>
          <w:rFonts w:ascii="Arial" w:hAnsi="Arial" w:cs="Arial"/>
          <w:b/>
          <w:lang w:val="es-MX"/>
        </w:rPr>
        <w:t xml:space="preserve"> </w:t>
      </w:r>
      <w:r w:rsidR="00D318E1" w:rsidRPr="00533E88">
        <w:rPr>
          <w:rFonts w:ascii="Arial" w:hAnsi="Arial" w:cs="Arial"/>
          <w:b/>
          <w:lang w:val="es-MX"/>
        </w:rPr>
        <w:t>no</w:t>
      </w:r>
      <w:r w:rsidRPr="00533E88">
        <w:rPr>
          <w:rFonts w:ascii="Arial" w:hAnsi="Arial" w:cs="Arial"/>
          <w:b/>
          <w:lang w:val="es-MX"/>
        </w:rPr>
        <w:t xml:space="preserve"> </w:t>
      </w:r>
      <w:r w:rsidR="00D318E1" w:rsidRPr="00533E88">
        <w:rPr>
          <w:rFonts w:ascii="Arial" w:hAnsi="Arial" w:cs="Arial"/>
          <w:b/>
          <w:lang w:val="es-MX"/>
        </w:rPr>
        <w:t>Financieras</w:t>
      </w:r>
    </w:p>
    <w:p w:rsidR="00CA17B6" w:rsidRDefault="00CC766B" w:rsidP="00CA17B6">
      <w:pPr>
        <w:jc w:val="both"/>
        <w:rPr>
          <w:rFonts w:ascii="Arial" w:hAnsi="Arial" w:cs="Arial"/>
        </w:rPr>
      </w:pPr>
      <w:r w:rsidRPr="00533E88">
        <w:rPr>
          <w:rFonts w:ascii="Arial" w:hAnsi="Arial" w:cs="Arial"/>
        </w:rPr>
        <w:t>Su saldo por $</w:t>
      </w:r>
      <w:r w:rsidR="00CA17B6">
        <w:rPr>
          <w:rFonts w:ascii="Arial" w:hAnsi="Arial" w:cs="Arial"/>
        </w:rPr>
        <w:t>7.143.877.357</w:t>
      </w:r>
      <w:r w:rsidR="00E93DBA" w:rsidRPr="00533E88">
        <w:rPr>
          <w:rFonts w:ascii="Arial" w:hAnsi="Arial" w:cs="Arial"/>
        </w:rPr>
        <w:t xml:space="preserve"> </w:t>
      </w:r>
      <w:r w:rsidR="00FB327B" w:rsidRPr="00533E88">
        <w:rPr>
          <w:rFonts w:ascii="Arial" w:hAnsi="Arial" w:cs="Arial"/>
        </w:rPr>
        <w:t>miles de pesos</w:t>
      </w:r>
      <w:r w:rsidR="00E93DBA" w:rsidRPr="00533E88">
        <w:rPr>
          <w:rFonts w:ascii="Arial" w:hAnsi="Arial" w:cs="Arial"/>
        </w:rPr>
        <w:t>,</w:t>
      </w:r>
      <w:r w:rsidR="00FB327B" w:rsidRPr="00533E88">
        <w:rPr>
          <w:rFonts w:ascii="Arial" w:hAnsi="Arial" w:cs="Arial"/>
        </w:rPr>
        <w:t xml:space="preserve"> lo</w:t>
      </w:r>
      <w:r w:rsidR="00B45B2D" w:rsidRPr="00533E88">
        <w:rPr>
          <w:rFonts w:ascii="Arial" w:hAnsi="Arial" w:cs="Arial"/>
        </w:rPr>
        <w:t xml:space="preserve"> conforman los</w:t>
      </w:r>
      <w:r w:rsidR="00CC09F5" w:rsidRPr="00533E88">
        <w:rPr>
          <w:rFonts w:ascii="Arial" w:eastAsia="Calibri" w:hAnsi="Arial" w:cs="Arial"/>
        </w:rPr>
        <w:t xml:space="preserve"> </w:t>
      </w:r>
      <w:r w:rsidR="00AD06C5" w:rsidRPr="00533E88">
        <w:rPr>
          <w:rFonts w:ascii="Arial" w:eastAsia="Calibri" w:hAnsi="Arial" w:cs="Arial"/>
        </w:rPr>
        <w:t xml:space="preserve">Acuerdos de Pago celebrados </w:t>
      </w:r>
      <w:r w:rsidR="00CC09F5" w:rsidRPr="00533E88">
        <w:rPr>
          <w:rFonts w:ascii="Arial" w:eastAsia="Calibri" w:hAnsi="Arial" w:cs="Arial"/>
        </w:rPr>
        <w:t xml:space="preserve"> entre la Nación y </w:t>
      </w:r>
      <w:r w:rsidR="00E93DBA" w:rsidRPr="00533E88">
        <w:rPr>
          <w:rFonts w:ascii="Arial" w:eastAsia="Calibri" w:hAnsi="Arial" w:cs="Arial"/>
        </w:rPr>
        <w:t>Empresas Públicas</w:t>
      </w:r>
      <w:r w:rsidR="00CC09F5" w:rsidRPr="00533E88">
        <w:rPr>
          <w:rFonts w:ascii="Arial" w:eastAsia="Calibri" w:hAnsi="Arial" w:cs="Arial"/>
        </w:rPr>
        <w:t>,</w:t>
      </w:r>
      <w:r w:rsidR="00CC09F5" w:rsidRPr="00533E88">
        <w:rPr>
          <w:rFonts w:ascii="Arial" w:hAnsi="Arial" w:cs="Arial"/>
        </w:rPr>
        <w:t xml:space="preserve"> </w:t>
      </w:r>
      <w:r w:rsidR="00E93DBA" w:rsidRPr="00533E88">
        <w:rPr>
          <w:rFonts w:ascii="Arial" w:hAnsi="Arial" w:cs="Arial"/>
        </w:rPr>
        <w:t xml:space="preserve">generados en pago de garantías y conversión de deuda, </w:t>
      </w:r>
      <w:r w:rsidR="005723CD" w:rsidRPr="00533E88">
        <w:rPr>
          <w:rFonts w:ascii="Arial" w:hAnsi="Arial" w:cs="Arial"/>
        </w:rPr>
        <w:t xml:space="preserve"> </w:t>
      </w:r>
      <w:r w:rsidR="004C3959" w:rsidRPr="00533E88">
        <w:rPr>
          <w:rFonts w:ascii="Arial" w:hAnsi="Arial" w:cs="Arial"/>
        </w:rPr>
        <w:t>representa</w:t>
      </w:r>
      <w:r w:rsidR="00CC09F5" w:rsidRPr="00533E88">
        <w:rPr>
          <w:rFonts w:ascii="Arial" w:hAnsi="Arial" w:cs="Arial"/>
        </w:rPr>
        <w:t xml:space="preserve"> </w:t>
      </w:r>
      <w:r w:rsidR="009744EF" w:rsidRPr="00533E88">
        <w:rPr>
          <w:rFonts w:ascii="Arial" w:hAnsi="Arial" w:cs="Arial"/>
        </w:rPr>
        <w:t>e</w:t>
      </w:r>
      <w:r w:rsidR="00CC09F5" w:rsidRPr="00533E88">
        <w:rPr>
          <w:rFonts w:ascii="Arial" w:hAnsi="Arial" w:cs="Arial"/>
        </w:rPr>
        <w:t xml:space="preserve">l </w:t>
      </w:r>
      <w:r w:rsidR="00E93DBA" w:rsidRPr="00533E88">
        <w:rPr>
          <w:rFonts w:ascii="Arial" w:hAnsi="Arial" w:cs="Arial"/>
        </w:rPr>
        <w:t>4</w:t>
      </w:r>
      <w:r w:rsidR="00D15EFC" w:rsidRPr="00533E88">
        <w:rPr>
          <w:rFonts w:ascii="Arial" w:hAnsi="Arial" w:cs="Arial"/>
        </w:rPr>
        <w:t>4</w:t>
      </w:r>
      <w:r w:rsidR="00CA17B6">
        <w:rPr>
          <w:rFonts w:ascii="Arial" w:hAnsi="Arial" w:cs="Arial"/>
        </w:rPr>
        <w:t xml:space="preserve">.69 </w:t>
      </w:r>
      <w:r w:rsidR="00CC09F5" w:rsidRPr="00533E88">
        <w:rPr>
          <w:rFonts w:ascii="Arial" w:hAnsi="Arial" w:cs="Arial"/>
          <w:b/>
        </w:rPr>
        <w:t xml:space="preserve">% </w:t>
      </w:r>
      <w:r w:rsidR="00CC09F5" w:rsidRPr="00533E88">
        <w:rPr>
          <w:rFonts w:ascii="Arial" w:hAnsi="Arial" w:cs="Arial"/>
        </w:rPr>
        <w:t>del total de los préstamos gubernamentales</w:t>
      </w:r>
      <w:r w:rsidR="00CA17B6">
        <w:rPr>
          <w:rFonts w:ascii="Arial" w:hAnsi="Arial" w:cs="Arial"/>
        </w:rPr>
        <w:t xml:space="preserve"> </w:t>
      </w:r>
      <w:r w:rsidR="00CC09F5" w:rsidRPr="00533E88">
        <w:rPr>
          <w:rFonts w:ascii="Arial" w:hAnsi="Arial" w:cs="Arial"/>
        </w:rPr>
        <w:t xml:space="preserve"> otorgados</w:t>
      </w:r>
      <w:r w:rsidR="00CA17B6">
        <w:rPr>
          <w:rFonts w:ascii="Arial" w:hAnsi="Arial" w:cs="Arial"/>
        </w:rPr>
        <w:t>,</w:t>
      </w:r>
      <w:r w:rsidR="00CA17B6" w:rsidRPr="00CA17B6">
        <w:rPr>
          <w:rFonts w:ascii="Arial" w:hAnsi="Arial" w:cs="Arial"/>
        </w:rPr>
        <w:t xml:space="preserve"> </w:t>
      </w:r>
      <w:r w:rsidR="00CA17B6">
        <w:rPr>
          <w:rFonts w:ascii="Arial" w:hAnsi="Arial" w:cs="Arial"/>
        </w:rPr>
        <w:t>conformado por las siguientes entidades:</w:t>
      </w:r>
    </w:p>
    <w:p w:rsidR="00CA17B6" w:rsidRDefault="00CA17B6" w:rsidP="00CA17B6">
      <w:pPr>
        <w:jc w:val="both"/>
        <w:rPr>
          <w:rFonts w:ascii="Arial" w:hAnsi="Arial" w:cs="Arial"/>
        </w:rPr>
      </w:pPr>
      <w:r w:rsidRPr="00CA17B6">
        <w:rPr>
          <w:noProof/>
        </w:rPr>
        <w:lastRenderedPageBreak/>
        <w:drawing>
          <wp:inline distT="0" distB="0" distL="0" distR="0">
            <wp:extent cx="3771900" cy="13716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1371600"/>
                    </a:xfrm>
                    <a:prstGeom prst="rect">
                      <a:avLst/>
                    </a:prstGeom>
                    <a:noFill/>
                    <a:ln>
                      <a:noFill/>
                    </a:ln>
                  </pic:spPr>
                </pic:pic>
              </a:graphicData>
            </a:graphic>
          </wp:inline>
        </w:drawing>
      </w:r>
    </w:p>
    <w:p w:rsidR="00974C6D" w:rsidRPr="00533E88" w:rsidRDefault="0018505D" w:rsidP="00854670">
      <w:pPr>
        <w:jc w:val="both"/>
        <w:rPr>
          <w:rFonts w:ascii="Arial" w:hAnsi="Arial" w:cs="Arial"/>
          <w:lang w:val="es-MX"/>
        </w:rPr>
      </w:pPr>
      <w:r w:rsidRPr="00533E88">
        <w:rPr>
          <w:rFonts w:ascii="Arial" w:hAnsi="Arial" w:cs="Arial"/>
          <w:lang w:val="es-MX"/>
        </w:rPr>
        <w:t>Del to</w:t>
      </w:r>
      <w:r w:rsidR="00813FE8" w:rsidRPr="00533E88">
        <w:rPr>
          <w:rFonts w:ascii="Arial" w:hAnsi="Arial" w:cs="Arial"/>
          <w:lang w:val="es-MX"/>
        </w:rPr>
        <w:t xml:space="preserve">tal </w:t>
      </w:r>
      <w:r w:rsidR="00CA17B6">
        <w:rPr>
          <w:rFonts w:ascii="Arial" w:hAnsi="Arial" w:cs="Arial"/>
          <w:lang w:val="es-MX"/>
        </w:rPr>
        <w:t>de esta subcuenta</w:t>
      </w:r>
      <w:r w:rsidRPr="00533E88">
        <w:rPr>
          <w:rFonts w:ascii="Arial" w:hAnsi="Arial" w:cs="Arial"/>
          <w:lang w:val="es-MX"/>
        </w:rPr>
        <w:t>, e</w:t>
      </w:r>
      <w:r w:rsidR="00221E13" w:rsidRPr="00533E88">
        <w:rPr>
          <w:rFonts w:ascii="Arial" w:hAnsi="Arial" w:cs="Arial"/>
          <w:lang w:val="es-MX"/>
        </w:rPr>
        <w:t xml:space="preserve">l saldo </w:t>
      </w:r>
      <w:r w:rsidRPr="00533E88">
        <w:rPr>
          <w:rFonts w:ascii="Arial" w:hAnsi="Arial" w:cs="Arial"/>
          <w:lang w:val="es-MX"/>
        </w:rPr>
        <w:t>de</w:t>
      </w:r>
      <w:r w:rsidR="00221E13" w:rsidRPr="00533E88">
        <w:rPr>
          <w:rFonts w:ascii="Arial" w:hAnsi="Arial" w:cs="Arial"/>
          <w:lang w:val="es-MX"/>
        </w:rPr>
        <w:t xml:space="preserve"> Metro de Medellín </w:t>
      </w:r>
      <w:r w:rsidRPr="00533E88">
        <w:rPr>
          <w:rFonts w:ascii="Arial" w:hAnsi="Arial" w:cs="Arial"/>
          <w:lang w:val="es-MX"/>
        </w:rPr>
        <w:t xml:space="preserve">representa el </w:t>
      </w:r>
      <w:r w:rsidR="00CA17B6">
        <w:rPr>
          <w:rFonts w:ascii="Arial" w:hAnsi="Arial" w:cs="Arial"/>
          <w:lang w:val="es-MX"/>
        </w:rPr>
        <w:t>78.89</w:t>
      </w:r>
      <w:r w:rsidRPr="00533E88">
        <w:rPr>
          <w:rFonts w:ascii="Arial" w:hAnsi="Arial" w:cs="Arial"/>
          <w:lang w:val="es-MX"/>
        </w:rPr>
        <w:t>%,</w:t>
      </w:r>
      <w:r w:rsidR="00CA17B6">
        <w:rPr>
          <w:rFonts w:ascii="Arial" w:hAnsi="Arial" w:cs="Arial"/>
          <w:lang w:val="es-MX"/>
        </w:rPr>
        <w:t xml:space="preserve"> y el </w:t>
      </w:r>
      <w:r w:rsidR="00CD1934">
        <w:rPr>
          <w:rFonts w:ascii="Arial" w:hAnsi="Arial" w:cs="Arial"/>
          <w:lang w:val="es-MX"/>
        </w:rPr>
        <w:t xml:space="preserve">35%  </w:t>
      </w:r>
      <w:r w:rsidR="00CD1934" w:rsidRPr="00CB6A8A">
        <w:rPr>
          <w:rFonts w:ascii="Arial" w:hAnsi="Arial" w:cs="Arial"/>
        </w:rPr>
        <w:t>del total de los préstamos Gubernamentales otorgados</w:t>
      </w:r>
      <w:r w:rsidR="00CD1934">
        <w:rPr>
          <w:rFonts w:ascii="Arial" w:hAnsi="Arial" w:cs="Arial"/>
        </w:rPr>
        <w:t xml:space="preserve">, </w:t>
      </w:r>
      <w:r w:rsidRPr="00533E88">
        <w:rPr>
          <w:rFonts w:ascii="Arial" w:hAnsi="Arial" w:cs="Arial"/>
          <w:lang w:val="es-MX"/>
        </w:rPr>
        <w:t xml:space="preserve"> estos derechos están para </w:t>
      </w:r>
      <w:r w:rsidR="002B0483" w:rsidRPr="00533E88">
        <w:rPr>
          <w:rFonts w:ascii="Arial" w:hAnsi="Arial" w:cs="Arial"/>
          <w:lang w:val="es-MX"/>
        </w:rPr>
        <w:t>recaudar</w:t>
      </w:r>
      <w:r w:rsidR="00CD1934">
        <w:rPr>
          <w:rFonts w:ascii="Arial" w:hAnsi="Arial" w:cs="Arial"/>
          <w:lang w:val="es-MX"/>
        </w:rPr>
        <w:t xml:space="preserve"> en el año 2087 y Emcali representa el 15% del total de esta subcuenta.</w:t>
      </w:r>
    </w:p>
    <w:p w:rsidR="004E441E" w:rsidRPr="00CD1934" w:rsidRDefault="00DE75B9" w:rsidP="001040F6">
      <w:pPr>
        <w:jc w:val="both"/>
        <w:rPr>
          <w:rFonts w:ascii="Arial" w:hAnsi="Arial" w:cs="Arial"/>
          <w:b/>
          <w:lang w:val="es-MX"/>
        </w:rPr>
      </w:pPr>
      <w:r w:rsidRPr="00533E88">
        <w:rPr>
          <w:rFonts w:ascii="Arial" w:hAnsi="Arial" w:cs="Arial"/>
          <w:b/>
          <w:lang w:val="es-MX"/>
        </w:rPr>
        <w:t>S</w:t>
      </w:r>
      <w:r w:rsidR="00110EA1" w:rsidRPr="00533E88">
        <w:rPr>
          <w:rFonts w:ascii="Arial" w:hAnsi="Arial" w:cs="Arial"/>
          <w:b/>
          <w:lang w:val="es-MX"/>
        </w:rPr>
        <w:t>ubcuenta</w:t>
      </w:r>
      <w:r w:rsidR="00CD1934">
        <w:rPr>
          <w:rFonts w:ascii="Arial" w:hAnsi="Arial" w:cs="Arial"/>
          <w:b/>
          <w:lang w:val="es-MX"/>
        </w:rPr>
        <w:t xml:space="preserve"> 141690</w:t>
      </w:r>
      <w:r w:rsidR="004E441E" w:rsidRPr="00533E88">
        <w:rPr>
          <w:rFonts w:ascii="Arial" w:hAnsi="Arial" w:cs="Arial"/>
          <w:b/>
          <w:lang w:val="es-MX"/>
        </w:rPr>
        <w:t xml:space="preserve"> </w:t>
      </w:r>
      <w:r w:rsidR="00CD1934">
        <w:rPr>
          <w:rFonts w:ascii="Arial" w:hAnsi="Arial" w:cs="Arial"/>
          <w:b/>
          <w:lang w:val="es-MX"/>
        </w:rPr>
        <w:t>Otros Prestamos Gubernamentales Otorgados</w:t>
      </w:r>
    </w:p>
    <w:p w:rsidR="00D523F5" w:rsidRDefault="00A31CC3" w:rsidP="00A31CC3">
      <w:pPr>
        <w:jc w:val="both"/>
        <w:rPr>
          <w:rFonts w:ascii="Arial" w:hAnsi="Arial" w:cs="Arial"/>
          <w:lang w:val="es-MX"/>
        </w:rPr>
      </w:pPr>
      <w:r w:rsidRPr="00533E88">
        <w:rPr>
          <w:rFonts w:ascii="Arial" w:hAnsi="Arial" w:cs="Arial"/>
          <w:lang w:val="es-MX"/>
        </w:rPr>
        <w:t xml:space="preserve">Este grupo está conformado básicamente por saldos de créditos otorgados a  entidades que están </w:t>
      </w:r>
      <w:r w:rsidR="001135CC" w:rsidRPr="00533E88">
        <w:rPr>
          <w:rFonts w:ascii="Arial" w:hAnsi="Arial" w:cs="Arial"/>
          <w:lang w:val="es-MX"/>
        </w:rPr>
        <w:t xml:space="preserve">liquidadas, </w:t>
      </w:r>
      <w:r w:rsidR="001A675C" w:rsidRPr="00533E88">
        <w:rPr>
          <w:rFonts w:ascii="Arial" w:hAnsi="Arial" w:cs="Arial"/>
          <w:lang w:val="es-MX"/>
        </w:rPr>
        <w:t xml:space="preserve">su saldo asciende a </w:t>
      </w:r>
      <w:r w:rsidR="001135CC" w:rsidRPr="00533E88">
        <w:rPr>
          <w:rFonts w:ascii="Arial" w:hAnsi="Arial" w:cs="Arial"/>
          <w:lang w:val="es-MX"/>
        </w:rPr>
        <w:t>$</w:t>
      </w:r>
      <w:r w:rsidR="00D51888" w:rsidRPr="00533E88">
        <w:rPr>
          <w:rFonts w:ascii="Arial" w:hAnsi="Arial" w:cs="Arial"/>
          <w:lang w:val="es-MX"/>
        </w:rPr>
        <w:t>54.973.81</w:t>
      </w:r>
      <w:r w:rsidR="001135CC" w:rsidRPr="00533E88">
        <w:rPr>
          <w:rFonts w:ascii="Arial" w:hAnsi="Arial" w:cs="Arial"/>
          <w:lang w:val="es-MX"/>
        </w:rPr>
        <w:t>4</w:t>
      </w:r>
      <w:r w:rsidR="00D51888" w:rsidRPr="00533E88">
        <w:rPr>
          <w:rFonts w:ascii="Arial" w:hAnsi="Arial" w:cs="Arial"/>
          <w:lang w:val="es-MX"/>
        </w:rPr>
        <w:t xml:space="preserve"> </w:t>
      </w:r>
      <w:r w:rsidRPr="00533E88">
        <w:rPr>
          <w:rFonts w:ascii="Arial" w:hAnsi="Arial" w:cs="Arial"/>
          <w:lang w:val="es-MX"/>
        </w:rPr>
        <w:t xml:space="preserve">miles de pesos. Representa el </w:t>
      </w:r>
      <w:r w:rsidR="00CD1934">
        <w:rPr>
          <w:rFonts w:ascii="Arial" w:hAnsi="Arial" w:cs="Arial"/>
          <w:lang w:val="es-MX"/>
        </w:rPr>
        <w:t>0.34</w:t>
      </w:r>
      <w:r w:rsidRPr="00533E88">
        <w:rPr>
          <w:rFonts w:ascii="Arial" w:hAnsi="Arial" w:cs="Arial"/>
          <w:lang w:val="es-MX"/>
        </w:rPr>
        <w:t xml:space="preserve">% del </w:t>
      </w:r>
      <w:r w:rsidR="00D51888" w:rsidRPr="00533E88">
        <w:rPr>
          <w:rFonts w:ascii="Arial" w:hAnsi="Arial" w:cs="Arial"/>
          <w:lang w:val="es-MX"/>
        </w:rPr>
        <w:t>valor de la subcuenta</w:t>
      </w:r>
      <w:r w:rsidRPr="00533E88">
        <w:rPr>
          <w:rFonts w:ascii="Arial" w:hAnsi="Arial" w:cs="Arial"/>
          <w:lang w:val="es-MX"/>
        </w:rPr>
        <w:t>.</w:t>
      </w:r>
    </w:p>
    <w:p w:rsidR="00CD1934" w:rsidRPr="00533E88" w:rsidRDefault="00CD1934" w:rsidP="00A31CC3">
      <w:pPr>
        <w:jc w:val="both"/>
        <w:rPr>
          <w:rFonts w:ascii="Arial" w:hAnsi="Arial" w:cs="Arial"/>
          <w:lang w:val="es-MX"/>
        </w:rPr>
      </w:pPr>
      <w:r w:rsidRPr="00CD1934">
        <w:rPr>
          <w:noProof/>
        </w:rPr>
        <w:drawing>
          <wp:inline distT="0" distB="0" distL="0" distR="0">
            <wp:extent cx="3771900" cy="8001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inline>
        </w:drawing>
      </w:r>
    </w:p>
    <w:p w:rsidR="00D523F5" w:rsidRPr="005B1FAC" w:rsidRDefault="00A31CC3" w:rsidP="006943C9">
      <w:pPr>
        <w:jc w:val="both"/>
        <w:rPr>
          <w:rFonts w:ascii="Arial" w:hAnsi="Arial" w:cs="Arial"/>
          <w:color w:val="FF0000"/>
          <w:lang w:val="es-MX"/>
        </w:rPr>
      </w:pPr>
      <w:r w:rsidRPr="00533E88">
        <w:rPr>
          <w:rFonts w:ascii="Arial" w:hAnsi="Arial" w:cs="Arial"/>
          <w:lang w:val="es-MX"/>
        </w:rPr>
        <w:t xml:space="preserve">El saldo </w:t>
      </w:r>
      <w:r w:rsidR="00677012" w:rsidRPr="00533E88">
        <w:rPr>
          <w:rFonts w:ascii="Arial" w:hAnsi="Arial" w:cs="Arial"/>
          <w:lang w:val="es-MX"/>
        </w:rPr>
        <w:t xml:space="preserve">está conformado </w:t>
      </w:r>
      <w:r w:rsidR="00351F0F">
        <w:rPr>
          <w:rFonts w:ascii="Arial" w:hAnsi="Arial" w:cs="Arial"/>
          <w:lang w:val="es-MX"/>
        </w:rPr>
        <w:t>por</w:t>
      </w:r>
      <w:r w:rsidRPr="00533E88">
        <w:rPr>
          <w:rFonts w:ascii="Arial" w:hAnsi="Arial" w:cs="Arial"/>
          <w:lang w:val="es-MX"/>
        </w:rPr>
        <w:t xml:space="preserve"> la</w:t>
      </w:r>
      <w:r w:rsidR="00351F0F">
        <w:rPr>
          <w:rFonts w:ascii="Arial" w:hAnsi="Arial" w:cs="Arial"/>
          <w:lang w:val="es-MX"/>
        </w:rPr>
        <w:t xml:space="preserve">s  entidades liquidadas, </w:t>
      </w:r>
      <w:r w:rsidRPr="00533E88">
        <w:rPr>
          <w:rFonts w:ascii="Arial" w:hAnsi="Arial" w:cs="Arial"/>
          <w:lang w:val="es-MX"/>
        </w:rPr>
        <w:t xml:space="preserve"> ESE Antonio Nariño con </w:t>
      </w:r>
      <w:r w:rsidR="00351F0F" w:rsidRPr="005B1FAC">
        <w:rPr>
          <w:rFonts w:ascii="Arial" w:hAnsi="Arial" w:cs="Arial"/>
          <w:lang w:val="es-MX"/>
        </w:rPr>
        <w:t>representación del 98%,</w:t>
      </w:r>
      <w:r w:rsidRPr="005B1FAC">
        <w:rPr>
          <w:rFonts w:ascii="Arial" w:hAnsi="Arial" w:cs="Arial"/>
          <w:lang w:val="es-MX"/>
        </w:rPr>
        <w:t xml:space="preserve"> </w:t>
      </w:r>
      <w:r w:rsidR="00351F0F" w:rsidRPr="005B1FAC">
        <w:rPr>
          <w:rFonts w:ascii="Arial" w:hAnsi="Arial" w:cs="Arial"/>
          <w:lang w:val="es-MX"/>
        </w:rPr>
        <w:t xml:space="preserve">y </w:t>
      </w:r>
      <w:r w:rsidR="006943C9" w:rsidRPr="005B1FAC">
        <w:rPr>
          <w:rFonts w:ascii="Arial" w:hAnsi="Arial" w:cs="Arial"/>
          <w:lang w:val="es-MX"/>
        </w:rPr>
        <w:t xml:space="preserve"> </w:t>
      </w:r>
      <w:r w:rsidRPr="005B1FAC">
        <w:rPr>
          <w:rFonts w:ascii="Arial" w:hAnsi="Arial" w:cs="Arial"/>
          <w:lang w:val="es-MX"/>
        </w:rPr>
        <w:t xml:space="preserve">Metrofutbol </w:t>
      </w:r>
      <w:r w:rsidR="00351F0F" w:rsidRPr="005B1FAC">
        <w:rPr>
          <w:rFonts w:ascii="Arial" w:hAnsi="Arial" w:cs="Arial"/>
          <w:lang w:val="es-MX"/>
        </w:rPr>
        <w:t>con el 2%.</w:t>
      </w:r>
    </w:p>
    <w:p w:rsidR="005B1FAC" w:rsidRPr="00533E88" w:rsidRDefault="005B1FAC" w:rsidP="001040F6">
      <w:pPr>
        <w:jc w:val="both"/>
        <w:rPr>
          <w:rFonts w:ascii="Arial" w:hAnsi="Arial" w:cs="Arial"/>
          <w:b/>
          <w:lang w:val="es-MX"/>
        </w:rPr>
      </w:pPr>
    </w:p>
    <w:p w:rsidR="00D27F47" w:rsidRPr="00533E88" w:rsidRDefault="00D27F47" w:rsidP="006324B4">
      <w:pPr>
        <w:jc w:val="both"/>
        <w:rPr>
          <w:rFonts w:ascii="Arial" w:hAnsi="Arial" w:cs="Arial"/>
          <w:b/>
          <w:lang w:val="es-MX"/>
        </w:rPr>
      </w:pPr>
    </w:p>
    <w:p w:rsidR="00AB6741" w:rsidRPr="00533E88" w:rsidRDefault="003C664A" w:rsidP="006324B4">
      <w:pPr>
        <w:jc w:val="both"/>
        <w:rPr>
          <w:rFonts w:ascii="Arial" w:hAnsi="Arial" w:cs="Arial"/>
          <w:b/>
          <w:lang w:val="es-MX"/>
        </w:rPr>
      </w:pPr>
      <w:r w:rsidRPr="00533E88">
        <w:rPr>
          <w:rFonts w:ascii="Arial" w:hAnsi="Arial" w:cs="Arial"/>
          <w:b/>
          <w:lang w:val="es-MX"/>
        </w:rPr>
        <w:t xml:space="preserve">OPERACIONES DE CREDITO </w:t>
      </w:r>
      <w:r w:rsidR="00545463" w:rsidRPr="00533E88">
        <w:rPr>
          <w:rFonts w:ascii="Arial" w:hAnsi="Arial" w:cs="Arial"/>
          <w:b/>
          <w:lang w:val="es-MX"/>
        </w:rPr>
        <w:t>PÚBLICO</w:t>
      </w:r>
      <w:r w:rsidRPr="00533E88">
        <w:rPr>
          <w:rFonts w:ascii="Arial" w:hAnsi="Arial" w:cs="Arial"/>
          <w:b/>
          <w:lang w:val="es-MX"/>
        </w:rPr>
        <w:t xml:space="preserve"> </w:t>
      </w:r>
      <w:r w:rsidR="00D76BCC" w:rsidRPr="00533E88">
        <w:rPr>
          <w:rFonts w:ascii="Arial" w:hAnsi="Arial" w:cs="Arial"/>
          <w:b/>
          <w:lang w:val="es-MX"/>
        </w:rPr>
        <w:t>Y FINANCIAMIENTO CON BANCA CENTRAL</w:t>
      </w:r>
    </w:p>
    <w:p w:rsidR="004F77AD" w:rsidRPr="00533E88" w:rsidRDefault="004F77AD" w:rsidP="006324B4">
      <w:pPr>
        <w:jc w:val="both"/>
        <w:rPr>
          <w:rFonts w:ascii="Arial" w:hAnsi="Arial" w:cs="Arial"/>
          <w:b/>
          <w:lang w:val="es-MX"/>
        </w:rPr>
      </w:pPr>
    </w:p>
    <w:p w:rsidR="0046682A" w:rsidRPr="00533E88" w:rsidRDefault="00EA5916" w:rsidP="006324B4">
      <w:pPr>
        <w:jc w:val="both"/>
        <w:rPr>
          <w:rFonts w:ascii="Arial" w:hAnsi="Arial" w:cs="Arial"/>
          <w:b/>
          <w:lang w:val="es-MX"/>
        </w:rPr>
      </w:pPr>
      <w:r>
        <w:rPr>
          <w:rFonts w:ascii="Arial" w:hAnsi="Arial" w:cs="Arial"/>
          <w:b/>
          <w:lang w:val="es-MX"/>
        </w:rPr>
        <w:lastRenderedPageBreak/>
        <w:t>Nota # 3</w:t>
      </w:r>
      <w:r w:rsidR="00FE705C" w:rsidRPr="00533E88">
        <w:rPr>
          <w:rFonts w:ascii="Arial" w:hAnsi="Arial" w:cs="Arial"/>
          <w:b/>
          <w:lang w:val="es-MX"/>
        </w:rPr>
        <w:t xml:space="preserve"> </w:t>
      </w:r>
      <w:r w:rsidR="0046682A" w:rsidRPr="00533E88">
        <w:rPr>
          <w:rFonts w:ascii="Arial" w:hAnsi="Arial" w:cs="Arial"/>
          <w:b/>
          <w:lang w:val="es-MX"/>
        </w:rPr>
        <w:t>OPERACIONES DE CREDITO PUBLICO INTERNAS DE CORTO PLAZO</w:t>
      </w:r>
    </w:p>
    <w:p w:rsidR="00197AB1" w:rsidRPr="00533E88" w:rsidRDefault="00197AB1" w:rsidP="006324B4">
      <w:pPr>
        <w:jc w:val="both"/>
        <w:rPr>
          <w:rFonts w:ascii="Arial" w:hAnsi="Arial" w:cs="Arial"/>
          <w:b/>
          <w:lang w:val="es-MX"/>
        </w:rPr>
      </w:pPr>
      <w:r w:rsidRPr="00533E88">
        <w:rPr>
          <w:rFonts w:ascii="Arial" w:hAnsi="Arial" w:cs="Arial"/>
          <w:b/>
          <w:lang w:val="es-MX"/>
        </w:rPr>
        <w:t>S</w:t>
      </w:r>
      <w:r w:rsidR="00DD113E" w:rsidRPr="00533E88">
        <w:rPr>
          <w:rFonts w:ascii="Arial" w:hAnsi="Arial" w:cs="Arial"/>
          <w:b/>
          <w:lang w:val="es-MX"/>
        </w:rPr>
        <w:t>ubcuenta</w:t>
      </w:r>
      <w:r w:rsidR="004937FA">
        <w:rPr>
          <w:rFonts w:ascii="Arial" w:hAnsi="Arial" w:cs="Arial"/>
          <w:b/>
          <w:lang w:val="es-MX"/>
        </w:rPr>
        <w:t xml:space="preserve">  222201 </w:t>
      </w:r>
      <w:r w:rsidRPr="00533E88">
        <w:rPr>
          <w:rFonts w:ascii="Arial" w:hAnsi="Arial" w:cs="Arial"/>
          <w:b/>
          <w:lang w:val="es-MX"/>
        </w:rPr>
        <w:t xml:space="preserve"> </w:t>
      </w:r>
      <w:r w:rsidR="004937FA">
        <w:rPr>
          <w:rFonts w:ascii="Arial" w:hAnsi="Arial" w:cs="Arial"/>
          <w:b/>
          <w:lang w:val="es-MX"/>
        </w:rPr>
        <w:t xml:space="preserve">Financiamiento Interno a </w:t>
      </w:r>
      <w:r w:rsidR="00DD113E" w:rsidRPr="00533E88">
        <w:rPr>
          <w:rFonts w:ascii="Arial" w:hAnsi="Arial" w:cs="Arial"/>
          <w:b/>
          <w:lang w:val="es-MX"/>
        </w:rPr>
        <w:t xml:space="preserve"> Corto Plazo</w:t>
      </w:r>
      <w:r w:rsidRPr="00533E88">
        <w:rPr>
          <w:rFonts w:ascii="Arial" w:hAnsi="Arial" w:cs="Arial"/>
          <w:b/>
          <w:lang w:val="es-MX"/>
        </w:rPr>
        <w:t xml:space="preserve"> </w:t>
      </w:r>
    </w:p>
    <w:p w:rsidR="00601F46" w:rsidRDefault="00E249F8" w:rsidP="006324B4">
      <w:pPr>
        <w:jc w:val="both"/>
        <w:rPr>
          <w:rFonts w:ascii="Arial" w:hAnsi="Arial" w:cs="Arial"/>
          <w:lang w:val="es-MX"/>
        </w:rPr>
      </w:pPr>
      <w:r w:rsidRPr="00533E88">
        <w:rPr>
          <w:rFonts w:ascii="Arial" w:hAnsi="Arial" w:cs="Arial"/>
          <w:lang w:val="es-MX"/>
        </w:rPr>
        <w:t>Su saldo por</w:t>
      </w:r>
      <w:r w:rsidR="00197AB1" w:rsidRPr="00533E88">
        <w:rPr>
          <w:rFonts w:ascii="Arial" w:hAnsi="Arial" w:cs="Arial"/>
          <w:lang w:val="es-MX"/>
        </w:rPr>
        <w:t xml:space="preserve"> </w:t>
      </w:r>
      <w:r w:rsidR="00C23AC5" w:rsidRPr="00533E88">
        <w:rPr>
          <w:rFonts w:ascii="Arial" w:hAnsi="Arial" w:cs="Arial"/>
          <w:lang w:val="es-MX"/>
        </w:rPr>
        <w:t xml:space="preserve">valor </w:t>
      </w:r>
      <w:r w:rsidRPr="00533E88">
        <w:rPr>
          <w:rFonts w:ascii="Arial" w:hAnsi="Arial" w:cs="Arial"/>
          <w:lang w:val="es-MX"/>
        </w:rPr>
        <w:t>de</w:t>
      </w:r>
      <w:r w:rsidR="00944ECA" w:rsidRPr="00533E88">
        <w:rPr>
          <w:rFonts w:ascii="Arial" w:hAnsi="Arial" w:cs="Arial"/>
          <w:lang w:val="es-MX"/>
        </w:rPr>
        <w:t xml:space="preserve"> $</w:t>
      </w:r>
      <w:r w:rsidR="004937FA">
        <w:rPr>
          <w:rFonts w:ascii="Arial" w:hAnsi="Arial" w:cs="Arial"/>
          <w:lang w:val="es-MX"/>
        </w:rPr>
        <w:t>10.794.602.387</w:t>
      </w:r>
      <w:r w:rsidR="00D76BCC" w:rsidRPr="00533E88">
        <w:rPr>
          <w:rFonts w:ascii="Arial" w:hAnsi="Arial" w:cs="Arial"/>
          <w:lang w:val="es-MX"/>
        </w:rPr>
        <w:t xml:space="preserve"> </w:t>
      </w:r>
      <w:r w:rsidR="00944ECA" w:rsidRPr="00533E88">
        <w:rPr>
          <w:rFonts w:ascii="Arial" w:hAnsi="Arial" w:cs="Arial"/>
          <w:lang w:val="es-MX"/>
        </w:rPr>
        <w:t>miles de pesos</w:t>
      </w:r>
      <w:r w:rsidR="009B0BB9" w:rsidRPr="00533E88">
        <w:rPr>
          <w:rFonts w:ascii="Arial" w:hAnsi="Arial" w:cs="Arial"/>
          <w:lang w:val="es-MX"/>
        </w:rPr>
        <w:t xml:space="preserve">, representa el </w:t>
      </w:r>
      <w:r w:rsidR="00921A33">
        <w:rPr>
          <w:rFonts w:ascii="Arial" w:hAnsi="Arial" w:cs="Arial"/>
          <w:lang w:val="es-MX"/>
        </w:rPr>
        <w:t>3.6</w:t>
      </w:r>
      <w:r w:rsidR="00E27B35" w:rsidRPr="00533E88">
        <w:rPr>
          <w:rFonts w:ascii="Arial" w:hAnsi="Arial" w:cs="Arial"/>
          <w:lang w:val="es-MX"/>
        </w:rPr>
        <w:t xml:space="preserve">% </w:t>
      </w:r>
      <w:r w:rsidR="009B0BB9" w:rsidRPr="00533E88">
        <w:rPr>
          <w:rFonts w:ascii="Arial" w:hAnsi="Arial" w:cs="Arial"/>
          <w:lang w:val="es-MX"/>
        </w:rPr>
        <w:t xml:space="preserve"> de las Operaciones de Crédito Público internas, </w:t>
      </w:r>
      <w:r w:rsidR="003A6501">
        <w:rPr>
          <w:rFonts w:ascii="Arial" w:hAnsi="Arial" w:cs="Arial"/>
          <w:lang w:val="es-MX"/>
        </w:rPr>
        <w:t xml:space="preserve">el saldo de la subcuenta </w:t>
      </w:r>
      <w:r w:rsidR="00D44B7D" w:rsidRPr="00533E88">
        <w:rPr>
          <w:rFonts w:ascii="Arial" w:hAnsi="Arial" w:cs="Arial"/>
          <w:lang w:val="es-MX"/>
        </w:rPr>
        <w:t>lo conforma los</w:t>
      </w:r>
      <w:r w:rsidR="00C23AC5" w:rsidRPr="00533E88">
        <w:rPr>
          <w:rFonts w:ascii="Arial" w:hAnsi="Arial" w:cs="Arial"/>
          <w:lang w:val="es-MX"/>
        </w:rPr>
        <w:t xml:space="preserve"> </w:t>
      </w:r>
      <w:r w:rsidR="00197AB1" w:rsidRPr="00533E88">
        <w:rPr>
          <w:rFonts w:ascii="Arial" w:hAnsi="Arial" w:cs="Arial"/>
          <w:lang w:val="es-MX"/>
        </w:rPr>
        <w:t>Bonos Educativos de Valor Constante serie</w:t>
      </w:r>
      <w:r w:rsidR="003D52BC" w:rsidRPr="00533E88">
        <w:rPr>
          <w:rFonts w:ascii="Arial" w:hAnsi="Arial" w:cs="Arial"/>
          <w:lang w:val="es-MX"/>
        </w:rPr>
        <w:t xml:space="preserve"> A</w:t>
      </w:r>
      <w:r w:rsidR="00E27B35" w:rsidRPr="00533E88">
        <w:rPr>
          <w:rFonts w:ascii="Arial" w:hAnsi="Arial" w:cs="Arial"/>
          <w:lang w:val="es-MX"/>
        </w:rPr>
        <w:t xml:space="preserve"> con $</w:t>
      </w:r>
      <w:r w:rsidR="00694A48">
        <w:rPr>
          <w:rFonts w:ascii="Arial" w:hAnsi="Arial" w:cs="Arial"/>
          <w:lang w:val="es-MX"/>
        </w:rPr>
        <w:t>78.674.741</w:t>
      </w:r>
      <w:r w:rsidR="006A25CA" w:rsidRPr="00533E88">
        <w:rPr>
          <w:rFonts w:ascii="Arial" w:hAnsi="Arial" w:cs="Arial"/>
          <w:lang w:val="es-MX"/>
        </w:rPr>
        <w:t xml:space="preserve"> </w:t>
      </w:r>
      <w:r w:rsidR="00601F46" w:rsidRPr="00533E88">
        <w:rPr>
          <w:rFonts w:ascii="Arial" w:hAnsi="Arial" w:cs="Arial"/>
          <w:lang w:val="es-MX"/>
        </w:rPr>
        <w:t xml:space="preserve">miles de pesos </w:t>
      </w:r>
      <w:r w:rsidR="003A6501">
        <w:rPr>
          <w:rFonts w:ascii="Arial" w:hAnsi="Arial" w:cs="Arial"/>
          <w:lang w:val="es-MX"/>
        </w:rPr>
        <w:t xml:space="preserve">equivalente al 1%  </w:t>
      </w:r>
      <w:r w:rsidR="00601F46" w:rsidRPr="00533E88">
        <w:rPr>
          <w:rFonts w:ascii="Arial" w:hAnsi="Arial" w:cs="Arial"/>
          <w:lang w:val="es-MX"/>
        </w:rPr>
        <w:t xml:space="preserve">y </w:t>
      </w:r>
      <w:r w:rsidR="00A439F0" w:rsidRPr="00533E88">
        <w:rPr>
          <w:rFonts w:ascii="Arial" w:hAnsi="Arial" w:cs="Arial"/>
          <w:lang w:val="es-MX"/>
        </w:rPr>
        <w:t>TES</w:t>
      </w:r>
      <w:r w:rsidR="00601F46" w:rsidRPr="00533E88">
        <w:rPr>
          <w:rFonts w:ascii="Arial" w:hAnsi="Arial" w:cs="Arial"/>
          <w:lang w:val="es-MX"/>
        </w:rPr>
        <w:t xml:space="preserve"> de Corto Plazo</w:t>
      </w:r>
      <w:r w:rsidR="006A25CA" w:rsidRPr="00533E88">
        <w:rPr>
          <w:rFonts w:ascii="Arial" w:hAnsi="Arial" w:cs="Arial"/>
          <w:lang w:val="es-MX"/>
        </w:rPr>
        <w:t xml:space="preserve"> a descuento</w:t>
      </w:r>
      <w:r w:rsidR="00601F46" w:rsidRPr="00533E88">
        <w:rPr>
          <w:rFonts w:ascii="Arial" w:hAnsi="Arial" w:cs="Arial"/>
          <w:lang w:val="es-MX"/>
        </w:rPr>
        <w:t xml:space="preserve"> por valor de $</w:t>
      </w:r>
      <w:r w:rsidR="003A6501">
        <w:rPr>
          <w:rFonts w:ascii="Arial" w:hAnsi="Arial" w:cs="Arial"/>
          <w:lang w:val="es-MX"/>
        </w:rPr>
        <w:t>10.715.927.646 miles de pesos, equivalente al 99%.</w:t>
      </w:r>
    </w:p>
    <w:p w:rsidR="006A2F02" w:rsidRPr="00533E88" w:rsidRDefault="005E0D44" w:rsidP="006324B4">
      <w:pPr>
        <w:jc w:val="both"/>
        <w:rPr>
          <w:rFonts w:ascii="Arial" w:hAnsi="Arial" w:cs="Arial"/>
          <w:lang w:val="es-MX"/>
        </w:rPr>
      </w:pPr>
      <w:r w:rsidRPr="005E0D44">
        <w:rPr>
          <w:noProof/>
        </w:rPr>
        <w:drawing>
          <wp:inline distT="0" distB="0" distL="0" distR="0">
            <wp:extent cx="5400040" cy="11721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172164"/>
                    </a:xfrm>
                    <a:prstGeom prst="rect">
                      <a:avLst/>
                    </a:prstGeom>
                    <a:noFill/>
                    <a:ln>
                      <a:noFill/>
                    </a:ln>
                  </pic:spPr>
                </pic:pic>
              </a:graphicData>
            </a:graphic>
          </wp:inline>
        </w:drawing>
      </w:r>
    </w:p>
    <w:p w:rsidR="00080346" w:rsidRPr="00533E88" w:rsidRDefault="00080346" w:rsidP="006324B4">
      <w:pPr>
        <w:jc w:val="both"/>
        <w:rPr>
          <w:rFonts w:ascii="Arial" w:hAnsi="Arial" w:cs="Arial"/>
          <w:lang w:val="es-MX"/>
        </w:rPr>
      </w:pPr>
    </w:p>
    <w:p w:rsidR="00601F46" w:rsidRPr="00533E88" w:rsidRDefault="00601F46" w:rsidP="006324B4">
      <w:pPr>
        <w:jc w:val="both"/>
        <w:rPr>
          <w:rFonts w:ascii="Arial" w:hAnsi="Arial" w:cs="Arial"/>
          <w:lang w:val="es-MX"/>
        </w:rPr>
      </w:pPr>
    </w:p>
    <w:p w:rsidR="0046682A" w:rsidRPr="00533E88" w:rsidRDefault="00EA5916" w:rsidP="00AD0DBE">
      <w:pPr>
        <w:jc w:val="both"/>
        <w:rPr>
          <w:rFonts w:ascii="Arial" w:hAnsi="Arial" w:cs="Arial"/>
          <w:b/>
          <w:lang w:val="es-MX"/>
        </w:rPr>
      </w:pPr>
      <w:bookmarkStart w:id="1" w:name="OLE_LINK1"/>
      <w:r>
        <w:rPr>
          <w:rFonts w:ascii="Arial" w:hAnsi="Arial" w:cs="Arial"/>
          <w:b/>
          <w:lang w:val="es-MX"/>
        </w:rPr>
        <w:t>Nota # 4</w:t>
      </w:r>
      <w:r w:rsidR="0046682A" w:rsidRPr="00533E88">
        <w:rPr>
          <w:rFonts w:ascii="Arial" w:hAnsi="Arial" w:cs="Arial"/>
          <w:b/>
          <w:lang w:val="es-MX"/>
        </w:rPr>
        <w:t xml:space="preserve"> OPERACIONES DE CREDITO PUBLICO INTERNAS DE LARGO PLAZO</w:t>
      </w:r>
    </w:p>
    <w:p w:rsidR="00AD0DBE" w:rsidRPr="00533E88" w:rsidRDefault="00AD0DBE" w:rsidP="00AD0DBE">
      <w:pPr>
        <w:jc w:val="both"/>
        <w:rPr>
          <w:rFonts w:ascii="Arial" w:hAnsi="Arial" w:cs="Arial"/>
          <w:b/>
          <w:lang w:val="es-MX"/>
        </w:rPr>
      </w:pPr>
      <w:r w:rsidRPr="00533E88">
        <w:rPr>
          <w:rFonts w:ascii="Arial" w:hAnsi="Arial" w:cs="Arial"/>
          <w:b/>
          <w:lang w:val="es-MX"/>
        </w:rPr>
        <w:t>S</w:t>
      </w:r>
      <w:r w:rsidR="001A6E81" w:rsidRPr="00533E88">
        <w:rPr>
          <w:rFonts w:ascii="Arial" w:hAnsi="Arial" w:cs="Arial"/>
          <w:b/>
          <w:lang w:val="es-MX"/>
        </w:rPr>
        <w:t>ubcuenta</w:t>
      </w:r>
      <w:r w:rsidRPr="00533E88">
        <w:rPr>
          <w:rFonts w:ascii="Arial" w:hAnsi="Arial" w:cs="Arial"/>
          <w:b/>
          <w:lang w:val="es-MX"/>
        </w:rPr>
        <w:t xml:space="preserve">  </w:t>
      </w:r>
      <w:r w:rsidR="000B1C21">
        <w:rPr>
          <w:rFonts w:ascii="Arial" w:hAnsi="Arial" w:cs="Arial"/>
          <w:b/>
          <w:lang w:val="es-MX"/>
        </w:rPr>
        <w:t>222301</w:t>
      </w:r>
      <w:r w:rsidRPr="00533E88">
        <w:rPr>
          <w:rFonts w:ascii="Arial" w:hAnsi="Arial" w:cs="Arial"/>
          <w:b/>
          <w:lang w:val="es-MX"/>
        </w:rPr>
        <w:t xml:space="preserve"> </w:t>
      </w:r>
      <w:r w:rsidR="001A6E81" w:rsidRPr="00533E88">
        <w:rPr>
          <w:rFonts w:ascii="Arial" w:hAnsi="Arial" w:cs="Arial"/>
          <w:b/>
          <w:lang w:val="es-MX"/>
        </w:rPr>
        <w:t>Títulos TES B</w:t>
      </w:r>
    </w:p>
    <w:p w:rsidR="009C0AA8" w:rsidRPr="00533E88" w:rsidRDefault="00502F96" w:rsidP="00AD0DBE">
      <w:pPr>
        <w:jc w:val="both"/>
        <w:rPr>
          <w:rFonts w:ascii="Arial" w:hAnsi="Arial" w:cs="Arial"/>
          <w:lang w:val="es-MX"/>
        </w:rPr>
      </w:pPr>
      <w:r w:rsidRPr="00533E88">
        <w:rPr>
          <w:rFonts w:ascii="Arial" w:hAnsi="Arial" w:cs="Arial"/>
          <w:lang w:val="es-MX"/>
        </w:rPr>
        <w:t xml:space="preserve">Su saldo </w:t>
      </w:r>
      <w:r w:rsidR="004938CA" w:rsidRPr="00533E88">
        <w:rPr>
          <w:rFonts w:ascii="Arial" w:hAnsi="Arial" w:cs="Arial"/>
          <w:lang w:val="es-MX"/>
        </w:rPr>
        <w:t>por $</w:t>
      </w:r>
      <w:r w:rsidR="000B1C21">
        <w:rPr>
          <w:rFonts w:ascii="Arial" w:hAnsi="Arial" w:cs="Arial"/>
          <w:lang w:val="es-MX"/>
        </w:rPr>
        <w:t>287.042.770.861</w:t>
      </w:r>
      <w:r w:rsidR="00A27ABC" w:rsidRPr="00533E88">
        <w:rPr>
          <w:rFonts w:ascii="Arial" w:hAnsi="Arial" w:cs="Arial"/>
          <w:lang w:val="es-MX"/>
        </w:rPr>
        <w:t xml:space="preserve"> </w:t>
      </w:r>
      <w:r w:rsidR="00921A33">
        <w:rPr>
          <w:rFonts w:ascii="Arial" w:hAnsi="Arial" w:cs="Arial"/>
          <w:lang w:val="es-MX"/>
        </w:rPr>
        <w:t>representa el 95.8</w:t>
      </w:r>
      <w:r w:rsidRPr="00533E88">
        <w:rPr>
          <w:rFonts w:ascii="Arial" w:hAnsi="Arial" w:cs="Arial"/>
          <w:lang w:val="es-MX"/>
        </w:rPr>
        <w:t>% de las Operaciones de Crédito público internas</w:t>
      </w:r>
      <w:r w:rsidR="009C0AA8" w:rsidRPr="00533E88">
        <w:rPr>
          <w:rFonts w:ascii="Arial" w:hAnsi="Arial" w:cs="Arial"/>
          <w:lang w:val="es-MX"/>
        </w:rPr>
        <w:t>.</w:t>
      </w:r>
    </w:p>
    <w:p w:rsidR="00B9012C" w:rsidRPr="00533E88" w:rsidRDefault="002C1CD5" w:rsidP="00AD0DBE">
      <w:pPr>
        <w:jc w:val="both"/>
        <w:rPr>
          <w:rFonts w:ascii="Arial" w:hAnsi="Arial" w:cs="Arial"/>
          <w:lang w:val="es-MX"/>
        </w:rPr>
      </w:pPr>
      <w:r w:rsidRPr="002C1CD5">
        <w:rPr>
          <w:noProof/>
        </w:rPr>
        <w:lastRenderedPageBreak/>
        <w:drawing>
          <wp:inline distT="0" distB="0" distL="0" distR="0">
            <wp:extent cx="4352925" cy="42386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2925" cy="4238625"/>
                    </a:xfrm>
                    <a:prstGeom prst="rect">
                      <a:avLst/>
                    </a:prstGeom>
                    <a:noFill/>
                    <a:ln>
                      <a:noFill/>
                    </a:ln>
                  </pic:spPr>
                </pic:pic>
              </a:graphicData>
            </a:graphic>
          </wp:inline>
        </w:drawing>
      </w:r>
    </w:p>
    <w:p w:rsidR="000258DD" w:rsidRPr="00533E88" w:rsidRDefault="000258DD" w:rsidP="00AD0DBE">
      <w:pPr>
        <w:jc w:val="both"/>
        <w:rPr>
          <w:rFonts w:ascii="Arial" w:hAnsi="Arial" w:cs="Arial"/>
          <w:lang w:val="es-MX"/>
        </w:rPr>
      </w:pPr>
      <w:r w:rsidRPr="00533E88">
        <w:rPr>
          <w:rFonts w:ascii="Arial" w:hAnsi="Arial" w:cs="Arial"/>
          <w:lang w:val="es-MX"/>
        </w:rPr>
        <w:t>.</w:t>
      </w:r>
    </w:p>
    <w:p w:rsidR="0041737C" w:rsidRPr="00533E88" w:rsidRDefault="0041737C" w:rsidP="0041737C">
      <w:pPr>
        <w:jc w:val="both"/>
        <w:rPr>
          <w:rFonts w:ascii="Arial" w:hAnsi="Arial" w:cs="Arial"/>
          <w:b/>
          <w:lang w:val="es-MX"/>
        </w:rPr>
      </w:pPr>
      <w:r w:rsidRPr="00533E88">
        <w:rPr>
          <w:rFonts w:ascii="Arial" w:hAnsi="Arial" w:cs="Arial"/>
          <w:b/>
          <w:lang w:val="es-MX"/>
        </w:rPr>
        <w:t>S</w:t>
      </w:r>
      <w:r w:rsidR="00E16A25" w:rsidRPr="00533E88">
        <w:rPr>
          <w:rFonts w:ascii="Arial" w:hAnsi="Arial" w:cs="Arial"/>
          <w:b/>
          <w:lang w:val="es-MX"/>
        </w:rPr>
        <w:t>ubcuenta</w:t>
      </w:r>
      <w:r w:rsidR="002C1CD5">
        <w:rPr>
          <w:rFonts w:ascii="Arial" w:hAnsi="Arial" w:cs="Arial"/>
          <w:b/>
          <w:lang w:val="es-MX"/>
        </w:rPr>
        <w:t xml:space="preserve">  222390</w:t>
      </w:r>
      <w:r w:rsidRPr="00533E88">
        <w:rPr>
          <w:rFonts w:ascii="Arial" w:hAnsi="Arial" w:cs="Arial"/>
          <w:b/>
          <w:lang w:val="es-MX"/>
        </w:rPr>
        <w:t xml:space="preserve"> O</w:t>
      </w:r>
      <w:r w:rsidR="00E16A25" w:rsidRPr="00533E88">
        <w:rPr>
          <w:rFonts w:ascii="Arial" w:hAnsi="Arial" w:cs="Arial"/>
          <w:b/>
          <w:lang w:val="es-MX"/>
        </w:rPr>
        <w:t>tros Bonos y Títulos Emitidos</w:t>
      </w:r>
    </w:p>
    <w:p w:rsidR="00EB0D24" w:rsidRDefault="00DE68EC" w:rsidP="002006D4">
      <w:pPr>
        <w:jc w:val="both"/>
        <w:rPr>
          <w:rFonts w:ascii="Arial" w:hAnsi="Arial" w:cs="Arial"/>
          <w:lang w:val="es-MX"/>
        </w:rPr>
      </w:pPr>
      <w:r w:rsidRPr="00533E88">
        <w:rPr>
          <w:rFonts w:ascii="Arial" w:hAnsi="Arial" w:cs="Arial"/>
          <w:lang w:val="es-MX"/>
        </w:rPr>
        <w:t xml:space="preserve">Su saldo </w:t>
      </w:r>
      <w:r w:rsidR="004938CA" w:rsidRPr="00533E88">
        <w:rPr>
          <w:rFonts w:ascii="Arial" w:hAnsi="Arial" w:cs="Arial"/>
          <w:lang w:val="es-MX"/>
        </w:rPr>
        <w:t>por $</w:t>
      </w:r>
      <w:r w:rsidR="002C1CD5">
        <w:rPr>
          <w:rFonts w:ascii="Arial" w:hAnsi="Arial" w:cs="Arial"/>
          <w:lang w:val="es-MX"/>
        </w:rPr>
        <w:t>1.423.232.418</w:t>
      </w:r>
      <w:r w:rsidR="0046682A" w:rsidRPr="00533E88">
        <w:rPr>
          <w:rFonts w:ascii="Arial" w:hAnsi="Arial" w:cs="Arial"/>
          <w:lang w:val="es-MX"/>
        </w:rPr>
        <w:t xml:space="preserve"> </w:t>
      </w:r>
      <w:r w:rsidR="004938CA" w:rsidRPr="00533E88">
        <w:rPr>
          <w:rFonts w:ascii="Arial" w:hAnsi="Arial" w:cs="Arial"/>
          <w:lang w:val="es-MX"/>
        </w:rPr>
        <w:t xml:space="preserve">miles de pesos </w:t>
      </w:r>
      <w:r w:rsidRPr="00533E88">
        <w:rPr>
          <w:rFonts w:ascii="Arial" w:hAnsi="Arial" w:cs="Arial"/>
          <w:lang w:val="es-MX"/>
        </w:rPr>
        <w:t xml:space="preserve">representa el </w:t>
      </w:r>
      <w:r w:rsidR="00921A33">
        <w:rPr>
          <w:rFonts w:ascii="Arial" w:hAnsi="Arial" w:cs="Arial"/>
          <w:lang w:val="es-MX"/>
        </w:rPr>
        <w:t>0.48</w:t>
      </w:r>
      <w:r w:rsidRPr="00533E88">
        <w:rPr>
          <w:rFonts w:ascii="Arial" w:hAnsi="Arial" w:cs="Arial"/>
          <w:lang w:val="es-MX"/>
        </w:rPr>
        <w:t xml:space="preserve">% de las Operaciones de Crédito público internas, originadas en </w:t>
      </w:r>
      <w:r w:rsidR="00E75B02" w:rsidRPr="00533E88">
        <w:rPr>
          <w:rFonts w:ascii="Arial" w:hAnsi="Arial" w:cs="Arial"/>
          <w:lang w:val="es-MX"/>
        </w:rPr>
        <w:t>la expedición de bonos</w:t>
      </w:r>
      <w:r w:rsidR="00F25B46" w:rsidRPr="00533E88">
        <w:rPr>
          <w:rFonts w:ascii="Arial" w:hAnsi="Arial" w:cs="Arial"/>
          <w:lang w:val="es-MX"/>
        </w:rPr>
        <w:t xml:space="preserve">. </w:t>
      </w:r>
      <w:r w:rsidR="00F14034" w:rsidRPr="00533E88">
        <w:rPr>
          <w:rFonts w:ascii="Arial" w:hAnsi="Arial" w:cs="Arial"/>
          <w:lang w:val="es-MX"/>
        </w:rPr>
        <w:t>L</w:t>
      </w:r>
      <w:r w:rsidR="00677DA3" w:rsidRPr="00533E88">
        <w:rPr>
          <w:rFonts w:ascii="Arial" w:hAnsi="Arial" w:cs="Arial"/>
          <w:lang w:val="es-MX"/>
        </w:rPr>
        <w:t xml:space="preserve">a </w:t>
      </w:r>
      <w:r w:rsidR="007B57DA" w:rsidRPr="00533E88">
        <w:rPr>
          <w:rFonts w:ascii="Arial" w:hAnsi="Arial" w:cs="Arial"/>
          <w:lang w:val="es-MX"/>
        </w:rPr>
        <w:t>deuda</w:t>
      </w:r>
      <w:r w:rsidR="00677DA3" w:rsidRPr="00533E88">
        <w:rPr>
          <w:rFonts w:ascii="Arial" w:hAnsi="Arial" w:cs="Arial"/>
          <w:lang w:val="es-MX"/>
        </w:rPr>
        <w:t xml:space="preserve"> la conforman</w:t>
      </w:r>
      <w:r w:rsidR="00EB0D24" w:rsidRPr="00533E88">
        <w:rPr>
          <w:rFonts w:ascii="Arial" w:hAnsi="Arial" w:cs="Arial"/>
          <w:lang w:val="es-MX"/>
        </w:rPr>
        <w:t>:</w:t>
      </w:r>
    </w:p>
    <w:p w:rsidR="00ED4F16" w:rsidRPr="00533E88" w:rsidRDefault="00ED4F16" w:rsidP="002006D4">
      <w:pPr>
        <w:jc w:val="both"/>
        <w:rPr>
          <w:rFonts w:ascii="Arial" w:hAnsi="Arial" w:cs="Arial"/>
          <w:lang w:val="es-MX"/>
        </w:rPr>
      </w:pPr>
      <w:r w:rsidRPr="00ED4F16">
        <w:rPr>
          <w:noProof/>
        </w:rPr>
        <w:lastRenderedPageBreak/>
        <w:drawing>
          <wp:inline distT="0" distB="0" distL="0" distR="0">
            <wp:extent cx="4867275" cy="11715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7275" cy="1171575"/>
                    </a:xfrm>
                    <a:prstGeom prst="rect">
                      <a:avLst/>
                    </a:prstGeom>
                    <a:noFill/>
                    <a:ln>
                      <a:noFill/>
                    </a:ln>
                  </pic:spPr>
                </pic:pic>
              </a:graphicData>
            </a:graphic>
          </wp:inline>
        </w:drawing>
      </w:r>
    </w:p>
    <w:p w:rsidR="00846774" w:rsidRDefault="00670E0F" w:rsidP="0030698B">
      <w:pPr>
        <w:pStyle w:val="Prrafodelista"/>
        <w:numPr>
          <w:ilvl w:val="0"/>
          <w:numId w:val="15"/>
        </w:numPr>
        <w:jc w:val="both"/>
        <w:rPr>
          <w:rFonts w:ascii="Arial" w:hAnsi="Arial" w:cs="Arial"/>
        </w:rPr>
      </w:pPr>
      <w:r w:rsidRPr="00846774">
        <w:rPr>
          <w:rFonts w:ascii="Arial" w:hAnsi="Arial" w:cs="Arial"/>
        </w:rPr>
        <w:t>Bonos Educativos de Valor Constante serie B</w:t>
      </w:r>
      <w:r w:rsidR="00951F1B" w:rsidRPr="00846774">
        <w:rPr>
          <w:rFonts w:ascii="Arial" w:hAnsi="Arial" w:cs="Arial"/>
        </w:rPr>
        <w:t xml:space="preserve">, </w:t>
      </w:r>
      <w:r w:rsidR="007B57DA" w:rsidRPr="00846774">
        <w:rPr>
          <w:rFonts w:ascii="Arial" w:hAnsi="Arial" w:cs="Arial"/>
        </w:rPr>
        <w:t>deuda originada d</w:t>
      </w:r>
      <w:r w:rsidR="008D7244" w:rsidRPr="00846774">
        <w:rPr>
          <w:rFonts w:ascii="Arial" w:hAnsi="Arial" w:cs="Arial"/>
        </w:rPr>
        <w:t>e conformidad con el artículo 131 de la Ley 100 de 1993 y el Decreto 2337 de 1996,</w:t>
      </w:r>
      <w:r w:rsidR="007B57DA" w:rsidRPr="00846774">
        <w:rPr>
          <w:rFonts w:ascii="Arial" w:hAnsi="Arial" w:cs="Arial"/>
        </w:rPr>
        <w:t xml:space="preserve"> donde</w:t>
      </w:r>
      <w:r w:rsidR="008D7244" w:rsidRPr="00846774">
        <w:rPr>
          <w:rFonts w:ascii="Arial" w:hAnsi="Arial" w:cs="Arial"/>
        </w:rPr>
        <w:t xml:space="preserve"> la nación a través del Ministerio de Hacienda y Crédito Público, concurre con los Pasivos Pensionales de las Universidades Públicas.</w:t>
      </w:r>
      <w:r w:rsidR="00FC20A6" w:rsidRPr="00846774">
        <w:rPr>
          <w:rFonts w:ascii="Arial" w:hAnsi="Arial" w:cs="Arial"/>
        </w:rPr>
        <w:t xml:space="preserve"> </w:t>
      </w:r>
      <w:r w:rsidRPr="00846774">
        <w:rPr>
          <w:rFonts w:ascii="Arial" w:hAnsi="Arial" w:cs="Arial"/>
        </w:rPr>
        <w:t xml:space="preserve">representa el </w:t>
      </w:r>
      <w:r w:rsidR="00846774" w:rsidRPr="00846774">
        <w:rPr>
          <w:rFonts w:ascii="Arial" w:hAnsi="Arial" w:cs="Arial"/>
        </w:rPr>
        <w:t>99.90</w:t>
      </w:r>
      <w:r w:rsidRPr="00846774">
        <w:rPr>
          <w:rFonts w:ascii="Arial" w:hAnsi="Arial" w:cs="Arial"/>
        </w:rPr>
        <w:t xml:space="preserve"> % </w:t>
      </w:r>
      <w:r w:rsidR="006F086F" w:rsidRPr="00846774">
        <w:rPr>
          <w:rFonts w:ascii="Arial" w:hAnsi="Arial" w:cs="Arial"/>
        </w:rPr>
        <w:t xml:space="preserve">de </w:t>
      </w:r>
      <w:r w:rsidR="00230FBD" w:rsidRPr="00846774">
        <w:rPr>
          <w:rFonts w:ascii="Arial" w:hAnsi="Arial" w:cs="Arial"/>
        </w:rPr>
        <w:t>la subcuenta</w:t>
      </w:r>
      <w:bookmarkEnd w:id="1"/>
      <w:r w:rsidR="00846774">
        <w:rPr>
          <w:rFonts w:ascii="Arial" w:hAnsi="Arial" w:cs="Arial"/>
        </w:rPr>
        <w:t>.</w:t>
      </w:r>
    </w:p>
    <w:p w:rsidR="002006D4" w:rsidRPr="00846774" w:rsidRDefault="00230FBD" w:rsidP="00846774">
      <w:pPr>
        <w:pStyle w:val="Prrafodelista"/>
        <w:numPr>
          <w:ilvl w:val="0"/>
          <w:numId w:val="15"/>
        </w:numPr>
        <w:jc w:val="both"/>
        <w:rPr>
          <w:rFonts w:ascii="Arial" w:hAnsi="Arial" w:cs="Arial"/>
        </w:rPr>
      </w:pPr>
      <w:r w:rsidRPr="00846774">
        <w:rPr>
          <w:rFonts w:ascii="Arial" w:hAnsi="Arial" w:cs="Arial"/>
        </w:rPr>
        <w:t xml:space="preserve">Los Bonos de </w:t>
      </w:r>
      <w:r w:rsidR="00C4682B" w:rsidRPr="00846774">
        <w:rPr>
          <w:rFonts w:ascii="Arial" w:hAnsi="Arial" w:cs="Arial"/>
        </w:rPr>
        <w:t xml:space="preserve">Solidaridad para la </w:t>
      </w:r>
      <w:r w:rsidRPr="00846774">
        <w:rPr>
          <w:rFonts w:ascii="Arial" w:hAnsi="Arial" w:cs="Arial"/>
        </w:rPr>
        <w:t>Paz</w:t>
      </w:r>
      <w:r w:rsidR="00727744" w:rsidRPr="00846774">
        <w:rPr>
          <w:rFonts w:ascii="Arial" w:hAnsi="Arial" w:cs="Arial"/>
        </w:rPr>
        <w:t xml:space="preserve">, </w:t>
      </w:r>
      <w:r w:rsidRPr="00846774">
        <w:rPr>
          <w:rFonts w:ascii="Arial" w:hAnsi="Arial" w:cs="Arial"/>
        </w:rPr>
        <w:t xml:space="preserve"> </w:t>
      </w:r>
      <w:r w:rsidR="00FC20A6" w:rsidRPr="00846774">
        <w:rPr>
          <w:rFonts w:ascii="Arial" w:hAnsi="Arial" w:cs="Arial"/>
        </w:rPr>
        <w:t xml:space="preserve">La Ley 487 de 1998 autorizó al Gobierno Nacional para emitir títulos de deuda interna denominados bonos de solidaridad para la paz, que constituyeron una inversión forzosa en los años gravables 1999 y 2000, para las personas naturales </w:t>
      </w:r>
      <w:r w:rsidR="005A4BC7" w:rsidRPr="00846774">
        <w:rPr>
          <w:rFonts w:ascii="Arial" w:hAnsi="Arial" w:cs="Arial"/>
        </w:rPr>
        <w:t xml:space="preserve">cuyo patrimonio líquido  a 31 de diciembre de 1998 excediera de doscientos diez millones de pesos ($210.000.000) </w:t>
      </w:r>
      <w:r w:rsidR="00FC20A6" w:rsidRPr="00846774">
        <w:rPr>
          <w:rFonts w:ascii="Arial" w:hAnsi="Arial" w:cs="Arial"/>
        </w:rPr>
        <w:t xml:space="preserve">y </w:t>
      </w:r>
      <w:r w:rsidR="005A4BC7" w:rsidRPr="00846774">
        <w:rPr>
          <w:rFonts w:ascii="Arial" w:hAnsi="Arial" w:cs="Arial"/>
        </w:rPr>
        <w:t>todas  las personas jurídicas</w:t>
      </w:r>
      <w:r w:rsidR="00FC20A6" w:rsidRPr="00846774">
        <w:rPr>
          <w:rFonts w:ascii="Arial" w:hAnsi="Arial" w:cs="Arial"/>
        </w:rPr>
        <w:t>.</w:t>
      </w:r>
      <w:r w:rsidRPr="00846774">
        <w:rPr>
          <w:rFonts w:ascii="Arial" w:hAnsi="Arial" w:cs="Arial"/>
        </w:rPr>
        <w:t xml:space="preserve"> representa el </w:t>
      </w:r>
      <w:r w:rsidR="00846774">
        <w:rPr>
          <w:rFonts w:ascii="Arial" w:hAnsi="Arial" w:cs="Arial"/>
        </w:rPr>
        <w:t>0.097</w:t>
      </w:r>
      <w:r w:rsidRPr="00846774">
        <w:rPr>
          <w:rFonts w:ascii="Arial" w:hAnsi="Arial" w:cs="Arial"/>
        </w:rPr>
        <w:t>% del saldo de la subcuenta</w:t>
      </w:r>
      <w:r w:rsidR="002006D4" w:rsidRPr="00846774">
        <w:rPr>
          <w:rFonts w:ascii="Arial" w:hAnsi="Arial" w:cs="Arial"/>
        </w:rPr>
        <w:t xml:space="preserve"> </w:t>
      </w:r>
    </w:p>
    <w:p w:rsidR="00846774" w:rsidRPr="00846774" w:rsidRDefault="00C4682B" w:rsidP="00846774">
      <w:pPr>
        <w:pStyle w:val="Prrafodelista"/>
        <w:numPr>
          <w:ilvl w:val="0"/>
          <w:numId w:val="15"/>
        </w:numPr>
        <w:jc w:val="both"/>
        <w:rPr>
          <w:rFonts w:ascii="Arial" w:hAnsi="Arial" w:cs="Arial"/>
          <w:b/>
        </w:rPr>
      </w:pPr>
      <w:r w:rsidRPr="00533E88">
        <w:rPr>
          <w:rFonts w:ascii="Arial" w:hAnsi="Arial" w:cs="Arial"/>
        </w:rPr>
        <w:t xml:space="preserve">Los </w:t>
      </w:r>
      <w:r w:rsidR="00F21E53" w:rsidRPr="00533E88">
        <w:rPr>
          <w:rFonts w:ascii="Arial" w:hAnsi="Arial" w:cs="Arial"/>
        </w:rPr>
        <w:t>B</w:t>
      </w:r>
      <w:r w:rsidRPr="00533E88">
        <w:rPr>
          <w:rFonts w:ascii="Arial" w:hAnsi="Arial" w:cs="Arial"/>
        </w:rPr>
        <w:t>onos para la Seguridad</w:t>
      </w:r>
      <w:r w:rsidR="00F21E53" w:rsidRPr="00533E88">
        <w:rPr>
          <w:rFonts w:ascii="Arial" w:hAnsi="Arial" w:cs="Arial"/>
        </w:rPr>
        <w:t xml:space="preserve">, </w:t>
      </w:r>
      <w:r w:rsidRPr="00533E88">
        <w:rPr>
          <w:rFonts w:ascii="Arial" w:hAnsi="Arial" w:cs="Arial"/>
        </w:rPr>
        <w:t xml:space="preserve"> </w:t>
      </w:r>
      <w:r w:rsidR="00F21E53" w:rsidRPr="00533E88">
        <w:rPr>
          <w:rFonts w:ascii="Arial" w:hAnsi="Arial" w:cs="Arial"/>
        </w:rPr>
        <w:t>la Ley 345 de 1996 autorizó al Gobierno Nacional para emitir títulos de deuda interna denominados Bonos para</w:t>
      </w:r>
      <w:r w:rsidR="00727744" w:rsidRPr="00533E88">
        <w:rPr>
          <w:rFonts w:ascii="Arial" w:hAnsi="Arial" w:cs="Arial"/>
        </w:rPr>
        <w:t xml:space="preserve"> la Seguridad</w:t>
      </w:r>
      <w:r w:rsidR="00F21E53" w:rsidRPr="00533E88">
        <w:rPr>
          <w:rFonts w:ascii="Arial" w:hAnsi="Arial" w:cs="Arial"/>
        </w:rPr>
        <w:t xml:space="preserve"> </w:t>
      </w:r>
      <w:r w:rsidR="00727744" w:rsidRPr="00533E88">
        <w:rPr>
          <w:rFonts w:ascii="Arial" w:hAnsi="Arial" w:cs="Arial"/>
        </w:rPr>
        <w:t>como</w:t>
      </w:r>
      <w:r w:rsidR="00F21E53" w:rsidRPr="00533E88">
        <w:rPr>
          <w:rFonts w:ascii="Arial" w:hAnsi="Arial" w:cs="Arial"/>
        </w:rPr>
        <w:t xml:space="preserve"> inversión forzosa por una sola vez, que debía</w:t>
      </w:r>
      <w:r w:rsidR="00727744" w:rsidRPr="00533E88">
        <w:rPr>
          <w:rFonts w:ascii="Arial" w:hAnsi="Arial" w:cs="Arial"/>
        </w:rPr>
        <w:t>n</w:t>
      </w:r>
      <w:r w:rsidR="00F21E53" w:rsidRPr="00533E88">
        <w:rPr>
          <w:rFonts w:ascii="Arial" w:hAnsi="Arial" w:cs="Arial"/>
        </w:rPr>
        <w:t xml:space="preserve"> hacer  las personas naturales con patrimonio líquido a 31 de diciembre de 1996 superior a $150.0</w:t>
      </w:r>
      <w:r w:rsidR="00AF30EE" w:rsidRPr="00533E88">
        <w:rPr>
          <w:rFonts w:ascii="Arial" w:hAnsi="Arial" w:cs="Arial"/>
        </w:rPr>
        <w:t>00.000 y las personas jurídicas.</w:t>
      </w:r>
      <w:r w:rsidR="00F21E53" w:rsidRPr="00533E88">
        <w:rPr>
          <w:rFonts w:ascii="Arial" w:hAnsi="Arial" w:cs="Arial"/>
        </w:rPr>
        <w:t xml:space="preserve"> </w:t>
      </w:r>
      <w:r w:rsidRPr="00533E88">
        <w:rPr>
          <w:rFonts w:ascii="Arial" w:hAnsi="Arial" w:cs="Arial"/>
        </w:rPr>
        <w:t>representa un 0.0</w:t>
      </w:r>
      <w:r w:rsidR="00846774">
        <w:rPr>
          <w:rFonts w:ascii="Arial" w:hAnsi="Arial" w:cs="Arial"/>
        </w:rPr>
        <w:t>03</w:t>
      </w:r>
      <w:r w:rsidRPr="00533E88">
        <w:rPr>
          <w:rFonts w:ascii="Arial" w:hAnsi="Arial" w:cs="Arial"/>
        </w:rPr>
        <w:t>%</w:t>
      </w:r>
      <w:r w:rsidR="00AF30EE" w:rsidRPr="00533E88">
        <w:rPr>
          <w:rFonts w:ascii="Arial" w:hAnsi="Arial" w:cs="Arial"/>
        </w:rPr>
        <w:t xml:space="preserve"> de la subcuenta</w:t>
      </w:r>
      <w:r w:rsidR="00846774">
        <w:rPr>
          <w:rFonts w:ascii="Arial" w:hAnsi="Arial" w:cs="Arial"/>
        </w:rPr>
        <w:t>.</w:t>
      </w:r>
    </w:p>
    <w:p w:rsidR="00FB7F70" w:rsidRPr="00533E88" w:rsidRDefault="00846774" w:rsidP="00846774">
      <w:pPr>
        <w:pStyle w:val="Prrafodelista"/>
        <w:numPr>
          <w:ilvl w:val="0"/>
          <w:numId w:val="15"/>
        </w:numPr>
        <w:jc w:val="both"/>
        <w:rPr>
          <w:rFonts w:ascii="Arial" w:hAnsi="Arial" w:cs="Arial"/>
          <w:b/>
        </w:rPr>
      </w:pPr>
      <w:r w:rsidRPr="00533E88">
        <w:rPr>
          <w:rFonts w:ascii="Arial" w:hAnsi="Arial" w:cs="Arial"/>
          <w:b/>
        </w:rPr>
        <w:t xml:space="preserve"> </w:t>
      </w:r>
    </w:p>
    <w:p w:rsidR="00AB6741" w:rsidRPr="00533E88" w:rsidRDefault="005A226E" w:rsidP="007075A4">
      <w:pPr>
        <w:tabs>
          <w:tab w:val="left" w:pos="2030"/>
        </w:tabs>
        <w:jc w:val="both"/>
        <w:rPr>
          <w:rFonts w:ascii="Arial" w:hAnsi="Arial" w:cs="Arial"/>
          <w:b/>
          <w:lang w:val="es-ES_tradnl"/>
        </w:rPr>
      </w:pPr>
      <w:r w:rsidRPr="00533E88">
        <w:rPr>
          <w:rFonts w:ascii="Arial" w:hAnsi="Arial" w:cs="Arial"/>
          <w:b/>
          <w:lang w:val="es-ES_tradnl"/>
        </w:rPr>
        <w:t>N</w:t>
      </w:r>
      <w:r w:rsidR="00854F56">
        <w:rPr>
          <w:rFonts w:ascii="Arial" w:hAnsi="Arial" w:cs="Arial"/>
          <w:b/>
          <w:lang w:val="es-ES_tradnl"/>
        </w:rPr>
        <w:t>ota # 5</w:t>
      </w:r>
      <w:r w:rsidRPr="00533E88">
        <w:rPr>
          <w:rFonts w:ascii="Arial" w:hAnsi="Arial" w:cs="Arial"/>
          <w:b/>
          <w:lang w:val="es-ES_tradnl"/>
        </w:rPr>
        <w:t xml:space="preserve"> </w:t>
      </w:r>
      <w:r w:rsidR="00944AF6" w:rsidRPr="00533E88">
        <w:rPr>
          <w:rFonts w:ascii="Arial" w:hAnsi="Arial" w:cs="Arial"/>
          <w:b/>
          <w:lang w:val="es-ES_tradnl"/>
        </w:rPr>
        <w:t>OPERACIONES DE CREDITO PUBLICO EXTERNAS DE LARGO PLAZO</w:t>
      </w:r>
    </w:p>
    <w:p w:rsidR="00921A33" w:rsidRPr="00533E88" w:rsidRDefault="00921A33" w:rsidP="00921A33">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222590</w:t>
      </w:r>
      <w:r w:rsidRPr="00533E88">
        <w:rPr>
          <w:rFonts w:ascii="Arial" w:hAnsi="Arial" w:cs="Arial"/>
          <w:b/>
          <w:lang w:val="es-MX"/>
        </w:rPr>
        <w:t xml:space="preserve"> Otros Bonos y Títulos Emitidos</w:t>
      </w:r>
    </w:p>
    <w:p w:rsidR="00921A33" w:rsidRDefault="00921A33" w:rsidP="00921A33">
      <w:pPr>
        <w:jc w:val="both"/>
        <w:rPr>
          <w:rFonts w:ascii="Arial" w:hAnsi="Arial" w:cs="Arial"/>
          <w:noProof/>
        </w:rPr>
      </w:pPr>
      <w:r w:rsidRPr="00533E88">
        <w:rPr>
          <w:rFonts w:ascii="Arial" w:hAnsi="Arial" w:cs="Arial"/>
          <w:lang w:val="es-MX"/>
        </w:rPr>
        <w:t>En esta subcuenta se refleja el saldo de los bonos emitidos en el exterior  cuyo valor asciende a $</w:t>
      </w:r>
      <w:r>
        <w:rPr>
          <w:rFonts w:ascii="Arial" w:hAnsi="Arial" w:cs="Arial"/>
          <w:lang w:val="es-MX"/>
        </w:rPr>
        <w:t>81.476.020.090</w:t>
      </w:r>
      <w:r w:rsidRPr="00533E88">
        <w:rPr>
          <w:rFonts w:ascii="Arial" w:hAnsi="Arial" w:cs="Arial"/>
          <w:lang w:val="es-MX"/>
        </w:rPr>
        <w:t xml:space="preserve"> miles de pesos, representando el 5</w:t>
      </w:r>
      <w:r>
        <w:rPr>
          <w:rFonts w:ascii="Arial" w:hAnsi="Arial" w:cs="Arial"/>
          <w:lang w:val="es-MX"/>
        </w:rPr>
        <w:t>7</w:t>
      </w:r>
      <w:r w:rsidRPr="00533E88">
        <w:rPr>
          <w:rFonts w:ascii="Arial" w:hAnsi="Arial" w:cs="Arial"/>
          <w:lang w:val="es-MX"/>
        </w:rPr>
        <w:t xml:space="preserve">% del financiamiento </w:t>
      </w:r>
      <w:r w:rsidR="00610550">
        <w:rPr>
          <w:rFonts w:ascii="Arial" w:hAnsi="Arial" w:cs="Arial"/>
          <w:lang w:val="es-MX"/>
        </w:rPr>
        <w:t>E</w:t>
      </w:r>
      <w:r w:rsidRPr="00533E88">
        <w:rPr>
          <w:rFonts w:ascii="Arial" w:hAnsi="Arial" w:cs="Arial"/>
          <w:lang w:val="es-MX"/>
        </w:rPr>
        <w:t xml:space="preserve">xterno de gobierno nacional. </w:t>
      </w:r>
    </w:p>
    <w:p w:rsidR="00921A33" w:rsidRPr="00533E88" w:rsidRDefault="00610550" w:rsidP="008D1A06">
      <w:pPr>
        <w:jc w:val="both"/>
        <w:rPr>
          <w:rFonts w:ascii="Arial" w:hAnsi="Arial" w:cs="Arial"/>
          <w:lang w:val="es-ES_tradnl"/>
        </w:rPr>
      </w:pPr>
      <w:r w:rsidRPr="00610550">
        <w:rPr>
          <w:noProof/>
        </w:rPr>
        <w:lastRenderedPageBreak/>
        <w:drawing>
          <wp:inline distT="0" distB="0" distL="0" distR="0">
            <wp:extent cx="5086350" cy="44291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6350" cy="4429125"/>
                    </a:xfrm>
                    <a:prstGeom prst="rect">
                      <a:avLst/>
                    </a:prstGeom>
                    <a:noFill/>
                    <a:ln>
                      <a:noFill/>
                    </a:ln>
                  </pic:spPr>
                </pic:pic>
              </a:graphicData>
            </a:graphic>
          </wp:inline>
        </w:drawing>
      </w:r>
    </w:p>
    <w:p w:rsidR="00EA5916" w:rsidRDefault="00EA5916" w:rsidP="00EA5916">
      <w:pPr>
        <w:jc w:val="both"/>
        <w:rPr>
          <w:rFonts w:ascii="Arial" w:hAnsi="Arial" w:cs="Arial"/>
          <w:b/>
          <w:lang w:val="es-MX"/>
        </w:rPr>
      </w:pPr>
    </w:p>
    <w:p w:rsidR="00EA5916" w:rsidRPr="00533E88" w:rsidRDefault="00EA5916" w:rsidP="00EA5916">
      <w:pPr>
        <w:jc w:val="both"/>
        <w:rPr>
          <w:rFonts w:ascii="Arial" w:hAnsi="Arial" w:cs="Arial"/>
          <w:b/>
          <w:lang w:val="es-MX"/>
        </w:rPr>
      </w:pPr>
      <w:r w:rsidRPr="00533E88">
        <w:rPr>
          <w:rFonts w:ascii="Arial" w:hAnsi="Arial" w:cs="Arial"/>
          <w:b/>
          <w:lang w:val="es-MX"/>
        </w:rPr>
        <w:t xml:space="preserve">Nota # </w:t>
      </w:r>
      <w:r w:rsidR="00854F56">
        <w:rPr>
          <w:rFonts w:ascii="Arial" w:hAnsi="Arial" w:cs="Arial"/>
          <w:b/>
          <w:lang w:val="es-MX"/>
        </w:rPr>
        <w:t>6</w:t>
      </w:r>
      <w:r w:rsidRPr="00533E88">
        <w:rPr>
          <w:rFonts w:ascii="Arial" w:hAnsi="Arial" w:cs="Arial"/>
          <w:b/>
          <w:lang w:val="es-MX"/>
        </w:rPr>
        <w:t xml:space="preserve"> OPERACIONES DE FINANCIAMIENTO INTERNO DE CORTO PLAZO</w:t>
      </w:r>
    </w:p>
    <w:p w:rsidR="00F46FAA" w:rsidRPr="00533E88" w:rsidRDefault="00F46FAA" w:rsidP="00F46FAA">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231301 </w:t>
      </w:r>
      <w:r w:rsidRPr="00533E88">
        <w:rPr>
          <w:rFonts w:ascii="Arial" w:hAnsi="Arial" w:cs="Arial"/>
          <w:b/>
          <w:lang w:val="es-MX"/>
        </w:rPr>
        <w:t xml:space="preserve"> Préstamos de la Banca Comercial</w:t>
      </w:r>
    </w:p>
    <w:p w:rsidR="00F46FAA" w:rsidRDefault="00F46FAA" w:rsidP="00F46FAA">
      <w:pPr>
        <w:jc w:val="both"/>
        <w:rPr>
          <w:rFonts w:ascii="Arial" w:hAnsi="Arial" w:cs="Arial"/>
        </w:rPr>
      </w:pPr>
      <w:r w:rsidRPr="00533E88">
        <w:rPr>
          <w:rFonts w:ascii="Arial" w:hAnsi="Arial" w:cs="Arial"/>
          <w:lang w:val="es-MX"/>
        </w:rPr>
        <w:lastRenderedPageBreak/>
        <w:t>El saldo por $</w:t>
      </w:r>
      <w:r w:rsidR="00EA5916">
        <w:rPr>
          <w:rFonts w:ascii="Arial" w:hAnsi="Arial" w:cs="Arial"/>
          <w:lang w:val="es-MX"/>
        </w:rPr>
        <w:t xml:space="preserve">305.943.045 </w:t>
      </w:r>
      <w:r w:rsidRPr="00533E88">
        <w:rPr>
          <w:rFonts w:ascii="Arial" w:hAnsi="Arial" w:cs="Arial"/>
          <w:lang w:val="es-MX"/>
        </w:rPr>
        <w:t xml:space="preserve"> miles de pesos, </w:t>
      </w:r>
      <w:r w:rsidR="00EA5916" w:rsidRPr="00533E88">
        <w:rPr>
          <w:rFonts w:ascii="Arial" w:hAnsi="Arial" w:cs="Arial"/>
        </w:rPr>
        <w:t>corresponde al 100% de las Operaciones de Financiamiento a Corto Plazo</w:t>
      </w:r>
      <w:r w:rsidR="00EA5916">
        <w:rPr>
          <w:rFonts w:ascii="Arial" w:hAnsi="Arial" w:cs="Arial"/>
        </w:rPr>
        <w:t xml:space="preserve">; </w:t>
      </w:r>
      <w:r w:rsidRPr="00533E88">
        <w:rPr>
          <w:rFonts w:ascii="Arial" w:hAnsi="Arial" w:cs="Arial"/>
          <w:lang w:val="es-MX"/>
        </w:rPr>
        <w:t xml:space="preserve">refleja el financiamiento </w:t>
      </w:r>
      <w:r w:rsidRPr="00533E88">
        <w:rPr>
          <w:rFonts w:ascii="Arial" w:hAnsi="Arial" w:cs="Arial"/>
        </w:rPr>
        <w:t xml:space="preserve">con las Cuentas Inactivas, que la conforman los valores trasferidos por las Entidades Financieras de los saldos de sus cuenta  habientes, que no han presentado movimiento durante cierto tiempo y que de acuerdo Art 36 Decreto 2331 de 1998, deben ser trasferidos al Ministerio de Hacienda a la Dirección de Crédito Público y Tesoro Nacional, para que sirvan de financiamiento mientras él cuenta habiente no los cobre. </w:t>
      </w:r>
    </w:p>
    <w:p w:rsidR="00EA5916" w:rsidRPr="00533E88" w:rsidRDefault="00EA5916" w:rsidP="00F46FAA">
      <w:pPr>
        <w:jc w:val="both"/>
        <w:rPr>
          <w:rFonts w:ascii="Arial" w:hAnsi="Arial" w:cs="Arial"/>
        </w:rPr>
      </w:pPr>
    </w:p>
    <w:p w:rsidR="00EA5916" w:rsidRPr="00533E88" w:rsidRDefault="00854F56" w:rsidP="00EA5916">
      <w:pPr>
        <w:tabs>
          <w:tab w:val="left" w:pos="2030"/>
        </w:tabs>
        <w:jc w:val="both"/>
        <w:rPr>
          <w:rFonts w:ascii="Arial" w:hAnsi="Arial" w:cs="Arial"/>
          <w:b/>
          <w:lang w:val="es-ES_tradnl"/>
        </w:rPr>
      </w:pPr>
      <w:r>
        <w:rPr>
          <w:rFonts w:ascii="Arial" w:hAnsi="Arial" w:cs="Arial"/>
          <w:b/>
          <w:lang w:val="es-ES_tradnl"/>
        </w:rPr>
        <w:t>Nota # 7</w:t>
      </w:r>
      <w:r w:rsidR="00EA5916">
        <w:rPr>
          <w:rFonts w:ascii="Arial" w:hAnsi="Arial" w:cs="Arial"/>
          <w:b/>
          <w:lang w:val="es-ES_tradnl"/>
        </w:rPr>
        <w:t xml:space="preserve">  </w:t>
      </w:r>
      <w:r w:rsidR="00EA5916" w:rsidRPr="00533E88">
        <w:rPr>
          <w:rFonts w:ascii="Arial" w:hAnsi="Arial" w:cs="Arial"/>
          <w:b/>
          <w:lang w:val="es-ES_tradnl"/>
        </w:rPr>
        <w:t>OPERACIONES DE CREDITO PUBLICO EXTERNAS DE LARGO PLAZO</w:t>
      </w:r>
    </w:p>
    <w:p w:rsidR="00C216F3" w:rsidRPr="00533E88" w:rsidRDefault="00944AF6" w:rsidP="00C216F3">
      <w:pPr>
        <w:jc w:val="both"/>
        <w:rPr>
          <w:rFonts w:ascii="Arial" w:hAnsi="Arial" w:cs="Arial"/>
          <w:b/>
          <w:lang w:val="es-MX"/>
        </w:rPr>
      </w:pPr>
      <w:r w:rsidRPr="00533E88">
        <w:rPr>
          <w:rFonts w:ascii="Arial" w:hAnsi="Arial" w:cs="Arial"/>
          <w:b/>
          <w:lang w:val="es-MX"/>
        </w:rPr>
        <w:t>Subcuenta</w:t>
      </w:r>
      <w:r w:rsidR="00556BB7">
        <w:rPr>
          <w:rFonts w:ascii="Arial" w:hAnsi="Arial" w:cs="Arial"/>
          <w:b/>
          <w:lang w:val="es-MX"/>
        </w:rPr>
        <w:t xml:space="preserve">  231702 </w:t>
      </w:r>
      <w:r w:rsidR="00C216F3" w:rsidRPr="00533E88">
        <w:rPr>
          <w:rFonts w:ascii="Arial" w:hAnsi="Arial" w:cs="Arial"/>
          <w:b/>
          <w:lang w:val="es-MX"/>
        </w:rPr>
        <w:t xml:space="preserve"> </w:t>
      </w:r>
      <w:r w:rsidRPr="00533E88">
        <w:rPr>
          <w:rFonts w:ascii="Arial" w:hAnsi="Arial" w:cs="Arial"/>
          <w:b/>
          <w:lang w:val="es-MX"/>
        </w:rPr>
        <w:t>Banca Multilateral</w:t>
      </w:r>
    </w:p>
    <w:p w:rsidR="00EB0D24" w:rsidRPr="00533E88" w:rsidRDefault="005810DF" w:rsidP="00C216F3">
      <w:pPr>
        <w:jc w:val="both"/>
        <w:rPr>
          <w:rFonts w:ascii="Arial" w:hAnsi="Arial" w:cs="Arial"/>
          <w:lang w:val="es-MX"/>
        </w:rPr>
      </w:pPr>
      <w:r w:rsidRPr="00533E88">
        <w:rPr>
          <w:rFonts w:ascii="Arial" w:hAnsi="Arial" w:cs="Arial"/>
          <w:lang w:val="es-MX"/>
        </w:rPr>
        <w:t xml:space="preserve">Su saldo </w:t>
      </w:r>
      <w:r w:rsidR="00A004DA" w:rsidRPr="00533E88">
        <w:rPr>
          <w:rFonts w:ascii="Arial" w:hAnsi="Arial" w:cs="Arial"/>
          <w:lang w:val="es-MX"/>
        </w:rPr>
        <w:t>por $</w:t>
      </w:r>
      <w:r w:rsidR="00556BB7">
        <w:rPr>
          <w:rFonts w:ascii="Arial" w:hAnsi="Arial" w:cs="Arial"/>
          <w:lang w:val="es-MX"/>
        </w:rPr>
        <w:t>54.805.960.767</w:t>
      </w:r>
      <w:r w:rsidR="00F4311B" w:rsidRPr="00533E88">
        <w:rPr>
          <w:rFonts w:ascii="Arial" w:hAnsi="Arial" w:cs="Arial"/>
          <w:lang w:val="es-MX"/>
        </w:rPr>
        <w:t xml:space="preserve"> </w:t>
      </w:r>
      <w:r w:rsidR="00A004DA" w:rsidRPr="00533E88">
        <w:rPr>
          <w:rFonts w:ascii="Arial" w:hAnsi="Arial" w:cs="Arial"/>
          <w:lang w:val="es-MX"/>
        </w:rPr>
        <w:t xml:space="preserve">miles de pesos </w:t>
      </w:r>
      <w:r w:rsidRPr="00533E88">
        <w:rPr>
          <w:rFonts w:ascii="Arial" w:hAnsi="Arial" w:cs="Arial"/>
          <w:lang w:val="es-MX"/>
        </w:rPr>
        <w:t xml:space="preserve">representa el </w:t>
      </w:r>
      <w:r w:rsidR="002144C1" w:rsidRPr="00533E88">
        <w:rPr>
          <w:rFonts w:ascii="Arial" w:hAnsi="Arial" w:cs="Arial"/>
          <w:lang w:val="es-MX"/>
        </w:rPr>
        <w:t>3</w:t>
      </w:r>
      <w:r w:rsidR="00F46FAA">
        <w:rPr>
          <w:rFonts w:ascii="Arial" w:hAnsi="Arial" w:cs="Arial"/>
          <w:lang w:val="es-MX"/>
        </w:rPr>
        <w:t>8.55</w:t>
      </w:r>
      <w:r w:rsidRPr="00533E88">
        <w:rPr>
          <w:rFonts w:ascii="Arial" w:hAnsi="Arial" w:cs="Arial"/>
          <w:lang w:val="es-MX"/>
        </w:rPr>
        <w:t xml:space="preserve">% </w:t>
      </w:r>
      <w:r w:rsidR="00F4311B" w:rsidRPr="00533E88">
        <w:rPr>
          <w:rFonts w:ascii="Arial" w:hAnsi="Arial" w:cs="Arial"/>
          <w:lang w:val="es-MX"/>
        </w:rPr>
        <w:t xml:space="preserve">de la financiación </w:t>
      </w:r>
      <w:r w:rsidR="00083929" w:rsidRPr="00533E88">
        <w:rPr>
          <w:rFonts w:ascii="Arial" w:hAnsi="Arial" w:cs="Arial"/>
          <w:lang w:val="es-MX"/>
        </w:rPr>
        <w:t xml:space="preserve"> </w:t>
      </w:r>
      <w:r w:rsidR="006B46FA" w:rsidRPr="00533E88">
        <w:rPr>
          <w:rFonts w:ascii="Arial" w:hAnsi="Arial" w:cs="Arial"/>
          <w:lang w:val="es-MX"/>
        </w:rPr>
        <w:t>con fuente externa</w:t>
      </w:r>
      <w:r w:rsidRPr="00533E88">
        <w:rPr>
          <w:rFonts w:ascii="Arial" w:hAnsi="Arial" w:cs="Arial"/>
          <w:lang w:val="es-MX"/>
        </w:rPr>
        <w:t xml:space="preserve">, </w:t>
      </w:r>
      <w:r w:rsidR="00862A7B" w:rsidRPr="00533E88">
        <w:rPr>
          <w:rFonts w:ascii="Arial" w:hAnsi="Arial" w:cs="Arial"/>
          <w:lang w:val="es-MX"/>
        </w:rPr>
        <w:t>lo conforman las siguientes entidades</w:t>
      </w:r>
      <w:r w:rsidR="00C90428" w:rsidRPr="00533E88">
        <w:rPr>
          <w:rFonts w:ascii="Arial" w:hAnsi="Arial" w:cs="Arial"/>
          <w:lang w:val="es-MX"/>
        </w:rPr>
        <w:t>:</w:t>
      </w:r>
    </w:p>
    <w:p w:rsidR="00C90428" w:rsidRPr="00533E88" w:rsidRDefault="00F46FAA" w:rsidP="00C216F3">
      <w:pPr>
        <w:jc w:val="both"/>
        <w:rPr>
          <w:rFonts w:ascii="Arial" w:hAnsi="Arial" w:cs="Arial"/>
          <w:lang w:val="es-MX"/>
        </w:rPr>
      </w:pPr>
      <w:r w:rsidRPr="00F46FAA">
        <w:rPr>
          <w:noProof/>
        </w:rPr>
        <w:drawing>
          <wp:inline distT="0" distB="0" distL="0" distR="0">
            <wp:extent cx="3448050" cy="15525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1552575"/>
                    </a:xfrm>
                    <a:prstGeom prst="rect">
                      <a:avLst/>
                    </a:prstGeom>
                    <a:noFill/>
                    <a:ln>
                      <a:noFill/>
                    </a:ln>
                  </pic:spPr>
                </pic:pic>
              </a:graphicData>
            </a:graphic>
          </wp:inline>
        </w:drawing>
      </w:r>
    </w:p>
    <w:p w:rsidR="00FF49ED" w:rsidRPr="00533E88" w:rsidRDefault="00FF49ED" w:rsidP="00A96F48">
      <w:pPr>
        <w:jc w:val="both"/>
        <w:rPr>
          <w:rFonts w:ascii="Arial" w:hAnsi="Arial" w:cs="Arial"/>
          <w:b/>
          <w:lang w:val="es-MX"/>
        </w:rPr>
      </w:pPr>
    </w:p>
    <w:p w:rsidR="00E462B6" w:rsidRPr="00533E88" w:rsidRDefault="00944AF6" w:rsidP="00A96F48">
      <w:pPr>
        <w:jc w:val="both"/>
        <w:rPr>
          <w:rFonts w:ascii="Arial" w:hAnsi="Arial" w:cs="Arial"/>
          <w:b/>
          <w:lang w:val="es-MX"/>
        </w:rPr>
      </w:pPr>
      <w:r w:rsidRPr="00533E88">
        <w:rPr>
          <w:rFonts w:ascii="Arial" w:hAnsi="Arial" w:cs="Arial"/>
          <w:b/>
          <w:lang w:val="es-MX"/>
        </w:rPr>
        <w:t>Subcuenta</w:t>
      </w:r>
      <w:r w:rsidR="00F46FAA">
        <w:rPr>
          <w:rFonts w:ascii="Arial" w:hAnsi="Arial" w:cs="Arial"/>
          <w:b/>
          <w:lang w:val="es-MX"/>
        </w:rPr>
        <w:t xml:space="preserve">  231703</w:t>
      </w:r>
      <w:r w:rsidR="00E462B6" w:rsidRPr="00533E88">
        <w:rPr>
          <w:rFonts w:ascii="Arial" w:hAnsi="Arial" w:cs="Arial"/>
          <w:b/>
          <w:lang w:val="es-MX"/>
        </w:rPr>
        <w:t xml:space="preserve"> </w:t>
      </w:r>
      <w:r w:rsidRPr="00533E88">
        <w:rPr>
          <w:rFonts w:ascii="Arial" w:hAnsi="Arial" w:cs="Arial"/>
          <w:b/>
          <w:lang w:val="es-MX"/>
        </w:rPr>
        <w:t>Banca de Fomento</w:t>
      </w:r>
    </w:p>
    <w:p w:rsidR="00F91AED" w:rsidRDefault="00027743" w:rsidP="00F46FAA">
      <w:pPr>
        <w:jc w:val="both"/>
        <w:rPr>
          <w:rFonts w:ascii="Arial" w:hAnsi="Arial" w:cs="Arial"/>
          <w:lang w:val="es-MX"/>
        </w:rPr>
      </w:pPr>
      <w:r w:rsidRPr="00533E88">
        <w:rPr>
          <w:rFonts w:ascii="Arial" w:hAnsi="Arial" w:cs="Arial"/>
          <w:lang w:val="es-MX"/>
        </w:rPr>
        <w:t xml:space="preserve">El saldo </w:t>
      </w:r>
      <w:r w:rsidR="00716EC5" w:rsidRPr="00533E88">
        <w:rPr>
          <w:rFonts w:ascii="Arial" w:hAnsi="Arial" w:cs="Arial"/>
          <w:lang w:val="es-MX"/>
        </w:rPr>
        <w:t>d</w:t>
      </w:r>
      <w:r w:rsidR="00F46FAA">
        <w:rPr>
          <w:rFonts w:ascii="Arial" w:hAnsi="Arial" w:cs="Arial"/>
          <w:lang w:val="es-MX"/>
        </w:rPr>
        <w:t xml:space="preserve">e esta fuente por $1.759.241.735 </w:t>
      </w:r>
      <w:r w:rsidR="00716EC5" w:rsidRPr="00533E88">
        <w:rPr>
          <w:rFonts w:ascii="Arial" w:hAnsi="Arial" w:cs="Arial"/>
          <w:lang w:val="es-MX"/>
        </w:rPr>
        <w:t xml:space="preserve"> </w:t>
      </w:r>
      <w:r w:rsidR="00A004DA" w:rsidRPr="00533E88">
        <w:rPr>
          <w:rFonts w:ascii="Arial" w:hAnsi="Arial" w:cs="Arial"/>
          <w:lang w:val="es-MX"/>
        </w:rPr>
        <w:t xml:space="preserve">miles de pesos </w:t>
      </w:r>
      <w:r w:rsidRPr="00533E88">
        <w:rPr>
          <w:rFonts w:ascii="Arial" w:hAnsi="Arial" w:cs="Arial"/>
          <w:lang w:val="es-MX"/>
        </w:rPr>
        <w:t xml:space="preserve">refleja la deuda que la Nación tiene con la </w:t>
      </w:r>
      <w:r w:rsidR="00F46FAA" w:rsidRPr="00F46FAA">
        <w:rPr>
          <w:rFonts w:ascii="Arial" w:hAnsi="Arial" w:cs="Arial"/>
          <w:lang w:val="es-MX"/>
        </w:rPr>
        <w:t>KFW BANKENGRUPPE</w:t>
      </w:r>
      <w:r w:rsidR="00BF34AF" w:rsidRPr="00533E88">
        <w:rPr>
          <w:rFonts w:ascii="Arial" w:hAnsi="Arial" w:cs="Arial"/>
          <w:lang w:val="es-MX"/>
        </w:rPr>
        <w:t xml:space="preserve"> representa el </w:t>
      </w:r>
      <w:r w:rsidR="00F46FAA">
        <w:rPr>
          <w:rFonts w:ascii="Arial" w:hAnsi="Arial" w:cs="Arial"/>
          <w:lang w:val="es-MX"/>
        </w:rPr>
        <w:t>1.24</w:t>
      </w:r>
      <w:r w:rsidR="00BF34AF" w:rsidRPr="00533E88">
        <w:rPr>
          <w:rFonts w:ascii="Arial" w:hAnsi="Arial" w:cs="Arial"/>
          <w:lang w:val="es-MX"/>
        </w:rPr>
        <w:t>% del financiamiento externo</w:t>
      </w:r>
      <w:r w:rsidR="00F46FAA">
        <w:rPr>
          <w:rFonts w:ascii="Arial" w:hAnsi="Arial" w:cs="Arial"/>
          <w:lang w:val="es-MX"/>
        </w:rPr>
        <w:t>.</w:t>
      </w:r>
    </w:p>
    <w:p w:rsidR="00F46FAA" w:rsidRPr="00533E88" w:rsidRDefault="00F46FAA" w:rsidP="00F46FAA">
      <w:pPr>
        <w:jc w:val="both"/>
        <w:rPr>
          <w:rFonts w:ascii="Arial" w:hAnsi="Arial" w:cs="Arial"/>
          <w:lang w:val="es-MX"/>
        </w:rPr>
      </w:pPr>
    </w:p>
    <w:p w:rsidR="007F1642" w:rsidRPr="00533E88" w:rsidRDefault="00944AF6" w:rsidP="00A96F48">
      <w:pPr>
        <w:jc w:val="both"/>
        <w:rPr>
          <w:rFonts w:ascii="Arial" w:hAnsi="Arial" w:cs="Arial"/>
          <w:lang w:val="es-MX"/>
        </w:rPr>
      </w:pPr>
      <w:r w:rsidRPr="00533E88">
        <w:rPr>
          <w:rFonts w:ascii="Arial" w:hAnsi="Arial" w:cs="Arial"/>
          <w:b/>
          <w:lang w:val="es-MX"/>
        </w:rPr>
        <w:t>Subcuenta</w:t>
      </w:r>
      <w:r w:rsidR="00F46FAA">
        <w:rPr>
          <w:rFonts w:ascii="Arial" w:hAnsi="Arial" w:cs="Arial"/>
          <w:b/>
          <w:lang w:val="es-MX"/>
        </w:rPr>
        <w:t xml:space="preserve">  231704 </w:t>
      </w:r>
      <w:r w:rsidR="00A96F48" w:rsidRPr="00533E88">
        <w:rPr>
          <w:rFonts w:ascii="Arial" w:hAnsi="Arial" w:cs="Arial"/>
          <w:b/>
          <w:lang w:val="es-MX"/>
        </w:rPr>
        <w:t xml:space="preserve"> </w:t>
      </w:r>
      <w:r w:rsidRPr="00533E88">
        <w:rPr>
          <w:rFonts w:ascii="Arial" w:hAnsi="Arial" w:cs="Arial"/>
          <w:b/>
          <w:lang w:val="es-MX"/>
        </w:rPr>
        <w:t>Préstamos de Gobiernos</w:t>
      </w:r>
      <w:r w:rsidR="00A96F48" w:rsidRPr="00533E88">
        <w:rPr>
          <w:rFonts w:ascii="Arial" w:hAnsi="Arial" w:cs="Arial"/>
          <w:lang w:val="es-MX"/>
        </w:rPr>
        <w:t xml:space="preserve"> </w:t>
      </w:r>
    </w:p>
    <w:p w:rsidR="00455626" w:rsidRPr="00533E88" w:rsidRDefault="00DE7C63" w:rsidP="00A96F48">
      <w:pPr>
        <w:jc w:val="both"/>
        <w:rPr>
          <w:rFonts w:ascii="Arial" w:hAnsi="Arial" w:cs="Arial"/>
        </w:rPr>
      </w:pPr>
      <w:r w:rsidRPr="00533E88">
        <w:rPr>
          <w:rFonts w:ascii="Arial" w:hAnsi="Arial" w:cs="Arial"/>
        </w:rPr>
        <w:lastRenderedPageBreak/>
        <w:t xml:space="preserve">El saldo de esta subcuenta </w:t>
      </w:r>
      <w:r w:rsidR="006B7B92" w:rsidRPr="00533E88">
        <w:rPr>
          <w:rFonts w:ascii="Arial" w:hAnsi="Arial" w:cs="Arial"/>
        </w:rPr>
        <w:t>de $</w:t>
      </w:r>
      <w:r w:rsidR="00F46FAA">
        <w:rPr>
          <w:rFonts w:ascii="Arial" w:hAnsi="Arial" w:cs="Arial"/>
        </w:rPr>
        <w:t>4.132.758.101</w:t>
      </w:r>
      <w:r w:rsidR="00455626" w:rsidRPr="00533E88">
        <w:rPr>
          <w:rFonts w:ascii="Arial" w:hAnsi="Arial" w:cs="Arial"/>
        </w:rPr>
        <w:t xml:space="preserve"> </w:t>
      </w:r>
      <w:r w:rsidR="006B7B92" w:rsidRPr="00533E88">
        <w:rPr>
          <w:rFonts w:ascii="Arial" w:hAnsi="Arial" w:cs="Arial"/>
        </w:rPr>
        <w:t>miles</w:t>
      </w:r>
      <w:r w:rsidR="00432A4F" w:rsidRPr="00533E88">
        <w:rPr>
          <w:rFonts w:ascii="Arial" w:hAnsi="Arial" w:cs="Arial"/>
        </w:rPr>
        <w:t xml:space="preserve"> de pesos</w:t>
      </w:r>
      <w:r w:rsidR="00DD2710" w:rsidRPr="00533E88">
        <w:rPr>
          <w:rFonts w:ascii="Arial" w:hAnsi="Arial" w:cs="Arial"/>
        </w:rPr>
        <w:t xml:space="preserve">, </w:t>
      </w:r>
      <w:r w:rsidR="00432A4F" w:rsidRPr="00533E88">
        <w:rPr>
          <w:rFonts w:ascii="Arial" w:hAnsi="Arial" w:cs="Arial"/>
        </w:rPr>
        <w:t xml:space="preserve"> representa el </w:t>
      </w:r>
      <w:r w:rsidR="00DD2710" w:rsidRPr="00533E88">
        <w:rPr>
          <w:rFonts w:ascii="Arial" w:hAnsi="Arial" w:cs="Arial"/>
        </w:rPr>
        <w:t>2</w:t>
      </w:r>
      <w:r w:rsidR="00F46FAA">
        <w:rPr>
          <w:rFonts w:ascii="Arial" w:hAnsi="Arial" w:cs="Arial"/>
        </w:rPr>
        <w:t>.91</w:t>
      </w:r>
      <w:r w:rsidR="00432A4F" w:rsidRPr="00533E88">
        <w:rPr>
          <w:rFonts w:ascii="Arial" w:hAnsi="Arial" w:cs="Arial"/>
        </w:rPr>
        <w:t>% de</w:t>
      </w:r>
      <w:r w:rsidR="00AA6AE5" w:rsidRPr="00533E88">
        <w:rPr>
          <w:rFonts w:ascii="Arial" w:hAnsi="Arial" w:cs="Arial"/>
        </w:rPr>
        <w:t>l</w:t>
      </w:r>
      <w:r w:rsidR="00432A4F" w:rsidRPr="00533E88">
        <w:rPr>
          <w:rFonts w:ascii="Arial" w:hAnsi="Arial" w:cs="Arial"/>
        </w:rPr>
        <w:t xml:space="preserve"> </w:t>
      </w:r>
      <w:r w:rsidR="00AA6AE5" w:rsidRPr="00533E88">
        <w:rPr>
          <w:rFonts w:ascii="Arial" w:hAnsi="Arial" w:cs="Arial"/>
        </w:rPr>
        <w:t>financiamiento</w:t>
      </w:r>
      <w:r w:rsidR="00432A4F" w:rsidRPr="00533E88">
        <w:rPr>
          <w:rFonts w:ascii="Arial" w:hAnsi="Arial" w:cs="Arial"/>
        </w:rPr>
        <w:t xml:space="preserve"> </w:t>
      </w:r>
      <w:r w:rsidR="00240EBA" w:rsidRPr="00533E88">
        <w:rPr>
          <w:rFonts w:ascii="Arial" w:hAnsi="Arial" w:cs="Arial"/>
        </w:rPr>
        <w:t xml:space="preserve">de la Nación </w:t>
      </w:r>
      <w:r w:rsidR="00432A4F" w:rsidRPr="00533E88">
        <w:rPr>
          <w:rFonts w:ascii="Arial" w:hAnsi="Arial" w:cs="Arial"/>
        </w:rPr>
        <w:t>con deuda externa,</w:t>
      </w:r>
      <w:r w:rsidR="00842E81" w:rsidRPr="00533E88">
        <w:rPr>
          <w:rFonts w:ascii="Arial" w:hAnsi="Arial" w:cs="Arial"/>
        </w:rPr>
        <w:t xml:space="preserve"> </w:t>
      </w:r>
      <w:r w:rsidR="007446C7" w:rsidRPr="00533E88">
        <w:rPr>
          <w:rFonts w:ascii="Arial" w:hAnsi="Arial" w:cs="Arial"/>
        </w:rPr>
        <w:t>e</w:t>
      </w:r>
      <w:r w:rsidR="00842E81" w:rsidRPr="00533E88">
        <w:rPr>
          <w:rFonts w:ascii="Arial" w:hAnsi="Arial" w:cs="Arial"/>
        </w:rPr>
        <w:t>ste saldo</w:t>
      </w:r>
      <w:r w:rsidR="006B7B92" w:rsidRPr="00533E88">
        <w:rPr>
          <w:rFonts w:ascii="Arial" w:hAnsi="Arial" w:cs="Arial"/>
        </w:rPr>
        <w:t xml:space="preserve"> refleja el financiamiento que la nación tiene con gobiernos extranjer</w:t>
      </w:r>
      <w:r w:rsidR="00455626" w:rsidRPr="00533E88">
        <w:rPr>
          <w:rFonts w:ascii="Arial" w:hAnsi="Arial" w:cs="Arial"/>
        </w:rPr>
        <w:t>os así:</w:t>
      </w:r>
    </w:p>
    <w:p w:rsidR="000D0B72" w:rsidRPr="00533E88" w:rsidRDefault="00834998" w:rsidP="00A96F48">
      <w:pPr>
        <w:jc w:val="both"/>
        <w:rPr>
          <w:rFonts w:ascii="Arial" w:hAnsi="Arial" w:cs="Arial"/>
        </w:rPr>
      </w:pPr>
      <w:r w:rsidRPr="00533E88">
        <w:rPr>
          <w:rFonts w:ascii="Arial" w:hAnsi="Arial" w:cs="Arial"/>
        </w:rPr>
        <w:t xml:space="preserve"> </w:t>
      </w:r>
      <w:r w:rsidR="00F46FAA" w:rsidRPr="00F46FAA">
        <w:rPr>
          <w:noProof/>
        </w:rPr>
        <w:drawing>
          <wp:inline distT="0" distB="0" distL="0" distR="0">
            <wp:extent cx="4867275" cy="13620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7275" cy="1362075"/>
                    </a:xfrm>
                    <a:prstGeom prst="rect">
                      <a:avLst/>
                    </a:prstGeom>
                    <a:noFill/>
                    <a:ln>
                      <a:noFill/>
                    </a:ln>
                  </pic:spPr>
                </pic:pic>
              </a:graphicData>
            </a:graphic>
          </wp:inline>
        </w:drawing>
      </w:r>
    </w:p>
    <w:p w:rsidR="00FF49ED" w:rsidRPr="00533E88" w:rsidRDefault="00FF49ED" w:rsidP="00A96F48">
      <w:pPr>
        <w:jc w:val="both"/>
        <w:rPr>
          <w:rFonts w:ascii="Arial" w:hAnsi="Arial" w:cs="Arial"/>
        </w:rPr>
      </w:pPr>
    </w:p>
    <w:p w:rsidR="007B1F89" w:rsidRPr="00533E88" w:rsidRDefault="007B1F89" w:rsidP="009514CE">
      <w:pPr>
        <w:jc w:val="both"/>
        <w:rPr>
          <w:rFonts w:ascii="Arial" w:hAnsi="Arial" w:cs="Arial"/>
          <w:b/>
          <w:lang w:val="es-MX"/>
        </w:rPr>
      </w:pPr>
    </w:p>
    <w:p w:rsidR="00BE0107" w:rsidRDefault="00BE0107" w:rsidP="00D314A0">
      <w:pPr>
        <w:jc w:val="both"/>
        <w:rPr>
          <w:rFonts w:ascii="Arial" w:hAnsi="Arial" w:cs="Arial"/>
          <w:b/>
          <w:lang w:val="es-MX"/>
        </w:rPr>
      </w:pPr>
    </w:p>
    <w:p w:rsidR="00922C85" w:rsidRPr="00533E88" w:rsidRDefault="004B537F" w:rsidP="00D314A0">
      <w:pPr>
        <w:jc w:val="both"/>
        <w:rPr>
          <w:rFonts w:ascii="Arial" w:hAnsi="Arial" w:cs="Arial"/>
          <w:b/>
          <w:lang w:val="es-MX"/>
        </w:rPr>
      </w:pPr>
      <w:r>
        <w:rPr>
          <w:rFonts w:ascii="Arial" w:hAnsi="Arial" w:cs="Arial"/>
          <w:b/>
          <w:lang w:val="es-MX"/>
        </w:rPr>
        <w:t xml:space="preserve">Nota # 8 </w:t>
      </w:r>
      <w:r w:rsidR="00854F56">
        <w:rPr>
          <w:rFonts w:ascii="Arial" w:hAnsi="Arial" w:cs="Arial"/>
          <w:b/>
          <w:lang w:val="es-MX"/>
        </w:rPr>
        <w:t xml:space="preserve">OTRAS </w:t>
      </w:r>
      <w:r w:rsidR="00DC71B1" w:rsidRPr="00533E88">
        <w:rPr>
          <w:rFonts w:ascii="Arial" w:hAnsi="Arial" w:cs="Arial"/>
          <w:b/>
          <w:lang w:val="es-MX"/>
        </w:rPr>
        <w:t>CUENTAS POR PAGAR</w:t>
      </w:r>
    </w:p>
    <w:p w:rsidR="00854F56" w:rsidRPr="00533E88" w:rsidRDefault="00854F56" w:rsidP="00854F56">
      <w:pPr>
        <w:jc w:val="both"/>
        <w:rPr>
          <w:rFonts w:ascii="Arial" w:hAnsi="Arial" w:cs="Arial"/>
          <w:b/>
          <w:lang w:val="es-MX"/>
        </w:rPr>
      </w:pPr>
      <w:r w:rsidRPr="00533E88">
        <w:rPr>
          <w:rFonts w:ascii="Arial" w:hAnsi="Arial" w:cs="Arial"/>
          <w:b/>
          <w:lang w:val="es-MX"/>
        </w:rPr>
        <w:t xml:space="preserve">Subcuenta  </w:t>
      </w:r>
      <w:r w:rsidR="004B537F">
        <w:rPr>
          <w:rFonts w:ascii="Arial" w:hAnsi="Arial" w:cs="Arial"/>
          <w:b/>
          <w:lang w:val="es-MX"/>
        </w:rPr>
        <w:t>249015 Obligaciones Pagadas por Terceros</w:t>
      </w:r>
    </w:p>
    <w:p w:rsidR="004B537F" w:rsidRDefault="00854F56" w:rsidP="004B537F">
      <w:pPr>
        <w:jc w:val="both"/>
        <w:rPr>
          <w:rFonts w:ascii="Arial" w:hAnsi="Arial" w:cs="Arial"/>
          <w:lang w:val="es-MX"/>
        </w:rPr>
      </w:pPr>
      <w:r w:rsidRPr="00533E88">
        <w:rPr>
          <w:rFonts w:ascii="Arial" w:hAnsi="Arial" w:cs="Arial"/>
          <w:lang w:val="es-MX"/>
        </w:rPr>
        <w:t>Su saldo por $</w:t>
      </w:r>
      <w:r w:rsidR="004B537F">
        <w:rPr>
          <w:rFonts w:ascii="Arial" w:hAnsi="Arial" w:cs="Arial"/>
          <w:lang w:val="es-MX"/>
        </w:rPr>
        <w:t>127.461.401</w:t>
      </w:r>
      <w:r w:rsidRPr="00533E88">
        <w:rPr>
          <w:rFonts w:ascii="Arial" w:hAnsi="Arial" w:cs="Arial"/>
          <w:lang w:val="es-MX"/>
        </w:rPr>
        <w:t xml:space="preserve"> miles de pesos lo conforman valores</w:t>
      </w:r>
      <w:r w:rsidR="004B537F">
        <w:rPr>
          <w:rFonts w:ascii="Arial" w:hAnsi="Arial" w:cs="Arial"/>
          <w:lang w:val="es-MX"/>
        </w:rPr>
        <w:t xml:space="preserve"> </w:t>
      </w:r>
      <w:r w:rsidR="004B537F" w:rsidRPr="00533E88">
        <w:rPr>
          <w:rFonts w:ascii="Arial" w:hAnsi="Arial" w:cs="Arial"/>
          <w:lang w:val="es-MX"/>
        </w:rPr>
        <w:t xml:space="preserve"> a los intereses por pagar de los Fondos Administrados por la DTN</w:t>
      </w:r>
      <w:r w:rsidR="00BE0107">
        <w:rPr>
          <w:rFonts w:ascii="Arial" w:hAnsi="Arial" w:cs="Arial"/>
          <w:lang w:val="es-MX"/>
        </w:rPr>
        <w:t>.</w:t>
      </w:r>
      <w:r w:rsidR="004B537F" w:rsidRPr="00533E88">
        <w:rPr>
          <w:rFonts w:ascii="Arial" w:hAnsi="Arial" w:cs="Arial"/>
          <w:lang w:val="es-MX"/>
        </w:rPr>
        <w:t xml:space="preserve"> </w:t>
      </w:r>
    </w:p>
    <w:p w:rsidR="00BE0107" w:rsidRPr="00533E88" w:rsidRDefault="00BE0107" w:rsidP="00BE0107">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249040</w:t>
      </w:r>
      <w:r w:rsidRPr="00533E88">
        <w:rPr>
          <w:rFonts w:ascii="Arial" w:hAnsi="Arial" w:cs="Arial"/>
          <w:b/>
          <w:lang w:val="es-MX"/>
        </w:rPr>
        <w:t xml:space="preserve"> Saldo a Favor de Beneficiarios</w:t>
      </w:r>
    </w:p>
    <w:p w:rsidR="00BE0107" w:rsidRDefault="00BE0107" w:rsidP="00BE0107">
      <w:pPr>
        <w:jc w:val="both"/>
        <w:rPr>
          <w:rFonts w:ascii="Arial" w:hAnsi="Arial" w:cs="Arial"/>
          <w:lang w:val="es-MX"/>
        </w:rPr>
      </w:pPr>
      <w:r w:rsidRPr="00533E88">
        <w:rPr>
          <w:rFonts w:ascii="Arial" w:hAnsi="Arial" w:cs="Arial"/>
          <w:lang w:val="es-MX"/>
        </w:rPr>
        <w:t>Su saldo por $</w:t>
      </w:r>
      <w:r>
        <w:rPr>
          <w:rFonts w:ascii="Arial" w:hAnsi="Arial" w:cs="Arial"/>
          <w:lang w:val="es-MX"/>
        </w:rPr>
        <w:t>353.010</w:t>
      </w:r>
      <w:r w:rsidRPr="00533E88">
        <w:rPr>
          <w:rFonts w:ascii="Arial" w:hAnsi="Arial" w:cs="Arial"/>
          <w:lang w:val="es-MX"/>
        </w:rPr>
        <w:t xml:space="preserve"> miles de pesos lo conforman valores pen</w:t>
      </w:r>
      <w:r>
        <w:rPr>
          <w:rFonts w:ascii="Arial" w:hAnsi="Arial" w:cs="Arial"/>
          <w:lang w:val="es-MX"/>
        </w:rPr>
        <w:t>dientes de devolución a tercero relacionados a continuación.</w:t>
      </w:r>
    </w:p>
    <w:p w:rsidR="00BE0107" w:rsidRPr="00533E88" w:rsidRDefault="00BE0107" w:rsidP="00BE0107">
      <w:pPr>
        <w:jc w:val="both"/>
        <w:rPr>
          <w:rFonts w:ascii="Arial" w:hAnsi="Arial" w:cs="Arial"/>
          <w:lang w:val="es-MX"/>
        </w:rPr>
      </w:pPr>
      <w:r w:rsidRPr="00BE0107">
        <w:rPr>
          <w:noProof/>
        </w:rPr>
        <w:lastRenderedPageBreak/>
        <w:drawing>
          <wp:inline distT="0" distB="0" distL="0" distR="0">
            <wp:extent cx="4867275" cy="117157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7275" cy="1171575"/>
                    </a:xfrm>
                    <a:prstGeom prst="rect">
                      <a:avLst/>
                    </a:prstGeom>
                    <a:noFill/>
                    <a:ln>
                      <a:noFill/>
                    </a:ln>
                  </pic:spPr>
                </pic:pic>
              </a:graphicData>
            </a:graphic>
          </wp:inline>
        </w:drawing>
      </w:r>
    </w:p>
    <w:p w:rsidR="00BE0107" w:rsidRPr="00533E88" w:rsidRDefault="00BE0107" w:rsidP="004B537F">
      <w:pPr>
        <w:jc w:val="both"/>
        <w:rPr>
          <w:rFonts w:ascii="Arial" w:hAnsi="Arial" w:cs="Arial"/>
          <w:lang w:val="es-MX"/>
        </w:rPr>
      </w:pPr>
    </w:p>
    <w:p w:rsidR="00454A7A" w:rsidRPr="00533E88" w:rsidRDefault="00AF5CA7" w:rsidP="0013655B">
      <w:pPr>
        <w:jc w:val="both"/>
        <w:rPr>
          <w:rFonts w:ascii="Arial" w:hAnsi="Arial" w:cs="Arial"/>
          <w:b/>
          <w:lang w:val="es-MX"/>
        </w:rPr>
      </w:pPr>
      <w:r w:rsidRPr="00533E88">
        <w:rPr>
          <w:rFonts w:ascii="Arial" w:hAnsi="Arial" w:cs="Arial"/>
          <w:b/>
          <w:lang w:val="es-MX"/>
        </w:rPr>
        <w:t>S</w:t>
      </w:r>
      <w:r w:rsidR="00454A7A" w:rsidRPr="00533E88">
        <w:rPr>
          <w:rFonts w:ascii="Arial" w:hAnsi="Arial" w:cs="Arial"/>
          <w:b/>
          <w:lang w:val="es-MX"/>
        </w:rPr>
        <w:t>ubcuenta</w:t>
      </w:r>
      <w:r w:rsidR="00BE0107">
        <w:rPr>
          <w:rFonts w:ascii="Arial" w:hAnsi="Arial" w:cs="Arial"/>
          <w:b/>
          <w:lang w:val="es-MX"/>
        </w:rPr>
        <w:t xml:space="preserve"> 249053 </w:t>
      </w:r>
      <w:r w:rsidRPr="00533E88">
        <w:rPr>
          <w:rFonts w:ascii="Arial" w:hAnsi="Arial" w:cs="Arial"/>
          <w:b/>
          <w:lang w:val="es-MX"/>
        </w:rPr>
        <w:t xml:space="preserve"> </w:t>
      </w:r>
      <w:r w:rsidR="00BE0107">
        <w:rPr>
          <w:rFonts w:ascii="Arial" w:hAnsi="Arial" w:cs="Arial"/>
          <w:b/>
          <w:lang w:val="es-MX"/>
        </w:rPr>
        <w:t>Comisiones</w:t>
      </w:r>
    </w:p>
    <w:p w:rsidR="001E5869" w:rsidRPr="00533E88" w:rsidRDefault="001E5869" w:rsidP="0013655B">
      <w:pPr>
        <w:jc w:val="both"/>
        <w:rPr>
          <w:rFonts w:ascii="Arial" w:hAnsi="Arial" w:cs="Arial"/>
          <w:lang w:val="es-MX"/>
        </w:rPr>
      </w:pPr>
      <w:r w:rsidRPr="00533E88">
        <w:rPr>
          <w:rFonts w:ascii="Arial" w:hAnsi="Arial" w:cs="Arial"/>
          <w:lang w:val="es-MX"/>
        </w:rPr>
        <w:t>Su saldo por $</w:t>
      </w:r>
      <w:r w:rsidR="00BE0107">
        <w:rPr>
          <w:rFonts w:ascii="Arial" w:hAnsi="Arial" w:cs="Arial"/>
          <w:lang w:val="es-MX"/>
        </w:rPr>
        <w:t>13.529.623</w:t>
      </w:r>
      <w:r w:rsidR="00F92185" w:rsidRPr="00533E88">
        <w:rPr>
          <w:rFonts w:ascii="Arial" w:hAnsi="Arial" w:cs="Arial"/>
          <w:lang w:val="es-MX"/>
        </w:rPr>
        <w:t xml:space="preserve"> </w:t>
      </w:r>
      <w:r w:rsidRPr="00533E88">
        <w:rPr>
          <w:rFonts w:ascii="Arial" w:hAnsi="Arial" w:cs="Arial"/>
          <w:lang w:val="es-MX"/>
        </w:rPr>
        <w:t>miles de pesos</w:t>
      </w:r>
      <w:r w:rsidR="000454F8" w:rsidRPr="00533E88">
        <w:rPr>
          <w:rFonts w:ascii="Arial" w:hAnsi="Arial" w:cs="Arial"/>
          <w:lang w:val="es-MX"/>
        </w:rPr>
        <w:t>,</w:t>
      </w:r>
      <w:r w:rsidRPr="00533E88">
        <w:rPr>
          <w:rFonts w:ascii="Arial" w:hAnsi="Arial" w:cs="Arial"/>
          <w:lang w:val="es-MX"/>
        </w:rPr>
        <w:t xml:space="preserve"> refleja las comisiones causadas por </w:t>
      </w:r>
      <w:r w:rsidR="007F676D" w:rsidRPr="00533E88">
        <w:rPr>
          <w:rFonts w:ascii="Arial" w:hAnsi="Arial" w:cs="Arial"/>
          <w:lang w:val="es-MX"/>
        </w:rPr>
        <w:t>pagar</w:t>
      </w:r>
      <w:r w:rsidRPr="00533E88">
        <w:rPr>
          <w:rFonts w:ascii="Arial" w:hAnsi="Arial" w:cs="Arial"/>
          <w:lang w:val="es-MX"/>
        </w:rPr>
        <w:t xml:space="preserve"> al Banco de la Republica por concepto de Administración y Custodia de los Bonos de Valor Constante serie A</w:t>
      </w:r>
      <w:r w:rsidR="00BE0107">
        <w:rPr>
          <w:rFonts w:ascii="Arial" w:hAnsi="Arial" w:cs="Arial"/>
          <w:lang w:val="es-MX"/>
        </w:rPr>
        <w:t xml:space="preserve">. </w:t>
      </w:r>
    </w:p>
    <w:p w:rsidR="00BF7274" w:rsidRPr="00533E88" w:rsidRDefault="00BF7274" w:rsidP="007A0102">
      <w:pPr>
        <w:jc w:val="both"/>
        <w:rPr>
          <w:rFonts w:ascii="Arial" w:hAnsi="Arial" w:cs="Arial"/>
          <w:lang w:val="es-MX"/>
        </w:rPr>
      </w:pPr>
    </w:p>
    <w:p w:rsidR="001A0949" w:rsidRPr="00533E88" w:rsidRDefault="000635DB" w:rsidP="007A0102">
      <w:pPr>
        <w:jc w:val="both"/>
        <w:rPr>
          <w:rFonts w:ascii="Arial" w:hAnsi="Arial" w:cs="Arial"/>
          <w:b/>
          <w:lang w:val="es-MX"/>
        </w:rPr>
      </w:pPr>
      <w:r w:rsidRPr="00533E88">
        <w:rPr>
          <w:rFonts w:ascii="Arial" w:hAnsi="Arial" w:cs="Arial"/>
          <w:b/>
          <w:lang w:val="es-MX"/>
        </w:rPr>
        <w:t>INGRESOS OPERACIONALES</w:t>
      </w:r>
    </w:p>
    <w:p w:rsidR="000635DB" w:rsidRPr="00533E88" w:rsidRDefault="000635DB" w:rsidP="007A0102">
      <w:pPr>
        <w:jc w:val="both"/>
        <w:rPr>
          <w:rFonts w:ascii="Arial" w:hAnsi="Arial" w:cs="Arial"/>
          <w:b/>
          <w:lang w:val="es-MX"/>
        </w:rPr>
      </w:pPr>
      <w:r w:rsidRPr="00533E88">
        <w:rPr>
          <w:rFonts w:ascii="Arial" w:hAnsi="Arial" w:cs="Arial"/>
          <w:b/>
          <w:lang w:val="es-MX"/>
        </w:rPr>
        <w:t>N</w:t>
      </w:r>
      <w:r w:rsidR="00523C21" w:rsidRPr="00533E88">
        <w:rPr>
          <w:rFonts w:ascii="Arial" w:hAnsi="Arial" w:cs="Arial"/>
          <w:b/>
          <w:lang w:val="es-MX"/>
        </w:rPr>
        <w:t>ota</w:t>
      </w:r>
      <w:r w:rsidR="00700FF8">
        <w:rPr>
          <w:rFonts w:ascii="Arial" w:hAnsi="Arial" w:cs="Arial"/>
          <w:b/>
          <w:lang w:val="es-MX"/>
        </w:rPr>
        <w:t xml:space="preserve"> # 9</w:t>
      </w:r>
      <w:r w:rsidRPr="00533E88">
        <w:rPr>
          <w:rFonts w:ascii="Arial" w:hAnsi="Arial" w:cs="Arial"/>
          <w:b/>
          <w:lang w:val="es-MX"/>
        </w:rPr>
        <w:t xml:space="preserve"> APORTES Y TRASPASOS DE FONDOS RECIBIDOS</w:t>
      </w:r>
    </w:p>
    <w:p w:rsidR="001A0949" w:rsidRPr="00533E88" w:rsidRDefault="001A0949" w:rsidP="007A0102">
      <w:pPr>
        <w:jc w:val="both"/>
        <w:rPr>
          <w:rFonts w:ascii="Arial" w:hAnsi="Arial" w:cs="Arial"/>
          <w:b/>
          <w:lang w:val="es-MX"/>
        </w:rPr>
      </w:pPr>
      <w:r w:rsidRPr="00533E88">
        <w:rPr>
          <w:rFonts w:ascii="Arial" w:hAnsi="Arial" w:cs="Arial"/>
          <w:b/>
          <w:lang w:val="es-MX"/>
        </w:rPr>
        <w:t>S</w:t>
      </w:r>
      <w:r w:rsidR="00CB6EA2" w:rsidRPr="00533E88">
        <w:rPr>
          <w:rFonts w:ascii="Arial" w:hAnsi="Arial" w:cs="Arial"/>
          <w:b/>
          <w:lang w:val="es-MX"/>
        </w:rPr>
        <w:t>ubcuenta</w:t>
      </w:r>
      <w:r w:rsidRPr="00533E88">
        <w:rPr>
          <w:rFonts w:ascii="Arial" w:hAnsi="Arial" w:cs="Arial"/>
          <w:b/>
          <w:lang w:val="es-MX"/>
        </w:rPr>
        <w:t xml:space="preserve">  470509 </w:t>
      </w:r>
      <w:r w:rsidR="00CB6EA2" w:rsidRPr="00533E88">
        <w:rPr>
          <w:rFonts w:ascii="Arial" w:hAnsi="Arial" w:cs="Arial"/>
          <w:b/>
          <w:lang w:val="es-MX"/>
        </w:rPr>
        <w:t>Servicio de la Deuda</w:t>
      </w:r>
    </w:p>
    <w:p w:rsidR="00452DFE" w:rsidRDefault="001A0949" w:rsidP="007A0102">
      <w:pPr>
        <w:jc w:val="both"/>
        <w:rPr>
          <w:rFonts w:ascii="Arial" w:hAnsi="Arial" w:cs="Arial"/>
          <w:lang w:val="es-MX"/>
        </w:rPr>
      </w:pPr>
      <w:r w:rsidRPr="00533E88">
        <w:rPr>
          <w:rFonts w:ascii="Arial" w:hAnsi="Arial" w:cs="Arial"/>
          <w:lang w:val="es-MX"/>
        </w:rPr>
        <w:t xml:space="preserve">Su saldo </w:t>
      </w:r>
      <w:r w:rsidR="00AE7D3D" w:rsidRPr="00533E88">
        <w:rPr>
          <w:rFonts w:ascii="Arial" w:hAnsi="Arial" w:cs="Arial"/>
          <w:lang w:val="es-MX"/>
        </w:rPr>
        <w:t xml:space="preserve">de </w:t>
      </w:r>
      <w:r w:rsidR="005D2207" w:rsidRPr="00533E88">
        <w:rPr>
          <w:rFonts w:ascii="Arial" w:hAnsi="Arial" w:cs="Arial"/>
          <w:lang w:val="es-MX"/>
        </w:rPr>
        <w:t>$</w:t>
      </w:r>
      <w:r w:rsidR="005D6BCF">
        <w:rPr>
          <w:rFonts w:ascii="Arial" w:hAnsi="Arial" w:cs="Arial"/>
          <w:lang w:val="es-MX"/>
        </w:rPr>
        <w:t>22.634.471.053</w:t>
      </w:r>
      <w:r w:rsidR="009573EC" w:rsidRPr="00533E88">
        <w:rPr>
          <w:rFonts w:ascii="Arial" w:hAnsi="Arial" w:cs="Arial"/>
          <w:lang w:val="es-MX"/>
        </w:rPr>
        <w:t xml:space="preserve"> </w:t>
      </w:r>
      <w:r w:rsidR="005D2207" w:rsidRPr="00533E88">
        <w:rPr>
          <w:rFonts w:ascii="Arial" w:hAnsi="Arial" w:cs="Arial"/>
          <w:lang w:val="es-MX"/>
        </w:rPr>
        <w:t xml:space="preserve">miles de pesos, </w:t>
      </w:r>
      <w:r w:rsidRPr="00533E88">
        <w:rPr>
          <w:rFonts w:ascii="Arial" w:hAnsi="Arial" w:cs="Arial"/>
          <w:lang w:val="es-MX"/>
        </w:rPr>
        <w:t>refleja el acumulado de pagos realizados en el año por amortización de capital y pago de intereses y comisiones de la deuda</w:t>
      </w:r>
      <w:r w:rsidR="00E949B6" w:rsidRPr="00533E88">
        <w:rPr>
          <w:rFonts w:ascii="Arial" w:hAnsi="Arial" w:cs="Arial"/>
          <w:lang w:val="es-MX"/>
        </w:rPr>
        <w:t>, realizados por la Dirección del Tesoro Nacional.</w:t>
      </w:r>
      <w:r w:rsidR="00F15662" w:rsidRPr="00533E88">
        <w:rPr>
          <w:rFonts w:ascii="Arial" w:hAnsi="Arial" w:cs="Arial"/>
          <w:lang w:val="es-MX"/>
        </w:rPr>
        <w:t xml:space="preserve"> </w:t>
      </w:r>
    </w:p>
    <w:p w:rsidR="005D6BCF" w:rsidRPr="00533E88" w:rsidRDefault="005D6BCF" w:rsidP="005D6BCF">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470510</w:t>
      </w:r>
      <w:r w:rsidRPr="00533E88">
        <w:rPr>
          <w:rFonts w:ascii="Arial" w:hAnsi="Arial" w:cs="Arial"/>
          <w:b/>
          <w:lang w:val="es-MX"/>
        </w:rPr>
        <w:t xml:space="preserve"> </w:t>
      </w:r>
      <w:r>
        <w:rPr>
          <w:rFonts w:ascii="Arial" w:hAnsi="Arial" w:cs="Arial"/>
          <w:b/>
          <w:lang w:val="es-MX"/>
        </w:rPr>
        <w:t xml:space="preserve">Inversión </w:t>
      </w:r>
    </w:p>
    <w:p w:rsidR="00194538" w:rsidRPr="00533E88" w:rsidRDefault="005D6BCF" w:rsidP="00700FF8">
      <w:pPr>
        <w:jc w:val="both"/>
        <w:rPr>
          <w:rFonts w:ascii="Arial" w:hAnsi="Arial" w:cs="Arial"/>
          <w:lang w:val="es-MX"/>
        </w:rPr>
      </w:pPr>
      <w:r w:rsidRPr="00533E88">
        <w:rPr>
          <w:rFonts w:ascii="Arial" w:hAnsi="Arial" w:cs="Arial"/>
          <w:lang w:val="es-MX"/>
        </w:rPr>
        <w:t>Su saldo de $</w:t>
      </w:r>
      <w:r>
        <w:rPr>
          <w:rFonts w:ascii="Arial" w:hAnsi="Arial" w:cs="Arial"/>
          <w:lang w:val="es-MX"/>
        </w:rPr>
        <w:t xml:space="preserve">643.329.509 </w:t>
      </w:r>
      <w:r w:rsidRPr="00533E88">
        <w:rPr>
          <w:rFonts w:ascii="Arial" w:hAnsi="Arial" w:cs="Arial"/>
          <w:lang w:val="es-MX"/>
        </w:rPr>
        <w:t xml:space="preserve">miles de pesos, refleja el acumulado de pagos realizados en el año por amortización de capital y pago de intereses y comisiones de la deuda, </w:t>
      </w:r>
    </w:p>
    <w:p w:rsidR="00FF49ED" w:rsidRPr="00533E88" w:rsidRDefault="00FF49ED" w:rsidP="007A0102">
      <w:pPr>
        <w:jc w:val="both"/>
        <w:rPr>
          <w:rFonts w:ascii="Arial" w:hAnsi="Arial" w:cs="Arial"/>
          <w:b/>
          <w:lang w:val="es-MX"/>
        </w:rPr>
      </w:pPr>
    </w:p>
    <w:p w:rsidR="00EE2675" w:rsidRPr="00533E88" w:rsidRDefault="00EE2675" w:rsidP="007A0102">
      <w:pPr>
        <w:jc w:val="both"/>
        <w:rPr>
          <w:rFonts w:ascii="Arial" w:hAnsi="Arial" w:cs="Arial"/>
          <w:b/>
          <w:lang w:val="es-MX"/>
        </w:rPr>
      </w:pPr>
      <w:r w:rsidRPr="00533E88">
        <w:rPr>
          <w:rFonts w:ascii="Arial" w:hAnsi="Arial" w:cs="Arial"/>
          <w:b/>
          <w:lang w:val="es-MX"/>
        </w:rPr>
        <w:t>OTROS INGRESOS</w:t>
      </w:r>
    </w:p>
    <w:p w:rsidR="006D559F" w:rsidRDefault="000635DB" w:rsidP="007A0102">
      <w:pPr>
        <w:jc w:val="both"/>
        <w:rPr>
          <w:rFonts w:ascii="Arial" w:hAnsi="Arial" w:cs="Arial"/>
          <w:b/>
          <w:lang w:val="es-MX"/>
        </w:rPr>
      </w:pPr>
      <w:r w:rsidRPr="00533E88">
        <w:rPr>
          <w:rFonts w:ascii="Arial" w:hAnsi="Arial" w:cs="Arial"/>
          <w:b/>
          <w:lang w:val="es-MX"/>
        </w:rPr>
        <w:lastRenderedPageBreak/>
        <w:t>N</w:t>
      </w:r>
      <w:r w:rsidR="00523C21" w:rsidRPr="00533E88">
        <w:rPr>
          <w:rFonts w:ascii="Arial" w:hAnsi="Arial" w:cs="Arial"/>
          <w:b/>
          <w:lang w:val="es-MX"/>
        </w:rPr>
        <w:t>ota</w:t>
      </w:r>
      <w:r w:rsidR="00074450">
        <w:rPr>
          <w:rFonts w:ascii="Arial" w:hAnsi="Arial" w:cs="Arial"/>
          <w:b/>
          <w:lang w:val="es-MX"/>
        </w:rPr>
        <w:t xml:space="preserve"> # 10</w:t>
      </w:r>
      <w:r w:rsidRPr="00533E88">
        <w:rPr>
          <w:rFonts w:ascii="Arial" w:hAnsi="Arial" w:cs="Arial"/>
          <w:b/>
          <w:lang w:val="es-MX"/>
        </w:rPr>
        <w:t xml:space="preserve"> </w:t>
      </w:r>
      <w:r w:rsidR="00D01BB5" w:rsidRPr="00533E88">
        <w:rPr>
          <w:rFonts w:ascii="Arial" w:hAnsi="Arial" w:cs="Arial"/>
          <w:b/>
          <w:lang w:val="es-MX"/>
        </w:rPr>
        <w:t>INGRESOS FINANCIEROS</w:t>
      </w:r>
    </w:p>
    <w:p w:rsidR="00700FF8" w:rsidRDefault="00700FF8" w:rsidP="007A0102">
      <w:pPr>
        <w:jc w:val="both"/>
        <w:rPr>
          <w:rFonts w:ascii="Arial" w:hAnsi="Arial" w:cs="Arial"/>
          <w:b/>
          <w:lang w:val="es-MX"/>
        </w:rPr>
      </w:pPr>
    </w:p>
    <w:p w:rsidR="00700FF8" w:rsidRDefault="00700FF8" w:rsidP="00700FF8">
      <w:pPr>
        <w:jc w:val="both"/>
        <w:rPr>
          <w:rFonts w:ascii="Arial" w:hAnsi="Arial" w:cs="Arial"/>
          <w:b/>
          <w:lang w:val="es-MX"/>
        </w:rPr>
      </w:pPr>
      <w:r w:rsidRPr="00533E88">
        <w:rPr>
          <w:rFonts w:ascii="Arial" w:hAnsi="Arial" w:cs="Arial"/>
          <w:b/>
          <w:lang w:val="es-MX"/>
        </w:rPr>
        <w:t xml:space="preserve">Subcuenta  </w:t>
      </w:r>
      <w:r>
        <w:rPr>
          <w:rFonts w:ascii="Arial" w:hAnsi="Arial" w:cs="Arial"/>
          <w:b/>
          <w:lang w:val="es-MX"/>
        </w:rPr>
        <w:t>480221 Rendimiento efectivo Prestamos por cobrar</w:t>
      </w:r>
    </w:p>
    <w:p w:rsidR="00700FF8" w:rsidRPr="00533E88" w:rsidRDefault="00700FF8" w:rsidP="00700FF8">
      <w:pPr>
        <w:jc w:val="both"/>
        <w:rPr>
          <w:rFonts w:ascii="Arial" w:hAnsi="Arial" w:cs="Arial"/>
          <w:lang w:val="es-MX"/>
        </w:rPr>
      </w:pPr>
      <w:r w:rsidRPr="00533E88">
        <w:rPr>
          <w:rFonts w:ascii="Arial" w:hAnsi="Arial" w:cs="Arial"/>
          <w:lang w:val="es-MX"/>
        </w:rPr>
        <w:t>Su saldo por $</w:t>
      </w:r>
      <w:r>
        <w:rPr>
          <w:rFonts w:ascii="Arial" w:hAnsi="Arial" w:cs="Arial"/>
          <w:lang w:val="es-MX"/>
        </w:rPr>
        <w:t>464.709.087</w:t>
      </w:r>
      <w:r w:rsidRPr="00533E88">
        <w:rPr>
          <w:rFonts w:ascii="Arial" w:hAnsi="Arial" w:cs="Arial"/>
          <w:lang w:val="es-MX"/>
        </w:rPr>
        <w:t xml:space="preserve"> miles de pesos, refleja ingreso acumulado generado por la causación de intereses corrientes a los créditos de los deudores, representa el </w:t>
      </w:r>
      <w:r w:rsidR="00CC1CEF">
        <w:rPr>
          <w:rFonts w:ascii="Arial" w:hAnsi="Arial" w:cs="Arial"/>
          <w:lang w:val="es-MX"/>
        </w:rPr>
        <w:t>3.6</w:t>
      </w:r>
      <w:r w:rsidRPr="00533E88">
        <w:rPr>
          <w:rFonts w:ascii="Arial" w:hAnsi="Arial" w:cs="Arial"/>
          <w:lang w:val="es-MX"/>
        </w:rPr>
        <w:t>% de los Ingresos Financieros..</w:t>
      </w:r>
    </w:p>
    <w:p w:rsidR="00700FF8" w:rsidRPr="00533E88" w:rsidRDefault="00700FF8" w:rsidP="007A0102">
      <w:pPr>
        <w:jc w:val="both"/>
        <w:rPr>
          <w:rFonts w:ascii="Arial" w:hAnsi="Arial" w:cs="Arial"/>
          <w:b/>
          <w:lang w:val="es-MX"/>
        </w:rPr>
      </w:pPr>
    </w:p>
    <w:p w:rsidR="00D01BB5" w:rsidRPr="00533E88" w:rsidRDefault="00D01BB5" w:rsidP="007A0102">
      <w:pPr>
        <w:jc w:val="both"/>
        <w:rPr>
          <w:rFonts w:ascii="Arial" w:hAnsi="Arial" w:cs="Arial"/>
          <w:b/>
          <w:lang w:val="es-MX"/>
        </w:rPr>
      </w:pPr>
      <w:r w:rsidRPr="00533E88">
        <w:rPr>
          <w:rFonts w:ascii="Arial" w:hAnsi="Arial" w:cs="Arial"/>
          <w:b/>
          <w:lang w:val="es-MX"/>
        </w:rPr>
        <w:t>S</w:t>
      </w:r>
      <w:r w:rsidR="00B80825" w:rsidRPr="00533E88">
        <w:rPr>
          <w:rFonts w:ascii="Arial" w:hAnsi="Arial" w:cs="Arial"/>
          <w:b/>
          <w:lang w:val="es-MX"/>
        </w:rPr>
        <w:t>ubcuenta</w:t>
      </w:r>
      <w:r w:rsidR="00700FF8">
        <w:rPr>
          <w:rFonts w:ascii="Arial" w:hAnsi="Arial" w:cs="Arial"/>
          <w:b/>
          <w:lang w:val="es-MX"/>
        </w:rPr>
        <w:t xml:space="preserve"> 480233</w:t>
      </w:r>
      <w:r w:rsidRPr="00533E88">
        <w:rPr>
          <w:rFonts w:ascii="Arial" w:hAnsi="Arial" w:cs="Arial"/>
          <w:b/>
          <w:lang w:val="es-MX"/>
        </w:rPr>
        <w:t xml:space="preserve"> </w:t>
      </w:r>
      <w:r w:rsidR="00B80825" w:rsidRPr="00533E88">
        <w:rPr>
          <w:rFonts w:ascii="Arial" w:hAnsi="Arial" w:cs="Arial"/>
          <w:b/>
          <w:lang w:val="es-MX"/>
        </w:rPr>
        <w:t>intereses de Mora</w:t>
      </w:r>
    </w:p>
    <w:p w:rsidR="00CC1CEF" w:rsidRPr="00533E88" w:rsidRDefault="00FF723E" w:rsidP="00CC1CEF">
      <w:pPr>
        <w:jc w:val="both"/>
        <w:rPr>
          <w:rFonts w:ascii="Arial" w:hAnsi="Arial" w:cs="Arial"/>
          <w:lang w:val="es-MX"/>
        </w:rPr>
      </w:pPr>
      <w:r w:rsidRPr="00533E88">
        <w:rPr>
          <w:rFonts w:ascii="Arial" w:hAnsi="Arial" w:cs="Arial"/>
          <w:lang w:val="es-MX"/>
        </w:rPr>
        <w:t xml:space="preserve">Su saldo </w:t>
      </w:r>
      <w:r w:rsidR="00110266" w:rsidRPr="00533E88">
        <w:rPr>
          <w:rFonts w:ascii="Arial" w:hAnsi="Arial" w:cs="Arial"/>
          <w:lang w:val="es-MX"/>
        </w:rPr>
        <w:t>de $</w:t>
      </w:r>
      <w:r w:rsidR="00700FF8">
        <w:rPr>
          <w:rFonts w:ascii="Arial" w:hAnsi="Arial" w:cs="Arial"/>
          <w:lang w:val="es-MX"/>
        </w:rPr>
        <w:t>719.574</w:t>
      </w:r>
      <w:r w:rsidR="00296D3E" w:rsidRPr="00533E88">
        <w:rPr>
          <w:rFonts w:ascii="Arial" w:hAnsi="Arial" w:cs="Arial"/>
          <w:lang w:val="es-MX"/>
        </w:rPr>
        <w:t xml:space="preserve"> </w:t>
      </w:r>
      <w:r w:rsidR="00110266" w:rsidRPr="00533E88">
        <w:rPr>
          <w:rFonts w:ascii="Arial" w:hAnsi="Arial" w:cs="Arial"/>
          <w:lang w:val="es-MX"/>
        </w:rPr>
        <w:t xml:space="preserve">miles de pesos, </w:t>
      </w:r>
      <w:r w:rsidRPr="00533E88">
        <w:rPr>
          <w:rFonts w:ascii="Arial" w:hAnsi="Arial" w:cs="Arial"/>
          <w:lang w:val="es-MX"/>
        </w:rPr>
        <w:t xml:space="preserve">refleja los ingresos por intereses de mora causados a los créditos </w:t>
      </w:r>
      <w:r w:rsidR="00110266" w:rsidRPr="00533E88">
        <w:rPr>
          <w:rFonts w:ascii="Arial" w:hAnsi="Arial" w:cs="Arial"/>
          <w:lang w:val="es-MX"/>
        </w:rPr>
        <w:t xml:space="preserve">otorgados </w:t>
      </w:r>
      <w:r w:rsidR="00D62089" w:rsidRPr="00533E88">
        <w:rPr>
          <w:rFonts w:ascii="Arial" w:hAnsi="Arial" w:cs="Arial"/>
          <w:lang w:val="es-MX"/>
        </w:rPr>
        <w:t xml:space="preserve">por la nación a entidades territoriales </w:t>
      </w:r>
      <w:r w:rsidRPr="00533E88">
        <w:rPr>
          <w:rFonts w:ascii="Arial" w:hAnsi="Arial" w:cs="Arial"/>
          <w:lang w:val="es-MX"/>
        </w:rPr>
        <w:t>y  los intereses de mora cobrados en la constitución de bonos de paz hecha con extemporaneidad</w:t>
      </w:r>
      <w:r w:rsidR="00CA1B1E" w:rsidRPr="00533E88">
        <w:rPr>
          <w:rFonts w:ascii="Arial" w:hAnsi="Arial" w:cs="Arial"/>
          <w:lang w:val="es-MX"/>
        </w:rPr>
        <w:t xml:space="preserve"> por su beneficiario</w:t>
      </w:r>
      <w:r w:rsidR="00CC1CEF">
        <w:rPr>
          <w:rFonts w:ascii="Arial" w:hAnsi="Arial" w:cs="Arial"/>
          <w:lang w:val="es-MX"/>
        </w:rPr>
        <w:t xml:space="preserve">, </w:t>
      </w:r>
      <w:r w:rsidR="00F952A4" w:rsidRPr="00533E88">
        <w:rPr>
          <w:rFonts w:ascii="Arial" w:hAnsi="Arial" w:cs="Arial"/>
          <w:lang w:val="es-MX"/>
        </w:rPr>
        <w:t xml:space="preserve"> </w:t>
      </w:r>
      <w:r w:rsidR="00CC1CEF" w:rsidRPr="00533E88">
        <w:rPr>
          <w:rFonts w:ascii="Arial" w:hAnsi="Arial" w:cs="Arial"/>
          <w:lang w:val="es-MX"/>
        </w:rPr>
        <w:t xml:space="preserve">representa el </w:t>
      </w:r>
      <w:r w:rsidR="00CC1CEF">
        <w:rPr>
          <w:rFonts w:ascii="Arial" w:hAnsi="Arial" w:cs="Arial"/>
          <w:lang w:val="es-MX"/>
        </w:rPr>
        <w:t>0.01</w:t>
      </w:r>
      <w:r w:rsidR="00CC1CEF" w:rsidRPr="00533E88">
        <w:rPr>
          <w:rFonts w:ascii="Arial" w:hAnsi="Arial" w:cs="Arial"/>
          <w:lang w:val="es-MX"/>
        </w:rPr>
        <w:t>% de los Ingresos Financieros..</w:t>
      </w:r>
    </w:p>
    <w:p w:rsidR="00700FF8" w:rsidRDefault="00700FF8" w:rsidP="007A0102">
      <w:pPr>
        <w:jc w:val="both"/>
        <w:rPr>
          <w:rFonts w:ascii="Arial" w:hAnsi="Arial" w:cs="Arial"/>
          <w:lang w:val="es-MX"/>
        </w:rPr>
      </w:pPr>
    </w:p>
    <w:p w:rsidR="008743F9" w:rsidRPr="00533E88" w:rsidRDefault="000635DB" w:rsidP="007648E9">
      <w:pPr>
        <w:jc w:val="both"/>
        <w:rPr>
          <w:rFonts w:ascii="Arial" w:hAnsi="Arial" w:cs="Arial"/>
          <w:b/>
          <w:lang w:val="es-MX"/>
        </w:rPr>
      </w:pPr>
      <w:r w:rsidRPr="00533E88">
        <w:rPr>
          <w:rFonts w:ascii="Arial" w:hAnsi="Arial" w:cs="Arial"/>
          <w:b/>
          <w:lang w:val="es-MX"/>
        </w:rPr>
        <w:t>N</w:t>
      </w:r>
      <w:r w:rsidR="00523C21" w:rsidRPr="00533E88">
        <w:rPr>
          <w:rFonts w:ascii="Arial" w:hAnsi="Arial" w:cs="Arial"/>
          <w:b/>
          <w:lang w:val="es-MX"/>
        </w:rPr>
        <w:t>ota</w:t>
      </w:r>
      <w:r w:rsidR="00074450">
        <w:rPr>
          <w:rFonts w:ascii="Arial" w:hAnsi="Arial" w:cs="Arial"/>
          <w:b/>
          <w:lang w:val="es-MX"/>
        </w:rPr>
        <w:t xml:space="preserve"> # 11</w:t>
      </w:r>
      <w:r w:rsidRPr="00533E88">
        <w:rPr>
          <w:rFonts w:ascii="Arial" w:hAnsi="Arial" w:cs="Arial"/>
          <w:b/>
          <w:lang w:val="es-MX"/>
        </w:rPr>
        <w:t xml:space="preserve"> </w:t>
      </w:r>
      <w:r w:rsidR="008C6290" w:rsidRPr="00533E88">
        <w:rPr>
          <w:rFonts w:ascii="Arial" w:hAnsi="Arial" w:cs="Arial"/>
          <w:b/>
          <w:lang w:val="es-MX"/>
        </w:rPr>
        <w:t>AJUSTE POR DIFERENCIA EN CAMBIO</w:t>
      </w:r>
    </w:p>
    <w:p w:rsidR="00074450" w:rsidRPr="00074450" w:rsidRDefault="00074450" w:rsidP="00074450">
      <w:pPr>
        <w:jc w:val="both"/>
        <w:rPr>
          <w:rFonts w:ascii="Arial" w:hAnsi="Arial" w:cs="Arial"/>
          <w:b/>
          <w:lang w:val="es-MX"/>
        </w:rPr>
      </w:pPr>
      <w:r w:rsidRPr="00533E88">
        <w:rPr>
          <w:rFonts w:ascii="Arial" w:hAnsi="Arial" w:cs="Arial"/>
          <w:b/>
          <w:lang w:val="es-MX"/>
        </w:rPr>
        <w:t xml:space="preserve">Subcuenta  480640 </w:t>
      </w:r>
      <w:r>
        <w:rPr>
          <w:rFonts w:ascii="Arial" w:hAnsi="Arial" w:cs="Arial"/>
          <w:b/>
          <w:lang w:val="es-MX"/>
        </w:rPr>
        <w:t xml:space="preserve"> </w:t>
      </w:r>
      <w:r w:rsidRPr="00074450">
        <w:rPr>
          <w:rFonts w:ascii="Arial" w:hAnsi="Arial" w:cs="Arial"/>
          <w:b/>
          <w:lang w:val="es-MX"/>
        </w:rPr>
        <w:t>Financiamiento externo de largo plazo en emisión y colocación de títulos de deuda</w:t>
      </w:r>
    </w:p>
    <w:p w:rsidR="00074450" w:rsidRDefault="00074450" w:rsidP="00074450">
      <w:pPr>
        <w:jc w:val="both"/>
        <w:rPr>
          <w:rFonts w:ascii="Arial" w:hAnsi="Arial" w:cs="Arial"/>
          <w:lang w:val="es-MX"/>
        </w:rPr>
      </w:pPr>
      <w:r w:rsidRPr="00533E88">
        <w:rPr>
          <w:rFonts w:ascii="Arial" w:hAnsi="Arial" w:cs="Arial"/>
          <w:lang w:val="es-MX"/>
        </w:rPr>
        <w:t xml:space="preserve">Su saldo por </w:t>
      </w:r>
      <w:r>
        <w:rPr>
          <w:rFonts w:ascii="Arial" w:hAnsi="Arial" w:cs="Arial"/>
          <w:lang w:val="es-MX"/>
        </w:rPr>
        <w:t>$6.984.809.048</w:t>
      </w:r>
      <w:r w:rsidRPr="00533E88">
        <w:rPr>
          <w:rFonts w:ascii="Arial" w:hAnsi="Arial" w:cs="Arial"/>
          <w:lang w:val="es-MX"/>
        </w:rPr>
        <w:t xml:space="preserve"> miles de pesos refleja el ajuste por diferencia en cambio aplicado a la deuda externa que representa un ingreso para la Nación en cuanto disminuye la deuda.</w:t>
      </w:r>
      <w:r w:rsidR="00CC1CEF" w:rsidRPr="00CC1CEF">
        <w:rPr>
          <w:rFonts w:ascii="Arial" w:hAnsi="Arial" w:cs="Arial"/>
          <w:lang w:val="es-MX"/>
        </w:rPr>
        <w:t xml:space="preserve"> </w:t>
      </w:r>
      <w:r w:rsidR="00CC1CEF" w:rsidRPr="00533E88">
        <w:rPr>
          <w:rFonts w:ascii="Arial" w:hAnsi="Arial" w:cs="Arial"/>
          <w:lang w:val="es-MX"/>
        </w:rPr>
        <w:t xml:space="preserve">Representa el </w:t>
      </w:r>
      <w:r w:rsidR="00CC1CEF">
        <w:rPr>
          <w:rFonts w:ascii="Arial" w:hAnsi="Arial" w:cs="Arial"/>
          <w:lang w:val="es-MX"/>
        </w:rPr>
        <w:t>53.8</w:t>
      </w:r>
      <w:r w:rsidR="00CC1CEF" w:rsidRPr="00533E88">
        <w:rPr>
          <w:rFonts w:ascii="Arial" w:hAnsi="Arial" w:cs="Arial"/>
          <w:lang w:val="es-MX"/>
        </w:rPr>
        <w:t>% de los Ingresos Financieros.</w:t>
      </w:r>
    </w:p>
    <w:p w:rsidR="00074450" w:rsidRPr="00533E88" w:rsidRDefault="00074450" w:rsidP="00074450">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480645  O</w:t>
      </w:r>
      <w:r w:rsidRPr="00533E88">
        <w:rPr>
          <w:rFonts w:ascii="Arial" w:hAnsi="Arial" w:cs="Arial"/>
          <w:b/>
          <w:lang w:val="es-MX"/>
        </w:rPr>
        <w:t>peraciones de Crédito Público Externas de Largo Plazo</w:t>
      </w:r>
    </w:p>
    <w:p w:rsidR="00074450" w:rsidRDefault="00074450" w:rsidP="00074450">
      <w:pPr>
        <w:jc w:val="both"/>
        <w:rPr>
          <w:rFonts w:ascii="Arial" w:hAnsi="Arial" w:cs="Arial"/>
          <w:lang w:val="es-MX"/>
        </w:rPr>
      </w:pPr>
      <w:r w:rsidRPr="00533E88">
        <w:rPr>
          <w:rFonts w:ascii="Arial" w:hAnsi="Arial" w:cs="Arial"/>
          <w:lang w:val="es-MX"/>
        </w:rPr>
        <w:t>Su saldo por $</w:t>
      </w:r>
      <w:r w:rsidR="00CC1CEF">
        <w:rPr>
          <w:rFonts w:ascii="Arial" w:hAnsi="Arial" w:cs="Arial"/>
          <w:lang w:val="es-MX"/>
        </w:rPr>
        <w:t>5.505.345.400</w:t>
      </w:r>
      <w:r w:rsidRPr="00533E88">
        <w:rPr>
          <w:rFonts w:ascii="Arial" w:hAnsi="Arial" w:cs="Arial"/>
          <w:lang w:val="es-MX"/>
        </w:rPr>
        <w:t xml:space="preserve"> miles de pesos refleja el ajuste por diferencia en cambio aplicado a la deuda externa que representa un ingreso para la Nación en cuanto disminuye la deuda. </w:t>
      </w:r>
      <w:r w:rsidR="00CC1CEF" w:rsidRPr="00533E88">
        <w:rPr>
          <w:rFonts w:ascii="Arial" w:hAnsi="Arial" w:cs="Arial"/>
          <w:lang w:val="es-MX"/>
        </w:rPr>
        <w:t xml:space="preserve">Representa el </w:t>
      </w:r>
      <w:r w:rsidR="00CC1CEF">
        <w:rPr>
          <w:rFonts w:ascii="Arial" w:hAnsi="Arial" w:cs="Arial"/>
          <w:lang w:val="es-MX"/>
        </w:rPr>
        <w:t>42.4</w:t>
      </w:r>
      <w:r w:rsidR="00CC1CEF" w:rsidRPr="00533E88">
        <w:rPr>
          <w:rFonts w:ascii="Arial" w:hAnsi="Arial" w:cs="Arial"/>
          <w:lang w:val="es-MX"/>
        </w:rPr>
        <w:t>% de los Ingresos Financieros</w:t>
      </w:r>
    </w:p>
    <w:p w:rsidR="00A552FB" w:rsidRPr="00533E88" w:rsidRDefault="00CC1CEF" w:rsidP="007648E9">
      <w:pPr>
        <w:jc w:val="both"/>
        <w:rPr>
          <w:rFonts w:ascii="Arial" w:hAnsi="Arial" w:cs="Arial"/>
          <w:b/>
          <w:lang w:val="es-MX"/>
        </w:rPr>
      </w:pPr>
      <w:r>
        <w:rPr>
          <w:rFonts w:ascii="Arial" w:hAnsi="Arial" w:cs="Arial"/>
          <w:b/>
          <w:lang w:val="es-MX"/>
        </w:rPr>
        <w:t>Subcuenta  4806</w:t>
      </w:r>
      <w:r w:rsidR="00074450">
        <w:rPr>
          <w:rFonts w:ascii="Arial" w:hAnsi="Arial" w:cs="Arial"/>
          <w:b/>
          <w:lang w:val="es-MX"/>
        </w:rPr>
        <w:t xml:space="preserve">46 </w:t>
      </w:r>
      <w:r>
        <w:rPr>
          <w:rFonts w:ascii="Arial" w:hAnsi="Arial" w:cs="Arial"/>
          <w:b/>
          <w:lang w:val="es-MX"/>
        </w:rPr>
        <w:t>Préstamos</w:t>
      </w:r>
      <w:r w:rsidR="00074450">
        <w:rPr>
          <w:rFonts w:ascii="Arial" w:hAnsi="Arial" w:cs="Arial"/>
          <w:b/>
          <w:lang w:val="es-MX"/>
        </w:rPr>
        <w:t xml:space="preserve"> por cobrar</w:t>
      </w:r>
    </w:p>
    <w:p w:rsidR="00074450" w:rsidRDefault="00A552FB" w:rsidP="007648E9">
      <w:pPr>
        <w:jc w:val="both"/>
        <w:rPr>
          <w:rFonts w:ascii="Arial" w:hAnsi="Arial" w:cs="Arial"/>
          <w:lang w:val="es-MX"/>
        </w:rPr>
      </w:pPr>
      <w:r w:rsidRPr="00533E88">
        <w:rPr>
          <w:rFonts w:ascii="Arial" w:hAnsi="Arial" w:cs="Arial"/>
          <w:lang w:val="es-MX"/>
        </w:rPr>
        <w:t>El saldo de $</w:t>
      </w:r>
      <w:r w:rsidR="00074450">
        <w:rPr>
          <w:rFonts w:ascii="Arial" w:hAnsi="Arial" w:cs="Arial"/>
          <w:lang w:val="es-MX"/>
        </w:rPr>
        <w:t>33.753.267</w:t>
      </w:r>
      <w:r w:rsidR="00C04870" w:rsidRPr="00533E88">
        <w:rPr>
          <w:rFonts w:ascii="Arial" w:hAnsi="Arial" w:cs="Arial"/>
          <w:lang w:val="es-MX"/>
        </w:rPr>
        <w:t xml:space="preserve"> </w:t>
      </w:r>
      <w:r w:rsidRPr="00533E88">
        <w:rPr>
          <w:rFonts w:ascii="Arial" w:hAnsi="Arial" w:cs="Arial"/>
          <w:lang w:val="es-MX"/>
        </w:rPr>
        <w:t xml:space="preserve">miles de pesos corresponde al ajuste acumulado del año por diferencia en cambio en créditos otorgados por la nación a entidades públicas. </w:t>
      </w:r>
      <w:r w:rsidR="00CC1CEF" w:rsidRPr="00533E88">
        <w:rPr>
          <w:rFonts w:ascii="Arial" w:hAnsi="Arial" w:cs="Arial"/>
          <w:lang w:val="es-MX"/>
        </w:rPr>
        <w:t xml:space="preserve">Representa el </w:t>
      </w:r>
      <w:r w:rsidR="00CC1CEF">
        <w:rPr>
          <w:rFonts w:ascii="Arial" w:hAnsi="Arial" w:cs="Arial"/>
          <w:lang w:val="es-MX"/>
        </w:rPr>
        <w:t>0.3</w:t>
      </w:r>
      <w:r w:rsidR="00CC1CEF" w:rsidRPr="00533E88">
        <w:rPr>
          <w:rFonts w:ascii="Arial" w:hAnsi="Arial" w:cs="Arial"/>
          <w:lang w:val="es-MX"/>
        </w:rPr>
        <w:t>% de los Ingresos Financieros</w:t>
      </w:r>
      <w:r w:rsidRPr="00533E88">
        <w:rPr>
          <w:rFonts w:ascii="Arial" w:hAnsi="Arial" w:cs="Arial"/>
          <w:lang w:val="es-MX"/>
        </w:rPr>
        <w:t xml:space="preserve"> </w:t>
      </w:r>
    </w:p>
    <w:p w:rsidR="00CA1AEE" w:rsidRPr="00533E88" w:rsidRDefault="000635DB" w:rsidP="007648E9">
      <w:pPr>
        <w:jc w:val="both"/>
        <w:rPr>
          <w:rFonts w:ascii="Arial" w:hAnsi="Arial" w:cs="Arial"/>
          <w:b/>
          <w:lang w:val="es-MX"/>
        </w:rPr>
      </w:pPr>
      <w:r w:rsidRPr="00533E88">
        <w:rPr>
          <w:rFonts w:ascii="Arial" w:hAnsi="Arial" w:cs="Arial"/>
          <w:b/>
          <w:lang w:val="es-MX"/>
        </w:rPr>
        <w:lastRenderedPageBreak/>
        <w:t>N</w:t>
      </w:r>
      <w:r w:rsidR="00523C21" w:rsidRPr="00533E88">
        <w:rPr>
          <w:rFonts w:ascii="Arial" w:hAnsi="Arial" w:cs="Arial"/>
          <w:b/>
          <w:lang w:val="es-MX"/>
        </w:rPr>
        <w:t>ota</w:t>
      </w:r>
      <w:r w:rsidR="00074450">
        <w:rPr>
          <w:rFonts w:ascii="Arial" w:hAnsi="Arial" w:cs="Arial"/>
          <w:b/>
          <w:lang w:val="es-MX"/>
        </w:rPr>
        <w:t xml:space="preserve"> # 12 </w:t>
      </w:r>
      <w:r w:rsidRPr="00533E88">
        <w:rPr>
          <w:rFonts w:ascii="Arial" w:hAnsi="Arial" w:cs="Arial"/>
          <w:b/>
          <w:lang w:val="es-MX"/>
        </w:rPr>
        <w:t xml:space="preserve"> </w:t>
      </w:r>
      <w:r w:rsidR="00074450">
        <w:rPr>
          <w:rFonts w:ascii="Arial" w:hAnsi="Arial" w:cs="Arial"/>
          <w:b/>
          <w:lang w:val="es-MX"/>
        </w:rPr>
        <w:t>INGRESOS DIVERSOS</w:t>
      </w:r>
    </w:p>
    <w:p w:rsidR="00DE68EC" w:rsidRPr="00533E88" w:rsidRDefault="00320223" w:rsidP="00DE68EC">
      <w:pPr>
        <w:jc w:val="both"/>
        <w:rPr>
          <w:rFonts w:ascii="Arial" w:hAnsi="Arial" w:cs="Arial"/>
          <w:b/>
          <w:lang w:val="es-MX"/>
        </w:rPr>
      </w:pPr>
      <w:r w:rsidRPr="00533E88">
        <w:rPr>
          <w:rFonts w:ascii="Arial" w:hAnsi="Arial" w:cs="Arial"/>
          <w:b/>
          <w:lang w:val="es-MX"/>
        </w:rPr>
        <w:t>Subcuenta</w:t>
      </w:r>
      <w:r w:rsidR="00074450">
        <w:rPr>
          <w:rFonts w:ascii="Arial" w:hAnsi="Arial" w:cs="Arial"/>
          <w:b/>
          <w:lang w:val="es-MX"/>
        </w:rPr>
        <w:t xml:space="preserve">  480826 </w:t>
      </w:r>
      <w:r w:rsidR="00CA1AEE" w:rsidRPr="00533E88">
        <w:rPr>
          <w:rFonts w:ascii="Arial" w:hAnsi="Arial" w:cs="Arial"/>
          <w:b/>
          <w:lang w:val="es-MX"/>
        </w:rPr>
        <w:t xml:space="preserve"> </w:t>
      </w:r>
      <w:r w:rsidRPr="00533E88">
        <w:rPr>
          <w:rFonts w:ascii="Arial" w:hAnsi="Arial" w:cs="Arial"/>
          <w:b/>
          <w:lang w:val="es-MX"/>
        </w:rPr>
        <w:t>Recuperaciones</w:t>
      </w:r>
    </w:p>
    <w:p w:rsidR="00DB503E" w:rsidRPr="00533E88" w:rsidRDefault="001A2066" w:rsidP="00117AD9">
      <w:pPr>
        <w:jc w:val="both"/>
        <w:rPr>
          <w:rFonts w:ascii="Arial" w:hAnsi="Arial" w:cs="Arial"/>
          <w:b/>
          <w:lang w:val="es-MX"/>
        </w:rPr>
      </w:pPr>
      <w:r w:rsidRPr="00533E88">
        <w:rPr>
          <w:rFonts w:ascii="Arial" w:hAnsi="Arial" w:cs="Arial"/>
          <w:lang w:val="es-MX"/>
        </w:rPr>
        <w:t xml:space="preserve">Su saldo </w:t>
      </w:r>
      <w:r w:rsidR="004614AE" w:rsidRPr="00533E88">
        <w:rPr>
          <w:rFonts w:ascii="Arial" w:hAnsi="Arial" w:cs="Arial"/>
          <w:lang w:val="es-MX"/>
        </w:rPr>
        <w:t>de $</w:t>
      </w:r>
      <w:r w:rsidR="00CC1CEF">
        <w:rPr>
          <w:rFonts w:ascii="Arial" w:hAnsi="Arial" w:cs="Arial"/>
          <w:lang w:val="es-MX"/>
        </w:rPr>
        <w:t>41.500.143</w:t>
      </w:r>
      <w:r w:rsidR="00191A01" w:rsidRPr="00533E88">
        <w:rPr>
          <w:rFonts w:ascii="Arial" w:hAnsi="Arial" w:cs="Arial"/>
          <w:lang w:val="es-MX"/>
        </w:rPr>
        <w:t xml:space="preserve">  </w:t>
      </w:r>
      <w:r w:rsidR="004614AE" w:rsidRPr="00533E88">
        <w:rPr>
          <w:rFonts w:ascii="Arial" w:hAnsi="Arial" w:cs="Arial"/>
          <w:lang w:val="es-MX"/>
        </w:rPr>
        <w:t>miles</w:t>
      </w:r>
      <w:r w:rsidR="00390745" w:rsidRPr="00533E88">
        <w:rPr>
          <w:rFonts w:ascii="Arial" w:hAnsi="Arial" w:cs="Arial"/>
          <w:lang w:val="es-MX"/>
        </w:rPr>
        <w:t xml:space="preserve"> de pesos</w:t>
      </w:r>
      <w:r w:rsidR="004614AE" w:rsidRPr="00533E88">
        <w:rPr>
          <w:rFonts w:ascii="Arial" w:hAnsi="Arial" w:cs="Arial"/>
          <w:lang w:val="es-MX"/>
        </w:rPr>
        <w:t xml:space="preserve">, </w:t>
      </w:r>
      <w:r w:rsidRPr="00533E88">
        <w:rPr>
          <w:rFonts w:ascii="Arial" w:hAnsi="Arial" w:cs="Arial"/>
          <w:lang w:val="es-MX"/>
        </w:rPr>
        <w:t xml:space="preserve">refleja el acumulado de los reintegros </w:t>
      </w:r>
      <w:r w:rsidR="00CC54D2" w:rsidRPr="00533E88">
        <w:rPr>
          <w:rFonts w:ascii="Arial" w:hAnsi="Arial" w:cs="Arial"/>
          <w:lang w:val="es-MX"/>
        </w:rPr>
        <w:t>recibidos</w:t>
      </w:r>
      <w:r w:rsidR="004614AE" w:rsidRPr="00533E88">
        <w:rPr>
          <w:rFonts w:ascii="Arial" w:hAnsi="Arial" w:cs="Arial"/>
          <w:lang w:val="es-MX"/>
        </w:rPr>
        <w:t xml:space="preserve"> sobre pagos </w:t>
      </w:r>
      <w:r w:rsidR="00D879CA" w:rsidRPr="00533E88">
        <w:rPr>
          <w:rFonts w:ascii="Arial" w:hAnsi="Arial" w:cs="Arial"/>
          <w:lang w:val="es-MX"/>
        </w:rPr>
        <w:t xml:space="preserve">realizados </w:t>
      </w:r>
      <w:r w:rsidR="00FC41E7" w:rsidRPr="00533E88">
        <w:rPr>
          <w:rFonts w:ascii="Arial" w:hAnsi="Arial" w:cs="Arial"/>
          <w:lang w:val="es-MX"/>
        </w:rPr>
        <w:t xml:space="preserve">en </w:t>
      </w:r>
      <w:r w:rsidRPr="00533E88">
        <w:rPr>
          <w:rFonts w:ascii="Arial" w:hAnsi="Arial" w:cs="Arial"/>
          <w:lang w:val="es-MX"/>
        </w:rPr>
        <w:t>Vigencias anteriores</w:t>
      </w:r>
      <w:r w:rsidR="00900A92" w:rsidRPr="00533E88">
        <w:rPr>
          <w:rFonts w:ascii="Arial" w:hAnsi="Arial" w:cs="Arial"/>
          <w:lang w:val="es-MX"/>
        </w:rPr>
        <w:t xml:space="preserve">, representa el </w:t>
      </w:r>
      <w:r w:rsidR="00CC1CEF">
        <w:rPr>
          <w:rFonts w:ascii="Arial" w:hAnsi="Arial" w:cs="Arial"/>
          <w:lang w:val="es-MX"/>
        </w:rPr>
        <w:t>97</w:t>
      </w:r>
      <w:r w:rsidR="00900A92" w:rsidRPr="00533E88">
        <w:rPr>
          <w:rFonts w:ascii="Arial" w:hAnsi="Arial" w:cs="Arial"/>
          <w:lang w:val="es-MX"/>
        </w:rPr>
        <w:t xml:space="preserve">% de </w:t>
      </w:r>
      <w:r w:rsidR="00CC1CEF">
        <w:rPr>
          <w:rFonts w:ascii="Arial" w:hAnsi="Arial" w:cs="Arial"/>
          <w:lang w:val="es-MX"/>
        </w:rPr>
        <w:t>los ingresos diversos</w:t>
      </w:r>
    </w:p>
    <w:p w:rsidR="00CA1AEE" w:rsidRPr="00533E88" w:rsidRDefault="00320223" w:rsidP="00DE68EC">
      <w:pPr>
        <w:jc w:val="both"/>
        <w:rPr>
          <w:rFonts w:ascii="Arial" w:hAnsi="Arial" w:cs="Arial"/>
          <w:b/>
          <w:lang w:val="es-MX"/>
        </w:rPr>
      </w:pPr>
      <w:r w:rsidRPr="00533E88">
        <w:rPr>
          <w:rFonts w:ascii="Arial" w:hAnsi="Arial" w:cs="Arial"/>
          <w:b/>
          <w:lang w:val="es-MX"/>
        </w:rPr>
        <w:t>Subcuenta</w:t>
      </w:r>
      <w:r w:rsidR="00074450">
        <w:rPr>
          <w:rFonts w:ascii="Arial" w:hAnsi="Arial" w:cs="Arial"/>
          <w:b/>
          <w:lang w:val="es-MX"/>
        </w:rPr>
        <w:t xml:space="preserve"> 480827</w:t>
      </w:r>
      <w:r w:rsidR="00CA1AEE" w:rsidRPr="00533E88">
        <w:rPr>
          <w:rFonts w:ascii="Arial" w:hAnsi="Arial" w:cs="Arial"/>
          <w:b/>
          <w:lang w:val="es-MX"/>
        </w:rPr>
        <w:t xml:space="preserve"> </w:t>
      </w:r>
      <w:r w:rsidR="00074450">
        <w:rPr>
          <w:rFonts w:ascii="Arial" w:hAnsi="Arial" w:cs="Arial"/>
          <w:b/>
          <w:lang w:val="es-MX"/>
        </w:rPr>
        <w:t xml:space="preserve">Aprovechamientos </w:t>
      </w:r>
    </w:p>
    <w:p w:rsidR="00F04E7F" w:rsidRPr="00533E88" w:rsidRDefault="004614AE" w:rsidP="00DE68EC">
      <w:pPr>
        <w:jc w:val="both"/>
        <w:rPr>
          <w:rFonts w:ascii="Arial" w:hAnsi="Arial" w:cs="Arial"/>
          <w:lang w:val="es-MX"/>
        </w:rPr>
      </w:pPr>
      <w:r w:rsidRPr="00533E88">
        <w:rPr>
          <w:rFonts w:ascii="Arial" w:hAnsi="Arial" w:cs="Arial"/>
          <w:lang w:val="es-MX"/>
        </w:rPr>
        <w:t>Su saldo de $</w:t>
      </w:r>
      <w:r w:rsidR="00CC1CEF">
        <w:rPr>
          <w:rFonts w:ascii="Arial" w:hAnsi="Arial" w:cs="Arial"/>
          <w:lang w:val="es-MX"/>
        </w:rPr>
        <w:t>1.108.923</w:t>
      </w:r>
      <w:r w:rsidRPr="00533E88">
        <w:rPr>
          <w:rFonts w:ascii="Arial" w:hAnsi="Arial" w:cs="Arial"/>
          <w:lang w:val="es-MX"/>
        </w:rPr>
        <w:t>miles</w:t>
      </w:r>
      <w:r w:rsidR="00687943" w:rsidRPr="00533E88">
        <w:rPr>
          <w:rFonts w:ascii="Arial" w:hAnsi="Arial" w:cs="Arial"/>
          <w:lang w:val="es-MX"/>
        </w:rPr>
        <w:t xml:space="preserve"> de pesos</w:t>
      </w:r>
      <w:r w:rsidR="00B72A6E" w:rsidRPr="00533E88">
        <w:rPr>
          <w:rFonts w:ascii="Arial" w:hAnsi="Arial" w:cs="Arial"/>
          <w:lang w:val="es-MX"/>
        </w:rPr>
        <w:t xml:space="preserve"> representa el </w:t>
      </w:r>
      <w:r w:rsidR="00CC1CEF">
        <w:rPr>
          <w:rFonts w:ascii="Arial" w:hAnsi="Arial" w:cs="Arial"/>
          <w:lang w:val="es-MX"/>
        </w:rPr>
        <w:t>3</w:t>
      </w:r>
      <w:r w:rsidR="00B72A6E" w:rsidRPr="00533E88">
        <w:rPr>
          <w:rFonts w:ascii="Arial" w:hAnsi="Arial" w:cs="Arial"/>
          <w:lang w:val="es-MX"/>
        </w:rPr>
        <w:t xml:space="preserve">% de los ingresos </w:t>
      </w:r>
      <w:r w:rsidR="00074450">
        <w:rPr>
          <w:rFonts w:ascii="Arial" w:hAnsi="Arial" w:cs="Arial"/>
          <w:lang w:val="es-MX"/>
        </w:rPr>
        <w:t>Diversos</w:t>
      </w:r>
      <w:r w:rsidR="00687943" w:rsidRPr="00533E88">
        <w:rPr>
          <w:rFonts w:ascii="Arial" w:hAnsi="Arial" w:cs="Arial"/>
          <w:lang w:val="es-MX"/>
        </w:rPr>
        <w:t xml:space="preserve">, </w:t>
      </w:r>
      <w:r w:rsidRPr="00533E88">
        <w:rPr>
          <w:rFonts w:ascii="Arial" w:hAnsi="Arial" w:cs="Arial"/>
          <w:lang w:val="es-MX"/>
        </w:rPr>
        <w:t xml:space="preserve"> </w:t>
      </w:r>
      <w:r w:rsidR="00682912" w:rsidRPr="00533E88">
        <w:rPr>
          <w:rFonts w:ascii="Arial" w:hAnsi="Arial" w:cs="Arial"/>
          <w:lang w:val="es-MX"/>
        </w:rPr>
        <w:t xml:space="preserve">conformado </w:t>
      </w:r>
      <w:r w:rsidR="000F1F64" w:rsidRPr="00533E88">
        <w:rPr>
          <w:rFonts w:ascii="Arial" w:hAnsi="Arial" w:cs="Arial"/>
          <w:lang w:val="es-MX"/>
        </w:rPr>
        <w:t xml:space="preserve">por </w:t>
      </w:r>
      <w:r w:rsidR="002B568E" w:rsidRPr="00533E88">
        <w:rPr>
          <w:rFonts w:ascii="Arial" w:hAnsi="Arial" w:cs="Arial"/>
          <w:lang w:val="es-MX"/>
        </w:rPr>
        <w:t>recursos p</w:t>
      </w:r>
      <w:r w:rsidR="00CC1CEF">
        <w:rPr>
          <w:rFonts w:ascii="Arial" w:hAnsi="Arial" w:cs="Arial"/>
          <w:lang w:val="es-MX"/>
        </w:rPr>
        <w:t>rovenientes  de las operaciones de cobertura</w:t>
      </w:r>
    </w:p>
    <w:p w:rsidR="00E949B6" w:rsidRPr="00533E88" w:rsidRDefault="00EE2675" w:rsidP="00AD155C">
      <w:pPr>
        <w:jc w:val="both"/>
        <w:rPr>
          <w:rFonts w:ascii="Arial" w:hAnsi="Arial" w:cs="Arial"/>
          <w:b/>
          <w:lang w:val="es-MX"/>
        </w:rPr>
      </w:pPr>
      <w:r w:rsidRPr="00533E88">
        <w:rPr>
          <w:rFonts w:ascii="Arial" w:hAnsi="Arial" w:cs="Arial"/>
          <w:b/>
          <w:lang w:val="es-MX"/>
        </w:rPr>
        <w:t>GASTOS OPERACIONALES</w:t>
      </w:r>
    </w:p>
    <w:p w:rsidR="00164845" w:rsidRDefault="00164845" w:rsidP="00AD155C">
      <w:pPr>
        <w:jc w:val="both"/>
        <w:rPr>
          <w:rFonts w:ascii="Arial" w:hAnsi="Arial" w:cs="Arial"/>
          <w:b/>
          <w:lang w:val="es-MX"/>
        </w:rPr>
      </w:pPr>
    </w:p>
    <w:p w:rsidR="00164845" w:rsidRPr="00533E88" w:rsidRDefault="00164845" w:rsidP="00164845">
      <w:pPr>
        <w:jc w:val="both"/>
        <w:rPr>
          <w:rFonts w:ascii="Arial" w:hAnsi="Arial" w:cs="Arial"/>
          <w:b/>
          <w:lang w:val="es-MX"/>
        </w:rPr>
      </w:pPr>
      <w:r w:rsidRPr="00533E88">
        <w:rPr>
          <w:rFonts w:ascii="Arial" w:hAnsi="Arial" w:cs="Arial"/>
          <w:b/>
          <w:lang w:val="es-MX"/>
        </w:rPr>
        <w:t>Nota</w:t>
      </w:r>
      <w:r>
        <w:rPr>
          <w:rFonts w:ascii="Arial" w:hAnsi="Arial" w:cs="Arial"/>
          <w:b/>
          <w:lang w:val="es-MX"/>
        </w:rPr>
        <w:t xml:space="preserve"> # 13</w:t>
      </w:r>
      <w:r w:rsidRPr="00533E88">
        <w:rPr>
          <w:rFonts w:ascii="Arial" w:hAnsi="Arial" w:cs="Arial"/>
          <w:b/>
          <w:lang w:val="es-MX"/>
        </w:rPr>
        <w:t xml:space="preserve"> </w:t>
      </w:r>
      <w:r>
        <w:rPr>
          <w:rFonts w:ascii="Arial" w:hAnsi="Arial" w:cs="Arial"/>
          <w:b/>
          <w:lang w:val="es-MX"/>
        </w:rPr>
        <w:t>transferencias y subvenciones</w:t>
      </w:r>
    </w:p>
    <w:p w:rsidR="00164845" w:rsidRPr="00533E88" w:rsidRDefault="00164845" w:rsidP="00164845">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542320</w:t>
      </w:r>
      <w:r w:rsidRPr="00533E88">
        <w:rPr>
          <w:rFonts w:ascii="Arial" w:hAnsi="Arial" w:cs="Arial"/>
          <w:b/>
          <w:lang w:val="es-MX"/>
        </w:rPr>
        <w:t xml:space="preserve"> </w:t>
      </w:r>
      <w:r>
        <w:rPr>
          <w:rFonts w:ascii="Arial" w:hAnsi="Arial" w:cs="Arial"/>
          <w:b/>
          <w:lang w:val="es-MX"/>
        </w:rPr>
        <w:t>Otras Transferencias</w:t>
      </w:r>
    </w:p>
    <w:p w:rsidR="00164845" w:rsidRDefault="00164845" w:rsidP="00AD155C">
      <w:pPr>
        <w:jc w:val="both"/>
        <w:rPr>
          <w:rFonts w:ascii="Arial" w:hAnsi="Arial" w:cs="Arial"/>
          <w:b/>
          <w:lang w:val="es-MX"/>
        </w:rPr>
      </w:pPr>
    </w:p>
    <w:p w:rsidR="00164845" w:rsidRPr="00711E3E" w:rsidRDefault="00164845" w:rsidP="00164845">
      <w:pPr>
        <w:pStyle w:val="Default"/>
        <w:rPr>
          <w:rFonts w:ascii="Arial Narrow" w:hAnsi="Arial Narrow"/>
          <w:sz w:val="22"/>
          <w:szCs w:val="22"/>
        </w:rPr>
      </w:pPr>
      <w:r w:rsidRPr="00711E3E">
        <w:rPr>
          <w:rFonts w:ascii="Arial Narrow" w:hAnsi="Arial Narrow"/>
          <w:sz w:val="22"/>
          <w:szCs w:val="22"/>
        </w:rPr>
        <w:t xml:space="preserve">Representa el valor de los recursos transferidos </w:t>
      </w:r>
      <w:r>
        <w:rPr>
          <w:rFonts w:ascii="Arial Narrow" w:hAnsi="Arial Narrow"/>
          <w:sz w:val="22"/>
          <w:szCs w:val="22"/>
        </w:rPr>
        <w:t>por cofinanciación al transporte masivo de pasajeros su saldo de $2.308.620, corresponde al Metro de Medellin.</w:t>
      </w:r>
    </w:p>
    <w:p w:rsidR="00164845" w:rsidRPr="00711E3E" w:rsidRDefault="00164845" w:rsidP="00164845">
      <w:pPr>
        <w:pStyle w:val="Default"/>
        <w:rPr>
          <w:rFonts w:ascii="Arial Narrow" w:hAnsi="Arial Narrow"/>
          <w:sz w:val="22"/>
          <w:szCs w:val="22"/>
        </w:rPr>
      </w:pPr>
    </w:p>
    <w:p w:rsidR="00164845" w:rsidRDefault="00164845" w:rsidP="00AD155C">
      <w:pPr>
        <w:jc w:val="both"/>
        <w:rPr>
          <w:rFonts w:ascii="Arial" w:hAnsi="Arial" w:cs="Arial"/>
          <w:b/>
          <w:lang w:val="es-MX"/>
        </w:rPr>
      </w:pPr>
    </w:p>
    <w:p w:rsidR="000635DB" w:rsidRPr="00533E88" w:rsidRDefault="000635DB" w:rsidP="00AD155C">
      <w:pPr>
        <w:jc w:val="both"/>
        <w:rPr>
          <w:rFonts w:ascii="Arial" w:hAnsi="Arial" w:cs="Arial"/>
          <w:b/>
          <w:lang w:val="es-MX"/>
        </w:rPr>
      </w:pPr>
      <w:r w:rsidRPr="00533E88">
        <w:rPr>
          <w:rFonts w:ascii="Arial" w:hAnsi="Arial" w:cs="Arial"/>
          <w:b/>
          <w:lang w:val="es-MX"/>
        </w:rPr>
        <w:t>N</w:t>
      </w:r>
      <w:r w:rsidR="00523C21" w:rsidRPr="00533E88">
        <w:rPr>
          <w:rFonts w:ascii="Arial" w:hAnsi="Arial" w:cs="Arial"/>
          <w:b/>
          <w:lang w:val="es-MX"/>
        </w:rPr>
        <w:t>ota</w:t>
      </w:r>
      <w:r w:rsidR="00B00B63">
        <w:rPr>
          <w:rFonts w:ascii="Arial" w:hAnsi="Arial" w:cs="Arial"/>
          <w:b/>
          <w:lang w:val="es-MX"/>
        </w:rPr>
        <w:t xml:space="preserve"> # 13</w:t>
      </w:r>
      <w:r w:rsidRPr="00533E88">
        <w:rPr>
          <w:rFonts w:ascii="Arial" w:hAnsi="Arial" w:cs="Arial"/>
          <w:b/>
          <w:lang w:val="es-MX"/>
        </w:rPr>
        <w:t xml:space="preserve"> OPERACIONES DE ENLACE CON SISTUACION DE FONDOS</w:t>
      </w:r>
    </w:p>
    <w:p w:rsidR="001A0949" w:rsidRPr="00533E88" w:rsidRDefault="00320223" w:rsidP="00AD155C">
      <w:pPr>
        <w:jc w:val="both"/>
        <w:rPr>
          <w:rFonts w:ascii="Arial" w:hAnsi="Arial" w:cs="Arial"/>
          <w:b/>
          <w:lang w:val="es-MX"/>
        </w:rPr>
      </w:pPr>
      <w:r w:rsidRPr="00533E88">
        <w:rPr>
          <w:rFonts w:ascii="Arial" w:hAnsi="Arial" w:cs="Arial"/>
          <w:b/>
          <w:lang w:val="es-MX"/>
        </w:rPr>
        <w:t>Subcuenta</w:t>
      </w:r>
      <w:r w:rsidR="00E949B6" w:rsidRPr="00533E88">
        <w:rPr>
          <w:rFonts w:ascii="Arial" w:hAnsi="Arial" w:cs="Arial"/>
          <w:b/>
          <w:lang w:val="es-MX"/>
        </w:rPr>
        <w:t xml:space="preserve">  572080 </w:t>
      </w:r>
      <w:r w:rsidR="00667B8C" w:rsidRPr="00533E88">
        <w:rPr>
          <w:rFonts w:ascii="Arial" w:hAnsi="Arial" w:cs="Arial"/>
          <w:b/>
          <w:lang w:val="es-MX"/>
        </w:rPr>
        <w:t>Recaudos</w:t>
      </w:r>
    </w:p>
    <w:p w:rsidR="00B726FA" w:rsidRPr="00533E88" w:rsidRDefault="00E949B6" w:rsidP="00AD155C">
      <w:pPr>
        <w:jc w:val="both"/>
        <w:rPr>
          <w:rFonts w:ascii="Arial" w:hAnsi="Arial" w:cs="Arial"/>
          <w:lang w:val="es-MX"/>
        </w:rPr>
      </w:pPr>
      <w:r w:rsidRPr="00533E88">
        <w:rPr>
          <w:rFonts w:ascii="Arial" w:hAnsi="Arial" w:cs="Arial"/>
          <w:lang w:val="es-MX"/>
        </w:rPr>
        <w:t xml:space="preserve">Su saldo </w:t>
      </w:r>
      <w:r w:rsidR="008A2241" w:rsidRPr="00533E88">
        <w:rPr>
          <w:rFonts w:ascii="Arial" w:hAnsi="Arial" w:cs="Arial"/>
          <w:lang w:val="es-MX"/>
        </w:rPr>
        <w:t>$</w:t>
      </w:r>
      <w:r w:rsidR="00164845">
        <w:rPr>
          <w:rFonts w:ascii="Arial" w:hAnsi="Arial" w:cs="Arial"/>
          <w:lang w:val="es-MX"/>
        </w:rPr>
        <w:t xml:space="preserve">40.076.229.569 </w:t>
      </w:r>
      <w:r w:rsidR="008A2241" w:rsidRPr="00533E88">
        <w:rPr>
          <w:rFonts w:ascii="Arial" w:hAnsi="Arial" w:cs="Arial"/>
          <w:lang w:val="es-MX"/>
        </w:rPr>
        <w:t xml:space="preserve">miles de pesos </w:t>
      </w:r>
      <w:r w:rsidRPr="00533E88">
        <w:rPr>
          <w:rFonts w:ascii="Arial" w:hAnsi="Arial" w:cs="Arial"/>
          <w:lang w:val="es-MX"/>
        </w:rPr>
        <w:t>refleja los ingresos recibidos por concepto de desembolsos de créditos, colocación de títulos</w:t>
      </w:r>
      <w:r w:rsidR="00B726FA" w:rsidRPr="00533E88">
        <w:rPr>
          <w:rFonts w:ascii="Arial" w:hAnsi="Arial" w:cs="Arial"/>
          <w:lang w:val="es-MX"/>
        </w:rPr>
        <w:t xml:space="preserve"> TES</w:t>
      </w:r>
      <w:r w:rsidRPr="00533E88">
        <w:rPr>
          <w:rFonts w:ascii="Arial" w:hAnsi="Arial" w:cs="Arial"/>
          <w:lang w:val="es-MX"/>
        </w:rPr>
        <w:t>, recaudos de cartera</w:t>
      </w:r>
      <w:r w:rsidR="00FD11C0" w:rsidRPr="00533E88">
        <w:rPr>
          <w:rFonts w:ascii="Arial" w:hAnsi="Arial" w:cs="Arial"/>
          <w:lang w:val="es-MX"/>
        </w:rPr>
        <w:t>,</w:t>
      </w:r>
      <w:r w:rsidR="00DD42A1" w:rsidRPr="00533E88">
        <w:rPr>
          <w:rFonts w:ascii="Arial" w:hAnsi="Arial" w:cs="Arial"/>
          <w:lang w:val="es-MX"/>
        </w:rPr>
        <w:t xml:space="preserve"> Cuentas Inactivas</w:t>
      </w:r>
      <w:r w:rsidR="00B726FA" w:rsidRPr="00533E88">
        <w:rPr>
          <w:rFonts w:ascii="Arial" w:hAnsi="Arial" w:cs="Arial"/>
          <w:lang w:val="es-MX"/>
        </w:rPr>
        <w:t>,</w:t>
      </w:r>
      <w:r w:rsidR="00DD42A1" w:rsidRPr="00533E88">
        <w:rPr>
          <w:rFonts w:ascii="Arial" w:hAnsi="Arial" w:cs="Arial"/>
          <w:lang w:val="es-MX"/>
        </w:rPr>
        <w:t xml:space="preserve"> reintegros</w:t>
      </w:r>
      <w:r w:rsidR="00B726FA" w:rsidRPr="00533E88">
        <w:rPr>
          <w:rFonts w:ascii="Arial" w:hAnsi="Arial" w:cs="Arial"/>
          <w:lang w:val="es-MX"/>
        </w:rPr>
        <w:t xml:space="preserve"> y otros</w:t>
      </w:r>
      <w:r w:rsidRPr="00533E88">
        <w:rPr>
          <w:rFonts w:ascii="Arial" w:hAnsi="Arial" w:cs="Arial"/>
          <w:lang w:val="es-MX"/>
        </w:rPr>
        <w:t>.</w:t>
      </w:r>
      <w:r w:rsidR="00076315" w:rsidRPr="00533E88">
        <w:rPr>
          <w:rFonts w:ascii="Arial" w:hAnsi="Arial" w:cs="Arial"/>
          <w:lang w:val="es-MX"/>
        </w:rPr>
        <w:t xml:space="preserve"> </w:t>
      </w:r>
    </w:p>
    <w:p w:rsidR="000635DB" w:rsidRPr="00533E88" w:rsidRDefault="000635DB" w:rsidP="00B61675">
      <w:pPr>
        <w:jc w:val="both"/>
        <w:rPr>
          <w:rFonts w:ascii="Arial" w:hAnsi="Arial" w:cs="Arial"/>
          <w:b/>
          <w:lang w:val="es-MX"/>
        </w:rPr>
      </w:pPr>
      <w:r w:rsidRPr="00533E88">
        <w:rPr>
          <w:rFonts w:ascii="Arial" w:hAnsi="Arial" w:cs="Arial"/>
          <w:b/>
          <w:lang w:val="es-MX"/>
        </w:rPr>
        <w:t>N</w:t>
      </w:r>
      <w:r w:rsidR="00523C21" w:rsidRPr="00533E88">
        <w:rPr>
          <w:rFonts w:ascii="Arial" w:hAnsi="Arial" w:cs="Arial"/>
          <w:b/>
          <w:lang w:val="es-MX"/>
        </w:rPr>
        <w:t>ota</w:t>
      </w:r>
      <w:r w:rsidR="00B00B63">
        <w:rPr>
          <w:rFonts w:ascii="Arial" w:hAnsi="Arial" w:cs="Arial"/>
          <w:b/>
          <w:lang w:val="es-MX"/>
        </w:rPr>
        <w:t xml:space="preserve"> # 14</w:t>
      </w:r>
      <w:r w:rsidRPr="00533E88">
        <w:rPr>
          <w:rFonts w:ascii="Arial" w:hAnsi="Arial" w:cs="Arial"/>
          <w:b/>
          <w:lang w:val="es-MX"/>
        </w:rPr>
        <w:t xml:space="preserve"> OPERACIONES DE ENLACE SIN SITUACION DE FONDOS</w:t>
      </w:r>
    </w:p>
    <w:p w:rsidR="00C059FB" w:rsidRPr="00533E88" w:rsidRDefault="00320223" w:rsidP="00AD155C">
      <w:pPr>
        <w:jc w:val="both"/>
        <w:rPr>
          <w:rFonts w:ascii="Arial" w:hAnsi="Arial" w:cs="Arial"/>
          <w:b/>
          <w:lang w:val="es-MX"/>
        </w:rPr>
      </w:pPr>
      <w:r w:rsidRPr="00533E88">
        <w:rPr>
          <w:rFonts w:ascii="Arial" w:hAnsi="Arial" w:cs="Arial"/>
          <w:b/>
          <w:lang w:val="es-MX"/>
        </w:rPr>
        <w:t>Subcuenta</w:t>
      </w:r>
      <w:r w:rsidR="00C059FB" w:rsidRPr="00533E88">
        <w:rPr>
          <w:rFonts w:ascii="Arial" w:hAnsi="Arial" w:cs="Arial"/>
          <w:b/>
          <w:lang w:val="es-MX"/>
        </w:rPr>
        <w:t xml:space="preserve">  572290 </w:t>
      </w:r>
      <w:r w:rsidR="00667B8C" w:rsidRPr="00533E88">
        <w:rPr>
          <w:rFonts w:ascii="Arial" w:hAnsi="Arial" w:cs="Arial"/>
          <w:b/>
          <w:lang w:val="es-MX"/>
        </w:rPr>
        <w:t>Otras Operaciones Sin Flujo de Efectivo</w:t>
      </w:r>
    </w:p>
    <w:p w:rsidR="00B41EC3" w:rsidRPr="00533E88" w:rsidRDefault="00C059FB" w:rsidP="00081999">
      <w:pPr>
        <w:jc w:val="both"/>
        <w:rPr>
          <w:rFonts w:ascii="Arial" w:hAnsi="Arial" w:cs="Arial"/>
          <w:lang w:val="es-MX"/>
        </w:rPr>
      </w:pPr>
      <w:r w:rsidRPr="00533E88">
        <w:rPr>
          <w:rFonts w:ascii="Arial" w:hAnsi="Arial" w:cs="Arial"/>
          <w:lang w:val="es-MX"/>
        </w:rPr>
        <w:lastRenderedPageBreak/>
        <w:t xml:space="preserve">Su saldo </w:t>
      </w:r>
      <w:r w:rsidR="00B41EC3" w:rsidRPr="00533E88">
        <w:rPr>
          <w:rFonts w:ascii="Arial" w:hAnsi="Arial" w:cs="Arial"/>
          <w:lang w:val="es-MX"/>
        </w:rPr>
        <w:t>por $</w:t>
      </w:r>
      <w:r w:rsidR="00164845">
        <w:rPr>
          <w:rFonts w:ascii="Arial" w:hAnsi="Arial" w:cs="Arial"/>
          <w:lang w:val="es-MX"/>
        </w:rPr>
        <w:t>157.129.167</w:t>
      </w:r>
      <w:r w:rsidR="00E16A5A" w:rsidRPr="00533E88">
        <w:rPr>
          <w:rFonts w:ascii="Arial" w:hAnsi="Arial" w:cs="Arial"/>
          <w:lang w:val="es-MX"/>
        </w:rPr>
        <w:t xml:space="preserve"> </w:t>
      </w:r>
      <w:r w:rsidR="00B41EC3" w:rsidRPr="00533E88">
        <w:rPr>
          <w:rFonts w:ascii="Arial" w:hAnsi="Arial" w:cs="Arial"/>
          <w:lang w:val="es-MX"/>
        </w:rPr>
        <w:t>miles</w:t>
      </w:r>
      <w:r w:rsidR="008820B5" w:rsidRPr="00533E88">
        <w:rPr>
          <w:rFonts w:ascii="Arial" w:hAnsi="Arial" w:cs="Arial"/>
          <w:lang w:val="es-MX"/>
        </w:rPr>
        <w:t xml:space="preserve"> de pesos</w:t>
      </w:r>
      <w:r w:rsidR="00B41EC3" w:rsidRPr="00533E88">
        <w:rPr>
          <w:rFonts w:ascii="Arial" w:hAnsi="Arial" w:cs="Arial"/>
          <w:lang w:val="es-MX"/>
        </w:rPr>
        <w:t xml:space="preserve"> </w:t>
      </w:r>
      <w:r w:rsidR="00F228DC" w:rsidRPr="00533E88">
        <w:rPr>
          <w:rFonts w:ascii="Arial" w:hAnsi="Arial" w:cs="Arial"/>
          <w:lang w:val="es-MX"/>
        </w:rPr>
        <w:t>representa E</w:t>
      </w:r>
      <w:r w:rsidRPr="00533E88">
        <w:rPr>
          <w:rFonts w:ascii="Arial" w:hAnsi="Arial" w:cs="Arial"/>
          <w:lang w:val="es-MX"/>
        </w:rPr>
        <w:t xml:space="preserve">stá integrado </w:t>
      </w:r>
      <w:r w:rsidR="00526B38" w:rsidRPr="00533E88">
        <w:rPr>
          <w:rFonts w:ascii="Arial" w:hAnsi="Arial" w:cs="Arial"/>
          <w:lang w:val="es-MX"/>
        </w:rPr>
        <w:t xml:space="preserve">por </w:t>
      </w:r>
      <w:r w:rsidR="00081999" w:rsidRPr="00533E88">
        <w:rPr>
          <w:rFonts w:ascii="Arial" w:hAnsi="Arial" w:cs="Arial"/>
          <w:lang w:val="es-MX"/>
        </w:rPr>
        <w:t xml:space="preserve"> </w:t>
      </w:r>
      <w:r w:rsidR="00B41EC3" w:rsidRPr="00533E88">
        <w:rPr>
          <w:rFonts w:ascii="Arial" w:hAnsi="Arial" w:cs="Arial"/>
          <w:lang w:val="es-MX"/>
        </w:rPr>
        <w:t xml:space="preserve">Recaudos de cartera </w:t>
      </w:r>
      <w:r w:rsidR="004E1A1E" w:rsidRPr="00533E88">
        <w:rPr>
          <w:rFonts w:ascii="Arial" w:hAnsi="Arial" w:cs="Arial"/>
          <w:lang w:val="es-MX"/>
        </w:rPr>
        <w:t>con ejecución presupuestal</w:t>
      </w:r>
      <w:r w:rsidR="00B41EC3" w:rsidRPr="00533E88">
        <w:rPr>
          <w:rFonts w:ascii="Arial" w:hAnsi="Arial" w:cs="Arial"/>
          <w:lang w:val="es-MX"/>
        </w:rPr>
        <w:t xml:space="preserve"> </w:t>
      </w:r>
      <w:r w:rsidR="00164845">
        <w:rPr>
          <w:rFonts w:ascii="Arial" w:hAnsi="Arial" w:cs="Arial"/>
          <w:lang w:val="es-MX"/>
        </w:rPr>
        <w:t xml:space="preserve">de ANI, </w:t>
      </w:r>
      <w:r w:rsidR="00A3250B" w:rsidRPr="00533E88">
        <w:rPr>
          <w:rFonts w:ascii="Arial" w:hAnsi="Arial" w:cs="Arial"/>
          <w:lang w:val="es-MX"/>
        </w:rPr>
        <w:t xml:space="preserve"> INVIAS</w:t>
      </w:r>
      <w:r w:rsidR="00164845">
        <w:rPr>
          <w:rFonts w:ascii="Arial" w:hAnsi="Arial" w:cs="Arial"/>
          <w:lang w:val="es-MX"/>
        </w:rPr>
        <w:t>. INCO</w:t>
      </w:r>
      <w:r w:rsidR="00A3250B" w:rsidRPr="00533E88">
        <w:rPr>
          <w:rFonts w:ascii="Arial" w:hAnsi="Arial" w:cs="Arial"/>
          <w:lang w:val="es-MX"/>
        </w:rPr>
        <w:t xml:space="preserve"> </w:t>
      </w:r>
      <w:r w:rsidR="00081999" w:rsidRPr="00533E88">
        <w:rPr>
          <w:rFonts w:ascii="Arial" w:hAnsi="Arial" w:cs="Arial"/>
          <w:lang w:val="es-MX"/>
        </w:rPr>
        <w:t>por $</w:t>
      </w:r>
      <w:r w:rsidR="00164845">
        <w:rPr>
          <w:rFonts w:ascii="Arial" w:hAnsi="Arial" w:cs="Arial"/>
          <w:lang w:val="es-MX"/>
        </w:rPr>
        <w:t>127.</w:t>
      </w:r>
      <w:r w:rsidR="00D30427">
        <w:rPr>
          <w:rFonts w:ascii="Arial" w:hAnsi="Arial" w:cs="Arial"/>
          <w:lang w:val="es-MX"/>
        </w:rPr>
        <w:t>470.428 m</w:t>
      </w:r>
      <w:r w:rsidR="00D30427" w:rsidRPr="00533E88">
        <w:rPr>
          <w:rFonts w:ascii="Arial" w:hAnsi="Arial" w:cs="Arial"/>
          <w:lang w:val="es-MX"/>
        </w:rPr>
        <w:t>iles</w:t>
      </w:r>
      <w:r w:rsidR="00E16A5A" w:rsidRPr="00533E88">
        <w:rPr>
          <w:rFonts w:ascii="Arial" w:hAnsi="Arial" w:cs="Arial"/>
          <w:lang w:val="es-MX"/>
        </w:rPr>
        <w:t xml:space="preserve"> de pesos </w:t>
      </w:r>
      <w:r w:rsidR="00A3250B" w:rsidRPr="00533E88">
        <w:rPr>
          <w:rFonts w:ascii="Arial" w:hAnsi="Arial" w:cs="Arial"/>
          <w:lang w:val="es-MX"/>
        </w:rPr>
        <w:t>y</w:t>
      </w:r>
      <w:r w:rsidR="00081999" w:rsidRPr="00533E88">
        <w:rPr>
          <w:rFonts w:ascii="Arial" w:hAnsi="Arial" w:cs="Arial"/>
          <w:lang w:val="es-MX"/>
        </w:rPr>
        <w:t xml:space="preserve"> </w:t>
      </w:r>
      <w:r w:rsidR="00432716" w:rsidRPr="00533E88">
        <w:rPr>
          <w:rFonts w:ascii="Arial" w:hAnsi="Arial" w:cs="Arial"/>
          <w:lang w:val="es-MX"/>
        </w:rPr>
        <w:t>Constitución</w:t>
      </w:r>
      <w:r w:rsidR="00B41EC3" w:rsidRPr="00533E88">
        <w:rPr>
          <w:rFonts w:ascii="Arial" w:hAnsi="Arial" w:cs="Arial"/>
          <w:lang w:val="es-MX"/>
        </w:rPr>
        <w:t xml:space="preserve"> Bonos de Valor Constante </w:t>
      </w:r>
      <w:r w:rsidR="00F228DC" w:rsidRPr="00533E88">
        <w:rPr>
          <w:rFonts w:ascii="Arial" w:hAnsi="Arial" w:cs="Arial"/>
          <w:lang w:val="es-MX"/>
        </w:rPr>
        <w:t>S</w:t>
      </w:r>
      <w:r w:rsidR="00985EA6" w:rsidRPr="00533E88">
        <w:rPr>
          <w:rFonts w:ascii="Arial" w:hAnsi="Arial" w:cs="Arial"/>
          <w:lang w:val="es-MX"/>
        </w:rPr>
        <w:t>erie A</w:t>
      </w:r>
      <w:r w:rsidR="0058182C" w:rsidRPr="00533E88">
        <w:rPr>
          <w:rFonts w:ascii="Arial" w:hAnsi="Arial" w:cs="Arial"/>
          <w:lang w:val="es-MX"/>
        </w:rPr>
        <w:t xml:space="preserve"> por</w:t>
      </w:r>
      <w:r w:rsidR="00985EA6" w:rsidRPr="00533E88">
        <w:rPr>
          <w:rFonts w:ascii="Arial" w:hAnsi="Arial" w:cs="Arial"/>
          <w:lang w:val="es-MX"/>
        </w:rPr>
        <w:t xml:space="preserve"> </w:t>
      </w:r>
      <w:r w:rsidR="00081999" w:rsidRPr="00533E88">
        <w:rPr>
          <w:rFonts w:ascii="Arial" w:hAnsi="Arial" w:cs="Arial"/>
          <w:lang w:val="es-MX"/>
        </w:rPr>
        <w:t>$</w:t>
      </w:r>
      <w:r w:rsidR="00E16A5A" w:rsidRPr="00533E88">
        <w:rPr>
          <w:rFonts w:ascii="Arial" w:hAnsi="Arial" w:cs="Arial"/>
          <w:lang w:val="es-MX"/>
        </w:rPr>
        <w:t xml:space="preserve"> </w:t>
      </w:r>
      <w:r w:rsidR="00164845">
        <w:rPr>
          <w:rFonts w:ascii="Arial" w:hAnsi="Arial" w:cs="Arial"/>
          <w:lang w:val="es-MX"/>
        </w:rPr>
        <w:t>33.726.749</w:t>
      </w:r>
      <w:r w:rsidR="00E16A5A" w:rsidRPr="00533E88">
        <w:rPr>
          <w:rFonts w:ascii="Arial" w:hAnsi="Arial" w:cs="Arial"/>
          <w:lang w:val="es-MX"/>
        </w:rPr>
        <w:t xml:space="preserve"> </w:t>
      </w:r>
      <w:r w:rsidR="00F25F2C" w:rsidRPr="00533E88">
        <w:rPr>
          <w:rFonts w:ascii="Arial" w:hAnsi="Arial" w:cs="Arial"/>
          <w:lang w:val="es-MX"/>
        </w:rPr>
        <w:t>miles de pesos</w:t>
      </w:r>
      <w:r w:rsidR="00F228DC" w:rsidRPr="00533E88">
        <w:rPr>
          <w:rFonts w:ascii="Arial" w:hAnsi="Arial" w:cs="Arial"/>
          <w:lang w:val="es-MX"/>
        </w:rPr>
        <w:t>.</w:t>
      </w:r>
      <w:r w:rsidR="00230915" w:rsidRPr="00533E88">
        <w:rPr>
          <w:rFonts w:ascii="Arial" w:hAnsi="Arial" w:cs="Arial"/>
          <w:lang w:val="es-MX"/>
        </w:rPr>
        <w:t xml:space="preserve"> </w:t>
      </w:r>
    </w:p>
    <w:p w:rsidR="00B41EC3" w:rsidRDefault="00B41EC3" w:rsidP="00AD155C">
      <w:pPr>
        <w:jc w:val="both"/>
        <w:rPr>
          <w:rFonts w:ascii="Arial" w:hAnsi="Arial" w:cs="Arial"/>
          <w:lang w:val="es-MX"/>
        </w:rPr>
      </w:pPr>
    </w:p>
    <w:p w:rsidR="00B41EC3" w:rsidRDefault="004858E0" w:rsidP="00AD155C">
      <w:pPr>
        <w:jc w:val="both"/>
        <w:rPr>
          <w:rFonts w:ascii="Arial" w:hAnsi="Arial" w:cs="Arial"/>
          <w:b/>
          <w:lang w:val="es-MX"/>
        </w:rPr>
      </w:pPr>
      <w:r w:rsidRPr="00533E88">
        <w:rPr>
          <w:rFonts w:ascii="Arial" w:hAnsi="Arial" w:cs="Arial"/>
          <w:b/>
          <w:lang w:val="es-MX"/>
        </w:rPr>
        <w:t>OTROS GASTOS</w:t>
      </w:r>
    </w:p>
    <w:p w:rsidR="00D244B0" w:rsidRDefault="00D244B0" w:rsidP="00D30427">
      <w:pPr>
        <w:jc w:val="both"/>
        <w:rPr>
          <w:rFonts w:ascii="Arial" w:hAnsi="Arial" w:cs="Arial"/>
          <w:b/>
          <w:lang w:val="es-MX"/>
        </w:rPr>
      </w:pPr>
    </w:p>
    <w:p w:rsidR="00D30427" w:rsidRDefault="00D30427" w:rsidP="00D30427">
      <w:pPr>
        <w:jc w:val="both"/>
        <w:rPr>
          <w:rFonts w:ascii="Arial" w:hAnsi="Arial" w:cs="Arial"/>
          <w:b/>
          <w:lang w:val="es-MX"/>
        </w:rPr>
      </w:pPr>
      <w:r w:rsidRPr="00533E88">
        <w:rPr>
          <w:rFonts w:ascii="Arial" w:hAnsi="Arial" w:cs="Arial"/>
          <w:b/>
          <w:lang w:val="es-MX"/>
        </w:rPr>
        <w:t>Nota</w:t>
      </w:r>
      <w:r>
        <w:rPr>
          <w:rFonts w:ascii="Arial" w:hAnsi="Arial" w:cs="Arial"/>
          <w:b/>
          <w:lang w:val="es-MX"/>
        </w:rPr>
        <w:t xml:space="preserve"> # 15 </w:t>
      </w:r>
      <w:r w:rsidR="00D244B0">
        <w:rPr>
          <w:rFonts w:ascii="Arial" w:hAnsi="Arial" w:cs="Arial"/>
          <w:b/>
          <w:lang w:val="es-MX"/>
        </w:rPr>
        <w:t>COMISIONES</w:t>
      </w:r>
    </w:p>
    <w:p w:rsidR="00D244B0" w:rsidRDefault="00D244B0" w:rsidP="00D244B0">
      <w:pPr>
        <w:jc w:val="both"/>
        <w:rPr>
          <w:rFonts w:ascii="Arial" w:hAnsi="Arial" w:cs="Arial"/>
          <w:b/>
          <w:lang w:val="es-MX"/>
        </w:rPr>
      </w:pPr>
      <w:r w:rsidRPr="00533E88">
        <w:rPr>
          <w:rFonts w:ascii="Arial" w:hAnsi="Arial" w:cs="Arial"/>
          <w:b/>
          <w:lang w:val="es-MX"/>
        </w:rPr>
        <w:t xml:space="preserve">Subcuenta  </w:t>
      </w:r>
      <w:r>
        <w:rPr>
          <w:rFonts w:ascii="Arial" w:hAnsi="Arial" w:cs="Arial"/>
          <w:b/>
          <w:lang w:val="es-MX"/>
        </w:rPr>
        <w:t xml:space="preserve">580240 </w:t>
      </w:r>
      <w:r w:rsidRPr="00D30427">
        <w:rPr>
          <w:rFonts w:ascii="Arial" w:hAnsi="Arial" w:cs="Arial"/>
          <w:b/>
          <w:lang w:val="es-MX"/>
        </w:rPr>
        <w:t>Comisiones Servicios Financieros</w:t>
      </w:r>
    </w:p>
    <w:p w:rsidR="00D244B0" w:rsidRPr="00D30427" w:rsidRDefault="00D244B0" w:rsidP="00D30427">
      <w:pPr>
        <w:jc w:val="both"/>
        <w:rPr>
          <w:rFonts w:ascii="Arial" w:hAnsi="Arial" w:cs="Arial"/>
          <w:b/>
          <w:lang w:val="es-MX"/>
        </w:rPr>
      </w:pPr>
    </w:p>
    <w:p w:rsidR="00D30427" w:rsidRDefault="00D30427" w:rsidP="00D244B0">
      <w:pPr>
        <w:jc w:val="both"/>
        <w:rPr>
          <w:rFonts w:ascii="Arial" w:hAnsi="Arial" w:cs="Arial"/>
          <w:lang w:val="es-MX"/>
        </w:rPr>
      </w:pPr>
      <w:r w:rsidRPr="00533E88">
        <w:rPr>
          <w:rFonts w:ascii="Arial" w:hAnsi="Arial" w:cs="Arial"/>
          <w:lang w:val="es-MX"/>
        </w:rPr>
        <w:t>Su saldo de $</w:t>
      </w:r>
      <w:r w:rsidR="00D244B0">
        <w:rPr>
          <w:rFonts w:ascii="Calibri" w:eastAsia="Times New Roman" w:hAnsi="Calibri" w:cs="Times New Roman"/>
          <w:color w:val="000000"/>
        </w:rPr>
        <w:t xml:space="preserve"> </w:t>
      </w:r>
      <w:r w:rsidR="00D244B0">
        <w:rPr>
          <w:rFonts w:ascii="Arial" w:hAnsi="Arial" w:cs="Arial"/>
          <w:lang w:val="es-MX"/>
        </w:rPr>
        <w:t xml:space="preserve">113.923.391 </w:t>
      </w:r>
      <w:r w:rsidRPr="00533E88">
        <w:rPr>
          <w:rFonts w:ascii="Arial" w:hAnsi="Arial" w:cs="Arial"/>
          <w:lang w:val="es-MX"/>
        </w:rPr>
        <w:t xml:space="preserve">miles de pesos representa el 0.38% del gasto por comisiones, refleja el gasto acumulado de comisiones causadas por la administración y custodia de los Bonos de Valor Constante Serie </w:t>
      </w:r>
      <w:r w:rsidR="00D244B0">
        <w:rPr>
          <w:rFonts w:ascii="Arial" w:hAnsi="Arial" w:cs="Arial"/>
          <w:lang w:val="es-MX"/>
        </w:rPr>
        <w:t>A, c</w:t>
      </w:r>
      <w:r w:rsidR="00D244B0" w:rsidRPr="00533E88">
        <w:rPr>
          <w:rFonts w:ascii="Arial" w:hAnsi="Arial" w:cs="Arial"/>
          <w:lang w:val="es-MX"/>
        </w:rPr>
        <w:t>omisiones causadas por la administración y custodia de los Bonos y Títulos de Deuda Interna del largo plazo</w:t>
      </w:r>
      <w:r w:rsidR="00D244B0">
        <w:rPr>
          <w:rFonts w:ascii="Arial" w:hAnsi="Arial" w:cs="Arial"/>
          <w:lang w:val="es-MX"/>
        </w:rPr>
        <w:t xml:space="preserve">, </w:t>
      </w:r>
      <w:r w:rsidR="00D244B0" w:rsidRPr="00533E88">
        <w:rPr>
          <w:rFonts w:ascii="Arial" w:hAnsi="Arial" w:cs="Arial"/>
          <w:lang w:val="es-MX"/>
        </w:rPr>
        <w:t xml:space="preserve"> causación de comisiones  cobradas por entidades financieras del exterior</w:t>
      </w:r>
      <w:r w:rsidR="00D244B0">
        <w:rPr>
          <w:rFonts w:ascii="Arial" w:hAnsi="Arial" w:cs="Arial"/>
          <w:lang w:val="es-MX"/>
        </w:rPr>
        <w:t>.</w:t>
      </w:r>
    </w:p>
    <w:p w:rsidR="00D244B0" w:rsidRDefault="00D244B0" w:rsidP="00D244B0">
      <w:pPr>
        <w:jc w:val="both"/>
        <w:rPr>
          <w:rFonts w:ascii="Arial" w:hAnsi="Arial" w:cs="Arial"/>
          <w:lang w:val="es-MX"/>
        </w:rPr>
      </w:pPr>
    </w:p>
    <w:p w:rsidR="00D244B0" w:rsidRPr="00533E88" w:rsidRDefault="00D244B0" w:rsidP="00D244B0">
      <w:pPr>
        <w:jc w:val="both"/>
        <w:rPr>
          <w:rFonts w:ascii="Arial" w:hAnsi="Arial" w:cs="Arial"/>
          <w:b/>
          <w:lang w:val="es-MX"/>
        </w:rPr>
      </w:pPr>
      <w:r w:rsidRPr="00533E88">
        <w:rPr>
          <w:rFonts w:ascii="Arial" w:hAnsi="Arial" w:cs="Arial"/>
          <w:b/>
          <w:lang w:val="es-MX"/>
        </w:rPr>
        <w:t>Nota #</w:t>
      </w:r>
      <w:r>
        <w:rPr>
          <w:rFonts w:ascii="Arial" w:hAnsi="Arial" w:cs="Arial"/>
          <w:b/>
          <w:lang w:val="es-MX"/>
        </w:rPr>
        <w:t xml:space="preserve"> 16</w:t>
      </w:r>
      <w:r w:rsidRPr="00533E88">
        <w:rPr>
          <w:rFonts w:ascii="Arial" w:hAnsi="Arial" w:cs="Arial"/>
          <w:b/>
          <w:lang w:val="es-MX"/>
        </w:rPr>
        <w:t xml:space="preserve"> AJUSTE POR DIFERENCIA EN CAMBIO</w:t>
      </w:r>
    </w:p>
    <w:p w:rsidR="00D244B0" w:rsidRPr="00533E88" w:rsidRDefault="00D244B0" w:rsidP="00D244B0">
      <w:pPr>
        <w:jc w:val="both"/>
        <w:rPr>
          <w:rFonts w:ascii="Arial" w:hAnsi="Arial" w:cs="Arial"/>
          <w:b/>
          <w:lang w:val="es-MX"/>
        </w:rPr>
      </w:pPr>
      <w:r>
        <w:rPr>
          <w:rFonts w:ascii="Arial" w:hAnsi="Arial" w:cs="Arial"/>
          <w:b/>
          <w:lang w:val="es-MX"/>
        </w:rPr>
        <w:t xml:space="preserve">Subcuenta  580303 </w:t>
      </w:r>
      <w:r w:rsidR="001833B6">
        <w:rPr>
          <w:rFonts w:ascii="Arial" w:hAnsi="Arial" w:cs="Arial"/>
          <w:b/>
          <w:lang w:val="es-MX"/>
        </w:rPr>
        <w:t>Préstamos</w:t>
      </w:r>
      <w:r>
        <w:rPr>
          <w:rFonts w:ascii="Arial" w:hAnsi="Arial" w:cs="Arial"/>
          <w:b/>
          <w:lang w:val="es-MX"/>
        </w:rPr>
        <w:t xml:space="preserve"> por cobrar</w:t>
      </w:r>
    </w:p>
    <w:p w:rsidR="00D244B0" w:rsidRDefault="00D244B0" w:rsidP="00D244B0">
      <w:pPr>
        <w:jc w:val="both"/>
        <w:rPr>
          <w:rFonts w:ascii="Arial" w:hAnsi="Arial" w:cs="Arial"/>
          <w:lang w:val="es-MX"/>
        </w:rPr>
      </w:pPr>
      <w:r w:rsidRPr="00533E88">
        <w:rPr>
          <w:rFonts w:ascii="Arial" w:hAnsi="Arial" w:cs="Arial"/>
          <w:lang w:val="es-MX"/>
        </w:rPr>
        <w:t>El saldo por $</w:t>
      </w:r>
      <w:r>
        <w:rPr>
          <w:rFonts w:ascii="Arial" w:hAnsi="Arial" w:cs="Arial"/>
          <w:lang w:val="es-MX"/>
        </w:rPr>
        <w:t>397.993</w:t>
      </w:r>
      <w:r w:rsidRPr="00533E88">
        <w:rPr>
          <w:rFonts w:ascii="Arial" w:hAnsi="Arial" w:cs="Arial"/>
          <w:lang w:val="es-MX"/>
        </w:rPr>
        <w:t xml:space="preserve"> miles de pesos representa 0.00</w:t>
      </w:r>
      <w:r>
        <w:rPr>
          <w:rFonts w:ascii="Arial" w:hAnsi="Arial" w:cs="Arial"/>
          <w:lang w:val="es-MX"/>
        </w:rPr>
        <w:t>4</w:t>
      </w:r>
      <w:r w:rsidRPr="00533E88">
        <w:rPr>
          <w:rFonts w:ascii="Arial" w:hAnsi="Arial" w:cs="Arial"/>
          <w:lang w:val="es-MX"/>
        </w:rPr>
        <w:t xml:space="preserve">%, refleja el ajuste por diferencia en cambio a favor de la entidad aplicado a dos créditos de presupuesto cobrados por la Nación a entidades públicas </w:t>
      </w:r>
    </w:p>
    <w:p w:rsidR="00D244B0" w:rsidRPr="00533E88" w:rsidRDefault="00D244B0" w:rsidP="00D244B0">
      <w:pPr>
        <w:jc w:val="both"/>
        <w:rPr>
          <w:rFonts w:ascii="Arial" w:hAnsi="Arial" w:cs="Arial"/>
          <w:b/>
          <w:lang w:val="es-MX"/>
        </w:rPr>
      </w:pPr>
      <w:r w:rsidRPr="00533E88">
        <w:rPr>
          <w:rFonts w:ascii="Arial" w:hAnsi="Arial" w:cs="Arial"/>
          <w:b/>
          <w:lang w:val="es-MX"/>
        </w:rPr>
        <w:t xml:space="preserve">Subcuenta  580338 Operaciones de Crédito Público Internas de Largo Plazo </w:t>
      </w:r>
    </w:p>
    <w:p w:rsidR="00D244B0" w:rsidRPr="00533E88" w:rsidRDefault="00D244B0" w:rsidP="00D244B0">
      <w:pPr>
        <w:jc w:val="both"/>
        <w:rPr>
          <w:rFonts w:ascii="Arial" w:hAnsi="Arial" w:cs="Arial"/>
          <w:lang w:val="es-MX"/>
        </w:rPr>
      </w:pPr>
      <w:r w:rsidRPr="00533E88">
        <w:rPr>
          <w:rFonts w:ascii="Arial" w:hAnsi="Arial" w:cs="Arial"/>
          <w:lang w:val="es-MX"/>
        </w:rPr>
        <w:t>Su saldo por $</w:t>
      </w:r>
      <w:r>
        <w:rPr>
          <w:rFonts w:ascii="Arial" w:hAnsi="Arial" w:cs="Arial"/>
          <w:lang w:val="es-MX"/>
        </w:rPr>
        <w:t>2.325.630.289</w:t>
      </w:r>
      <w:r w:rsidRPr="00533E88">
        <w:rPr>
          <w:rFonts w:ascii="Arial" w:hAnsi="Arial" w:cs="Arial"/>
          <w:lang w:val="es-MX"/>
        </w:rPr>
        <w:t xml:space="preserve"> miles de pesos, refleja el gasto acumulado generado por la diferencia en cambio de la deuda interna de TES B contratada en UVR, representa el </w:t>
      </w:r>
      <w:r w:rsidR="001833B6">
        <w:rPr>
          <w:rFonts w:ascii="Arial" w:hAnsi="Arial" w:cs="Arial"/>
          <w:lang w:val="es-MX"/>
        </w:rPr>
        <w:t>24.77</w:t>
      </w:r>
      <w:r w:rsidRPr="00533E88">
        <w:rPr>
          <w:rFonts w:ascii="Arial" w:hAnsi="Arial" w:cs="Arial"/>
          <w:lang w:val="es-MX"/>
        </w:rPr>
        <w:t xml:space="preserve">% del total  de los gastos por diferencial cambiario. </w:t>
      </w:r>
    </w:p>
    <w:p w:rsidR="00D244B0" w:rsidRPr="00533E88" w:rsidRDefault="00D244B0" w:rsidP="00D244B0">
      <w:pPr>
        <w:jc w:val="both"/>
        <w:rPr>
          <w:rFonts w:ascii="Arial" w:hAnsi="Arial" w:cs="Arial"/>
          <w:b/>
          <w:lang w:val="es-MX"/>
        </w:rPr>
      </w:pPr>
      <w:r w:rsidRPr="00533E88">
        <w:rPr>
          <w:rFonts w:ascii="Arial" w:hAnsi="Arial" w:cs="Arial"/>
          <w:b/>
          <w:lang w:val="es-MX"/>
        </w:rPr>
        <w:t xml:space="preserve">Subcuenta  580340 Operaciones de Crédito Público Externas de Largo Plazo </w:t>
      </w:r>
    </w:p>
    <w:p w:rsidR="00D244B0" w:rsidRDefault="00D244B0" w:rsidP="00D244B0">
      <w:pPr>
        <w:jc w:val="both"/>
        <w:rPr>
          <w:rFonts w:ascii="Arial" w:hAnsi="Arial" w:cs="Arial"/>
          <w:lang w:val="es-MX"/>
        </w:rPr>
      </w:pPr>
      <w:r w:rsidRPr="00533E88">
        <w:rPr>
          <w:rFonts w:ascii="Arial" w:hAnsi="Arial" w:cs="Arial"/>
          <w:lang w:val="es-MX"/>
        </w:rPr>
        <w:lastRenderedPageBreak/>
        <w:t>Su saldo por $</w:t>
      </w:r>
      <w:r w:rsidR="001833B6">
        <w:rPr>
          <w:rFonts w:ascii="Arial" w:hAnsi="Arial" w:cs="Arial"/>
          <w:lang w:val="es-MX"/>
        </w:rPr>
        <w:t>4.050.395.606</w:t>
      </w:r>
      <w:r w:rsidRPr="00533E88">
        <w:rPr>
          <w:rFonts w:ascii="Arial" w:hAnsi="Arial" w:cs="Arial"/>
          <w:lang w:val="es-MX"/>
        </w:rPr>
        <w:t xml:space="preserve"> miles de pesos, refleja el gasto acumulado generado por la diferencia en cambio de la deuda contratada en  moneda extranjera, representa el </w:t>
      </w:r>
      <w:r w:rsidR="001833B6">
        <w:rPr>
          <w:rFonts w:ascii="Arial" w:hAnsi="Arial" w:cs="Arial"/>
          <w:lang w:val="es-MX"/>
        </w:rPr>
        <w:t>43.14</w:t>
      </w:r>
      <w:r w:rsidRPr="00533E88">
        <w:rPr>
          <w:rFonts w:ascii="Arial" w:hAnsi="Arial" w:cs="Arial"/>
          <w:lang w:val="es-MX"/>
        </w:rPr>
        <w:t>% del total  de los gastos por diferencial cambiario..</w:t>
      </w:r>
    </w:p>
    <w:p w:rsidR="001833B6" w:rsidRDefault="001833B6" w:rsidP="001833B6">
      <w:pPr>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580345</w:t>
      </w:r>
      <w:r w:rsidRPr="00533E88">
        <w:rPr>
          <w:rFonts w:ascii="Arial" w:hAnsi="Arial" w:cs="Arial"/>
          <w:b/>
          <w:lang w:val="es-MX"/>
        </w:rPr>
        <w:t xml:space="preserve"> Operaciones de Crédito Público Externas de Largo Plazo </w:t>
      </w:r>
      <w:r>
        <w:rPr>
          <w:rFonts w:ascii="Arial" w:hAnsi="Arial" w:cs="Arial"/>
          <w:b/>
          <w:lang w:val="es-MX"/>
        </w:rPr>
        <w:t>Préstamos por pagar</w:t>
      </w:r>
    </w:p>
    <w:p w:rsidR="001833B6" w:rsidRDefault="001833B6" w:rsidP="001833B6">
      <w:pPr>
        <w:jc w:val="both"/>
        <w:rPr>
          <w:rFonts w:ascii="Arial" w:hAnsi="Arial" w:cs="Arial"/>
          <w:lang w:val="es-MX"/>
        </w:rPr>
      </w:pPr>
      <w:r w:rsidRPr="00533E88">
        <w:rPr>
          <w:rFonts w:ascii="Arial" w:hAnsi="Arial" w:cs="Arial"/>
          <w:lang w:val="es-MX"/>
        </w:rPr>
        <w:t>Su saldo por $</w:t>
      </w:r>
      <w:r>
        <w:rPr>
          <w:rFonts w:ascii="Arial" w:hAnsi="Arial" w:cs="Arial"/>
          <w:lang w:val="es-MX"/>
        </w:rPr>
        <w:t>3.011.766.964</w:t>
      </w:r>
      <w:r w:rsidRPr="00533E88">
        <w:rPr>
          <w:rFonts w:ascii="Arial" w:hAnsi="Arial" w:cs="Arial"/>
          <w:lang w:val="es-MX"/>
        </w:rPr>
        <w:t xml:space="preserve"> miles de pesos, refleja el gasto acumulado generado por la diferencia en cambio de la deuda contratada en  moneda extranjera, representa el </w:t>
      </w:r>
      <w:r>
        <w:rPr>
          <w:rFonts w:ascii="Arial" w:hAnsi="Arial" w:cs="Arial"/>
          <w:lang w:val="es-MX"/>
        </w:rPr>
        <w:t>32.08</w:t>
      </w:r>
      <w:r w:rsidRPr="00533E88">
        <w:rPr>
          <w:rFonts w:ascii="Arial" w:hAnsi="Arial" w:cs="Arial"/>
          <w:lang w:val="es-MX"/>
        </w:rPr>
        <w:t>% del total  de los gastos por diferencial cambiario..</w:t>
      </w:r>
    </w:p>
    <w:p w:rsidR="001833B6" w:rsidRDefault="001833B6" w:rsidP="001833B6">
      <w:pPr>
        <w:jc w:val="both"/>
        <w:rPr>
          <w:rFonts w:ascii="Arial" w:hAnsi="Arial" w:cs="Arial"/>
          <w:b/>
          <w:lang w:val="es-MX"/>
        </w:rPr>
      </w:pPr>
    </w:p>
    <w:p w:rsidR="00EE2675" w:rsidRPr="00533E88" w:rsidRDefault="000635DB" w:rsidP="00AD155C">
      <w:pPr>
        <w:jc w:val="both"/>
        <w:rPr>
          <w:rFonts w:ascii="Arial" w:hAnsi="Arial" w:cs="Arial"/>
          <w:b/>
          <w:lang w:val="es-MX"/>
        </w:rPr>
      </w:pPr>
      <w:r w:rsidRPr="00533E88">
        <w:rPr>
          <w:rFonts w:ascii="Arial" w:hAnsi="Arial" w:cs="Arial"/>
          <w:b/>
          <w:lang w:val="es-MX"/>
        </w:rPr>
        <w:t>N</w:t>
      </w:r>
      <w:r w:rsidR="00523C21" w:rsidRPr="00533E88">
        <w:rPr>
          <w:rFonts w:ascii="Arial" w:hAnsi="Arial" w:cs="Arial"/>
          <w:b/>
          <w:lang w:val="es-MX"/>
        </w:rPr>
        <w:t>ota</w:t>
      </w:r>
      <w:r w:rsidR="001833B6">
        <w:rPr>
          <w:rFonts w:ascii="Arial" w:hAnsi="Arial" w:cs="Arial"/>
          <w:b/>
          <w:lang w:val="es-MX"/>
        </w:rPr>
        <w:t xml:space="preserve"> # 17 FINANCIEROS</w:t>
      </w:r>
    </w:p>
    <w:p w:rsidR="001833B6" w:rsidRPr="001833B6" w:rsidRDefault="00320223" w:rsidP="001833B6">
      <w:pPr>
        <w:jc w:val="both"/>
        <w:rPr>
          <w:rFonts w:ascii="Arial" w:hAnsi="Arial" w:cs="Arial"/>
          <w:b/>
          <w:lang w:val="es-MX"/>
        </w:rPr>
      </w:pPr>
      <w:r w:rsidRPr="00533E88">
        <w:rPr>
          <w:rFonts w:ascii="Arial" w:hAnsi="Arial" w:cs="Arial"/>
          <w:b/>
          <w:lang w:val="es-MX"/>
        </w:rPr>
        <w:t>Subcuenta</w:t>
      </w:r>
      <w:r w:rsidR="001833B6">
        <w:rPr>
          <w:rFonts w:ascii="Arial" w:hAnsi="Arial" w:cs="Arial"/>
          <w:b/>
          <w:lang w:val="es-MX"/>
        </w:rPr>
        <w:t xml:space="preserve">  580420 </w:t>
      </w:r>
      <w:r w:rsidR="00122221" w:rsidRPr="00533E88">
        <w:rPr>
          <w:rFonts w:ascii="Arial" w:hAnsi="Arial" w:cs="Arial"/>
          <w:b/>
          <w:lang w:val="es-MX"/>
        </w:rPr>
        <w:t xml:space="preserve"> </w:t>
      </w:r>
      <w:r w:rsidR="001833B6" w:rsidRPr="001833B6">
        <w:rPr>
          <w:rFonts w:ascii="Arial" w:hAnsi="Arial" w:cs="Arial"/>
          <w:b/>
          <w:lang w:val="es-MX"/>
        </w:rPr>
        <w:t>Perdida por Valoración</w:t>
      </w:r>
      <w:r w:rsidR="001833B6">
        <w:rPr>
          <w:rFonts w:ascii="Arial" w:hAnsi="Arial" w:cs="Arial"/>
          <w:b/>
          <w:lang w:val="es-MX"/>
        </w:rPr>
        <w:t xml:space="preserve"> </w:t>
      </w:r>
      <w:r w:rsidR="001833B6" w:rsidRPr="001833B6">
        <w:rPr>
          <w:rFonts w:ascii="Arial" w:hAnsi="Arial" w:cs="Arial"/>
          <w:b/>
          <w:lang w:val="es-MX"/>
        </w:rPr>
        <w:t>de Instrumentos Derivados con Fines de Cobertura de Flujo de Efectivo</w:t>
      </w:r>
    </w:p>
    <w:p w:rsidR="001833B6" w:rsidRDefault="001833B6" w:rsidP="001833B6">
      <w:pPr>
        <w:jc w:val="both"/>
        <w:rPr>
          <w:rFonts w:ascii="Arial" w:hAnsi="Arial" w:cs="Arial"/>
          <w:lang w:val="es-MX"/>
        </w:rPr>
      </w:pPr>
      <w:r>
        <w:rPr>
          <w:rFonts w:ascii="Arial" w:hAnsi="Arial" w:cs="Arial"/>
          <w:lang w:val="es-MX"/>
        </w:rPr>
        <w:t xml:space="preserve">Su saldo por $31.953.910 </w:t>
      </w:r>
      <w:r w:rsidRPr="00533E88">
        <w:rPr>
          <w:rFonts w:ascii="Arial" w:hAnsi="Arial" w:cs="Arial"/>
          <w:lang w:val="es-MX"/>
        </w:rPr>
        <w:t>refleja la pérdida neta registrada en el añ</w:t>
      </w:r>
      <w:r>
        <w:rPr>
          <w:rFonts w:ascii="Arial" w:hAnsi="Arial" w:cs="Arial"/>
          <w:lang w:val="es-MX"/>
        </w:rPr>
        <w:t xml:space="preserve">o por operaciones de cobertura, </w:t>
      </w:r>
      <w:r w:rsidRPr="00533E88">
        <w:rPr>
          <w:rFonts w:ascii="Arial" w:hAnsi="Arial" w:cs="Arial"/>
          <w:lang w:val="es-MX"/>
        </w:rPr>
        <w:t xml:space="preserve">representa el </w:t>
      </w:r>
      <w:r>
        <w:rPr>
          <w:rFonts w:ascii="Arial" w:hAnsi="Arial" w:cs="Arial"/>
          <w:lang w:val="es-MX"/>
        </w:rPr>
        <w:t>0.2</w:t>
      </w:r>
      <w:r w:rsidRPr="00533E88">
        <w:rPr>
          <w:rFonts w:ascii="Arial" w:hAnsi="Arial" w:cs="Arial"/>
          <w:lang w:val="es-MX"/>
        </w:rPr>
        <w:t>% del total  de los g</w:t>
      </w:r>
      <w:r>
        <w:rPr>
          <w:rFonts w:ascii="Arial" w:hAnsi="Arial" w:cs="Arial"/>
          <w:lang w:val="es-MX"/>
        </w:rPr>
        <w:t>astos financieros</w:t>
      </w:r>
    </w:p>
    <w:p w:rsidR="001833B6" w:rsidRDefault="001833B6" w:rsidP="001833B6">
      <w:pPr>
        <w:spacing w:after="0" w:line="240" w:lineRule="auto"/>
        <w:jc w:val="both"/>
        <w:rPr>
          <w:rFonts w:ascii="Arial" w:hAnsi="Arial" w:cs="Arial"/>
          <w:b/>
          <w:lang w:val="es-MX"/>
        </w:rPr>
      </w:pPr>
    </w:p>
    <w:p w:rsidR="001833B6" w:rsidRDefault="001833B6" w:rsidP="001833B6">
      <w:pPr>
        <w:spacing w:after="0" w:line="240" w:lineRule="auto"/>
        <w:jc w:val="both"/>
        <w:rPr>
          <w:rFonts w:ascii="Arial" w:hAnsi="Arial" w:cs="Arial"/>
          <w:b/>
          <w:lang w:val="es-MX"/>
        </w:rPr>
      </w:pPr>
      <w:r w:rsidRPr="00533E88">
        <w:rPr>
          <w:rFonts w:ascii="Arial" w:hAnsi="Arial" w:cs="Arial"/>
          <w:b/>
          <w:lang w:val="es-MX"/>
        </w:rPr>
        <w:t>Subcuenta</w:t>
      </w:r>
      <w:r>
        <w:rPr>
          <w:rFonts w:ascii="Arial" w:hAnsi="Arial" w:cs="Arial"/>
          <w:b/>
          <w:lang w:val="es-MX"/>
        </w:rPr>
        <w:t xml:space="preserve">  580428  </w:t>
      </w:r>
      <w:r w:rsidRPr="001833B6">
        <w:rPr>
          <w:rFonts w:ascii="Arial" w:hAnsi="Arial" w:cs="Arial"/>
          <w:b/>
          <w:lang w:val="es-MX"/>
        </w:rPr>
        <w:t>Costo efectivo de títulos emitidos - Financiamiento interno de corto plazo</w:t>
      </w:r>
    </w:p>
    <w:p w:rsidR="001833B6" w:rsidRPr="001833B6" w:rsidRDefault="001833B6" w:rsidP="001833B6">
      <w:pPr>
        <w:spacing w:after="0" w:line="240" w:lineRule="auto"/>
        <w:jc w:val="both"/>
        <w:rPr>
          <w:rFonts w:ascii="Arial" w:hAnsi="Arial" w:cs="Arial"/>
          <w:b/>
          <w:lang w:val="es-MX"/>
        </w:rPr>
      </w:pPr>
    </w:p>
    <w:p w:rsidR="001833B6" w:rsidRDefault="00AD155C" w:rsidP="00AD155C">
      <w:pPr>
        <w:jc w:val="both"/>
        <w:rPr>
          <w:rFonts w:ascii="Arial" w:hAnsi="Arial" w:cs="Arial"/>
          <w:lang w:val="es-MX"/>
        </w:rPr>
      </w:pPr>
      <w:r w:rsidRPr="00533E88">
        <w:rPr>
          <w:rFonts w:ascii="Arial" w:hAnsi="Arial" w:cs="Arial"/>
          <w:lang w:val="es-MX"/>
        </w:rPr>
        <w:t>Su saldo por $</w:t>
      </w:r>
      <w:r w:rsidR="001833B6">
        <w:rPr>
          <w:rFonts w:ascii="Arial" w:hAnsi="Arial" w:cs="Arial"/>
          <w:lang w:val="es-MX"/>
        </w:rPr>
        <w:t>280.390.487</w:t>
      </w:r>
      <w:r w:rsidR="00E845ED" w:rsidRPr="00533E88">
        <w:rPr>
          <w:rFonts w:ascii="Arial" w:hAnsi="Arial" w:cs="Arial"/>
          <w:lang w:val="es-MX"/>
        </w:rPr>
        <w:t xml:space="preserve"> </w:t>
      </w:r>
      <w:r w:rsidR="00122221" w:rsidRPr="00533E88">
        <w:rPr>
          <w:rFonts w:ascii="Arial" w:hAnsi="Arial" w:cs="Arial"/>
          <w:lang w:val="es-MX"/>
        </w:rPr>
        <w:t>miles de pesos</w:t>
      </w:r>
      <w:r w:rsidR="00F248A1" w:rsidRPr="00533E88">
        <w:rPr>
          <w:rFonts w:ascii="Arial" w:hAnsi="Arial" w:cs="Arial"/>
        </w:rPr>
        <w:t xml:space="preserve"> </w:t>
      </w:r>
      <w:r w:rsidR="001833B6">
        <w:rPr>
          <w:rFonts w:ascii="Arial" w:hAnsi="Arial" w:cs="Arial"/>
          <w:lang w:val="es-MX"/>
        </w:rPr>
        <w:t>representa el 2</w:t>
      </w:r>
      <w:r w:rsidR="006D75D4">
        <w:rPr>
          <w:rFonts w:ascii="Arial" w:hAnsi="Arial" w:cs="Arial"/>
          <w:lang w:val="es-MX"/>
        </w:rPr>
        <w:t>% del total  de los gastos financieros</w:t>
      </w:r>
      <w:r w:rsidRPr="00533E88">
        <w:rPr>
          <w:rFonts w:ascii="Arial" w:hAnsi="Arial" w:cs="Arial"/>
          <w:lang w:val="es-MX"/>
        </w:rPr>
        <w:t xml:space="preserve">, refleja el gasto acumulado generado por la causación de los intereses de </w:t>
      </w:r>
      <w:r w:rsidR="00122221" w:rsidRPr="00533E88">
        <w:rPr>
          <w:rFonts w:ascii="Arial" w:hAnsi="Arial" w:cs="Arial"/>
          <w:lang w:val="es-MX"/>
        </w:rPr>
        <w:t xml:space="preserve">los bonos y </w:t>
      </w:r>
      <w:r w:rsidR="00DC6F1D" w:rsidRPr="00533E88">
        <w:rPr>
          <w:rFonts w:ascii="Arial" w:hAnsi="Arial" w:cs="Arial"/>
          <w:lang w:val="es-MX"/>
        </w:rPr>
        <w:t>títulos</w:t>
      </w:r>
      <w:r w:rsidR="00122221" w:rsidRPr="00533E88">
        <w:rPr>
          <w:rFonts w:ascii="Arial" w:hAnsi="Arial" w:cs="Arial"/>
          <w:lang w:val="es-MX"/>
        </w:rPr>
        <w:t xml:space="preserve"> de </w:t>
      </w:r>
      <w:r w:rsidRPr="00533E88">
        <w:rPr>
          <w:rFonts w:ascii="Arial" w:hAnsi="Arial" w:cs="Arial"/>
          <w:lang w:val="es-MX"/>
        </w:rPr>
        <w:t>la deuda interna</w:t>
      </w:r>
      <w:r w:rsidR="00F248A1" w:rsidRPr="00533E88">
        <w:rPr>
          <w:rFonts w:ascii="Arial" w:hAnsi="Arial" w:cs="Arial"/>
          <w:lang w:val="es-MX"/>
        </w:rPr>
        <w:t>, básicamente de los TES B</w:t>
      </w:r>
      <w:r w:rsidR="00983EC9" w:rsidRPr="00533E88">
        <w:rPr>
          <w:rFonts w:ascii="Arial" w:hAnsi="Arial" w:cs="Arial"/>
          <w:lang w:val="es-MX"/>
        </w:rPr>
        <w:t xml:space="preserve">. </w:t>
      </w:r>
      <w:r w:rsidRPr="00533E88">
        <w:rPr>
          <w:rFonts w:ascii="Arial" w:hAnsi="Arial" w:cs="Arial"/>
          <w:lang w:val="es-MX"/>
        </w:rPr>
        <w:t xml:space="preserve"> </w:t>
      </w:r>
    </w:p>
    <w:p w:rsidR="001833B6" w:rsidRDefault="001833B6" w:rsidP="00AD155C">
      <w:pPr>
        <w:jc w:val="both"/>
        <w:rPr>
          <w:rFonts w:ascii="Arial" w:hAnsi="Arial" w:cs="Arial"/>
          <w:lang w:val="es-MX"/>
        </w:rPr>
      </w:pPr>
    </w:p>
    <w:p w:rsidR="00320223" w:rsidRPr="00533E88" w:rsidRDefault="00320223" w:rsidP="00AD155C">
      <w:pPr>
        <w:jc w:val="both"/>
        <w:rPr>
          <w:rFonts w:ascii="Arial" w:hAnsi="Arial" w:cs="Arial"/>
          <w:b/>
          <w:lang w:val="es-MX"/>
        </w:rPr>
      </w:pPr>
      <w:r w:rsidRPr="00533E88">
        <w:rPr>
          <w:rFonts w:ascii="Arial" w:hAnsi="Arial" w:cs="Arial"/>
          <w:b/>
          <w:lang w:val="es-MX"/>
        </w:rPr>
        <w:t>Subcuenta</w:t>
      </w:r>
      <w:r w:rsidR="006D75D4">
        <w:rPr>
          <w:rFonts w:ascii="Arial" w:hAnsi="Arial" w:cs="Arial"/>
          <w:b/>
          <w:lang w:val="es-MX"/>
        </w:rPr>
        <w:t xml:space="preserve">  580429</w:t>
      </w:r>
      <w:r w:rsidR="00AD155C" w:rsidRPr="00533E88">
        <w:rPr>
          <w:rFonts w:ascii="Arial" w:hAnsi="Arial" w:cs="Arial"/>
          <w:b/>
          <w:lang w:val="es-MX"/>
        </w:rPr>
        <w:t xml:space="preserve"> </w:t>
      </w:r>
      <w:r w:rsidR="006D75D4" w:rsidRPr="006D75D4">
        <w:rPr>
          <w:rFonts w:ascii="Arial" w:hAnsi="Arial" w:cs="Arial"/>
          <w:b/>
          <w:lang w:val="es-MX"/>
        </w:rPr>
        <w:t>Costo efectivo de títulos emitidos - Financiamiento interno de largo plazo</w:t>
      </w:r>
    </w:p>
    <w:p w:rsidR="00AD155C" w:rsidRPr="00533E88" w:rsidRDefault="00AD155C" w:rsidP="00AD155C">
      <w:pPr>
        <w:jc w:val="both"/>
        <w:rPr>
          <w:rFonts w:ascii="Arial" w:hAnsi="Arial" w:cs="Arial"/>
          <w:lang w:val="es-MX"/>
        </w:rPr>
      </w:pPr>
      <w:r w:rsidRPr="00533E88">
        <w:rPr>
          <w:rFonts w:ascii="Arial" w:hAnsi="Arial" w:cs="Arial"/>
          <w:lang w:val="es-MX"/>
        </w:rPr>
        <w:t>Su saldo por $</w:t>
      </w:r>
      <w:r w:rsidR="006D75D4">
        <w:rPr>
          <w:rFonts w:ascii="Arial" w:hAnsi="Arial" w:cs="Arial"/>
          <w:lang w:val="es-MX"/>
        </w:rPr>
        <w:t>9.509.778.287</w:t>
      </w:r>
      <w:r w:rsidR="00655397" w:rsidRPr="00533E88">
        <w:rPr>
          <w:rFonts w:ascii="Arial" w:hAnsi="Arial" w:cs="Arial"/>
          <w:lang w:val="es-MX"/>
        </w:rPr>
        <w:t xml:space="preserve"> </w:t>
      </w:r>
      <w:r w:rsidR="00DC6F1D" w:rsidRPr="00533E88">
        <w:rPr>
          <w:rFonts w:ascii="Arial" w:hAnsi="Arial" w:cs="Arial"/>
          <w:lang w:val="es-MX"/>
        </w:rPr>
        <w:t>miles de pesos</w:t>
      </w:r>
      <w:r w:rsidR="0015454E" w:rsidRPr="00533E88">
        <w:rPr>
          <w:rFonts w:ascii="Arial" w:hAnsi="Arial" w:cs="Arial"/>
        </w:rPr>
        <w:t xml:space="preserve"> </w:t>
      </w:r>
      <w:r w:rsidR="006D75D4">
        <w:rPr>
          <w:rFonts w:ascii="Arial" w:hAnsi="Arial" w:cs="Arial"/>
          <w:lang w:val="es-MX"/>
        </w:rPr>
        <w:t>representa el 68.07</w:t>
      </w:r>
      <w:r w:rsidR="0015454E" w:rsidRPr="00533E88">
        <w:rPr>
          <w:rFonts w:ascii="Arial" w:hAnsi="Arial" w:cs="Arial"/>
          <w:lang w:val="es-MX"/>
        </w:rPr>
        <w:t>% del total  del gasto por intereses</w:t>
      </w:r>
      <w:r w:rsidRPr="00533E88">
        <w:rPr>
          <w:rFonts w:ascii="Arial" w:hAnsi="Arial" w:cs="Arial"/>
          <w:lang w:val="es-MX"/>
        </w:rPr>
        <w:t>, refleja el gasto acumulado generado por la causación de los intereses de la deuda externa</w:t>
      </w:r>
      <w:r w:rsidR="0015454E" w:rsidRPr="00533E88">
        <w:rPr>
          <w:rFonts w:ascii="Arial" w:hAnsi="Arial" w:cs="Arial"/>
          <w:lang w:val="es-MX"/>
        </w:rPr>
        <w:t xml:space="preserve"> básicamente de los bonos Externos. </w:t>
      </w:r>
      <w:r w:rsidRPr="00533E88">
        <w:rPr>
          <w:rFonts w:ascii="Arial" w:hAnsi="Arial" w:cs="Arial"/>
          <w:lang w:val="es-MX"/>
        </w:rPr>
        <w:t xml:space="preserve"> </w:t>
      </w:r>
    </w:p>
    <w:p w:rsidR="00031C53" w:rsidRPr="00533E88" w:rsidRDefault="006D75D4" w:rsidP="001040F6">
      <w:pPr>
        <w:jc w:val="both"/>
        <w:rPr>
          <w:rFonts w:ascii="Arial" w:hAnsi="Arial" w:cs="Arial"/>
          <w:b/>
          <w:lang w:val="es-MX"/>
        </w:rPr>
      </w:pPr>
      <w:r>
        <w:rPr>
          <w:rFonts w:ascii="Arial" w:hAnsi="Arial" w:cs="Arial"/>
          <w:b/>
          <w:lang w:val="es-MX"/>
        </w:rPr>
        <w:t>Subcuenta  580431</w:t>
      </w:r>
      <w:r w:rsidR="00BA3596" w:rsidRPr="00533E88">
        <w:rPr>
          <w:rFonts w:ascii="Arial" w:hAnsi="Arial" w:cs="Arial"/>
          <w:b/>
          <w:lang w:val="es-MX"/>
        </w:rPr>
        <w:t xml:space="preserve"> </w:t>
      </w:r>
      <w:r w:rsidRPr="006D75D4">
        <w:rPr>
          <w:rFonts w:ascii="Arial" w:hAnsi="Arial" w:cs="Arial"/>
          <w:b/>
          <w:lang w:val="es-MX"/>
        </w:rPr>
        <w:t>Costo efectivo de títulos emitidos - Financiamiento externo de largo plazo</w:t>
      </w:r>
      <w:r>
        <w:rPr>
          <w:rFonts w:ascii="Arial" w:hAnsi="Arial" w:cs="Arial"/>
          <w:b/>
          <w:lang w:val="es-MX"/>
        </w:rPr>
        <w:t xml:space="preserve"> </w:t>
      </w:r>
      <w:r w:rsidR="00BA3596" w:rsidRPr="00533E88">
        <w:rPr>
          <w:rFonts w:ascii="Arial" w:hAnsi="Arial" w:cs="Arial"/>
          <w:b/>
          <w:lang w:val="es-MX"/>
        </w:rPr>
        <w:t>de Corto Plazo</w:t>
      </w:r>
    </w:p>
    <w:p w:rsidR="006D75D4" w:rsidRDefault="006D75D4" w:rsidP="001040F6">
      <w:pPr>
        <w:jc w:val="both"/>
        <w:rPr>
          <w:rFonts w:ascii="Arial" w:hAnsi="Arial" w:cs="Arial"/>
          <w:lang w:val="es-MX"/>
        </w:rPr>
      </w:pPr>
      <w:r w:rsidRPr="00533E88">
        <w:rPr>
          <w:rFonts w:ascii="Arial" w:hAnsi="Arial" w:cs="Arial"/>
          <w:lang w:val="es-MX"/>
        </w:rPr>
        <w:t>Su saldo por $</w:t>
      </w:r>
      <w:r>
        <w:rPr>
          <w:rFonts w:ascii="Arial" w:hAnsi="Arial" w:cs="Arial"/>
          <w:lang w:val="es-MX"/>
        </w:rPr>
        <w:t>2.589.</w:t>
      </w:r>
      <w:r w:rsidR="00C030BB">
        <w:rPr>
          <w:rFonts w:ascii="Arial" w:hAnsi="Arial" w:cs="Arial"/>
          <w:lang w:val="es-MX"/>
        </w:rPr>
        <w:t>359.578</w:t>
      </w:r>
      <w:r w:rsidRPr="00533E88">
        <w:rPr>
          <w:rFonts w:ascii="Arial" w:hAnsi="Arial" w:cs="Arial"/>
          <w:lang w:val="es-MX"/>
        </w:rPr>
        <w:t xml:space="preserve"> miles de pesos, refleja gasto causado por amortización de los descuentos de los Bonos Externos, representa el </w:t>
      </w:r>
      <w:r w:rsidR="00C030BB">
        <w:rPr>
          <w:rFonts w:ascii="Arial" w:hAnsi="Arial" w:cs="Arial"/>
          <w:lang w:val="es-MX"/>
        </w:rPr>
        <w:t>18.7</w:t>
      </w:r>
      <w:r w:rsidRPr="00533E88">
        <w:rPr>
          <w:rFonts w:ascii="Arial" w:hAnsi="Arial" w:cs="Arial"/>
          <w:lang w:val="es-MX"/>
        </w:rPr>
        <w:t>% de los gastos Financieros</w:t>
      </w:r>
    </w:p>
    <w:p w:rsidR="006D75D4" w:rsidRDefault="006D75D4" w:rsidP="001040F6">
      <w:pPr>
        <w:jc w:val="both"/>
        <w:rPr>
          <w:rFonts w:ascii="Arial" w:hAnsi="Arial" w:cs="Arial"/>
          <w:lang w:val="es-MX"/>
        </w:rPr>
      </w:pPr>
    </w:p>
    <w:p w:rsidR="00C030BB" w:rsidRPr="00533E88" w:rsidRDefault="00C030BB" w:rsidP="00C030BB">
      <w:pPr>
        <w:jc w:val="both"/>
        <w:rPr>
          <w:rFonts w:ascii="Arial" w:hAnsi="Arial" w:cs="Arial"/>
          <w:b/>
          <w:lang w:val="es-MX"/>
        </w:rPr>
      </w:pPr>
      <w:r>
        <w:rPr>
          <w:rFonts w:ascii="Arial" w:hAnsi="Arial" w:cs="Arial"/>
          <w:b/>
          <w:lang w:val="es-MX"/>
        </w:rPr>
        <w:lastRenderedPageBreak/>
        <w:t xml:space="preserve">Subcuenta  580434 </w:t>
      </w:r>
      <w:r w:rsidRPr="00533E88">
        <w:rPr>
          <w:rFonts w:ascii="Arial" w:hAnsi="Arial" w:cs="Arial"/>
          <w:b/>
          <w:lang w:val="es-MX"/>
        </w:rPr>
        <w:t xml:space="preserve"> </w:t>
      </w:r>
      <w:r w:rsidRPr="006D75D4">
        <w:rPr>
          <w:rFonts w:ascii="Arial" w:hAnsi="Arial" w:cs="Arial"/>
          <w:b/>
          <w:lang w:val="es-MX"/>
        </w:rPr>
        <w:t>Co</w:t>
      </w:r>
      <w:r>
        <w:rPr>
          <w:rFonts w:ascii="Arial" w:hAnsi="Arial" w:cs="Arial"/>
          <w:b/>
          <w:lang w:val="es-MX"/>
        </w:rPr>
        <w:t xml:space="preserve">sto efectivo de préstamos por pagar - Financiamiento interno </w:t>
      </w:r>
      <w:r w:rsidRPr="00533E88">
        <w:rPr>
          <w:rFonts w:ascii="Arial" w:hAnsi="Arial" w:cs="Arial"/>
          <w:b/>
          <w:lang w:val="es-MX"/>
        </w:rPr>
        <w:t>de Corto Plazo</w:t>
      </w:r>
    </w:p>
    <w:p w:rsidR="00BA3596" w:rsidRPr="00533E88" w:rsidRDefault="00BA3596" w:rsidP="001040F6">
      <w:pPr>
        <w:jc w:val="both"/>
        <w:rPr>
          <w:rFonts w:ascii="Arial" w:hAnsi="Arial" w:cs="Arial"/>
          <w:lang w:val="es-MX"/>
        </w:rPr>
      </w:pPr>
      <w:r w:rsidRPr="00533E88">
        <w:rPr>
          <w:rFonts w:ascii="Arial" w:hAnsi="Arial" w:cs="Arial"/>
          <w:lang w:val="es-MX"/>
        </w:rPr>
        <w:t>Su saldo de $</w:t>
      </w:r>
      <w:r w:rsidR="00C030BB">
        <w:rPr>
          <w:rFonts w:ascii="Arial" w:hAnsi="Arial" w:cs="Arial"/>
          <w:lang w:val="es-MX"/>
        </w:rPr>
        <w:t>414.633.237</w:t>
      </w:r>
      <w:r w:rsidR="004032BE" w:rsidRPr="00533E88">
        <w:rPr>
          <w:rFonts w:ascii="Arial" w:hAnsi="Arial" w:cs="Arial"/>
          <w:lang w:val="es-MX"/>
        </w:rPr>
        <w:t xml:space="preserve"> </w:t>
      </w:r>
      <w:r w:rsidR="00B81049" w:rsidRPr="00533E88">
        <w:rPr>
          <w:rFonts w:ascii="Arial" w:hAnsi="Arial" w:cs="Arial"/>
          <w:lang w:val="es-MX"/>
        </w:rPr>
        <w:t>miles de pesos</w:t>
      </w:r>
      <w:r w:rsidR="004032BE" w:rsidRPr="00533E88">
        <w:rPr>
          <w:rFonts w:ascii="Arial" w:hAnsi="Arial" w:cs="Arial"/>
          <w:lang w:val="es-MX"/>
        </w:rPr>
        <w:t xml:space="preserve"> representa el </w:t>
      </w:r>
      <w:r w:rsidR="00C030BB">
        <w:rPr>
          <w:rFonts w:ascii="Arial" w:hAnsi="Arial" w:cs="Arial"/>
          <w:lang w:val="es-MX"/>
        </w:rPr>
        <w:t>3</w:t>
      </w:r>
      <w:r w:rsidR="004032BE" w:rsidRPr="00533E88">
        <w:rPr>
          <w:rFonts w:ascii="Arial" w:hAnsi="Arial" w:cs="Arial"/>
          <w:lang w:val="es-MX"/>
        </w:rPr>
        <w:t>% del gasto por intereses</w:t>
      </w:r>
      <w:r w:rsidR="00B81049" w:rsidRPr="00533E88">
        <w:rPr>
          <w:rFonts w:ascii="Arial" w:hAnsi="Arial" w:cs="Arial"/>
          <w:lang w:val="es-MX"/>
        </w:rPr>
        <w:t xml:space="preserve">, </w:t>
      </w:r>
      <w:r w:rsidRPr="00533E88">
        <w:rPr>
          <w:rFonts w:ascii="Arial" w:hAnsi="Arial" w:cs="Arial"/>
          <w:lang w:val="es-MX"/>
        </w:rPr>
        <w:t xml:space="preserve"> corresponde a la causación acumulada de los intereses de los Fondos Administrados por la DTN</w:t>
      </w:r>
      <w:r w:rsidR="00D72F4B" w:rsidRPr="00533E88">
        <w:rPr>
          <w:rFonts w:ascii="Arial" w:hAnsi="Arial" w:cs="Arial"/>
          <w:lang w:val="es-MX"/>
        </w:rPr>
        <w:t>, rendimientos de CUN</w:t>
      </w:r>
      <w:r w:rsidRPr="00533E88">
        <w:rPr>
          <w:rFonts w:ascii="Arial" w:hAnsi="Arial" w:cs="Arial"/>
          <w:lang w:val="es-MX"/>
        </w:rPr>
        <w:t xml:space="preserve"> y de Cuentas Inactivas.</w:t>
      </w:r>
      <w:r w:rsidR="00121F4F" w:rsidRPr="00533E88">
        <w:rPr>
          <w:rFonts w:ascii="Arial" w:hAnsi="Arial" w:cs="Arial"/>
          <w:lang w:val="es-MX"/>
        </w:rPr>
        <w:t xml:space="preserve"> El gasto del año se </w:t>
      </w:r>
      <w:r w:rsidR="00D72F4B" w:rsidRPr="00533E88">
        <w:rPr>
          <w:rFonts w:ascii="Arial" w:hAnsi="Arial" w:cs="Arial"/>
          <w:lang w:val="es-MX"/>
        </w:rPr>
        <w:t>disminuyó</w:t>
      </w:r>
      <w:r w:rsidR="00121F4F" w:rsidRPr="00533E88">
        <w:rPr>
          <w:rFonts w:ascii="Arial" w:hAnsi="Arial" w:cs="Arial"/>
          <w:lang w:val="es-MX"/>
        </w:rPr>
        <w:t xml:space="preserve"> en un </w:t>
      </w:r>
      <w:r w:rsidR="00D72F4B" w:rsidRPr="00533E88">
        <w:rPr>
          <w:rFonts w:ascii="Arial" w:hAnsi="Arial" w:cs="Arial"/>
          <w:lang w:val="es-MX"/>
        </w:rPr>
        <w:t>33</w:t>
      </w:r>
      <w:r w:rsidR="00121F4F" w:rsidRPr="00533E88">
        <w:rPr>
          <w:rFonts w:ascii="Arial" w:hAnsi="Arial" w:cs="Arial"/>
          <w:lang w:val="es-MX"/>
        </w:rPr>
        <w:t>% básicamente en los fondos administrados</w:t>
      </w:r>
      <w:r w:rsidR="00D72F4B" w:rsidRPr="00533E88">
        <w:rPr>
          <w:rFonts w:ascii="Arial" w:hAnsi="Arial" w:cs="Arial"/>
          <w:lang w:val="es-MX"/>
        </w:rPr>
        <w:t xml:space="preserve"> y los rendimientos CUN</w:t>
      </w:r>
      <w:r w:rsidR="00121F4F" w:rsidRPr="00533E88">
        <w:rPr>
          <w:rFonts w:ascii="Arial" w:hAnsi="Arial" w:cs="Arial"/>
          <w:lang w:val="es-MX"/>
        </w:rPr>
        <w:t>.</w:t>
      </w:r>
    </w:p>
    <w:p w:rsidR="00C030BB" w:rsidRPr="00533E88" w:rsidRDefault="00C030BB" w:rsidP="00C030BB">
      <w:pPr>
        <w:jc w:val="both"/>
        <w:rPr>
          <w:rFonts w:ascii="Arial" w:hAnsi="Arial" w:cs="Arial"/>
          <w:b/>
          <w:lang w:val="es-MX"/>
        </w:rPr>
      </w:pPr>
      <w:r>
        <w:rPr>
          <w:rFonts w:ascii="Arial" w:hAnsi="Arial" w:cs="Arial"/>
          <w:b/>
          <w:lang w:val="es-MX"/>
        </w:rPr>
        <w:t xml:space="preserve">Subcuenta  580437 </w:t>
      </w:r>
      <w:r w:rsidRPr="00533E88">
        <w:rPr>
          <w:rFonts w:ascii="Arial" w:hAnsi="Arial" w:cs="Arial"/>
          <w:b/>
          <w:lang w:val="es-MX"/>
        </w:rPr>
        <w:t xml:space="preserve"> </w:t>
      </w:r>
      <w:r w:rsidRPr="006D75D4">
        <w:rPr>
          <w:rFonts w:ascii="Arial" w:hAnsi="Arial" w:cs="Arial"/>
          <w:b/>
          <w:lang w:val="es-MX"/>
        </w:rPr>
        <w:t>Co</w:t>
      </w:r>
      <w:r>
        <w:rPr>
          <w:rFonts w:ascii="Arial" w:hAnsi="Arial" w:cs="Arial"/>
          <w:b/>
          <w:lang w:val="es-MX"/>
        </w:rPr>
        <w:t>sto efectivo de préstamos por pagar - Financiamiento interno de Largo</w:t>
      </w:r>
      <w:r w:rsidRPr="00533E88">
        <w:rPr>
          <w:rFonts w:ascii="Arial" w:hAnsi="Arial" w:cs="Arial"/>
          <w:b/>
          <w:lang w:val="es-MX"/>
        </w:rPr>
        <w:t xml:space="preserve"> Plazo</w:t>
      </w:r>
    </w:p>
    <w:p w:rsidR="00C030BB" w:rsidRDefault="00DE1F04" w:rsidP="001040F6">
      <w:pPr>
        <w:jc w:val="both"/>
        <w:rPr>
          <w:rFonts w:ascii="Arial" w:hAnsi="Arial" w:cs="Arial"/>
          <w:lang w:val="es-MX"/>
        </w:rPr>
      </w:pPr>
      <w:r w:rsidRPr="00533E88">
        <w:rPr>
          <w:rFonts w:ascii="Arial" w:hAnsi="Arial" w:cs="Arial"/>
          <w:lang w:val="es-MX"/>
        </w:rPr>
        <w:t>Su saldo por $</w:t>
      </w:r>
      <w:r w:rsidR="00C030BB">
        <w:rPr>
          <w:rFonts w:ascii="Arial" w:hAnsi="Arial" w:cs="Arial"/>
          <w:lang w:val="es-MX"/>
        </w:rPr>
        <w:t>1.015.437.418</w:t>
      </w:r>
      <w:r w:rsidRPr="00533E88">
        <w:rPr>
          <w:rFonts w:ascii="Arial" w:hAnsi="Arial" w:cs="Arial"/>
          <w:lang w:val="es-MX"/>
        </w:rPr>
        <w:t xml:space="preserve"> miles de pesos representa el </w:t>
      </w:r>
      <w:r w:rsidR="00C030BB">
        <w:rPr>
          <w:rFonts w:ascii="Arial" w:hAnsi="Arial" w:cs="Arial"/>
          <w:lang w:val="es-MX"/>
        </w:rPr>
        <w:t>7.3</w:t>
      </w:r>
      <w:r w:rsidRPr="00533E88">
        <w:rPr>
          <w:rFonts w:ascii="Arial" w:hAnsi="Arial" w:cs="Arial"/>
          <w:lang w:val="es-MX"/>
        </w:rPr>
        <w:t xml:space="preserve">% del gasto por intereses, corresponde a la causación acumulada de los </w:t>
      </w:r>
      <w:r w:rsidR="00FD0981" w:rsidRPr="00533E88">
        <w:rPr>
          <w:rFonts w:ascii="Arial" w:hAnsi="Arial" w:cs="Arial"/>
          <w:lang w:val="es-MX"/>
        </w:rPr>
        <w:t xml:space="preserve">intereses de una deuda </w:t>
      </w:r>
      <w:r w:rsidR="00C030BB">
        <w:rPr>
          <w:rFonts w:ascii="Arial" w:hAnsi="Arial" w:cs="Arial"/>
          <w:lang w:val="es-MX"/>
        </w:rPr>
        <w:t>externa.</w:t>
      </w:r>
    </w:p>
    <w:p w:rsidR="00915671" w:rsidRPr="00533E88" w:rsidRDefault="000C794B" w:rsidP="0022729C">
      <w:pPr>
        <w:jc w:val="both"/>
        <w:rPr>
          <w:rFonts w:ascii="Arial" w:hAnsi="Arial" w:cs="Arial"/>
          <w:b/>
          <w:lang w:val="es-MX"/>
        </w:rPr>
      </w:pPr>
      <w:r w:rsidRPr="00533E88">
        <w:rPr>
          <w:rFonts w:ascii="Arial" w:hAnsi="Arial" w:cs="Arial"/>
          <w:b/>
          <w:lang w:val="es-MX"/>
        </w:rPr>
        <w:t>N</w:t>
      </w:r>
      <w:r w:rsidR="00523C21" w:rsidRPr="00533E88">
        <w:rPr>
          <w:rFonts w:ascii="Arial" w:hAnsi="Arial" w:cs="Arial"/>
          <w:b/>
          <w:lang w:val="es-MX"/>
        </w:rPr>
        <w:t>ota</w:t>
      </w:r>
      <w:r w:rsidR="00C030BB">
        <w:rPr>
          <w:rFonts w:ascii="Arial" w:hAnsi="Arial" w:cs="Arial"/>
          <w:b/>
          <w:lang w:val="es-MX"/>
        </w:rPr>
        <w:t xml:space="preserve"> # 18 GASTOS DIVERSOS</w:t>
      </w:r>
    </w:p>
    <w:p w:rsidR="0022729C" w:rsidRPr="00533E88" w:rsidRDefault="00320223" w:rsidP="0022729C">
      <w:pPr>
        <w:jc w:val="both"/>
        <w:rPr>
          <w:rFonts w:ascii="Arial" w:hAnsi="Arial" w:cs="Arial"/>
          <w:b/>
          <w:lang w:val="es-MX"/>
        </w:rPr>
      </w:pPr>
      <w:r w:rsidRPr="00533E88">
        <w:rPr>
          <w:rFonts w:ascii="Arial" w:hAnsi="Arial" w:cs="Arial"/>
          <w:b/>
          <w:lang w:val="es-MX"/>
        </w:rPr>
        <w:t>Subcuenta</w:t>
      </w:r>
      <w:r w:rsidR="00135AA4">
        <w:rPr>
          <w:rFonts w:ascii="Arial" w:hAnsi="Arial" w:cs="Arial"/>
          <w:b/>
          <w:lang w:val="es-MX"/>
        </w:rPr>
        <w:t xml:space="preserve"> 589016</w:t>
      </w:r>
      <w:r w:rsidR="00C030BB">
        <w:rPr>
          <w:rFonts w:ascii="Arial" w:hAnsi="Arial" w:cs="Arial"/>
          <w:b/>
          <w:lang w:val="es-MX"/>
        </w:rPr>
        <w:t xml:space="preserve"> Ajustes o mermas sin responsabilidad</w:t>
      </w:r>
    </w:p>
    <w:p w:rsidR="00135AA4" w:rsidRPr="00533E88" w:rsidRDefault="00135AA4" w:rsidP="00135AA4">
      <w:pPr>
        <w:jc w:val="both"/>
        <w:rPr>
          <w:rFonts w:ascii="Arial" w:hAnsi="Arial" w:cs="Arial"/>
          <w:lang w:val="es-MX"/>
        </w:rPr>
      </w:pPr>
      <w:r w:rsidRPr="00533E88">
        <w:rPr>
          <w:rFonts w:ascii="Arial" w:hAnsi="Arial" w:cs="Arial"/>
          <w:lang w:val="es-MX"/>
        </w:rPr>
        <w:t>Su saldo por $</w:t>
      </w:r>
      <w:r>
        <w:rPr>
          <w:rFonts w:ascii="Arial" w:hAnsi="Arial" w:cs="Arial"/>
          <w:lang w:val="es-MX"/>
        </w:rPr>
        <w:t>9.825</w:t>
      </w:r>
      <w:r w:rsidRPr="00533E88">
        <w:rPr>
          <w:rFonts w:ascii="Arial" w:hAnsi="Arial" w:cs="Arial"/>
          <w:lang w:val="es-MX"/>
        </w:rPr>
        <w:t xml:space="preserve"> miles de pesos, corresponde a ajustes realizados a la causación de intereses de deudores. </w:t>
      </w:r>
    </w:p>
    <w:p w:rsidR="009A6787" w:rsidRPr="00533E88" w:rsidRDefault="009A6787" w:rsidP="009B5A26">
      <w:pPr>
        <w:jc w:val="both"/>
        <w:rPr>
          <w:rFonts w:ascii="Arial" w:hAnsi="Arial" w:cs="Arial"/>
          <w:b/>
          <w:lang w:val="es-MX"/>
        </w:rPr>
      </w:pPr>
      <w:r w:rsidRPr="00533E88">
        <w:rPr>
          <w:rFonts w:ascii="Arial" w:hAnsi="Arial" w:cs="Arial"/>
          <w:b/>
          <w:lang w:val="es-MX"/>
        </w:rPr>
        <w:t>Subcuenta 58</w:t>
      </w:r>
      <w:r w:rsidR="00135AA4">
        <w:rPr>
          <w:rFonts w:ascii="Arial" w:hAnsi="Arial" w:cs="Arial"/>
          <w:b/>
          <w:lang w:val="es-MX"/>
        </w:rPr>
        <w:t>9090 Otros Gastos Diversos</w:t>
      </w:r>
    </w:p>
    <w:p w:rsidR="00967DE9" w:rsidRPr="00533E88" w:rsidRDefault="00FD7FB5" w:rsidP="009B5A26">
      <w:pPr>
        <w:jc w:val="both"/>
        <w:rPr>
          <w:rFonts w:ascii="Arial" w:hAnsi="Arial" w:cs="Arial"/>
          <w:b/>
          <w:lang w:val="es-MX"/>
        </w:rPr>
      </w:pPr>
      <w:r w:rsidRPr="00533E88">
        <w:rPr>
          <w:rFonts w:ascii="Arial" w:hAnsi="Arial" w:cs="Arial"/>
          <w:lang w:val="es-MX"/>
        </w:rPr>
        <w:t xml:space="preserve">Su saldo </w:t>
      </w:r>
      <w:r w:rsidR="00135AA4">
        <w:rPr>
          <w:rFonts w:ascii="Arial" w:hAnsi="Arial" w:cs="Arial"/>
          <w:lang w:val="es-MX"/>
        </w:rPr>
        <w:t xml:space="preserve">499.999.354 miles de  pesos </w:t>
      </w:r>
      <w:r w:rsidRPr="00533E88">
        <w:rPr>
          <w:rFonts w:ascii="Arial" w:hAnsi="Arial" w:cs="Arial"/>
          <w:lang w:val="es-MX"/>
        </w:rPr>
        <w:t>está conformado por los gastos asumidos por la Nación</w:t>
      </w:r>
      <w:r w:rsidR="00D5699E" w:rsidRPr="00533E88">
        <w:rPr>
          <w:rFonts w:ascii="Arial" w:hAnsi="Arial" w:cs="Arial"/>
          <w:lang w:val="es-MX"/>
        </w:rPr>
        <w:t xml:space="preserve"> </w:t>
      </w:r>
      <w:r w:rsidR="00592752" w:rsidRPr="00533E88">
        <w:rPr>
          <w:rFonts w:ascii="Arial" w:hAnsi="Arial" w:cs="Arial"/>
          <w:lang w:val="es-MX"/>
        </w:rPr>
        <w:t xml:space="preserve">el pago de la liquidación de CAPRECOM </w:t>
      </w:r>
    </w:p>
    <w:p w:rsidR="0005252B" w:rsidRPr="00533E88" w:rsidRDefault="0005252B" w:rsidP="004256F0">
      <w:pPr>
        <w:jc w:val="both"/>
        <w:rPr>
          <w:rFonts w:ascii="Arial" w:hAnsi="Arial" w:cs="Arial"/>
          <w:b/>
          <w:lang w:val="es-MX"/>
        </w:rPr>
      </w:pPr>
    </w:p>
    <w:sectPr w:rsidR="0005252B" w:rsidRPr="00533E88" w:rsidSect="00533E88">
      <w:footerReference w:type="default" r:id="rId2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F6" w:rsidRDefault="00520DF6" w:rsidP="00AC4C1E">
      <w:pPr>
        <w:spacing w:after="0" w:line="240" w:lineRule="auto"/>
      </w:pPr>
      <w:r>
        <w:separator/>
      </w:r>
    </w:p>
  </w:endnote>
  <w:endnote w:type="continuationSeparator" w:id="0">
    <w:p w:rsidR="00520DF6" w:rsidRDefault="00520DF6" w:rsidP="00AC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811064"/>
      <w:docPartObj>
        <w:docPartGallery w:val="Page Numbers (Bottom of Page)"/>
        <w:docPartUnique/>
      </w:docPartObj>
    </w:sdtPr>
    <w:sdtEndPr/>
    <w:sdtContent>
      <w:p w:rsidR="00EA01E8" w:rsidRDefault="00EA01E8">
        <w:pPr>
          <w:pStyle w:val="Piedepgina"/>
          <w:jc w:val="right"/>
        </w:pPr>
        <w:r>
          <w:fldChar w:fldCharType="begin"/>
        </w:r>
        <w:r>
          <w:instrText>PAGE   \* MERGEFORMAT</w:instrText>
        </w:r>
        <w:r>
          <w:fldChar w:fldCharType="separate"/>
        </w:r>
        <w:r w:rsidR="009F6373" w:rsidRPr="009F6373">
          <w:rPr>
            <w:noProof/>
            <w:lang w:val="es-ES"/>
          </w:rPr>
          <w:t>4</w:t>
        </w:r>
        <w:r>
          <w:fldChar w:fldCharType="end"/>
        </w:r>
      </w:p>
    </w:sdtContent>
  </w:sdt>
  <w:p w:rsidR="00EA01E8" w:rsidRDefault="00EA01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F6" w:rsidRDefault="00520DF6" w:rsidP="00AC4C1E">
      <w:pPr>
        <w:spacing w:after="0" w:line="240" w:lineRule="auto"/>
      </w:pPr>
      <w:r>
        <w:separator/>
      </w:r>
    </w:p>
  </w:footnote>
  <w:footnote w:type="continuationSeparator" w:id="0">
    <w:p w:rsidR="00520DF6" w:rsidRDefault="00520DF6" w:rsidP="00AC4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6D2E"/>
    <w:multiLevelType w:val="hybridMultilevel"/>
    <w:tmpl w:val="E774E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A685A"/>
    <w:multiLevelType w:val="hybridMultilevel"/>
    <w:tmpl w:val="A8A08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990BA5"/>
    <w:multiLevelType w:val="hybridMultilevel"/>
    <w:tmpl w:val="E1AAFA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65027A"/>
    <w:multiLevelType w:val="hybridMultilevel"/>
    <w:tmpl w:val="C908C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EB0CDB"/>
    <w:multiLevelType w:val="hybridMultilevel"/>
    <w:tmpl w:val="5E30C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5B3D57"/>
    <w:multiLevelType w:val="hybridMultilevel"/>
    <w:tmpl w:val="E376A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3531FB"/>
    <w:multiLevelType w:val="hybridMultilevel"/>
    <w:tmpl w:val="E48A3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F8A7E9D"/>
    <w:multiLevelType w:val="hybridMultilevel"/>
    <w:tmpl w:val="42E80FE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36E53B6B"/>
    <w:multiLevelType w:val="hybridMultilevel"/>
    <w:tmpl w:val="CEE4B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F24623"/>
    <w:multiLevelType w:val="hybridMultilevel"/>
    <w:tmpl w:val="E9FE5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E4C6F54"/>
    <w:multiLevelType w:val="hybridMultilevel"/>
    <w:tmpl w:val="8724D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8562FB"/>
    <w:multiLevelType w:val="hybridMultilevel"/>
    <w:tmpl w:val="1B4EEC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7DD7405"/>
    <w:multiLevelType w:val="hybridMultilevel"/>
    <w:tmpl w:val="B8841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81C6CF8"/>
    <w:multiLevelType w:val="hybridMultilevel"/>
    <w:tmpl w:val="C95A21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39C1BC6"/>
    <w:multiLevelType w:val="hybridMultilevel"/>
    <w:tmpl w:val="4A90C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563DDC"/>
    <w:multiLevelType w:val="hybridMultilevel"/>
    <w:tmpl w:val="9ED28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C250A3"/>
    <w:multiLevelType w:val="hybridMultilevel"/>
    <w:tmpl w:val="6DEC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71411C9"/>
    <w:multiLevelType w:val="hybridMultilevel"/>
    <w:tmpl w:val="CBBEC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3"/>
  </w:num>
  <w:num w:numId="4">
    <w:abstractNumId w:val="2"/>
  </w:num>
  <w:num w:numId="5">
    <w:abstractNumId w:val="14"/>
  </w:num>
  <w:num w:numId="6">
    <w:abstractNumId w:val="10"/>
  </w:num>
  <w:num w:numId="7">
    <w:abstractNumId w:val="17"/>
  </w:num>
  <w:num w:numId="8">
    <w:abstractNumId w:val="12"/>
  </w:num>
  <w:num w:numId="9">
    <w:abstractNumId w:val="11"/>
  </w:num>
  <w:num w:numId="10">
    <w:abstractNumId w:val="5"/>
  </w:num>
  <w:num w:numId="11">
    <w:abstractNumId w:val="0"/>
  </w:num>
  <w:num w:numId="12">
    <w:abstractNumId w:val="15"/>
  </w:num>
  <w:num w:numId="13">
    <w:abstractNumId w:val="16"/>
  </w:num>
  <w:num w:numId="14">
    <w:abstractNumId w:val="7"/>
  </w:num>
  <w:num w:numId="15">
    <w:abstractNumId w:val="6"/>
  </w:num>
  <w:num w:numId="16">
    <w:abstractNumId w:val="8"/>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FE"/>
    <w:rsid w:val="00002937"/>
    <w:rsid w:val="00002B0D"/>
    <w:rsid w:val="000031BB"/>
    <w:rsid w:val="00011B00"/>
    <w:rsid w:val="000123B9"/>
    <w:rsid w:val="0001372B"/>
    <w:rsid w:val="000144EF"/>
    <w:rsid w:val="00014648"/>
    <w:rsid w:val="000160B2"/>
    <w:rsid w:val="0002098D"/>
    <w:rsid w:val="00021D55"/>
    <w:rsid w:val="00023D82"/>
    <w:rsid w:val="000243BC"/>
    <w:rsid w:val="000258DD"/>
    <w:rsid w:val="0002722B"/>
    <w:rsid w:val="00027743"/>
    <w:rsid w:val="00027F01"/>
    <w:rsid w:val="00030CC7"/>
    <w:rsid w:val="00031AC6"/>
    <w:rsid w:val="00031BEE"/>
    <w:rsid w:val="00031C53"/>
    <w:rsid w:val="00032471"/>
    <w:rsid w:val="00036961"/>
    <w:rsid w:val="00040579"/>
    <w:rsid w:val="00042E45"/>
    <w:rsid w:val="0004317D"/>
    <w:rsid w:val="000454F8"/>
    <w:rsid w:val="000459C5"/>
    <w:rsid w:val="00046CC4"/>
    <w:rsid w:val="00050517"/>
    <w:rsid w:val="00050D13"/>
    <w:rsid w:val="0005252B"/>
    <w:rsid w:val="00052E68"/>
    <w:rsid w:val="00053168"/>
    <w:rsid w:val="00056391"/>
    <w:rsid w:val="00062AB0"/>
    <w:rsid w:val="000635DB"/>
    <w:rsid w:val="00063F1E"/>
    <w:rsid w:val="0006484D"/>
    <w:rsid w:val="00071FB9"/>
    <w:rsid w:val="00074450"/>
    <w:rsid w:val="00075043"/>
    <w:rsid w:val="00075B65"/>
    <w:rsid w:val="00076315"/>
    <w:rsid w:val="00080346"/>
    <w:rsid w:val="000816C9"/>
    <w:rsid w:val="00081999"/>
    <w:rsid w:val="00083929"/>
    <w:rsid w:val="00083D1E"/>
    <w:rsid w:val="00084903"/>
    <w:rsid w:val="00085FCE"/>
    <w:rsid w:val="0008646E"/>
    <w:rsid w:val="00090AB0"/>
    <w:rsid w:val="00090FA9"/>
    <w:rsid w:val="00092BC1"/>
    <w:rsid w:val="0009309D"/>
    <w:rsid w:val="00094F51"/>
    <w:rsid w:val="0009511A"/>
    <w:rsid w:val="0009529B"/>
    <w:rsid w:val="00097D6F"/>
    <w:rsid w:val="000A19C6"/>
    <w:rsid w:val="000A513A"/>
    <w:rsid w:val="000A5404"/>
    <w:rsid w:val="000B1C21"/>
    <w:rsid w:val="000B3D1C"/>
    <w:rsid w:val="000B3F00"/>
    <w:rsid w:val="000B64A8"/>
    <w:rsid w:val="000B70C7"/>
    <w:rsid w:val="000B789D"/>
    <w:rsid w:val="000C098F"/>
    <w:rsid w:val="000C0FB8"/>
    <w:rsid w:val="000C4DB4"/>
    <w:rsid w:val="000C5014"/>
    <w:rsid w:val="000C71AB"/>
    <w:rsid w:val="000C794B"/>
    <w:rsid w:val="000D0B72"/>
    <w:rsid w:val="000D2C41"/>
    <w:rsid w:val="000D5841"/>
    <w:rsid w:val="000D6FD6"/>
    <w:rsid w:val="000D7005"/>
    <w:rsid w:val="000E261C"/>
    <w:rsid w:val="000E5077"/>
    <w:rsid w:val="000E53F1"/>
    <w:rsid w:val="000E716E"/>
    <w:rsid w:val="000F0E66"/>
    <w:rsid w:val="000F1F64"/>
    <w:rsid w:val="000F2489"/>
    <w:rsid w:val="000F4CEC"/>
    <w:rsid w:val="000F4E8A"/>
    <w:rsid w:val="000F73B9"/>
    <w:rsid w:val="000F741B"/>
    <w:rsid w:val="001040F6"/>
    <w:rsid w:val="00104F57"/>
    <w:rsid w:val="00105DBD"/>
    <w:rsid w:val="00110266"/>
    <w:rsid w:val="00110729"/>
    <w:rsid w:val="00110EA1"/>
    <w:rsid w:val="001135CC"/>
    <w:rsid w:val="001138CD"/>
    <w:rsid w:val="00115E63"/>
    <w:rsid w:val="001161AE"/>
    <w:rsid w:val="001162D4"/>
    <w:rsid w:val="00117045"/>
    <w:rsid w:val="00117AD9"/>
    <w:rsid w:val="0012142F"/>
    <w:rsid w:val="00121F4F"/>
    <w:rsid w:val="00122221"/>
    <w:rsid w:val="00122245"/>
    <w:rsid w:val="00123B82"/>
    <w:rsid w:val="0012440A"/>
    <w:rsid w:val="00126480"/>
    <w:rsid w:val="0012732F"/>
    <w:rsid w:val="001277FB"/>
    <w:rsid w:val="0013291A"/>
    <w:rsid w:val="00132D7D"/>
    <w:rsid w:val="001340B2"/>
    <w:rsid w:val="00135AA4"/>
    <w:rsid w:val="00135DC3"/>
    <w:rsid w:val="0013655B"/>
    <w:rsid w:val="00140B1B"/>
    <w:rsid w:val="00141C59"/>
    <w:rsid w:val="00142EA7"/>
    <w:rsid w:val="00143A52"/>
    <w:rsid w:val="00144767"/>
    <w:rsid w:val="00145D3D"/>
    <w:rsid w:val="00146028"/>
    <w:rsid w:val="00146830"/>
    <w:rsid w:val="00152924"/>
    <w:rsid w:val="00152B88"/>
    <w:rsid w:val="00153F26"/>
    <w:rsid w:val="0015454E"/>
    <w:rsid w:val="00154AFF"/>
    <w:rsid w:val="00154B94"/>
    <w:rsid w:val="00155D18"/>
    <w:rsid w:val="00156115"/>
    <w:rsid w:val="00156E11"/>
    <w:rsid w:val="00160B89"/>
    <w:rsid w:val="0016190B"/>
    <w:rsid w:val="0016273B"/>
    <w:rsid w:val="00163222"/>
    <w:rsid w:val="001636F1"/>
    <w:rsid w:val="00164845"/>
    <w:rsid w:val="00166488"/>
    <w:rsid w:val="0016745C"/>
    <w:rsid w:val="00167C47"/>
    <w:rsid w:val="00167E75"/>
    <w:rsid w:val="00171C3D"/>
    <w:rsid w:val="00172096"/>
    <w:rsid w:val="00172CDC"/>
    <w:rsid w:val="00173331"/>
    <w:rsid w:val="00180E88"/>
    <w:rsid w:val="0018189E"/>
    <w:rsid w:val="00182FC4"/>
    <w:rsid w:val="001833B6"/>
    <w:rsid w:val="001834AF"/>
    <w:rsid w:val="001844F4"/>
    <w:rsid w:val="0018505D"/>
    <w:rsid w:val="00185173"/>
    <w:rsid w:val="0019047A"/>
    <w:rsid w:val="001908DB"/>
    <w:rsid w:val="00191A01"/>
    <w:rsid w:val="00191DC3"/>
    <w:rsid w:val="00192B8A"/>
    <w:rsid w:val="00194538"/>
    <w:rsid w:val="00195538"/>
    <w:rsid w:val="00197AB1"/>
    <w:rsid w:val="001A0949"/>
    <w:rsid w:val="001A2066"/>
    <w:rsid w:val="001A2516"/>
    <w:rsid w:val="001A34A8"/>
    <w:rsid w:val="001A371B"/>
    <w:rsid w:val="001A39E1"/>
    <w:rsid w:val="001A41DC"/>
    <w:rsid w:val="001A675C"/>
    <w:rsid w:val="001A6E81"/>
    <w:rsid w:val="001B06CC"/>
    <w:rsid w:val="001B2DD4"/>
    <w:rsid w:val="001B3472"/>
    <w:rsid w:val="001B401D"/>
    <w:rsid w:val="001B4917"/>
    <w:rsid w:val="001B5625"/>
    <w:rsid w:val="001B694C"/>
    <w:rsid w:val="001C03E5"/>
    <w:rsid w:val="001C2072"/>
    <w:rsid w:val="001C364E"/>
    <w:rsid w:val="001C44D4"/>
    <w:rsid w:val="001C526B"/>
    <w:rsid w:val="001C62F0"/>
    <w:rsid w:val="001C7724"/>
    <w:rsid w:val="001C7968"/>
    <w:rsid w:val="001C7D54"/>
    <w:rsid w:val="001D1683"/>
    <w:rsid w:val="001D1E01"/>
    <w:rsid w:val="001D2D9C"/>
    <w:rsid w:val="001D4BA6"/>
    <w:rsid w:val="001D504D"/>
    <w:rsid w:val="001E016A"/>
    <w:rsid w:val="001E5748"/>
    <w:rsid w:val="001E5869"/>
    <w:rsid w:val="001F0787"/>
    <w:rsid w:val="001F0828"/>
    <w:rsid w:val="001F3E43"/>
    <w:rsid w:val="001F4476"/>
    <w:rsid w:val="002006D4"/>
    <w:rsid w:val="002012BA"/>
    <w:rsid w:val="00201F5A"/>
    <w:rsid w:val="00203AAC"/>
    <w:rsid w:val="0020662C"/>
    <w:rsid w:val="00207293"/>
    <w:rsid w:val="002109E6"/>
    <w:rsid w:val="002111C8"/>
    <w:rsid w:val="002129BB"/>
    <w:rsid w:val="002144C1"/>
    <w:rsid w:val="002206C7"/>
    <w:rsid w:val="0022106C"/>
    <w:rsid w:val="00221E13"/>
    <w:rsid w:val="002252DD"/>
    <w:rsid w:val="002267F6"/>
    <w:rsid w:val="0022729C"/>
    <w:rsid w:val="00230222"/>
    <w:rsid w:val="002305B3"/>
    <w:rsid w:val="00230915"/>
    <w:rsid w:val="00230A8C"/>
    <w:rsid w:val="00230FBD"/>
    <w:rsid w:val="00232C59"/>
    <w:rsid w:val="00233264"/>
    <w:rsid w:val="00234303"/>
    <w:rsid w:val="002343EA"/>
    <w:rsid w:val="0023456F"/>
    <w:rsid w:val="002346C6"/>
    <w:rsid w:val="00235B70"/>
    <w:rsid w:val="00237D36"/>
    <w:rsid w:val="002403DF"/>
    <w:rsid w:val="00240EBA"/>
    <w:rsid w:val="0024131B"/>
    <w:rsid w:val="00246680"/>
    <w:rsid w:val="00246C62"/>
    <w:rsid w:val="00250787"/>
    <w:rsid w:val="002522F5"/>
    <w:rsid w:val="00255B9A"/>
    <w:rsid w:val="002565DA"/>
    <w:rsid w:val="00260729"/>
    <w:rsid w:val="00261781"/>
    <w:rsid w:val="00262718"/>
    <w:rsid w:val="002668F6"/>
    <w:rsid w:val="0027254F"/>
    <w:rsid w:val="00274621"/>
    <w:rsid w:val="00276570"/>
    <w:rsid w:val="0028243C"/>
    <w:rsid w:val="002826DB"/>
    <w:rsid w:val="0028504D"/>
    <w:rsid w:val="00285346"/>
    <w:rsid w:val="002912EA"/>
    <w:rsid w:val="00292B2F"/>
    <w:rsid w:val="00296D3E"/>
    <w:rsid w:val="002A138A"/>
    <w:rsid w:val="002A234B"/>
    <w:rsid w:val="002A3BE7"/>
    <w:rsid w:val="002A4350"/>
    <w:rsid w:val="002A49F9"/>
    <w:rsid w:val="002A4A77"/>
    <w:rsid w:val="002A7048"/>
    <w:rsid w:val="002B0009"/>
    <w:rsid w:val="002B0483"/>
    <w:rsid w:val="002B13D7"/>
    <w:rsid w:val="002B2454"/>
    <w:rsid w:val="002B568E"/>
    <w:rsid w:val="002B6CBD"/>
    <w:rsid w:val="002C08B7"/>
    <w:rsid w:val="002C0A65"/>
    <w:rsid w:val="002C1CD5"/>
    <w:rsid w:val="002C417F"/>
    <w:rsid w:val="002C6178"/>
    <w:rsid w:val="002D4645"/>
    <w:rsid w:val="002D4E26"/>
    <w:rsid w:val="002D54A3"/>
    <w:rsid w:val="002D5F6E"/>
    <w:rsid w:val="002D6253"/>
    <w:rsid w:val="002E1089"/>
    <w:rsid w:val="002E24C6"/>
    <w:rsid w:val="002E2B9E"/>
    <w:rsid w:val="002E2C1E"/>
    <w:rsid w:val="002F0EA3"/>
    <w:rsid w:val="002F1393"/>
    <w:rsid w:val="002F171A"/>
    <w:rsid w:val="002F2090"/>
    <w:rsid w:val="002F22AC"/>
    <w:rsid w:val="002F2465"/>
    <w:rsid w:val="002F2A5B"/>
    <w:rsid w:val="002F5BD9"/>
    <w:rsid w:val="002F646F"/>
    <w:rsid w:val="002F7DAD"/>
    <w:rsid w:val="00301A8F"/>
    <w:rsid w:val="0030264A"/>
    <w:rsid w:val="00302A47"/>
    <w:rsid w:val="00310CBE"/>
    <w:rsid w:val="00311D29"/>
    <w:rsid w:val="00312F05"/>
    <w:rsid w:val="00313748"/>
    <w:rsid w:val="00313C99"/>
    <w:rsid w:val="00320223"/>
    <w:rsid w:val="00322433"/>
    <w:rsid w:val="0032783B"/>
    <w:rsid w:val="00330D6B"/>
    <w:rsid w:val="003312AE"/>
    <w:rsid w:val="0033361C"/>
    <w:rsid w:val="003361B2"/>
    <w:rsid w:val="00336A7D"/>
    <w:rsid w:val="00336CA0"/>
    <w:rsid w:val="003412A2"/>
    <w:rsid w:val="00341463"/>
    <w:rsid w:val="0034256A"/>
    <w:rsid w:val="00344E71"/>
    <w:rsid w:val="00347ECC"/>
    <w:rsid w:val="0035146D"/>
    <w:rsid w:val="00351F0F"/>
    <w:rsid w:val="00352745"/>
    <w:rsid w:val="003532BF"/>
    <w:rsid w:val="00354066"/>
    <w:rsid w:val="003576BC"/>
    <w:rsid w:val="003624EA"/>
    <w:rsid w:val="00365C0A"/>
    <w:rsid w:val="00367C36"/>
    <w:rsid w:val="00370400"/>
    <w:rsid w:val="00370795"/>
    <w:rsid w:val="003717D4"/>
    <w:rsid w:val="00372599"/>
    <w:rsid w:val="00372EA2"/>
    <w:rsid w:val="0037319B"/>
    <w:rsid w:val="00373987"/>
    <w:rsid w:val="003756B9"/>
    <w:rsid w:val="003768E9"/>
    <w:rsid w:val="0037708F"/>
    <w:rsid w:val="00381A5C"/>
    <w:rsid w:val="003853E0"/>
    <w:rsid w:val="00385B02"/>
    <w:rsid w:val="00387AF1"/>
    <w:rsid w:val="00390509"/>
    <w:rsid w:val="00390745"/>
    <w:rsid w:val="0039078C"/>
    <w:rsid w:val="00391977"/>
    <w:rsid w:val="00394244"/>
    <w:rsid w:val="00394263"/>
    <w:rsid w:val="0039469E"/>
    <w:rsid w:val="003A063E"/>
    <w:rsid w:val="003A1357"/>
    <w:rsid w:val="003A24C5"/>
    <w:rsid w:val="003A2705"/>
    <w:rsid w:val="003A3BDA"/>
    <w:rsid w:val="003A6501"/>
    <w:rsid w:val="003A6C23"/>
    <w:rsid w:val="003B45B0"/>
    <w:rsid w:val="003C5645"/>
    <w:rsid w:val="003C589E"/>
    <w:rsid w:val="003C664A"/>
    <w:rsid w:val="003C7B18"/>
    <w:rsid w:val="003D30BE"/>
    <w:rsid w:val="003D3831"/>
    <w:rsid w:val="003D52BC"/>
    <w:rsid w:val="003D6077"/>
    <w:rsid w:val="003E207E"/>
    <w:rsid w:val="003E357F"/>
    <w:rsid w:val="003E4339"/>
    <w:rsid w:val="003E4971"/>
    <w:rsid w:val="003E55A2"/>
    <w:rsid w:val="003E5BB2"/>
    <w:rsid w:val="003E6F12"/>
    <w:rsid w:val="003E77E8"/>
    <w:rsid w:val="003F17DE"/>
    <w:rsid w:val="003F2318"/>
    <w:rsid w:val="003F24CC"/>
    <w:rsid w:val="003F2855"/>
    <w:rsid w:val="003F6A94"/>
    <w:rsid w:val="00400A30"/>
    <w:rsid w:val="00400CAA"/>
    <w:rsid w:val="004014F8"/>
    <w:rsid w:val="00401B04"/>
    <w:rsid w:val="004024C6"/>
    <w:rsid w:val="004032BE"/>
    <w:rsid w:val="0040583B"/>
    <w:rsid w:val="00406D30"/>
    <w:rsid w:val="004074DF"/>
    <w:rsid w:val="004110A6"/>
    <w:rsid w:val="004119AE"/>
    <w:rsid w:val="00413D4D"/>
    <w:rsid w:val="004143F9"/>
    <w:rsid w:val="004146C0"/>
    <w:rsid w:val="00414E07"/>
    <w:rsid w:val="00415061"/>
    <w:rsid w:val="0041737C"/>
    <w:rsid w:val="00417B24"/>
    <w:rsid w:val="00417B32"/>
    <w:rsid w:val="00420778"/>
    <w:rsid w:val="00422E17"/>
    <w:rsid w:val="004256F0"/>
    <w:rsid w:val="00425A92"/>
    <w:rsid w:val="00426340"/>
    <w:rsid w:val="004326AF"/>
    <w:rsid w:val="00432716"/>
    <w:rsid w:val="00432923"/>
    <w:rsid w:val="004329AA"/>
    <w:rsid w:val="00432A4F"/>
    <w:rsid w:val="00432B1F"/>
    <w:rsid w:val="00435137"/>
    <w:rsid w:val="004364D2"/>
    <w:rsid w:val="00437A62"/>
    <w:rsid w:val="00441467"/>
    <w:rsid w:val="00441C55"/>
    <w:rsid w:val="00441EA2"/>
    <w:rsid w:val="00441ED7"/>
    <w:rsid w:val="00442283"/>
    <w:rsid w:val="004445A8"/>
    <w:rsid w:val="0044462C"/>
    <w:rsid w:val="0045044F"/>
    <w:rsid w:val="00452DFE"/>
    <w:rsid w:val="00454138"/>
    <w:rsid w:val="00454672"/>
    <w:rsid w:val="00454A7A"/>
    <w:rsid w:val="004550AC"/>
    <w:rsid w:val="00455626"/>
    <w:rsid w:val="004561D3"/>
    <w:rsid w:val="00457D05"/>
    <w:rsid w:val="00460200"/>
    <w:rsid w:val="004614AE"/>
    <w:rsid w:val="0046334C"/>
    <w:rsid w:val="00465588"/>
    <w:rsid w:val="0046576D"/>
    <w:rsid w:val="0046682A"/>
    <w:rsid w:val="004702B1"/>
    <w:rsid w:val="00470B25"/>
    <w:rsid w:val="00471F25"/>
    <w:rsid w:val="004720B7"/>
    <w:rsid w:val="00472446"/>
    <w:rsid w:val="00473445"/>
    <w:rsid w:val="00473691"/>
    <w:rsid w:val="00473E39"/>
    <w:rsid w:val="00475A71"/>
    <w:rsid w:val="0047714C"/>
    <w:rsid w:val="0047744D"/>
    <w:rsid w:val="00477C28"/>
    <w:rsid w:val="0048195C"/>
    <w:rsid w:val="004821E8"/>
    <w:rsid w:val="00482C30"/>
    <w:rsid w:val="00483001"/>
    <w:rsid w:val="00483474"/>
    <w:rsid w:val="0048576C"/>
    <w:rsid w:val="004858E0"/>
    <w:rsid w:val="00485FB9"/>
    <w:rsid w:val="004865ED"/>
    <w:rsid w:val="00486B19"/>
    <w:rsid w:val="00487093"/>
    <w:rsid w:val="004913E1"/>
    <w:rsid w:val="004923A4"/>
    <w:rsid w:val="004937FA"/>
    <w:rsid w:val="004938CA"/>
    <w:rsid w:val="004A066A"/>
    <w:rsid w:val="004A3E33"/>
    <w:rsid w:val="004A3F26"/>
    <w:rsid w:val="004A5FA3"/>
    <w:rsid w:val="004A6CC0"/>
    <w:rsid w:val="004B1373"/>
    <w:rsid w:val="004B17DE"/>
    <w:rsid w:val="004B2865"/>
    <w:rsid w:val="004B2976"/>
    <w:rsid w:val="004B537F"/>
    <w:rsid w:val="004B7304"/>
    <w:rsid w:val="004B7320"/>
    <w:rsid w:val="004C0800"/>
    <w:rsid w:val="004C0AEF"/>
    <w:rsid w:val="004C0C95"/>
    <w:rsid w:val="004C175C"/>
    <w:rsid w:val="004C3959"/>
    <w:rsid w:val="004C6D51"/>
    <w:rsid w:val="004C74BB"/>
    <w:rsid w:val="004D0506"/>
    <w:rsid w:val="004D2C33"/>
    <w:rsid w:val="004E0C52"/>
    <w:rsid w:val="004E13A7"/>
    <w:rsid w:val="004E1A1E"/>
    <w:rsid w:val="004E2FB2"/>
    <w:rsid w:val="004E3D50"/>
    <w:rsid w:val="004E441E"/>
    <w:rsid w:val="004E470E"/>
    <w:rsid w:val="004E61B4"/>
    <w:rsid w:val="004E6DFF"/>
    <w:rsid w:val="004F1C08"/>
    <w:rsid w:val="004F1ED8"/>
    <w:rsid w:val="004F31FD"/>
    <w:rsid w:val="004F77AD"/>
    <w:rsid w:val="005011EA"/>
    <w:rsid w:val="00501A18"/>
    <w:rsid w:val="00501B50"/>
    <w:rsid w:val="00502050"/>
    <w:rsid w:val="005024A5"/>
    <w:rsid w:val="00502F96"/>
    <w:rsid w:val="0050408B"/>
    <w:rsid w:val="00504B46"/>
    <w:rsid w:val="00504B71"/>
    <w:rsid w:val="0050594A"/>
    <w:rsid w:val="00506D42"/>
    <w:rsid w:val="0051345D"/>
    <w:rsid w:val="00520BBC"/>
    <w:rsid w:val="00520DEB"/>
    <w:rsid w:val="00520DF6"/>
    <w:rsid w:val="005221A6"/>
    <w:rsid w:val="00522390"/>
    <w:rsid w:val="00523228"/>
    <w:rsid w:val="00523C21"/>
    <w:rsid w:val="005241B7"/>
    <w:rsid w:val="00524745"/>
    <w:rsid w:val="00525809"/>
    <w:rsid w:val="005267A7"/>
    <w:rsid w:val="00526B38"/>
    <w:rsid w:val="00531521"/>
    <w:rsid w:val="00532140"/>
    <w:rsid w:val="00533183"/>
    <w:rsid w:val="00533E88"/>
    <w:rsid w:val="00534570"/>
    <w:rsid w:val="00534D44"/>
    <w:rsid w:val="0053530A"/>
    <w:rsid w:val="00535942"/>
    <w:rsid w:val="00536477"/>
    <w:rsid w:val="00536ADA"/>
    <w:rsid w:val="00536BA6"/>
    <w:rsid w:val="005429BE"/>
    <w:rsid w:val="0054509C"/>
    <w:rsid w:val="00545463"/>
    <w:rsid w:val="00550295"/>
    <w:rsid w:val="00553145"/>
    <w:rsid w:val="005557AA"/>
    <w:rsid w:val="00556BB7"/>
    <w:rsid w:val="00563024"/>
    <w:rsid w:val="00564794"/>
    <w:rsid w:val="005652D6"/>
    <w:rsid w:val="00567A15"/>
    <w:rsid w:val="005713E0"/>
    <w:rsid w:val="005714BE"/>
    <w:rsid w:val="0057163A"/>
    <w:rsid w:val="005723CD"/>
    <w:rsid w:val="0057317D"/>
    <w:rsid w:val="005732DA"/>
    <w:rsid w:val="0057555C"/>
    <w:rsid w:val="005810DF"/>
    <w:rsid w:val="0058182C"/>
    <w:rsid w:val="0058436F"/>
    <w:rsid w:val="0058585C"/>
    <w:rsid w:val="005900BF"/>
    <w:rsid w:val="00592460"/>
    <w:rsid w:val="00592752"/>
    <w:rsid w:val="00595973"/>
    <w:rsid w:val="00595D0D"/>
    <w:rsid w:val="00595D68"/>
    <w:rsid w:val="005A0380"/>
    <w:rsid w:val="005A0683"/>
    <w:rsid w:val="005A1B47"/>
    <w:rsid w:val="005A226E"/>
    <w:rsid w:val="005A3148"/>
    <w:rsid w:val="005A325F"/>
    <w:rsid w:val="005A4BC7"/>
    <w:rsid w:val="005A52E6"/>
    <w:rsid w:val="005A5E1E"/>
    <w:rsid w:val="005A6634"/>
    <w:rsid w:val="005A7932"/>
    <w:rsid w:val="005B0D7C"/>
    <w:rsid w:val="005B1FAC"/>
    <w:rsid w:val="005B3052"/>
    <w:rsid w:val="005C0782"/>
    <w:rsid w:val="005C147B"/>
    <w:rsid w:val="005C1EEC"/>
    <w:rsid w:val="005C5ECF"/>
    <w:rsid w:val="005C6E8D"/>
    <w:rsid w:val="005D063A"/>
    <w:rsid w:val="005D2207"/>
    <w:rsid w:val="005D3A39"/>
    <w:rsid w:val="005D3D55"/>
    <w:rsid w:val="005D544F"/>
    <w:rsid w:val="005D6BCF"/>
    <w:rsid w:val="005E02DC"/>
    <w:rsid w:val="005E048E"/>
    <w:rsid w:val="005E0D44"/>
    <w:rsid w:val="005E3FF1"/>
    <w:rsid w:val="005E4D49"/>
    <w:rsid w:val="005E6C57"/>
    <w:rsid w:val="005E7F39"/>
    <w:rsid w:val="005F0F62"/>
    <w:rsid w:val="005F18C2"/>
    <w:rsid w:val="005F1C7C"/>
    <w:rsid w:val="005F2C37"/>
    <w:rsid w:val="005F2DF8"/>
    <w:rsid w:val="005F420E"/>
    <w:rsid w:val="005F434F"/>
    <w:rsid w:val="00601078"/>
    <w:rsid w:val="00601AEB"/>
    <w:rsid w:val="00601F46"/>
    <w:rsid w:val="00603253"/>
    <w:rsid w:val="00606449"/>
    <w:rsid w:val="00610550"/>
    <w:rsid w:val="00610E44"/>
    <w:rsid w:val="00610F27"/>
    <w:rsid w:val="00612E1A"/>
    <w:rsid w:val="006137BA"/>
    <w:rsid w:val="00614A10"/>
    <w:rsid w:val="00614F30"/>
    <w:rsid w:val="006157C2"/>
    <w:rsid w:val="006163B6"/>
    <w:rsid w:val="006170FC"/>
    <w:rsid w:val="0061717C"/>
    <w:rsid w:val="006212BF"/>
    <w:rsid w:val="00624300"/>
    <w:rsid w:val="00625446"/>
    <w:rsid w:val="00626074"/>
    <w:rsid w:val="00626FD7"/>
    <w:rsid w:val="00630480"/>
    <w:rsid w:val="006324B4"/>
    <w:rsid w:val="00632D85"/>
    <w:rsid w:val="0063322E"/>
    <w:rsid w:val="0063406D"/>
    <w:rsid w:val="006345D0"/>
    <w:rsid w:val="0063467C"/>
    <w:rsid w:val="006347D9"/>
    <w:rsid w:val="00636070"/>
    <w:rsid w:val="00636F94"/>
    <w:rsid w:val="0064050F"/>
    <w:rsid w:val="00641484"/>
    <w:rsid w:val="00641633"/>
    <w:rsid w:val="00643819"/>
    <w:rsid w:val="00643DF9"/>
    <w:rsid w:val="006441E3"/>
    <w:rsid w:val="00644DBE"/>
    <w:rsid w:val="00646B01"/>
    <w:rsid w:val="0065119E"/>
    <w:rsid w:val="0065254F"/>
    <w:rsid w:val="00653E85"/>
    <w:rsid w:val="00654ADF"/>
    <w:rsid w:val="00655397"/>
    <w:rsid w:val="00667B8C"/>
    <w:rsid w:val="00670E0F"/>
    <w:rsid w:val="00671221"/>
    <w:rsid w:val="00673EE7"/>
    <w:rsid w:val="00673F60"/>
    <w:rsid w:val="00677012"/>
    <w:rsid w:val="0067718E"/>
    <w:rsid w:val="00677DA3"/>
    <w:rsid w:val="00681BF3"/>
    <w:rsid w:val="0068203D"/>
    <w:rsid w:val="006827C5"/>
    <w:rsid w:val="00682912"/>
    <w:rsid w:val="0068315A"/>
    <w:rsid w:val="006837B0"/>
    <w:rsid w:val="0068663D"/>
    <w:rsid w:val="00686E31"/>
    <w:rsid w:val="00687943"/>
    <w:rsid w:val="00692D55"/>
    <w:rsid w:val="00694200"/>
    <w:rsid w:val="006943C9"/>
    <w:rsid w:val="006944D2"/>
    <w:rsid w:val="00694A48"/>
    <w:rsid w:val="006A25CA"/>
    <w:rsid w:val="006A2F02"/>
    <w:rsid w:val="006A4848"/>
    <w:rsid w:val="006B1BBD"/>
    <w:rsid w:val="006B2B1F"/>
    <w:rsid w:val="006B2B95"/>
    <w:rsid w:val="006B46FA"/>
    <w:rsid w:val="006B49C0"/>
    <w:rsid w:val="006B61F2"/>
    <w:rsid w:val="006B69C8"/>
    <w:rsid w:val="006B7B92"/>
    <w:rsid w:val="006C1585"/>
    <w:rsid w:val="006C499D"/>
    <w:rsid w:val="006C4DC6"/>
    <w:rsid w:val="006C771C"/>
    <w:rsid w:val="006C7DEC"/>
    <w:rsid w:val="006D0194"/>
    <w:rsid w:val="006D2831"/>
    <w:rsid w:val="006D293B"/>
    <w:rsid w:val="006D4486"/>
    <w:rsid w:val="006D559F"/>
    <w:rsid w:val="006D5671"/>
    <w:rsid w:val="006D6466"/>
    <w:rsid w:val="006D75D4"/>
    <w:rsid w:val="006E15EE"/>
    <w:rsid w:val="006E363E"/>
    <w:rsid w:val="006E3B3F"/>
    <w:rsid w:val="006E790D"/>
    <w:rsid w:val="006F086F"/>
    <w:rsid w:val="006F55AE"/>
    <w:rsid w:val="006F755A"/>
    <w:rsid w:val="00700EA0"/>
    <w:rsid w:val="00700FF8"/>
    <w:rsid w:val="00701F73"/>
    <w:rsid w:val="007039D1"/>
    <w:rsid w:val="007046B0"/>
    <w:rsid w:val="0070576F"/>
    <w:rsid w:val="007075A4"/>
    <w:rsid w:val="00707C1E"/>
    <w:rsid w:val="00711A52"/>
    <w:rsid w:val="00711B24"/>
    <w:rsid w:val="00712168"/>
    <w:rsid w:val="007146BE"/>
    <w:rsid w:val="00714EFC"/>
    <w:rsid w:val="007155E6"/>
    <w:rsid w:val="007165A4"/>
    <w:rsid w:val="00716EC5"/>
    <w:rsid w:val="00720419"/>
    <w:rsid w:val="00722C30"/>
    <w:rsid w:val="00723830"/>
    <w:rsid w:val="007238EC"/>
    <w:rsid w:val="007271E5"/>
    <w:rsid w:val="00727744"/>
    <w:rsid w:val="00730578"/>
    <w:rsid w:val="007305E5"/>
    <w:rsid w:val="00731B33"/>
    <w:rsid w:val="00731C78"/>
    <w:rsid w:val="00734D25"/>
    <w:rsid w:val="007353BB"/>
    <w:rsid w:val="007356A5"/>
    <w:rsid w:val="0073652C"/>
    <w:rsid w:val="007378F7"/>
    <w:rsid w:val="00740B3C"/>
    <w:rsid w:val="007428AF"/>
    <w:rsid w:val="00742A5A"/>
    <w:rsid w:val="00743925"/>
    <w:rsid w:val="007446C7"/>
    <w:rsid w:val="00744D5F"/>
    <w:rsid w:val="007461B5"/>
    <w:rsid w:val="0074761E"/>
    <w:rsid w:val="007535B0"/>
    <w:rsid w:val="00756A7D"/>
    <w:rsid w:val="00757211"/>
    <w:rsid w:val="00757B8D"/>
    <w:rsid w:val="00757D61"/>
    <w:rsid w:val="00760598"/>
    <w:rsid w:val="00760AF6"/>
    <w:rsid w:val="00760CF6"/>
    <w:rsid w:val="00762F38"/>
    <w:rsid w:val="00764811"/>
    <w:rsid w:val="007648E9"/>
    <w:rsid w:val="00770DA0"/>
    <w:rsid w:val="00771490"/>
    <w:rsid w:val="00773C32"/>
    <w:rsid w:val="00774B15"/>
    <w:rsid w:val="00775994"/>
    <w:rsid w:val="00776546"/>
    <w:rsid w:val="00776640"/>
    <w:rsid w:val="0077732D"/>
    <w:rsid w:val="00777C4E"/>
    <w:rsid w:val="007829FC"/>
    <w:rsid w:val="00782FCC"/>
    <w:rsid w:val="0078654B"/>
    <w:rsid w:val="00790458"/>
    <w:rsid w:val="007923C6"/>
    <w:rsid w:val="007947A3"/>
    <w:rsid w:val="007A0102"/>
    <w:rsid w:val="007A0C2C"/>
    <w:rsid w:val="007A1F18"/>
    <w:rsid w:val="007A3E69"/>
    <w:rsid w:val="007B00D6"/>
    <w:rsid w:val="007B0BA4"/>
    <w:rsid w:val="007B1F60"/>
    <w:rsid w:val="007B1F89"/>
    <w:rsid w:val="007B1FCA"/>
    <w:rsid w:val="007B3F1E"/>
    <w:rsid w:val="007B482D"/>
    <w:rsid w:val="007B57DA"/>
    <w:rsid w:val="007C1598"/>
    <w:rsid w:val="007C1BEA"/>
    <w:rsid w:val="007C2B55"/>
    <w:rsid w:val="007C2E13"/>
    <w:rsid w:val="007C3424"/>
    <w:rsid w:val="007C367B"/>
    <w:rsid w:val="007C3C2A"/>
    <w:rsid w:val="007C5B63"/>
    <w:rsid w:val="007C5FB8"/>
    <w:rsid w:val="007C79C8"/>
    <w:rsid w:val="007C7A3A"/>
    <w:rsid w:val="007D0EE0"/>
    <w:rsid w:val="007D1287"/>
    <w:rsid w:val="007D1BDF"/>
    <w:rsid w:val="007D2682"/>
    <w:rsid w:val="007D2BC5"/>
    <w:rsid w:val="007D5896"/>
    <w:rsid w:val="007E166E"/>
    <w:rsid w:val="007E4817"/>
    <w:rsid w:val="007E6B5C"/>
    <w:rsid w:val="007E74B9"/>
    <w:rsid w:val="007F1642"/>
    <w:rsid w:val="007F2D1F"/>
    <w:rsid w:val="007F3C7F"/>
    <w:rsid w:val="007F45E6"/>
    <w:rsid w:val="007F5B17"/>
    <w:rsid w:val="007F6307"/>
    <w:rsid w:val="007F6723"/>
    <w:rsid w:val="007F676D"/>
    <w:rsid w:val="00800B80"/>
    <w:rsid w:val="00800E70"/>
    <w:rsid w:val="008016A3"/>
    <w:rsid w:val="00805AD7"/>
    <w:rsid w:val="008104FC"/>
    <w:rsid w:val="0081124A"/>
    <w:rsid w:val="0081264D"/>
    <w:rsid w:val="00812C0F"/>
    <w:rsid w:val="008137A9"/>
    <w:rsid w:val="00813FE8"/>
    <w:rsid w:val="0081558D"/>
    <w:rsid w:val="00815F95"/>
    <w:rsid w:val="0081792B"/>
    <w:rsid w:val="008227E1"/>
    <w:rsid w:val="008228FB"/>
    <w:rsid w:val="00825A6B"/>
    <w:rsid w:val="00825BDB"/>
    <w:rsid w:val="008301C2"/>
    <w:rsid w:val="00830CC5"/>
    <w:rsid w:val="00831A9F"/>
    <w:rsid w:val="00831FDF"/>
    <w:rsid w:val="00834998"/>
    <w:rsid w:val="00835748"/>
    <w:rsid w:val="00835802"/>
    <w:rsid w:val="00836F60"/>
    <w:rsid w:val="00837782"/>
    <w:rsid w:val="00841A8F"/>
    <w:rsid w:val="00842CB2"/>
    <w:rsid w:val="00842E81"/>
    <w:rsid w:val="0084378D"/>
    <w:rsid w:val="00843AD2"/>
    <w:rsid w:val="00844019"/>
    <w:rsid w:val="00846774"/>
    <w:rsid w:val="00851083"/>
    <w:rsid w:val="00851758"/>
    <w:rsid w:val="00852F5A"/>
    <w:rsid w:val="00853825"/>
    <w:rsid w:val="00854670"/>
    <w:rsid w:val="00854F56"/>
    <w:rsid w:val="0085680A"/>
    <w:rsid w:val="00856B97"/>
    <w:rsid w:val="00856C0B"/>
    <w:rsid w:val="008570B0"/>
    <w:rsid w:val="00857775"/>
    <w:rsid w:val="00860640"/>
    <w:rsid w:val="008610FB"/>
    <w:rsid w:val="00861950"/>
    <w:rsid w:val="00862A7B"/>
    <w:rsid w:val="00863686"/>
    <w:rsid w:val="00863ACE"/>
    <w:rsid w:val="00870CA7"/>
    <w:rsid w:val="00871E5A"/>
    <w:rsid w:val="008743F9"/>
    <w:rsid w:val="0087606F"/>
    <w:rsid w:val="0088182C"/>
    <w:rsid w:val="0088185B"/>
    <w:rsid w:val="008820B5"/>
    <w:rsid w:val="00884FD2"/>
    <w:rsid w:val="008867D2"/>
    <w:rsid w:val="00886CF5"/>
    <w:rsid w:val="00887973"/>
    <w:rsid w:val="00887B5C"/>
    <w:rsid w:val="00887D3D"/>
    <w:rsid w:val="0089081F"/>
    <w:rsid w:val="00892968"/>
    <w:rsid w:val="0089376D"/>
    <w:rsid w:val="00894E14"/>
    <w:rsid w:val="00895ABC"/>
    <w:rsid w:val="0089600C"/>
    <w:rsid w:val="008963A7"/>
    <w:rsid w:val="008A2241"/>
    <w:rsid w:val="008A41FE"/>
    <w:rsid w:val="008A57E2"/>
    <w:rsid w:val="008A5A17"/>
    <w:rsid w:val="008A5B41"/>
    <w:rsid w:val="008A6F60"/>
    <w:rsid w:val="008B1902"/>
    <w:rsid w:val="008B2A7D"/>
    <w:rsid w:val="008B57A9"/>
    <w:rsid w:val="008B6723"/>
    <w:rsid w:val="008C07CC"/>
    <w:rsid w:val="008C10C5"/>
    <w:rsid w:val="008C2A7B"/>
    <w:rsid w:val="008C49F0"/>
    <w:rsid w:val="008C4BA3"/>
    <w:rsid w:val="008C5042"/>
    <w:rsid w:val="008C6290"/>
    <w:rsid w:val="008D1A06"/>
    <w:rsid w:val="008D3A22"/>
    <w:rsid w:val="008D41E6"/>
    <w:rsid w:val="008D654A"/>
    <w:rsid w:val="008D6AC9"/>
    <w:rsid w:val="008D7244"/>
    <w:rsid w:val="008D76E4"/>
    <w:rsid w:val="008E0023"/>
    <w:rsid w:val="008E32F2"/>
    <w:rsid w:val="008E354E"/>
    <w:rsid w:val="008E473B"/>
    <w:rsid w:val="008E553A"/>
    <w:rsid w:val="008F0FC2"/>
    <w:rsid w:val="008F2AD3"/>
    <w:rsid w:val="008F7BAB"/>
    <w:rsid w:val="00900A92"/>
    <w:rsid w:val="00901144"/>
    <w:rsid w:val="00905E0E"/>
    <w:rsid w:val="00906100"/>
    <w:rsid w:val="00906E61"/>
    <w:rsid w:val="0090797F"/>
    <w:rsid w:val="0090798D"/>
    <w:rsid w:val="00907A9E"/>
    <w:rsid w:val="00907DB9"/>
    <w:rsid w:val="00910649"/>
    <w:rsid w:val="00910C16"/>
    <w:rsid w:val="009113FE"/>
    <w:rsid w:val="00912638"/>
    <w:rsid w:val="00915671"/>
    <w:rsid w:val="00916F02"/>
    <w:rsid w:val="009215C2"/>
    <w:rsid w:val="00921A33"/>
    <w:rsid w:val="00922C85"/>
    <w:rsid w:val="0092463E"/>
    <w:rsid w:val="009259BD"/>
    <w:rsid w:val="00932632"/>
    <w:rsid w:val="0093384C"/>
    <w:rsid w:val="00934082"/>
    <w:rsid w:val="00942FCF"/>
    <w:rsid w:val="00944AF6"/>
    <w:rsid w:val="00944ECA"/>
    <w:rsid w:val="00945DAB"/>
    <w:rsid w:val="0094703B"/>
    <w:rsid w:val="00947C8A"/>
    <w:rsid w:val="00951334"/>
    <w:rsid w:val="009514CE"/>
    <w:rsid w:val="009515CD"/>
    <w:rsid w:val="00951F1B"/>
    <w:rsid w:val="00952FF1"/>
    <w:rsid w:val="00953694"/>
    <w:rsid w:val="009543D9"/>
    <w:rsid w:val="009544BF"/>
    <w:rsid w:val="00956DB3"/>
    <w:rsid w:val="009573EC"/>
    <w:rsid w:val="009607AA"/>
    <w:rsid w:val="0096411B"/>
    <w:rsid w:val="00966C6B"/>
    <w:rsid w:val="00967DE9"/>
    <w:rsid w:val="00970EC3"/>
    <w:rsid w:val="009744EF"/>
    <w:rsid w:val="009746D9"/>
    <w:rsid w:val="00974A68"/>
    <w:rsid w:val="00974C6D"/>
    <w:rsid w:val="00980539"/>
    <w:rsid w:val="0098161D"/>
    <w:rsid w:val="00982D90"/>
    <w:rsid w:val="00983959"/>
    <w:rsid w:val="00983EC9"/>
    <w:rsid w:val="00985369"/>
    <w:rsid w:val="0098589C"/>
    <w:rsid w:val="00985EA6"/>
    <w:rsid w:val="009877C4"/>
    <w:rsid w:val="00990902"/>
    <w:rsid w:val="00993353"/>
    <w:rsid w:val="009942BE"/>
    <w:rsid w:val="00994834"/>
    <w:rsid w:val="009A04C0"/>
    <w:rsid w:val="009A0DB9"/>
    <w:rsid w:val="009A4BB9"/>
    <w:rsid w:val="009A4F1E"/>
    <w:rsid w:val="009A5C2C"/>
    <w:rsid w:val="009A6787"/>
    <w:rsid w:val="009B0BB9"/>
    <w:rsid w:val="009B5A26"/>
    <w:rsid w:val="009B5F94"/>
    <w:rsid w:val="009B6B0A"/>
    <w:rsid w:val="009C01B6"/>
    <w:rsid w:val="009C0AA8"/>
    <w:rsid w:val="009C0B7A"/>
    <w:rsid w:val="009C44B4"/>
    <w:rsid w:val="009C5296"/>
    <w:rsid w:val="009C6562"/>
    <w:rsid w:val="009D062A"/>
    <w:rsid w:val="009D4F58"/>
    <w:rsid w:val="009E1223"/>
    <w:rsid w:val="009E2FD2"/>
    <w:rsid w:val="009E3143"/>
    <w:rsid w:val="009E6BDD"/>
    <w:rsid w:val="009E6D1C"/>
    <w:rsid w:val="009E7F23"/>
    <w:rsid w:val="009F1628"/>
    <w:rsid w:val="009F34E6"/>
    <w:rsid w:val="009F3705"/>
    <w:rsid w:val="009F5608"/>
    <w:rsid w:val="009F61DB"/>
    <w:rsid w:val="009F6373"/>
    <w:rsid w:val="009F693C"/>
    <w:rsid w:val="009F76CD"/>
    <w:rsid w:val="00A004DA"/>
    <w:rsid w:val="00A00D7A"/>
    <w:rsid w:val="00A02A45"/>
    <w:rsid w:val="00A03B07"/>
    <w:rsid w:val="00A04389"/>
    <w:rsid w:val="00A071B0"/>
    <w:rsid w:val="00A0789C"/>
    <w:rsid w:val="00A10AE8"/>
    <w:rsid w:val="00A14689"/>
    <w:rsid w:val="00A14838"/>
    <w:rsid w:val="00A21C47"/>
    <w:rsid w:val="00A228B8"/>
    <w:rsid w:val="00A22F51"/>
    <w:rsid w:val="00A22F9F"/>
    <w:rsid w:val="00A242BB"/>
    <w:rsid w:val="00A27ABC"/>
    <w:rsid w:val="00A31CC3"/>
    <w:rsid w:val="00A31E59"/>
    <w:rsid w:val="00A32050"/>
    <w:rsid w:val="00A3250B"/>
    <w:rsid w:val="00A32BEF"/>
    <w:rsid w:val="00A32E6D"/>
    <w:rsid w:val="00A33903"/>
    <w:rsid w:val="00A33DC9"/>
    <w:rsid w:val="00A353CB"/>
    <w:rsid w:val="00A3607D"/>
    <w:rsid w:val="00A36C30"/>
    <w:rsid w:val="00A36F20"/>
    <w:rsid w:val="00A40594"/>
    <w:rsid w:val="00A41A98"/>
    <w:rsid w:val="00A4281B"/>
    <w:rsid w:val="00A43236"/>
    <w:rsid w:val="00A439F0"/>
    <w:rsid w:val="00A473C6"/>
    <w:rsid w:val="00A53D0D"/>
    <w:rsid w:val="00A552FB"/>
    <w:rsid w:val="00A55485"/>
    <w:rsid w:val="00A56008"/>
    <w:rsid w:val="00A5614E"/>
    <w:rsid w:val="00A56979"/>
    <w:rsid w:val="00A57315"/>
    <w:rsid w:val="00A6258E"/>
    <w:rsid w:val="00A6315F"/>
    <w:rsid w:val="00A6371B"/>
    <w:rsid w:val="00A637F2"/>
    <w:rsid w:val="00A65422"/>
    <w:rsid w:val="00A666E6"/>
    <w:rsid w:val="00A6672F"/>
    <w:rsid w:val="00A6689A"/>
    <w:rsid w:val="00A7530B"/>
    <w:rsid w:val="00A7762E"/>
    <w:rsid w:val="00A777DB"/>
    <w:rsid w:val="00A81F36"/>
    <w:rsid w:val="00A82479"/>
    <w:rsid w:val="00A86D7D"/>
    <w:rsid w:val="00A86FE2"/>
    <w:rsid w:val="00A90ECB"/>
    <w:rsid w:val="00A920AD"/>
    <w:rsid w:val="00A92853"/>
    <w:rsid w:val="00A93351"/>
    <w:rsid w:val="00A9366E"/>
    <w:rsid w:val="00A9445F"/>
    <w:rsid w:val="00A94E12"/>
    <w:rsid w:val="00A96F48"/>
    <w:rsid w:val="00A974FF"/>
    <w:rsid w:val="00A97CDA"/>
    <w:rsid w:val="00AA13A2"/>
    <w:rsid w:val="00AA26A5"/>
    <w:rsid w:val="00AA2B79"/>
    <w:rsid w:val="00AA3237"/>
    <w:rsid w:val="00AA3964"/>
    <w:rsid w:val="00AA4B35"/>
    <w:rsid w:val="00AA53AB"/>
    <w:rsid w:val="00AA6AE5"/>
    <w:rsid w:val="00AB289E"/>
    <w:rsid w:val="00AB48BD"/>
    <w:rsid w:val="00AB57DE"/>
    <w:rsid w:val="00AB6741"/>
    <w:rsid w:val="00AB78EB"/>
    <w:rsid w:val="00AC0AF5"/>
    <w:rsid w:val="00AC14AC"/>
    <w:rsid w:val="00AC238D"/>
    <w:rsid w:val="00AC4BE3"/>
    <w:rsid w:val="00AC4C1E"/>
    <w:rsid w:val="00AC4C6F"/>
    <w:rsid w:val="00AC5D88"/>
    <w:rsid w:val="00AC6573"/>
    <w:rsid w:val="00AC7554"/>
    <w:rsid w:val="00AC7A83"/>
    <w:rsid w:val="00AD06C5"/>
    <w:rsid w:val="00AD0DBE"/>
    <w:rsid w:val="00AD155C"/>
    <w:rsid w:val="00AD1606"/>
    <w:rsid w:val="00AD2330"/>
    <w:rsid w:val="00AD2ACA"/>
    <w:rsid w:val="00AD51C8"/>
    <w:rsid w:val="00AE0865"/>
    <w:rsid w:val="00AE56FC"/>
    <w:rsid w:val="00AE67BF"/>
    <w:rsid w:val="00AE7D3D"/>
    <w:rsid w:val="00AF02E6"/>
    <w:rsid w:val="00AF0BE1"/>
    <w:rsid w:val="00AF0F19"/>
    <w:rsid w:val="00AF30EE"/>
    <w:rsid w:val="00AF40D3"/>
    <w:rsid w:val="00AF4BE5"/>
    <w:rsid w:val="00AF4E41"/>
    <w:rsid w:val="00AF5228"/>
    <w:rsid w:val="00AF52C3"/>
    <w:rsid w:val="00AF533B"/>
    <w:rsid w:val="00AF5CA7"/>
    <w:rsid w:val="00AF5DFB"/>
    <w:rsid w:val="00B00B63"/>
    <w:rsid w:val="00B015BE"/>
    <w:rsid w:val="00B01761"/>
    <w:rsid w:val="00B02258"/>
    <w:rsid w:val="00B03DD4"/>
    <w:rsid w:val="00B06C97"/>
    <w:rsid w:val="00B06EB4"/>
    <w:rsid w:val="00B074EE"/>
    <w:rsid w:val="00B102A8"/>
    <w:rsid w:val="00B118BA"/>
    <w:rsid w:val="00B12906"/>
    <w:rsid w:val="00B17778"/>
    <w:rsid w:val="00B213D9"/>
    <w:rsid w:val="00B22F3C"/>
    <w:rsid w:val="00B2415F"/>
    <w:rsid w:val="00B243AB"/>
    <w:rsid w:val="00B2600F"/>
    <w:rsid w:val="00B3147F"/>
    <w:rsid w:val="00B3312C"/>
    <w:rsid w:val="00B33CFB"/>
    <w:rsid w:val="00B34138"/>
    <w:rsid w:val="00B34730"/>
    <w:rsid w:val="00B361F3"/>
    <w:rsid w:val="00B36774"/>
    <w:rsid w:val="00B368B6"/>
    <w:rsid w:val="00B41DB6"/>
    <w:rsid w:val="00B41EC3"/>
    <w:rsid w:val="00B4296F"/>
    <w:rsid w:val="00B434A9"/>
    <w:rsid w:val="00B43BD9"/>
    <w:rsid w:val="00B441AF"/>
    <w:rsid w:val="00B4556C"/>
    <w:rsid w:val="00B45B2D"/>
    <w:rsid w:val="00B52356"/>
    <w:rsid w:val="00B52400"/>
    <w:rsid w:val="00B5295E"/>
    <w:rsid w:val="00B53770"/>
    <w:rsid w:val="00B54923"/>
    <w:rsid w:val="00B57CC5"/>
    <w:rsid w:val="00B601A5"/>
    <w:rsid w:val="00B6073B"/>
    <w:rsid w:val="00B61675"/>
    <w:rsid w:val="00B633F9"/>
    <w:rsid w:val="00B63840"/>
    <w:rsid w:val="00B63D88"/>
    <w:rsid w:val="00B64623"/>
    <w:rsid w:val="00B65448"/>
    <w:rsid w:val="00B664B6"/>
    <w:rsid w:val="00B66801"/>
    <w:rsid w:val="00B6748E"/>
    <w:rsid w:val="00B67F79"/>
    <w:rsid w:val="00B7065D"/>
    <w:rsid w:val="00B706DA"/>
    <w:rsid w:val="00B71599"/>
    <w:rsid w:val="00B71954"/>
    <w:rsid w:val="00B726FA"/>
    <w:rsid w:val="00B728AF"/>
    <w:rsid w:val="00B72A6E"/>
    <w:rsid w:val="00B77679"/>
    <w:rsid w:val="00B80825"/>
    <w:rsid w:val="00B81049"/>
    <w:rsid w:val="00B82074"/>
    <w:rsid w:val="00B83D35"/>
    <w:rsid w:val="00B83DF1"/>
    <w:rsid w:val="00B84DD7"/>
    <w:rsid w:val="00B85475"/>
    <w:rsid w:val="00B9012C"/>
    <w:rsid w:val="00B90A63"/>
    <w:rsid w:val="00B91CA9"/>
    <w:rsid w:val="00B92E4B"/>
    <w:rsid w:val="00B9440C"/>
    <w:rsid w:val="00B96542"/>
    <w:rsid w:val="00BA12E6"/>
    <w:rsid w:val="00BA3596"/>
    <w:rsid w:val="00BA36BD"/>
    <w:rsid w:val="00BA4848"/>
    <w:rsid w:val="00BA6B4B"/>
    <w:rsid w:val="00BA766B"/>
    <w:rsid w:val="00BB1543"/>
    <w:rsid w:val="00BB2A5D"/>
    <w:rsid w:val="00BB5F28"/>
    <w:rsid w:val="00BB6765"/>
    <w:rsid w:val="00BB6A98"/>
    <w:rsid w:val="00BC279D"/>
    <w:rsid w:val="00BC506E"/>
    <w:rsid w:val="00BD22A4"/>
    <w:rsid w:val="00BD3EE3"/>
    <w:rsid w:val="00BD5D15"/>
    <w:rsid w:val="00BD60BB"/>
    <w:rsid w:val="00BD6392"/>
    <w:rsid w:val="00BE0107"/>
    <w:rsid w:val="00BE0FF8"/>
    <w:rsid w:val="00BE4B61"/>
    <w:rsid w:val="00BE6FFB"/>
    <w:rsid w:val="00BE70EB"/>
    <w:rsid w:val="00BF05B9"/>
    <w:rsid w:val="00BF18B6"/>
    <w:rsid w:val="00BF34AF"/>
    <w:rsid w:val="00BF3F75"/>
    <w:rsid w:val="00BF564A"/>
    <w:rsid w:val="00BF6C55"/>
    <w:rsid w:val="00BF7274"/>
    <w:rsid w:val="00BF7FCB"/>
    <w:rsid w:val="00C0099D"/>
    <w:rsid w:val="00C01274"/>
    <w:rsid w:val="00C0218D"/>
    <w:rsid w:val="00C030BB"/>
    <w:rsid w:val="00C0332D"/>
    <w:rsid w:val="00C03C09"/>
    <w:rsid w:val="00C04870"/>
    <w:rsid w:val="00C059FB"/>
    <w:rsid w:val="00C07789"/>
    <w:rsid w:val="00C1091B"/>
    <w:rsid w:val="00C12191"/>
    <w:rsid w:val="00C121EA"/>
    <w:rsid w:val="00C174EA"/>
    <w:rsid w:val="00C214FA"/>
    <w:rsid w:val="00C216F3"/>
    <w:rsid w:val="00C21F9E"/>
    <w:rsid w:val="00C2246C"/>
    <w:rsid w:val="00C22D68"/>
    <w:rsid w:val="00C23AC5"/>
    <w:rsid w:val="00C241E3"/>
    <w:rsid w:val="00C246F5"/>
    <w:rsid w:val="00C2638C"/>
    <w:rsid w:val="00C26A0D"/>
    <w:rsid w:val="00C3014C"/>
    <w:rsid w:val="00C32251"/>
    <w:rsid w:val="00C3471F"/>
    <w:rsid w:val="00C35146"/>
    <w:rsid w:val="00C40F23"/>
    <w:rsid w:val="00C424E1"/>
    <w:rsid w:val="00C43D32"/>
    <w:rsid w:val="00C44393"/>
    <w:rsid w:val="00C449DF"/>
    <w:rsid w:val="00C44F2E"/>
    <w:rsid w:val="00C45F86"/>
    <w:rsid w:val="00C4682B"/>
    <w:rsid w:val="00C50574"/>
    <w:rsid w:val="00C51D20"/>
    <w:rsid w:val="00C601A7"/>
    <w:rsid w:val="00C60758"/>
    <w:rsid w:val="00C60AA8"/>
    <w:rsid w:val="00C61D3A"/>
    <w:rsid w:val="00C623A5"/>
    <w:rsid w:val="00C6259D"/>
    <w:rsid w:val="00C64468"/>
    <w:rsid w:val="00C66BE4"/>
    <w:rsid w:val="00C66E5A"/>
    <w:rsid w:val="00C700B3"/>
    <w:rsid w:val="00C7316B"/>
    <w:rsid w:val="00C73D50"/>
    <w:rsid w:val="00C75D82"/>
    <w:rsid w:val="00C76490"/>
    <w:rsid w:val="00C77818"/>
    <w:rsid w:val="00C77953"/>
    <w:rsid w:val="00C77989"/>
    <w:rsid w:val="00C77A2C"/>
    <w:rsid w:val="00C81856"/>
    <w:rsid w:val="00C83249"/>
    <w:rsid w:val="00C83277"/>
    <w:rsid w:val="00C83D99"/>
    <w:rsid w:val="00C85138"/>
    <w:rsid w:val="00C90428"/>
    <w:rsid w:val="00C91EEA"/>
    <w:rsid w:val="00C92CEB"/>
    <w:rsid w:val="00C92D7D"/>
    <w:rsid w:val="00C93825"/>
    <w:rsid w:val="00C94896"/>
    <w:rsid w:val="00C964D1"/>
    <w:rsid w:val="00CA0FB3"/>
    <w:rsid w:val="00CA17B6"/>
    <w:rsid w:val="00CA1AEE"/>
    <w:rsid w:val="00CA1B1E"/>
    <w:rsid w:val="00CA1EC1"/>
    <w:rsid w:val="00CA2339"/>
    <w:rsid w:val="00CA5642"/>
    <w:rsid w:val="00CA5BBD"/>
    <w:rsid w:val="00CA5C75"/>
    <w:rsid w:val="00CA6C87"/>
    <w:rsid w:val="00CB01BF"/>
    <w:rsid w:val="00CB022D"/>
    <w:rsid w:val="00CB1798"/>
    <w:rsid w:val="00CB56ED"/>
    <w:rsid w:val="00CB6094"/>
    <w:rsid w:val="00CB65CB"/>
    <w:rsid w:val="00CB6A8A"/>
    <w:rsid w:val="00CB6EA2"/>
    <w:rsid w:val="00CC0845"/>
    <w:rsid w:val="00CC09F5"/>
    <w:rsid w:val="00CC0A86"/>
    <w:rsid w:val="00CC1252"/>
    <w:rsid w:val="00CC1C41"/>
    <w:rsid w:val="00CC1CEF"/>
    <w:rsid w:val="00CC358E"/>
    <w:rsid w:val="00CC3813"/>
    <w:rsid w:val="00CC4342"/>
    <w:rsid w:val="00CC54D2"/>
    <w:rsid w:val="00CC5AC6"/>
    <w:rsid w:val="00CC739D"/>
    <w:rsid w:val="00CC766B"/>
    <w:rsid w:val="00CC791D"/>
    <w:rsid w:val="00CD0A96"/>
    <w:rsid w:val="00CD1934"/>
    <w:rsid w:val="00CD2327"/>
    <w:rsid w:val="00CD2645"/>
    <w:rsid w:val="00CD36FE"/>
    <w:rsid w:val="00CD4260"/>
    <w:rsid w:val="00CD4691"/>
    <w:rsid w:val="00CD4FCE"/>
    <w:rsid w:val="00CD500B"/>
    <w:rsid w:val="00CD52CE"/>
    <w:rsid w:val="00CD65C3"/>
    <w:rsid w:val="00CD699B"/>
    <w:rsid w:val="00CE0025"/>
    <w:rsid w:val="00CE246F"/>
    <w:rsid w:val="00CE3155"/>
    <w:rsid w:val="00CE3415"/>
    <w:rsid w:val="00CE51D4"/>
    <w:rsid w:val="00CE6053"/>
    <w:rsid w:val="00CE6359"/>
    <w:rsid w:val="00CE78BB"/>
    <w:rsid w:val="00CF0588"/>
    <w:rsid w:val="00CF141F"/>
    <w:rsid w:val="00CF1D14"/>
    <w:rsid w:val="00CF2E76"/>
    <w:rsid w:val="00CF422E"/>
    <w:rsid w:val="00CF44DD"/>
    <w:rsid w:val="00CF461B"/>
    <w:rsid w:val="00CF4ABF"/>
    <w:rsid w:val="00CF6829"/>
    <w:rsid w:val="00D01BB5"/>
    <w:rsid w:val="00D033DC"/>
    <w:rsid w:val="00D11DD1"/>
    <w:rsid w:val="00D1359D"/>
    <w:rsid w:val="00D14BC3"/>
    <w:rsid w:val="00D15B21"/>
    <w:rsid w:val="00D15EFC"/>
    <w:rsid w:val="00D17F4B"/>
    <w:rsid w:val="00D20637"/>
    <w:rsid w:val="00D23725"/>
    <w:rsid w:val="00D24394"/>
    <w:rsid w:val="00D243A6"/>
    <w:rsid w:val="00D244B0"/>
    <w:rsid w:val="00D24E17"/>
    <w:rsid w:val="00D25012"/>
    <w:rsid w:val="00D26943"/>
    <w:rsid w:val="00D27F47"/>
    <w:rsid w:val="00D30427"/>
    <w:rsid w:val="00D30FDE"/>
    <w:rsid w:val="00D314A0"/>
    <w:rsid w:val="00D318E1"/>
    <w:rsid w:val="00D347DE"/>
    <w:rsid w:val="00D436CE"/>
    <w:rsid w:val="00D44B7D"/>
    <w:rsid w:val="00D457C0"/>
    <w:rsid w:val="00D50B59"/>
    <w:rsid w:val="00D50C08"/>
    <w:rsid w:val="00D51888"/>
    <w:rsid w:val="00D523F5"/>
    <w:rsid w:val="00D5265B"/>
    <w:rsid w:val="00D53241"/>
    <w:rsid w:val="00D53F91"/>
    <w:rsid w:val="00D55FF5"/>
    <w:rsid w:val="00D5699E"/>
    <w:rsid w:val="00D61A06"/>
    <w:rsid w:val="00D62089"/>
    <w:rsid w:val="00D641A0"/>
    <w:rsid w:val="00D65274"/>
    <w:rsid w:val="00D67C86"/>
    <w:rsid w:val="00D708FA"/>
    <w:rsid w:val="00D72F4B"/>
    <w:rsid w:val="00D74206"/>
    <w:rsid w:val="00D758F9"/>
    <w:rsid w:val="00D76BCC"/>
    <w:rsid w:val="00D83157"/>
    <w:rsid w:val="00D84295"/>
    <w:rsid w:val="00D856B4"/>
    <w:rsid w:val="00D879CA"/>
    <w:rsid w:val="00D87EC4"/>
    <w:rsid w:val="00D929CE"/>
    <w:rsid w:val="00DA0957"/>
    <w:rsid w:val="00DA484F"/>
    <w:rsid w:val="00DA544B"/>
    <w:rsid w:val="00DB01F0"/>
    <w:rsid w:val="00DB10BD"/>
    <w:rsid w:val="00DB2A82"/>
    <w:rsid w:val="00DB35C9"/>
    <w:rsid w:val="00DB503E"/>
    <w:rsid w:val="00DB5295"/>
    <w:rsid w:val="00DB53AF"/>
    <w:rsid w:val="00DC18F0"/>
    <w:rsid w:val="00DC3651"/>
    <w:rsid w:val="00DC4684"/>
    <w:rsid w:val="00DC4C25"/>
    <w:rsid w:val="00DC6F1D"/>
    <w:rsid w:val="00DC71B1"/>
    <w:rsid w:val="00DD113E"/>
    <w:rsid w:val="00DD2710"/>
    <w:rsid w:val="00DD34DD"/>
    <w:rsid w:val="00DD38F4"/>
    <w:rsid w:val="00DD42A1"/>
    <w:rsid w:val="00DD6D1E"/>
    <w:rsid w:val="00DE04E6"/>
    <w:rsid w:val="00DE1F04"/>
    <w:rsid w:val="00DE2685"/>
    <w:rsid w:val="00DE37AB"/>
    <w:rsid w:val="00DE4D3E"/>
    <w:rsid w:val="00DE5D35"/>
    <w:rsid w:val="00DE68EC"/>
    <w:rsid w:val="00DE75B9"/>
    <w:rsid w:val="00DE7C63"/>
    <w:rsid w:val="00DE7E7F"/>
    <w:rsid w:val="00DF1FDF"/>
    <w:rsid w:val="00DF25B7"/>
    <w:rsid w:val="00DF6D69"/>
    <w:rsid w:val="00DF754E"/>
    <w:rsid w:val="00E00B2F"/>
    <w:rsid w:val="00E04325"/>
    <w:rsid w:val="00E06D1D"/>
    <w:rsid w:val="00E11585"/>
    <w:rsid w:val="00E1276A"/>
    <w:rsid w:val="00E140A4"/>
    <w:rsid w:val="00E16A25"/>
    <w:rsid w:val="00E16A5A"/>
    <w:rsid w:val="00E16B99"/>
    <w:rsid w:val="00E17358"/>
    <w:rsid w:val="00E20317"/>
    <w:rsid w:val="00E219B4"/>
    <w:rsid w:val="00E24456"/>
    <w:rsid w:val="00E249F8"/>
    <w:rsid w:val="00E25828"/>
    <w:rsid w:val="00E25FD0"/>
    <w:rsid w:val="00E26A95"/>
    <w:rsid w:val="00E27B35"/>
    <w:rsid w:val="00E3624F"/>
    <w:rsid w:val="00E3638E"/>
    <w:rsid w:val="00E41064"/>
    <w:rsid w:val="00E42E6E"/>
    <w:rsid w:val="00E430B3"/>
    <w:rsid w:val="00E44748"/>
    <w:rsid w:val="00E44FF6"/>
    <w:rsid w:val="00E462B6"/>
    <w:rsid w:val="00E50783"/>
    <w:rsid w:val="00E52D5F"/>
    <w:rsid w:val="00E54099"/>
    <w:rsid w:val="00E569F3"/>
    <w:rsid w:val="00E57369"/>
    <w:rsid w:val="00E601A1"/>
    <w:rsid w:val="00E60EC2"/>
    <w:rsid w:val="00E61DB3"/>
    <w:rsid w:val="00E65938"/>
    <w:rsid w:val="00E66D78"/>
    <w:rsid w:val="00E67AD7"/>
    <w:rsid w:val="00E71801"/>
    <w:rsid w:val="00E724BB"/>
    <w:rsid w:val="00E75B02"/>
    <w:rsid w:val="00E81086"/>
    <w:rsid w:val="00E81CDE"/>
    <w:rsid w:val="00E824F1"/>
    <w:rsid w:val="00E82B7F"/>
    <w:rsid w:val="00E845ED"/>
    <w:rsid w:val="00E84D31"/>
    <w:rsid w:val="00E85FFE"/>
    <w:rsid w:val="00E902C6"/>
    <w:rsid w:val="00E91549"/>
    <w:rsid w:val="00E91CB3"/>
    <w:rsid w:val="00E93101"/>
    <w:rsid w:val="00E93DBA"/>
    <w:rsid w:val="00E949B6"/>
    <w:rsid w:val="00E94ABE"/>
    <w:rsid w:val="00E94B57"/>
    <w:rsid w:val="00E95804"/>
    <w:rsid w:val="00E95DEA"/>
    <w:rsid w:val="00E96E4C"/>
    <w:rsid w:val="00E9725C"/>
    <w:rsid w:val="00E97DA4"/>
    <w:rsid w:val="00EA01E8"/>
    <w:rsid w:val="00EA16A2"/>
    <w:rsid w:val="00EA1C61"/>
    <w:rsid w:val="00EA32D2"/>
    <w:rsid w:val="00EA3C46"/>
    <w:rsid w:val="00EA4D11"/>
    <w:rsid w:val="00EA5916"/>
    <w:rsid w:val="00EA7BC6"/>
    <w:rsid w:val="00EB0D24"/>
    <w:rsid w:val="00EB1401"/>
    <w:rsid w:val="00EB15FA"/>
    <w:rsid w:val="00EB1CB6"/>
    <w:rsid w:val="00EB4789"/>
    <w:rsid w:val="00EB4B16"/>
    <w:rsid w:val="00EB6C8E"/>
    <w:rsid w:val="00EC5778"/>
    <w:rsid w:val="00EC6448"/>
    <w:rsid w:val="00ED03F1"/>
    <w:rsid w:val="00ED4F16"/>
    <w:rsid w:val="00ED589A"/>
    <w:rsid w:val="00ED5C94"/>
    <w:rsid w:val="00ED6146"/>
    <w:rsid w:val="00ED63D8"/>
    <w:rsid w:val="00ED6A8B"/>
    <w:rsid w:val="00ED7C56"/>
    <w:rsid w:val="00EE2675"/>
    <w:rsid w:val="00EE32EB"/>
    <w:rsid w:val="00EE3AA4"/>
    <w:rsid w:val="00EE51A0"/>
    <w:rsid w:val="00EE7193"/>
    <w:rsid w:val="00EF030F"/>
    <w:rsid w:val="00EF120E"/>
    <w:rsid w:val="00EF1D8F"/>
    <w:rsid w:val="00EF285D"/>
    <w:rsid w:val="00EF45E7"/>
    <w:rsid w:val="00EF4B33"/>
    <w:rsid w:val="00EF51EC"/>
    <w:rsid w:val="00EF5BA1"/>
    <w:rsid w:val="00EF5E69"/>
    <w:rsid w:val="00EF6264"/>
    <w:rsid w:val="00EF6C4C"/>
    <w:rsid w:val="00F0162B"/>
    <w:rsid w:val="00F03B16"/>
    <w:rsid w:val="00F04E7F"/>
    <w:rsid w:val="00F117D9"/>
    <w:rsid w:val="00F14034"/>
    <w:rsid w:val="00F14406"/>
    <w:rsid w:val="00F15662"/>
    <w:rsid w:val="00F1657F"/>
    <w:rsid w:val="00F1686C"/>
    <w:rsid w:val="00F21A22"/>
    <w:rsid w:val="00F21BFF"/>
    <w:rsid w:val="00F21E53"/>
    <w:rsid w:val="00F228DC"/>
    <w:rsid w:val="00F2440D"/>
    <w:rsid w:val="00F24444"/>
    <w:rsid w:val="00F248A1"/>
    <w:rsid w:val="00F25B46"/>
    <w:rsid w:val="00F25F2C"/>
    <w:rsid w:val="00F31818"/>
    <w:rsid w:val="00F31BEB"/>
    <w:rsid w:val="00F341C6"/>
    <w:rsid w:val="00F354C7"/>
    <w:rsid w:val="00F4304E"/>
    <w:rsid w:val="00F4311B"/>
    <w:rsid w:val="00F43787"/>
    <w:rsid w:val="00F45A44"/>
    <w:rsid w:val="00F463D2"/>
    <w:rsid w:val="00F46FAA"/>
    <w:rsid w:val="00F5100B"/>
    <w:rsid w:val="00F51380"/>
    <w:rsid w:val="00F52939"/>
    <w:rsid w:val="00F529EB"/>
    <w:rsid w:val="00F53A67"/>
    <w:rsid w:val="00F54753"/>
    <w:rsid w:val="00F54CA8"/>
    <w:rsid w:val="00F5652C"/>
    <w:rsid w:val="00F57701"/>
    <w:rsid w:val="00F63157"/>
    <w:rsid w:val="00F64160"/>
    <w:rsid w:val="00F67DEB"/>
    <w:rsid w:val="00F712BC"/>
    <w:rsid w:val="00F71FE2"/>
    <w:rsid w:val="00F72AE2"/>
    <w:rsid w:val="00F73ABE"/>
    <w:rsid w:val="00F757A2"/>
    <w:rsid w:val="00F85877"/>
    <w:rsid w:val="00F8666A"/>
    <w:rsid w:val="00F91148"/>
    <w:rsid w:val="00F91AED"/>
    <w:rsid w:val="00F92185"/>
    <w:rsid w:val="00F942D3"/>
    <w:rsid w:val="00F952A4"/>
    <w:rsid w:val="00F95575"/>
    <w:rsid w:val="00F95EFF"/>
    <w:rsid w:val="00F96426"/>
    <w:rsid w:val="00F9730D"/>
    <w:rsid w:val="00F97C6A"/>
    <w:rsid w:val="00FA4198"/>
    <w:rsid w:val="00FA4291"/>
    <w:rsid w:val="00FA7002"/>
    <w:rsid w:val="00FB1EAE"/>
    <w:rsid w:val="00FB1FE6"/>
    <w:rsid w:val="00FB2818"/>
    <w:rsid w:val="00FB2EC3"/>
    <w:rsid w:val="00FB327B"/>
    <w:rsid w:val="00FB3B6D"/>
    <w:rsid w:val="00FB3D6E"/>
    <w:rsid w:val="00FB468D"/>
    <w:rsid w:val="00FB4D42"/>
    <w:rsid w:val="00FB5E96"/>
    <w:rsid w:val="00FB6D21"/>
    <w:rsid w:val="00FB6E46"/>
    <w:rsid w:val="00FB7F70"/>
    <w:rsid w:val="00FC0A73"/>
    <w:rsid w:val="00FC1BDE"/>
    <w:rsid w:val="00FC1D2B"/>
    <w:rsid w:val="00FC20A6"/>
    <w:rsid w:val="00FC2370"/>
    <w:rsid w:val="00FC41E7"/>
    <w:rsid w:val="00FC5CA5"/>
    <w:rsid w:val="00FC63F4"/>
    <w:rsid w:val="00FC650E"/>
    <w:rsid w:val="00FC7691"/>
    <w:rsid w:val="00FD0981"/>
    <w:rsid w:val="00FD11C0"/>
    <w:rsid w:val="00FD120E"/>
    <w:rsid w:val="00FD320C"/>
    <w:rsid w:val="00FD55A5"/>
    <w:rsid w:val="00FD6D1A"/>
    <w:rsid w:val="00FD7476"/>
    <w:rsid w:val="00FD7FB5"/>
    <w:rsid w:val="00FE08D6"/>
    <w:rsid w:val="00FE1C04"/>
    <w:rsid w:val="00FE2DCA"/>
    <w:rsid w:val="00FE3AAD"/>
    <w:rsid w:val="00FE4389"/>
    <w:rsid w:val="00FE5437"/>
    <w:rsid w:val="00FE571B"/>
    <w:rsid w:val="00FE705C"/>
    <w:rsid w:val="00FE7B8E"/>
    <w:rsid w:val="00FF16CD"/>
    <w:rsid w:val="00FF17A6"/>
    <w:rsid w:val="00FF1993"/>
    <w:rsid w:val="00FF1FB1"/>
    <w:rsid w:val="00FF3709"/>
    <w:rsid w:val="00FF49ED"/>
    <w:rsid w:val="00FF72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1B671-BE02-486B-9EBB-F567683F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70E0F"/>
    <w:pPr>
      <w:spacing w:after="0" w:line="240" w:lineRule="auto"/>
      <w:jc w:val="both"/>
    </w:pPr>
    <w:rPr>
      <w:rFonts w:ascii="Arial" w:eastAsia="Batang" w:hAnsi="Arial" w:cs="Times New Roman"/>
      <w:color w:val="003366"/>
      <w:sz w:val="20"/>
      <w:szCs w:val="20"/>
      <w:lang w:val="es-ES_tradnl" w:eastAsia="es-ES"/>
    </w:rPr>
  </w:style>
  <w:style w:type="character" w:customStyle="1" w:styleId="Textoindependiente2Car">
    <w:name w:val="Texto independiente 2 Car"/>
    <w:basedOn w:val="Fuentedeprrafopredeter"/>
    <w:link w:val="Textoindependiente2"/>
    <w:rsid w:val="00670E0F"/>
    <w:rPr>
      <w:rFonts w:ascii="Arial" w:eastAsia="Batang" w:hAnsi="Arial" w:cs="Times New Roman"/>
      <w:color w:val="003366"/>
      <w:sz w:val="20"/>
      <w:szCs w:val="20"/>
      <w:lang w:val="es-ES_tradnl" w:eastAsia="es-ES"/>
    </w:rPr>
  </w:style>
  <w:style w:type="paragraph" w:styleId="Prrafodelista">
    <w:name w:val="List Paragraph"/>
    <w:basedOn w:val="Normal"/>
    <w:uiPriority w:val="34"/>
    <w:qFormat/>
    <w:rsid w:val="008570B0"/>
    <w:pPr>
      <w:ind w:left="720"/>
      <w:contextualSpacing/>
    </w:pPr>
  </w:style>
  <w:style w:type="numbering" w:customStyle="1" w:styleId="Sinlista1">
    <w:name w:val="Sin lista1"/>
    <w:next w:val="Sinlista"/>
    <w:uiPriority w:val="99"/>
    <w:semiHidden/>
    <w:unhideWhenUsed/>
    <w:rsid w:val="00A02A45"/>
  </w:style>
  <w:style w:type="numbering" w:customStyle="1" w:styleId="Sinlista11">
    <w:name w:val="Sin lista11"/>
    <w:next w:val="Sinlista"/>
    <w:uiPriority w:val="99"/>
    <w:semiHidden/>
    <w:unhideWhenUsed/>
    <w:rsid w:val="00A02A45"/>
  </w:style>
  <w:style w:type="paragraph" w:styleId="Textodeglobo">
    <w:name w:val="Balloon Text"/>
    <w:basedOn w:val="Normal"/>
    <w:link w:val="TextodegloboCar"/>
    <w:uiPriority w:val="99"/>
    <w:semiHidden/>
    <w:unhideWhenUsed/>
    <w:rsid w:val="007535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5B0"/>
    <w:rPr>
      <w:rFonts w:ascii="Tahoma" w:hAnsi="Tahoma" w:cs="Tahoma"/>
      <w:sz w:val="16"/>
      <w:szCs w:val="16"/>
    </w:rPr>
  </w:style>
  <w:style w:type="paragraph" w:styleId="Encabezado">
    <w:name w:val="header"/>
    <w:basedOn w:val="Normal"/>
    <w:link w:val="EncabezadoCar"/>
    <w:uiPriority w:val="99"/>
    <w:unhideWhenUsed/>
    <w:rsid w:val="00AC4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C1E"/>
  </w:style>
  <w:style w:type="paragraph" w:styleId="Piedepgina">
    <w:name w:val="footer"/>
    <w:basedOn w:val="Normal"/>
    <w:link w:val="PiedepginaCar"/>
    <w:uiPriority w:val="99"/>
    <w:unhideWhenUsed/>
    <w:rsid w:val="00AC4C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C1E"/>
  </w:style>
  <w:style w:type="paragraph" w:customStyle="1" w:styleId="Default">
    <w:name w:val="Default"/>
    <w:rsid w:val="00164845"/>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0238">
      <w:bodyDiv w:val="1"/>
      <w:marLeft w:val="0"/>
      <w:marRight w:val="0"/>
      <w:marTop w:val="0"/>
      <w:marBottom w:val="0"/>
      <w:divBdr>
        <w:top w:val="none" w:sz="0" w:space="0" w:color="auto"/>
        <w:left w:val="none" w:sz="0" w:space="0" w:color="auto"/>
        <w:bottom w:val="none" w:sz="0" w:space="0" w:color="auto"/>
        <w:right w:val="none" w:sz="0" w:space="0" w:color="auto"/>
      </w:divBdr>
    </w:div>
    <w:div w:id="185214224">
      <w:bodyDiv w:val="1"/>
      <w:marLeft w:val="0"/>
      <w:marRight w:val="0"/>
      <w:marTop w:val="0"/>
      <w:marBottom w:val="0"/>
      <w:divBdr>
        <w:top w:val="none" w:sz="0" w:space="0" w:color="auto"/>
        <w:left w:val="none" w:sz="0" w:space="0" w:color="auto"/>
        <w:bottom w:val="none" w:sz="0" w:space="0" w:color="auto"/>
        <w:right w:val="none" w:sz="0" w:space="0" w:color="auto"/>
      </w:divBdr>
    </w:div>
    <w:div w:id="348338603">
      <w:bodyDiv w:val="1"/>
      <w:marLeft w:val="0"/>
      <w:marRight w:val="0"/>
      <w:marTop w:val="0"/>
      <w:marBottom w:val="0"/>
      <w:divBdr>
        <w:top w:val="none" w:sz="0" w:space="0" w:color="auto"/>
        <w:left w:val="none" w:sz="0" w:space="0" w:color="auto"/>
        <w:bottom w:val="none" w:sz="0" w:space="0" w:color="auto"/>
        <w:right w:val="none" w:sz="0" w:space="0" w:color="auto"/>
      </w:divBdr>
    </w:div>
    <w:div w:id="367535903">
      <w:bodyDiv w:val="1"/>
      <w:marLeft w:val="0"/>
      <w:marRight w:val="0"/>
      <w:marTop w:val="0"/>
      <w:marBottom w:val="0"/>
      <w:divBdr>
        <w:top w:val="none" w:sz="0" w:space="0" w:color="auto"/>
        <w:left w:val="none" w:sz="0" w:space="0" w:color="auto"/>
        <w:bottom w:val="none" w:sz="0" w:space="0" w:color="auto"/>
        <w:right w:val="none" w:sz="0" w:space="0" w:color="auto"/>
      </w:divBdr>
    </w:div>
    <w:div w:id="411975568">
      <w:bodyDiv w:val="1"/>
      <w:marLeft w:val="0"/>
      <w:marRight w:val="0"/>
      <w:marTop w:val="0"/>
      <w:marBottom w:val="0"/>
      <w:divBdr>
        <w:top w:val="none" w:sz="0" w:space="0" w:color="auto"/>
        <w:left w:val="none" w:sz="0" w:space="0" w:color="auto"/>
        <w:bottom w:val="none" w:sz="0" w:space="0" w:color="auto"/>
        <w:right w:val="none" w:sz="0" w:space="0" w:color="auto"/>
      </w:divBdr>
    </w:div>
    <w:div w:id="506991742">
      <w:bodyDiv w:val="1"/>
      <w:marLeft w:val="0"/>
      <w:marRight w:val="0"/>
      <w:marTop w:val="0"/>
      <w:marBottom w:val="0"/>
      <w:divBdr>
        <w:top w:val="none" w:sz="0" w:space="0" w:color="auto"/>
        <w:left w:val="none" w:sz="0" w:space="0" w:color="auto"/>
        <w:bottom w:val="none" w:sz="0" w:space="0" w:color="auto"/>
        <w:right w:val="none" w:sz="0" w:space="0" w:color="auto"/>
      </w:divBdr>
    </w:div>
    <w:div w:id="509296864">
      <w:bodyDiv w:val="1"/>
      <w:marLeft w:val="0"/>
      <w:marRight w:val="0"/>
      <w:marTop w:val="0"/>
      <w:marBottom w:val="0"/>
      <w:divBdr>
        <w:top w:val="none" w:sz="0" w:space="0" w:color="auto"/>
        <w:left w:val="none" w:sz="0" w:space="0" w:color="auto"/>
        <w:bottom w:val="none" w:sz="0" w:space="0" w:color="auto"/>
        <w:right w:val="none" w:sz="0" w:space="0" w:color="auto"/>
      </w:divBdr>
    </w:div>
    <w:div w:id="550966568">
      <w:bodyDiv w:val="1"/>
      <w:marLeft w:val="0"/>
      <w:marRight w:val="0"/>
      <w:marTop w:val="0"/>
      <w:marBottom w:val="0"/>
      <w:divBdr>
        <w:top w:val="none" w:sz="0" w:space="0" w:color="auto"/>
        <w:left w:val="none" w:sz="0" w:space="0" w:color="auto"/>
        <w:bottom w:val="none" w:sz="0" w:space="0" w:color="auto"/>
        <w:right w:val="none" w:sz="0" w:space="0" w:color="auto"/>
      </w:divBdr>
    </w:div>
    <w:div w:id="569115342">
      <w:bodyDiv w:val="1"/>
      <w:marLeft w:val="0"/>
      <w:marRight w:val="0"/>
      <w:marTop w:val="0"/>
      <w:marBottom w:val="0"/>
      <w:divBdr>
        <w:top w:val="none" w:sz="0" w:space="0" w:color="auto"/>
        <w:left w:val="none" w:sz="0" w:space="0" w:color="auto"/>
        <w:bottom w:val="none" w:sz="0" w:space="0" w:color="auto"/>
        <w:right w:val="none" w:sz="0" w:space="0" w:color="auto"/>
      </w:divBdr>
    </w:div>
    <w:div w:id="617486985">
      <w:bodyDiv w:val="1"/>
      <w:marLeft w:val="0"/>
      <w:marRight w:val="0"/>
      <w:marTop w:val="0"/>
      <w:marBottom w:val="0"/>
      <w:divBdr>
        <w:top w:val="none" w:sz="0" w:space="0" w:color="auto"/>
        <w:left w:val="none" w:sz="0" w:space="0" w:color="auto"/>
        <w:bottom w:val="none" w:sz="0" w:space="0" w:color="auto"/>
        <w:right w:val="none" w:sz="0" w:space="0" w:color="auto"/>
      </w:divBdr>
    </w:div>
    <w:div w:id="697051280">
      <w:bodyDiv w:val="1"/>
      <w:marLeft w:val="0"/>
      <w:marRight w:val="0"/>
      <w:marTop w:val="0"/>
      <w:marBottom w:val="0"/>
      <w:divBdr>
        <w:top w:val="none" w:sz="0" w:space="0" w:color="auto"/>
        <w:left w:val="none" w:sz="0" w:space="0" w:color="auto"/>
        <w:bottom w:val="none" w:sz="0" w:space="0" w:color="auto"/>
        <w:right w:val="none" w:sz="0" w:space="0" w:color="auto"/>
      </w:divBdr>
    </w:div>
    <w:div w:id="822963744">
      <w:bodyDiv w:val="1"/>
      <w:marLeft w:val="0"/>
      <w:marRight w:val="0"/>
      <w:marTop w:val="0"/>
      <w:marBottom w:val="0"/>
      <w:divBdr>
        <w:top w:val="none" w:sz="0" w:space="0" w:color="auto"/>
        <w:left w:val="none" w:sz="0" w:space="0" w:color="auto"/>
        <w:bottom w:val="none" w:sz="0" w:space="0" w:color="auto"/>
        <w:right w:val="none" w:sz="0" w:space="0" w:color="auto"/>
      </w:divBdr>
    </w:div>
    <w:div w:id="880940712">
      <w:bodyDiv w:val="1"/>
      <w:marLeft w:val="0"/>
      <w:marRight w:val="0"/>
      <w:marTop w:val="0"/>
      <w:marBottom w:val="0"/>
      <w:divBdr>
        <w:top w:val="none" w:sz="0" w:space="0" w:color="auto"/>
        <w:left w:val="none" w:sz="0" w:space="0" w:color="auto"/>
        <w:bottom w:val="none" w:sz="0" w:space="0" w:color="auto"/>
        <w:right w:val="none" w:sz="0" w:space="0" w:color="auto"/>
      </w:divBdr>
    </w:div>
    <w:div w:id="911506034">
      <w:bodyDiv w:val="1"/>
      <w:marLeft w:val="0"/>
      <w:marRight w:val="0"/>
      <w:marTop w:val="0"/>
      <w:marBottom w:val="0"/>
      <w:divBdr>
        <w:top w:val="none" w:sz="0" w:space="0" w:color="auto"/>
        <w:left w:val="none" w:sz="0" w:space="0" w:color="auto"/>
        <w:bottom w:val="none" w:sz="0" w:space="0" w:color="auto"/>
        <w:right w:val="none" w:sz="0" w:space="0" w:color="auto"/>
      </w:divBdr>
    </w:div>
    <w:div w:id="927036799">
      <w:bodyDiv w:val="1"/>
      <w:marLeft w:val="0"/>
      <w:marRight w:val="0"/>
      <w:marTop w:val="0"/>
      <w:marBottom w:val="0"/>
      <w:divBdr>
        <w:top w:val="none" w:sz="0" w:space="0" w:color="auto"/>
        <w:left w:val="none" w:sz="0" w:space="0" w:color="auto"/>
        <w:bottom w:val="none" w:sz="0" w:space="0" w:color="auto"/>
        <w:right w:val="none" w:sz="0" w:space="0" w:color="auto"/>
      </w:divBdr>
    </w:div>
    <w:div w:id="1071199047">
      <w:bodyDiv w:val="1"/>
      <w:marLeft w:val="0"/>
      <w:marRight w:val="0"/>
      <w:marTop w:val="0"/>
      <w:marBottom w:val="0"/>
      <w:divBdr>
        <w:top w:val="none" w:sz="0" w:space="0" w:color="auto"/>
        <w:left w:val="none" w:sz="0" w:space="0" w:color="auto"/>
        <w:bottom w:val="none" w:sz="0" w:space="0" w:color="auto"/>
        <w:right w:val="none" w:sz="0" w:space="0" w:color="auto"/>
      </w:divBdr>
    </w:div>
    <w:div w:id="1107579295">
      <w:bodyDiv w:val="1"/>
      <w:marLeft w:val="0"/>
      <w:marRight w:val="0"/>
      <w:marTop w:val="0"/>
      <w:marBottom w:val="0"/>
      <w:divBdr>
        <w:top w:val="none" w:sz="0" w:space="0" w:color="auto"/>
        <w:left w:val="none" w:sz="0" w:space="0" w:color="auto"/>
        <w:bottom w:val="none" w:sz="0" w:space="0" w:color="auto"/>
        <w:right w:val="none" w:sz="0" w:space="0" w:color="auto"/>
      </w:divBdr>
    </w:div>
    <w:div w:id="1242717329">
      <w:bodyDiv w:val="1"/>
      <w:marLeft w:val="0"/>
      <w:marRight w:val="0"/>
      <w:marTop w:val="0"/>
      <w:marBottom w:val="0"/>
      <w:divBdr>
        <w:top w:val="none" w:sz="0" w:space="0" w:color="auto"/>
        <w:left w:val="none" w:sz="0" w:space="0" w:color="auto"/>
        <w:bottom w:val="none" w:sz="0" w:space="0" w:color="auto"/>
        <w:right w:val="none" w:sz="0" w:space="0" w:color="auto"/>
      </w:divBdr>
    </w:div>
    <w:div w:id="1419520552">
      <w:bodyDiv w:val="1"/>
      <w:marLeft w:val="0"/>
      <w:marRight w:val="0"/>
      <w:marTop w:val="0"/>
      <w:marBottom w:val="0"/>
      <w:divBdr>
        <w:top w:val="none" w:sz="0" w:space="0" w:color="auto"/>
        <w:left w:val="none" w:sz="0" w:space="0" w:color="auto"/>
        <w:bottom w:val="none" w:sz="0" w:space="0" w:color="auto"/>
        <w:right w:val="none" w:sz="0" w:space="0" w:color="auto"/>
      </w:divBdr>
    </w:div>
    <w:div w:id="1465539333">
      <w:bodyDiv w:val="1"/>
      <w:marLeft w:val="0"/>
      <w:marRight w:val="0"/>
      <w:marTop w:val="0"/>
      <w:marBottom w:val="0"/>
      <w:divBdr>
        <w:top w:val="none" w:sz="0" w:space="0" w:color="auto"/>
        <w:left w:val="none" w:sz="0" w:space="0" w:color="auto"/>
        <w:bottom w:val="none" w:sz="0" w:space="0" w:color="auto"/>
        <w:right w:val="none" w:sz="0" w:space="0" w:color="auto"/>
      </w:divBdr>
    </w:div>
    <w:div w:id="1514496235">
      <w:bodyDiv w:val="1"/>
      <w:marLeft w:val="0"/>
      <w:marRight w:val="0"/>
      <w:marTop w:val="0"/>
      <w:marBottom w:val="0"/>
      <w:divBdr>
        <w:top w:val="none" w:sz="0" w:space="0" w:color="auto"/>
        <w:left w:val="none" w:sz="0" w:space="0" w:color="auto"/>
        <w:bottom w:val="none" w:sz="0" w:space="0" w:color="auto"/>
        <w:right w:val="none" w:sz="0" w:space="0" w:color="auto"/>
      </w:divBdr>
    </w:div>
    <w:div w:id="1519392460">
      <w:bodyDiv w:val="1"/>
      <w:marLeft w:val="0"/>
      <w:marRight w:val="0"/>
      <w:marTop w:val="0"/>
      <w:marBottom w:val="0"/>
      <w:divBdr>
        <w:top w:val="none" w:sz="0" w:space="0" w:color="auto"/>
        <w:left w:val="none" w:sz="0" w:space="0" w:color="auto"/>
        <w:bottom w:val="none" w:sz="0" w:space="0" w:color="auto"/>
        <w:right w:val="none" w:sz="0" w:space="0" w:color="auto"/>
      </w:divBdr>
    </w:div>
    <w:div w:id="1560942510">
      <w:bodyDiv w:val="1"/>
      <w:marLeft w:val="0"/>
      <w:marRight w:val="0"/>
      <w:marTop w:val="0"/>
      <w:marBottom w:val="0"/>
      <w:divBdr>
        <w:top w:val="none" w:sz="0" w:space="0" w:color="auto"/>
        <w:left w:val="none" w:sz="0" w:space="0" w:color="auto"/>
        <w:bottom w:val="none" w:sz="0" w:space="0" w:color="auto"/>
        <w:right w:val="none" w:sz="0" w:space="0" w:color="auto"/>
      </w:divBdr>
    </w:div>
    <w:div w:id="1635670146">
      <w:bodyDiv w:val="1"/>
      <w:marLeft w:val="0"/>
      <w:marRight w:val="0"/>
      <w:marTop w:val="0"/>
      <w:marBottom w:val="0"/>
      <w:divBdr>
        <w:top w:val="none" w:sz="0" w:space="0" w:color="auto"/>
        <w:left w:val="none" w:sz="0" w:space="0" w:color="auto"/>
        <w:bottom w:val="none" w:sz="0" w:space="0" w:color="auto"/>
        <w:right w:val="none" w:sz="0" w:space="0" w:color="auto"/>
      </w:divBdr>
    </w:div>
    <w:div w:id="1728146476">
      <w:bodyDiv w:val="1"/>
      <w:marLeft w:val="0"/>
      <w:marRight w:val="0"/>
      <w:marTop w:val="0"/>
      <w:marBottom w:val="0"/>
      <w:divBdr>
        <w:top w:val="none" w:sz="0" w:space="0" w:color="auto"/>
        <w:left w:val="none" w:sz="0" w:space="0" w:color="auto"/>
        <w:bottom w:val="none" w:sz="0" w:space="0" w:color="auto"/>
        <w:right w:val="none" w:sz="0" w:space="0" w:color="auto"/>
      </w:divBdr>
    </w:div>
    <w:div w:id="1762333035">
      <w:bodyDiv w:val="1"/>
      <w:marLeft w:val="0"/>
      <w:marRight w:val="0"/>
      <w:marTop w:val="0"/>
      <w:marBottom w:val="0"/>
      <w:divBdr>
        <w:top w:val="none" w:sz="0" w:space="0" w:color="auto"/>
        <w:left w:val="none" w:sz="0" w:space="0" w:color="auto"/>
        <w:bottom w:val="none" w:sz="0" w:space="0" w:color="auto"/>
        <w:right w:val="none" w:sz="0" w:space="0" w:color="auto"/>
      </w:divBdr>
    </w:div>
    <w:div w:id="1833135166">
      <w:bodyDiv w:val="1"/>
      <w:marLeft w:val="0"/>
      <w:marRight w:val="0"/>
      <w:marTop w:val="0"/>
      <w:marBottom w:val="0"/>
      <w:divBdr>
        <w:top w:val="none" w:sz="0" w:space="0" w:color="auto"/>
        <w:left w:val="none" w:sz="0" w:space="0" w:color="auto"/>
        <w:bottom w:val="none" w:sz="0" w:space="0" w:color="auto"/>
        <w:right w:val="none" w:sz="0" w:space="0" w:color="auto"/>
      </w:divBdr>
    </w:div>
    <w:div w:id="2034765846">
      <w:bodyDiv w:val="1"/>
      <w:marLeft w:val="0"/>
      <w:marRight w:val="0"/>
      <w:marTop w:val="0"/>
      <w:marBottom w:val="0"/>
      <w:divBdr>
        <w:top w:val="none" w:sz="0" w:space="0" w:color="auto"/>
        <w:left w:val="none" w:sz="0" w:space="0" w:color="auto"/>
        <w:bottom w:val="none" w:sz="0" w:space="0" w:color="auto"/>
        <w:right w:val="none" w:sz="0" w:space="0" w:color="auto"/>
      </w:divBdr>
    </w:div>
    <w:div w:id="2039818246">
      <w:bodyDiv w:val="1"/>
      <w:marLeft w:val="0"/>
      <w:marRight w:val="0"/>
      <w:marTop w:val="0"/>
      <w:marBottom w:val="0"/>
      <w:divBdr>
        <w:top w:val="none" w:sz="0" w:space="0" w:color="auto"/>
        <w:left w:val="none" w:sz="0" w:space="0" w:color="auto"/>
        <w:bottom w:val="none" w:sz="0" w:space="0" w:color="auto"/>
        <w:right w:val="none" w:sz="0" w:space="0" w:color="auto"/>
      </w:divBdr>
    </w:div>
    <w:div w:id="2053799105">
      <w:bodyDiv w:val="1"/>
      <w:marLeft w:val="0"/>
      <w:marRight w:val="0"/>
      <w:marTop w:val="0"/>
      <w:marBottom w:val="0"/>
      <w:divBdr>
        <w:top w:val="none" w:sz="0" w:space="0" w:color="auto"/>
        <w:left w:val="none" w:sz="0" w:space="0" w:color="auto"/>
        <w:bottom w:val="none" w:sz="0" w:space="0" w:color="auto"/>
        <w:right w:val="none" w:sz="0" w:space="0" w:color="auto"/>
      </w:divBdr>
    </w:div>
    <w:div w:id="2101289112">
      <w:bodyDiv w:val="1"/>
      <w:marLeft w:val="0"/>
      <w:marRight w:val="0"/>
      <w:marTop w:val="0"/>
      <w:marBottom w:val="0"/>
      <w:divBdr>
        <w:top w:val="none" w:sz="0" w:space="0" w:color="auto"/>
        <w:left w:val="none" w:sz="0" w:space="0" w:color="auto"/>
        <w:bottom w:val="none" w:sz="0" w:space="0" w:color="auto"/>
        <w:right w:val="none" w:sz="0" w:space="0" w:color="auto"/>
      </w:divBdr>
    </w:div>
    <w:div w:id="21078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8785-46C0-442F-B362-31448ADD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2451</Words>
  <Characters>13483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C.P.</Company>
  <LinksUpToDate>false</LinksUpToDate>
  <CharactersWithSpaces>15903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rrinckoa</dc:creator>
  <cp:lastModifiedBy>Luis Alfonso Diaz Amorocho</cp:lastModifiedBy>
  <cp:revision>2</cp:revision>
  <cp:lastPrinted>2018-02-14T15:27:00Z</cp:lastPrinted>
  <dcterms:created xsi:type="dcterms:W3CDTF">2018-09-04T22:37:00Z</dcterms:created>
  <dcterms:modified xsi:type="dcterms:W3CDTF">2018-09-04T22:37:00Z</dcterms:modified>
</cp:coreProperties>
</file>