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0E836" w14:textId="1951FB41" w:rsidR="00CE51E4" w:rsidRPr="006E48FA" w:rsidRDefault="00CE51E4" w:rsidP="006E48FA">
      <w:pPr>
        <w:spacing w:line="240" w:lineRule="auto"/>
        <w:jc w:val="center"/>
        <w:rPr>
          <w:rFonts w:ascii="Verdana" w:hAnsi="Verdana" w:cs="Arial"/>
          <w:b/>
          <w:sz w:val="20"/>
          <w:szCs w:val="20"/>
        </w:rPr>
      </w:pPr>
      <w:r w:rsidRPr="006E48FA">
        <w:rPr>
          <w:rFonts w:ascii="Verdana" w:hAnsi="Verdana" w:cs="Arial"/>
          <w:b/>
          <w:sz w:val="20"/>
          <w:szCs w:val="20"/>
        </w:rPr>
        <w:t>RESOLUCIÓN No.                                      DE 20</w:t>
      </w:r>
      <w:r w:rsidR="009D784B" w:rsidRPr="006E48FA">
        <w:rPr>
          <w:rFonts w:ascii="Verdana" w:hAnsi="Verdana" w:cs="Arial"/>
          <w:b/>
          <w:sz w:val="20"/>
          <w:szCs w:val="20"/>
        </w:rPr>
        <w:t>XX</w:t>
      </w:r>
    </w:p>
    <w:p w14:paraId="7959473D" w14:textId="77777777" w:rsidR="00CE51E4" w:rsidRPr="006E48FA" w:rsidRDefault="00CE51E4" w:rsidP="006E48FA">
      <w:pPr>
        <w:spacing w:line="240" w:lineRule="auto"/>
        <w:jc w:val="center"/>
        <w:rPr>
          <w:rFonts w:ascii="Verdana" w:hAnsi="Verdana" w:cs="Arial"/>
          <w:sz w:val="20"/>
          <w:szCs w:val="20"/>
        </w:rPr>
      </w:pPr>
      <w:r w:rsidRPr="006E48FA">
        <w:rPr>
          <w:rFonts w:ascii="Verdana" w:hAnsi="Verdana" w:cs="Arial"/>
          <w:sz w:val="20"/>
          <w:szCs w:val="20"/>
        </w:rPr>
        <w:t>(                              )</w:t>
      </w:r>
    </w:p>
    <w:p w14:paraId="710EF774" w14:textId="76FA4732" w:rsidR="00CE51E4" w:rsidRPr="006E48FA" w:rsidRDefault="00CE51E4" w:rsidP="006E48FA">
      <w:pPr>
        <w:spacing w:line="240" w:lineRule="auto"/>
        <w:jc w:val="center"/>
        <w:rPr>
          <w:rFonts w:ascii="Verdana" w:hAnsi="Verdana" w:cs="Arial"/>
          <w:b/>
          <w:sz w:val="20"/>
          <w:szCs w:val="20"/>
        </w:rPr>
      </w:pPr>
      <w:r w:rsidRPr="006E48FA">
        <w:rPr>
          <w:rFonts w:ascii="Verdana" w:hAnsi="Verdana" w:cs="Arial"/>
          <w:b/>
          <w:sz w:val="20"/>
          <w:szCs w:val="20"/>
        </w:rPr>
        <w:t xml:space="preserve">Por la cual se </w:t>
      </w:r>
      <w:r w:rsidR="00C3766C" w:rsidRPr="006E48FA">
        <w:rPr>
          <w:rFonts w:ascii="Verdana" w:hAnsi="Verdana" w:cs="Arial"/>
          <w:b/>
          <w:sz w:val="20"/>
          <w:szCs w:val="20"/>
        </w:rPr>
        <w:t>crea</w:t>
      </w:r>
      <w:r w:rsidR="00630159" w:rsidRPr="006E48FA">
        <w:rPr>
          <w:rFonts w:ascii="Verdana" w:hAnsi="Verdana" w:cs="Arial"/>
          <w:b/>
          <w:sz w:val="20"/>
          <w:szCs w:val="20"/>
        </w:rPr>
        <w:t xml:space="preserve"> el Comité de Pagos </w:t>
      </w:r>
      <w:r w:rsidRPr="006E48FA">
        <w:rPr>
          <w:rFonts w:ascii="Verdana" w:hAnsi="Verdana" w:cs="Arial"/>
          <w:b/>
          <w:sz w:val="20"/>
          <w:szCs w:val="20"/>
        </w:rPr>
        <w:t>de</w:t>
      </w:r>
      <w:r w:rsidR="00D16933" w:rsidRPr="006E48FA">
        <w:rPr>
          <w:rFonts w:ascii="Verdana" w:hAnsi="Verdana" w:cs="Arial"/>
          <w:b/>
          <w:sz w:val="20"/>
          <w:szCs w:val="20"/>
        </w:rPr>
        <w:t xml:space="preserve"> la Empresa Social del Estado </w:t>
      </w:r>
      <w:r w:rsidR="00D16933" w:rsidRPr="006E48FA">
        <w:rPr>
          <w:rFonts w:ascii="Verdana" w:hAnsi="Verdana" w:cs="Arial"/>
          <w:b/>
          <w:sz w:val="20"/>
          <w:szCs w:val="20"/>
          <w:highlight w:val="yellow"/>
        </w:rPr>
        <w:t>XXXX</w:t>
      </w:r>
    </w:p>
    <w:p w14:paraId="66380690" w14:textId="77777777" w:rsidR="00CE51E4" w:rsidRPr="006E48FA" w:rsidRDefault="00CE51E4" w:rsidP="006E48FA">
      <w:pPr>
        <w:spacing w:line="240" w:lineRule="auto"/>
        <w:jc w:val="center"/>
        <w:rPr>
          <w:rFonts w:ascii="Verdana" w:hAnsi="Verdana" w:cs="Arial"/>
          <w:b/>
          <w:sz w:val="20"/>
          <w:szCs w:val="20"/>
        </w:rPr>
      </w:pPr>
    </w:p>
    <w:p w14:paraId="2B4C1B4E" w14:textId="68610517" w:rsidR="000914C8" w:rsidRPr="006E48FA" w:rsidRDefault="00CE51E4" w:rsidP="006E48FA">
      <w:pPr>
        <w:spacing w:line="240" w:lineRule="auto"/>
        <w:jc w:val="center"/>
        <w:rPr>
          <w:rFonts w:ascii="Verdana" w:hAnsi="Verdana" w:cs="Arial"/>
          <w:b/>
          <w:sz w:val="20"/>
          <w:szCs w:val="20"/>
        </w:rPr>
      </w:pPr>
      <w:r w:rsidRPr="006E48FA">
        <w:rPr>
          <w:rFonts w:ascii="Verdana" w:hAnsi="Verdana" w:cs="Arial"/>
          <w:b/>
          <w:sz w:val="20"/>
          <w:szCs w:val="20"/>
        </w:rPr>
        <w:t xml:space="preserve">El </w:t>
      </w:r>
      <w:r w:rsidR="00D16933" w:rsidRPr="006E48FA">
        <w:rPr>
          <w:rFonts w:ascii="Verdana" w:hAnsi="Verdana" w:cs="Arial"/>
          <w:b/>
          <w:sz w:val="20"/>
          <w:szCs w:val="20"/>
        </w:rPr>
        <w:t xml:space="preserve">GERENTE DE LA EMPRESA SOCIAL DEL ESTADO </w:t>
      </w:r>
      <w:r w:rsidR="000914C8" w:rsidRPr="006E48FA">
        <w:rPr>
          <w:rFonts w:ascii="Verdana" w:hAnsi="Verdana" w:cs="Arial"/>
          <w:b/>
          <w:sz w:val="20"/>
          <w:szCs w:val="20"/>
          <w:highlight w:val="yellow"/>
        </w:rPr>
        <w:t>XXXX</w:t>
      </w:r>
    </w:p>
    <w:p w14:paraId="0E60B209" w14:textId="53500313" w:rsidR="00CE51E4" w:rsidRPr="006E48FA" w:rsidRDefault="00CE51E4">
      <w:pPr>
        <w:spacing w:line="240" w:lineRule="auto"/>
        <w:jc w:val="center"/>
        <w:rPr>
          <w:rFonts w:ascii="Verdana" w:hAnsi="Verdana" w:cs="Arial"/>
          <w:b/>
          <w:sz w:val="20"/>
          <w:szCs w:val="20"/>
        </w:rPr>
      </w:pPr>
      <w:r w:rsidRPr="006E48FA">
        <w:rPr>
          <w:rFonts w:ascii="Verdana" w:hAnsi="Verdana" w:cs="Arial"/>
          <w:b/>
          <w:sz w:val="20"/>
          <w:szCs w:val="20"/>
        </w:rPr>
        <w:t xml:space="preserve"> </w:t>
      </w:r>
    </w:p>
    <w:p w14:paraId="633F3B91" w14:textId="77777777" w:rsidR="00CE51E4" w:rsidRPr="006E48FA" w:rsidRDefault="00CE51E4">
      <w:pPr>
        <w:spacing w:line="240" w:lineRule="auto"/>
        <w:rPr>
          <w:rFonts w:ascii="Verdana" w:hAnsi="Verdana" w:cs="Arial"/>
          <w:b/>
          <w:sz w:val="20"/>
          <w:szCs w:val="20"/>
        </w:rPr>
      </w:pPr>
    </w:p>
    <w:p w14:paraId="0BDD234A" w14:textId="79763C44" w:rsidR="00CE51E4" w:rsidRPr="006E48FA" w:rsidRDefault="00CE51E4">
      <w:pPr>
        <w:spacing w:line="240" w:lineRule="auto"/>
        <w:rPr>
          <w:rFonts w:ascii="Verdana" w:hAnsi="Verdana" w:cs="Arial"/>
          <w:sz w:val="20"/>
          <w:szCs w:val="20"/>
        </w:rPr>
      </w:pPr>
      <w:r w:rsidRPr="006E48FA">
        <w:rPr>
          <w:rFonts w:ascii="Verdana" w:hAnsi="Verdana" w:cs="Arial"/>
          <w:sz w:val="20"/>
          <w:szCs w:val="20"/>
        </w:rPr>
        <w:t>En ejercicio de sus facultades legales, estatutarias y en especial las conferidas en los numeral</w:t>
      </w:r>
      <w:r w:rsidR="00FE3CE0" w:rsidRPr="006E48FA">
        <w:rPr>
          <w:rFonts w:ascii="Verdana" w:hAnsi="Verdana" w:cs="Arial"/>
          <w:sz w:val="20"/>
          <w:szCs w:val="20"/>
        </w:rPr>
        <w:t xml:space="preserve"> </w:t>
      </w:r>
      <w:r w:rsidR="00FE3CE0" w:rsidRPr="006E48FA">
        <w:rPr>
          <w:rFonts w:ascii="Verdana" w:hAnsi="Verdana" w:cs="Arial"/>
          <w:sz w:val="20"/>
          <w:szCs w:val="20"/>
          <w:highlight w:val="yellow"/>
        </w:rPr>
        <w:t>XXX</w:t>
      </w:r>
      <w:r w:rsidRPr="006E48FA">
        <w:rPr>
          <w:rFonts w:ascii="Verdana" w:hAnsi="Verdana" w:cs="Arial"/>
          <w:sz w:val="20"/>
          <w:szCs w:val="20"/>
        </w:rPr>
        <w:t xml:space="preserve"> del artículo </w:t>
      </w:r>
      <w:r w:rsidR="00FE3CE0" w:rsidRPr="006E48FA">
        <w:rPr>
          <w:rFonts w:ascii="Verdana" w:hAnsi="Verdana" w:cs="Arial"/>
          <w:sz w:val="20"/>
          <w:szCs w:val="20"/>
          <w:highlight w:val="yellow"/>
        </w:rPr>
        <w:t>XXX</w:t>
      </w:r>
      <w:r w:rsidRPr="006E48FA">
        <w:rPr>
          <w:rFonts w:ascii="Verdana" w:hAnsi="Verdana" w:cs="Arial"/>
          <w:sz w:val="20"/>
          <w:szCs w:val="20"/>
        </w:rPr>
        <w:t xml:space="preserve"> del Acuerdo </w:t>
      </w:r>
      <w:r w:rsidR="00FE3CE0" w:rsidRPr="006E48FA">
        <w:rPr>
          <w:rFonts w:ascii="Verdana" w:hAnsi="Verdana" w:cs="Arial"/>
          <w:sz w:val="20"/>
          <w:szCs w:val="20"/>
          <w:highlight w:val="yellow"/>
        </w:rPr>
        <w:t>XXX</w:t>
      </w:r>
      <w:r w:rsidRPr="006E48FA">
        <w:rPr>
          <w:rFonts w:ascii="Verdana" w:hAnsi="Verdana" w:cs="Arial"/>
          <w:sz w:val="20"/>
          <w:szCs w:val="20"/>
        </w:rPr>
        <w:t xml:space="preserve"> de 19</w:t>
      </w:r>
      <w:r w:rsidR="00FE3CE0" w:rsidRPr="006E48FA">
        <w:rPr>
          <w:rFonts w:ascii="Verdana" w:hAnsi="Verdana" w:cs="Arial"/>
          <w:sz w:val="20"/>
          <w:szCs w:val="20"/>
          <w:highlight w:val="yellow"/>
        </w:rPr>
        <w:t>XX</w:t>
      </w:r>
      <w:r w:rsidRPr="006E48FA">
        <w:rPr>
          <w:rFonts w:ascii="Verdana" w:hAnsi="Verdana" w:cs="Arial"/>
          <w:sz w:val="20"/>
          <w:szCs w:val="20"/>
        </w:rPr>
        <w:t xml:space="preserve">, aprobado por Decreto </w:t>
      </w:r>
      <w:r w:rsidR="00FE3CE0" w:rsidRPr="006E48FA">
        <w:rPr>
          <w:rFonts w:ascii="Verdana" w:hAnsi="Verdana" w:cs="Arial"/>
          <w:sz w:val="20"/>
          <w:szCs w:val="20"/>
          <w:highlight w:val="yellow"/>
        </w:rPr>
        <w:t>XXX</w:t>
      </w:r>
      <w:r w:rsidRPr="006E48FA">
        <w:rPr>
          <w:rFonts w:ascii="Verdana" w:hAnsi="Verdana" w:cs="Arial"/>
          <w:sz w:val="20"/>
          <w:szCs w:val="20"/>
        </w:rPr>
        <w:t xml:space="preserve"> de 19</w:t>
      </w:r>
      <w:r w:rsidR="00FE3CE0" w:rsidRPr="006E48FA">
        <w:rPr>
          <w:rFonts w:ascii="Verdana" w:hAnsi="Verdana" w:cs="Arial"/>
          <w:sz w:val="20"/>
          <w:szCs w:val="20"/>
          <w:highlight w:val="yellow"/>
        </w:rPr>
        <w:t>XX</w:t>
      </w:r>
      <w:r w:rsidRPr="006E48FA">
        <w:rPr>
          <w:rFonts w:ascii="Verdana" w:hAnsi="Verdana" w:cs="Arial"/>
          <w:sz w:val="20"/>
          <w:szCs w:val="20"/>
        </w:rPr>
        <w:t xml:space="preserve">, </w:t>
      </w:r>
      <w:r w:rsidR="00FD30C9" w:rsidRPr="006E48FA">
        <w:rPr>
          <w:rFonts w:ascii="Verdana" w:hAnsi="Verdana" w:cs="Arial"/>
          <w:sz w:val="20"/>
          <w:szCs w:val="20"/>
        </w:rPr>
        <w:t>e</w:t>
      </w:r>
      <w:r w:rsidR="001962A5" w:rsidRPr="006E48FA">
        <w:rPr>
          <w:rFonts w:ascii="Verdana" w:hAnsi="Verdana" w:cs="Arial"/>
          <w:sz w:val="20"/>
          <w:szCs w:val="20"/>
        </w:rPr>
        <w:t xml:space="preserve">l </w:t>
      </w:r>
      <w:r w:rsidR="00364CAF" w:rsidRPr="006E48FA">
        <w:rPr>
          <w:rFonts w:ascii="Verdana" w:hAnsi="Verdana" w:cs="Arial"/>
          <w:sz w:val="20"/>
          <w:szCs w:val="20"/>
          <w:highlight w:val="yellow"/>
        </w:rPr>
        <w:t>Acuerdo u Ordenanza</w:t>
      </w:r>
      <w:r w:rsidR="00364CAF" w:rsidRPr="006E48FA">
        <w:rPr>
          <w:rFonts w:ascii="Verdana" w:hAnsi="Verdana" w:cs="Arial"/>
          <w:sz w:val="20"/>
          <w:szCs w:val="20"/>
        </w:rPr>
        <w:t xml:space="preserve"> No. </w:t>
      </w:r>
      <w:r w:rsidR="00364CAF" w:rsidRPr="006E48FA">
        <w:rPr>
          <w:rFonts w:ascii="Verdana" w:hAnsi="Verdana" w:cs="Arial"/>
          <w:sz w:val="20"/>
          <w:szCs w:val="20"/>
          <w:highlight w:val="yellow"/>
        </w:rPr>
        <w:t>XX</w:t>
      </w:r>
      <w:r w:rsidR="00364CAF" w:rsidRPr="006E48FA">
        <w:rPr>
          <w:rFonts w:ascii="Verdana" w:hAnsi="Verdana" w:cs="Arial"/>
          <w:sz w:val="20"/>
          <w:szCs w:val="20"/>
        </w:rPr>
        <w:t xml:space="preserve"> del </w:t>
      </w:r>
      <w:r w:rsidR="00364CAF" w:rsidRPr="006E48FA">
        <w:rPr>
          <w:rFonts w:ascii="Verdana" w:hAnsi="Verdana" w:cs="Arial"/>
          <w:sz w:val="20"/>
          <w:szCs w:val="20"/>
          <w:highlight w:val="yellow"/>
        </w:rPr>
        <w:t>XXXX</w:t>
      </w:r>
      <w:r w:rsidR="00364CAF" w:rsidRPr="006E48FA">
        <w:rPr>
          <w:rFonts w:ascii="Verdana" w:hAnsi="Verdana" w:cs="Arial"/>
          <w:sz w:val="20"/>
          <w:szCs w:val="20"/>
        </w:rPr>
        <w:t xml:space="preserve">, </w:t>
      </w:r>
      <w:r w:rsidR="001962A5" w:rsidRPr="006E48FA">
        <w:rPr>
          <w:rFonts w:ascii="Verdana" w:hAnsi="Verdana" w:cs="Arial"/>
          <w:sz w:val="20"/>
          <w:szCs w:val="20"/>
        </w:rPr>
        <w:t xml:space="preserve">por medio del cual se adopta el </w:t>
      </w:r>
      <w:r w:rsidRPr="006E48FA">
        <w:rPr>
          <w:rFonts w:ascii="Verdana" w:hAnsi="Verdana" w:cs="Arial"/>
          <w:sz w:val="20"/>
          <w:szCs w:val="20"/>
        </w:rPr>
        <w:t xml:space="preserve">Estatuto de </w:t>
      </w:r>
      <w:r w:rsidR="00D16933" w:rsidRPr="006E48FA">
        <w:rPr>
          <w:rFonts w:ascii="Verdana" w:hAnsi="Verdana" w:cs="Arial"/>
          <w:sz w:val="20"/>
          <w:szCs w:val="20"/>
        </w:rPr>
        <w:t xml:space="preserve">la </w:t>
      </w:r>
      <w:r w:rsidR="00D16933" w:rsidRPr="006E48FA">
        <w:rPr>
          <w:rFonts w:ascii="Verdana" w:hAnsi="Verdana" w:cs="Arial"/>
          <w:b/>
          <w:bCs/>
          <w:sz w:val="20"/>
          <w:szCs w:val="20"/>
        </w:rPr>
        <w:t>ESE</w:t>
      </w:r>
      <w:r w:rsidR="00AD6358" w:rsidRPr="006E48FA">
        <w:rPr>
          <w:rFonts w:ascii="Verdana" w:hAnsi="Verdana" w:cs="Arial"/>
          <w:b/>
          <w:bCs/>
          <w:sz w:val="20"/>
          <w:szCs w:val="20"/>
        </w:rPr>
        <w:t xml:space="preserve"> </w:t>
      </w:r>
      <w:r w:rsidR="00D16933" w:rsidRPr="006E48FA">
        <w:rPr>
          <w:rFonts w:ascii="Verdana" w:hAnsi="Verdana" w:cs="Arial"/>
          <w:b/>
          <w:bCs/>
          <w:sz w:val="20"/>
          <w:szCs w:val="20"/>
          <w:highlight w:val="yellow"/>
        </w:rPr>
        <w:t>XXXX</w:t>
      </w:r>
      <w:r w:rsidRPr="006E48FA">
        <w:rPr>
          <w:rFonts w:ascii="Verdana" w:hAnsi="Verdana" w:cs="Arial"/>
          <w:sz w:val="20"/>
          <w:szCs w:val="20"/>
        </w:rPr>
        <w:t xml:space="preserve"> y Acta de Posesión del </w:t>
      </w:r>
      <w:r w:rsidR="00D16933" w:rsidRPr="006E48FA">
        <w:rPr>
          <w:rFonts w:ascii="Verdana" w:hAnsi="Verdana" w:cs="Arial"/>
          <w:sz w:val="20"/>
          <w:szCs w:val="20"/>
          <w:highlight w:val="yellow"/>
        </w:rPr>
        <w:t>XXX</w:t>
      </w:r>
      <w:r w:rsidRPr="006E48FA">
        <w:rPr>
          <w:rFonts w:ascii="Verdana" w:hAnsi="Verdana" w:cs="Arial"/>
          <w:sz w:val="20"/>
          <w:szCs w:val="20"/>
        </w:rPr>
        <w:t xml:space="preserve"> de mayo de 20</w:t>
      </w:r>
      <w:r w:rsidR="00D16933" w:rsidRPr="006E48FA">
        <w:rPr>
          <w:rFonts w:ascii="Verdana" w:hAnsi="Verdana" w:cs="Arial"/>
          <w:sz w:val="20"/>
          <w:szCs w:val="20"/>
        </w:rPr>
        <w:t>2</w:t>
      </w:r>
      <w:r w:rsidR="00D16933" w:rsidRPr="006E48FA">
        <w:rPr>
          <w:rFonts w:ascii="Verdana" w:hAnsi="Verdana" w:cs="Arial"/>
          <w:sz w:val="20"/>
          <w:szCs w:val="20"/>
          <w:highlight w:val="yellow"/>
        </w:rPr>
        <w:t>X</w:t>
      </w:r>
      <w:r w:rsidRPr="006E48FA">
        <w:rPr>
          <w:rFonts w:ascii="Verdana" w:hAnsi="Verdana" w:cs="Arial"/>
          <w:sz w:val="20"/>
          <w:szCs w:val="20"/>
        </w:rPr>
        <w:t>, y</w:t>
      </w:r>
    </w:p>
    <w:p w14:paraId="3D9F79CB" w14:textId="77777777" w:rsidR="00CE51E4" w:rsidRPr="006E48FA" w:rsidRDefault="00CE51E4">
      <w:pPr>
        <w:spacing w:line="240" w:lineRule="auto"/>
        <w:rPr>
          <w:rFonts w:ascii="Verdana" w:hAnsi="Verdana" w:cs="Arial"/>
          <w:sz w:val="20"/>
          <w:szCs w:val="20"/>
        </w:rPr>
      </w:pPr>
    </w:p>
    <w:p w14:paraId="2A102528" w14:textId="77777777" w:rsidR="00CE51E4" w:rsidRPr="006E48FA" w:rsidRDefault="00CE51E4">
      <w:pPr>
        <w:spacing w:line="240" w:lineRule="auto"/>
        <w:jc w:val="center"/>
        <w:rPr>
          <w:rFonts w:ascii="Verdana" w:hAnsi="Verdana" w:cs="Arial"/>
          <w:b/>
          <w:sz w:val="20"/>
          <w:szCs w:val="20"/>
        </w:rPr>
      </w:pPr>
    </w:p>
    <w:p w14:paraId="486E4327" w14:textId="1236ED8E" w:rsidR="00CE51E4" w:rsidRPr="006E48FA" w:rsidRDefault="00CE51E4">
      <w:pPr>
        <w:spacing w:line="240" w:lineRule="auto"/>
        <w:jc w:val="center"/>
        <w:rPr>
          <w:rFonts w:ascii="Verdana" w:hAnsi="Verdana" w:cs="Arial"/>
          <w:b/>
          <w:sz w:val="20"/>
          <w:szCs w:val="20"/>
        </w:rPr>
      </w:pPr>
      <w:r w:rsidRPr="006E48FA">
        <w:rPr>
          <w:rFonts w:ascii="Verdana" w:hAnsi="Verdana" w:cs="Arial"/>
          <w:b/>
          <w:sz w:val="20"/>
          <w:szCs w:val="20"/>
        </w:rPr>
        <w:t>CONSIDERANDO:</w:t>
      </w:r>
    </w:p>
    <w:p w14:paraId="60440D77" w14:textId="2DC586DE" w:rsidR="00630159" w:rsidRPr="006E48FA" w:rsidRDefault="00630159">
      <w:pPr>
        <w:spacing w:line="240" w:lineRule="auto"/>
        <w:jc w:val="center"/>
        <w:rPr>
          <w:rFonts w:ascii="Verdana" w:hAnsi="Verdana" w:cs="Arial"/>
          <w:b/>
          <w:sz w:val="20"/>
          <w:szCs w:val="20"/>
        </w:rPr>
      </w:pPr>
    </w:p>
    <w:p w14:paraId="7787BE9F" w14:textId="77777777" w:rsidR="00A63615" w:rsidRPr="006E48FA" w:rsidRDefault="00A63615">
      <w:pPr>
        <w:spacing w:line="240" w:lineRule="auto"/>
        <w:rPr>
          <w:rFonts w:ascii="Verdana" w:hAnsi="Verdana" w:cs="Arial"/>
          <w:sz w:val="20"/>
          <w:szCs w:val="20"/>
        </w:rPr>
      </w:pPr>
      <w:r w:rsidRPr="006E48FA">
        <w:rPr>
          <w:rFonts w:ascii="Verdana" w:hAnsi="Verdana" w:cs="Arial"/>
          <w:sz w:val="20"/>
          <w:szCs w:val="20"/>
        </w:rPr>
        <w:t xml:space="preserve">Que en el marco del artículo 80 de Ley 1438 de 2011, corresponde al Ministerio de Salud y Protección Social categorizar el riesgo de las Empresas Sociales del Estado, considerando sus condiciones de mercado, de equilibrio y viabilidad financiera, a partir de los indicadores financieros de la metodología de riesgo establecida en la Resolución 2509 de 2012 modificada por la Resolución 2090 de 2014. </w:t>
      </w:r>
    </w:p>
    <w:p w14:paraId="41430FF7" w14:textId="77777777" w:rsidR="00A63615" w:rsidRPr="006E48FA" w:rsidRDefault="00A63615">
      <w:pPr>
        <w:spacing w:line="240" w:lineRule="auto"/>
        <w:rPr>
          <w:rFonts w:ascii="Verdana" w:hAnsi="Verdana" w:cs="Arial"/>
          <w:sz w:val="20"/>
          <w:szCs w:val="20"/>
        </w:rPr>
      </w:pPr>
    </w:p>
    <w:p w14:paraId="0DAA0082" w14:textId="51C32482" w:rsidR="00A63615" w:rsidRPr="006E48FA" w:rsidRDefault="00A63615">
      <w:pPr>
        <w:spacing w:line="240" w:lineRule="auto"/>
        <w:rPr>
          <w:rFonts w:ascii="Verdana" w:hAnsi="Verdana" w:cs="Arial"/>
          <w:sz w:val="20"/>
          <w:szCs w:val="20"/>
        </w:rPr>
      </w:pPr>
      <w:r w:rsidRPr="006E48FA">
        <w:rPr>
          <w:rFonts w:ascii="Verdana" w:hAnsi="Verdana" w:cs="Arial"/>
          <w:sz w:val="20"/>
          <w:szCs w:val="20"/>
        </w:rPr>
        <w:t>Que el artículo 8º de la Ley 1966 de 2019 determinó que las Empresas Sociales del Estado, categorizadas en riesgo medio o alto, deberán adoptar un Programa de Saneamiento Fiscal y Financiero, conforme a la metodología definida por los Ministerios de Salud y Protección Social y de Hacienda y Crédito Público.</w:t>
      </w:r>
    </w:p>
    <w:p w14:paraId="7B7F4608" w14:textId="465C6F0F" w:rsidR="00A63615" w:rsidRPr="006E48FA" w:rsidRDefault="00A63615">
      <w:pPr>
        <w:spacing w:line="240" w:lineRule="auto"/>
        <w:rPr>
          <w:rFonts w:ascii="Verdana" w:hAnsi="Verdana" w:cs="Arial"/>
          <w:sz w:val="20"/>
          <w:szCs w:val="20"/>
        </w:rPr>
      </w:pPr>
    </w:p>
    <w:p w14:paraId="631D7880" w14:textId="13F9EE1B" w:rsidR="00A63615" w:rsidRPr="006E48FA" w:rsidRDefault="00A63615">
      <w:pPr>
        <w:spacing w:line="240" w:lineRule="auto"/>
        <w:rPr>
          <w:rFonts w:ascii="Verdana" w:hAnsi="Verdana" w:cs="Arial"/>
          <w:sz w:val="20"/>
          <w:szCs w:val="20"/>
        </w:rPr>
      </w:pPr>
      <w:r w:rsidRPr="006E48FA">
        <w:rPr>
          <w:rFonts w:ascii="Verdana" w:hAnsi="Verdana" w:cs="Arial"/>
          <w:sz w:val="20"/>
          <w:szCs w:val="20"/>
        </w:rPr>
        <w:t>Que de acuerdo con los incisos 2º y 4º del artículo 8º de la Ley 1966 de 2019, los Ministerios de Hacienda y Crédito Público y Salud y Protección Social a través del Decreto 058 de 2020, por el cual se sustituyó el Título 5 de la Parte 6 del Libro 2 del Decreto 1068 de 2015 Único Reglamentario del Sector Hacienda y Crédito Público, reglamentaron los artículos 8 y 9 de la Ley 1966 de 2019.</w:t>
      </w:r>
    </w:p>
    <w:p w14:paraId="2FBE3FA5" w14:textId="77777777" w:rsidR="00A63615" w:rsidRPr="006E48FA" w:rsidRDefault="00A63615">
      <w:pPr>
        <w:spacing w:line="240" w:lineRule="auto"/>
        <w:rPr>
          <w:rFonts w:ascii="Verdana" w:hAnsi="Verdana" w:cs="Arial"/>
          <w:sz w:val="20"/>
          <w:szCs w:val="20"/>
        </w:rPr>
      </w:pPr>
    </w:p>
    <w:p w14:paraId="0E228E13" w14:textId="3B1DAAF0" w:rsidR="00630159" w:rsidRPr="006E48FA" w:rsidRDefault="00630159">
      <w:pPr>
        <w:spacing w:line="240" w:lineRule="auto"/>
        <w:rPr>
          <w:rFonts w:ascii="Verdana" w:hAnsi="Verdana" w:cs="Arial"/>
          <w:sz w:val="20"/>
          <w:szCs w:val="20"/>
        </w:rPr>
      </w:pPr>
      <w:r w:rsidRPr="006E48FA">
        <w:rPr>
          <w:rFonts w:ascii="Verdana" w:hAnsi="Verdana" w:cs="Arial"/>
          <w:sz w:val="20"/>
          <w:szCs w:val="20"/>
        </w:rPr>
        <w:t xml:space="preserve">Que el artículo 2.6.5.15 </w:t>
      </w:r>
      <w:r w:rsidR="00C310DE">
        <w:rPr>
          <w:rFonts w:ascii="Verdana" w:hAnsi="Verdana" w:cs="Arial"/>
          <w:sz w:val="20"/>
          <w:szCs w:val="20"/>
        </w:rPr>
        <w:t xml:space="preserve">del </w:t>
      </w:r>
      <w:r w:rsidRPr="006E48FA">
        <w:rPr>
          <w:rFonts w:ascii="Verdana" w:hAnsi="Verdana" w:cs="Arial"/>
          <w:sz w:val="20"/>
          <w:szCs w:val="20"/>
        </w:rPr>
        <w:t>Decreto 1068 de 2015</w:t>
      </w:r>
      <w:r w:rsidR="00C310DE">
        <w:rPr>
          <w:rStyle w:val="Refdenotaalpie"/>
          <w:rFonts w:ascii="Verdana" w:hAnsi="Verdana" w:cs="Arial"/>
          <w:sz w:val="20"/>
          <w:szCs w:val="20"/>
        </w:rPr>
        <w:footnoteReference w:id="1"/>
      </w:r>
      <w:r w:rsidRPr="006E48FA">
        <w:rPr>
          <w:rFonts w:ascii="Verdana" w:hAnsi="Verdana" w:cs="Arial"/>
          <w:sz w:val="20"/>
          <w:szCs w:val="20"/>
        </w:rPr>
        <w:t>, establece que “</w:t>
      </w:r>
      <w:r w:rsidRPr="006E48FA">
        <w:rPr>
          <w:rFonts w:ascii="Verdana" w:hAnsi="Verdana" w:cs="Arial"/>
          <w:i/>
          <w:sz w:val="20"/>
          <w:szCs w:val="20"/>
        </w:rPr>
        <w:t xml:space="preserve">Las Empresas Sociales del Estado categorizadas en riesgo medio o alto que deban adoptar un Programa de Saneamiento Fiscal y Financiero en los términos establecidos en el artículo 8º de la Ley 1966 de 2019, deberán administrar sus recursos, incluidos los destinados a la financiación del Programa a través de un contrato de encargo fiduciario de administración y pagos. </w:t>
      </w:r>
      <w:r w:rsidRPr="006E48FA">
        <w:rPr>
          <w:rFonts w:ascii="Verdana" w:hAnsi="Verdana" w:cs="Arial"/>
          <w:b/>
          <w:i/>
          <w:sz w:val="20"/>
          <w:szCs w:val="20"/>
        </w:rPr>
        <w:t>Los plazos y condiciones para la celebración y ejecución del contrato de encargo fiduciario de administración y pagos serán establecidos por el Ministerio de Hacienda y Crédito Público</w:t>
      </w:r>
      <w:r w:rsidRPr="006E48FA">
        <w:rPr>
          <w:rFonts w:ascii="Verdana" w:hAnsi="Verdana" w:cs="Arial"/>
          <w:sz w:val="20"/>
          <w:szCs w:val="20"/>
        </w:rPr>
        <w:t>”. (Negrilla por fuera del texto original)</w:t>
      </w:r>
      <w:r w:rsidR="00D16933" w:rsidRPr="006E48FA">
        <w:rPr>
          <w:rFonts w:ascii="Verdana" w:hAnsi="Verdana" w:cs="Arial"/>
          <w:sz w:val="20"/>
          <w:szCs w:val="20"/>
        </w:rPr>
        <w:t>.</w:t>
      </w:r>
    </w:p>
    <w:p w14:paraId="5EB1174A" w14:textId="77777777" w:rsidR="00630159" w:rsidRPr="006E48FA" w:rsidRDefault="00630159" w:rsidP="006E48FA">
      <w:pPr>
        <w:spacing w:line="240" w:lineRule="auto"/>
        <w:rPr>
          <w:rFonts w:ascii="Verdana" w:hAnsi="Verdana" w:cs="Arial"/>
          <w:sz w:val="20"/>
          <w:szCs w:val="20"/>
        </w:rPr>
      </w:pPr>
    </w:p>
    <w:p w14:paraId="4AD7480D" w14:textId="77777777" w:rsidR="00630159" w:rsidRPr="006E48FA" w:rsidRDefault="00630159">
      <w:pPr>
        <w:spacing w:line="240" w:lineRule="auto"/>
        <w:rPr>
          <w:rFonts w:ascii="Verdana" w:eastAsia="Times New Roman" w:hAnsi="Verdana" w:cs="Arial"/>
          <w:bCs/>
          <w:sz w:val="20"/>
          <w:szCs w:val="20"/>
        </w:rPr>
      </w:pPr>
      <w:r w:rsidRPr="006E48FA">
        <w:rPr>
          <w:rFonts w:ascii="Verdana" w:hAnsi="Verdana" w:cs="Arial"/>
          <w:sz w:val="20"/>
          <w:szCs w:val="20"/>
        </w:rPr>
        <w:t xml:space="preserve">Que el parágrafo del citado artículo dispuso que las Empresas Sociales del Estado </w:t>
      </w:r>
      <w:r w:rsidRPr="006E48FA">
        <w:rPr>
          <w:rFonts w:ascii="Verdana" w:eastAsia="Times New Roman" w:hAnsi="Verdana" w:cs="Arial"/>
          <w:iCs/>
          <w:sz w:val="20"/>
          <w:szCs w:val="20"/>
        </w:rPr>
        <w:t xml:space="preserve">categorizadas en riesgo medio o alto con Programa de Saneamiento Fiscal y Financiero viabilizado o que se encuentren en proceso de viabilidad a la fecha de entrada en vigencia del Decreto 058 de 2020, deberán en los plazos y condiciones que establezca el Ministerio de Hacienda y Crédito Público, disponer del manejo y administración de sus </w:t>
      </w:r>
      <w:r w:rsidRPr="006E48FA">
        <w:rPr>
          <w:rFonts w:ascii="Verdana" w:eastAsia="Times New Roman" w:hAnsi="Verdana" w:cs="Arial"/>
          <w:iCs/>
          <w:sz w:val="20"/>
          <w:szCs w:val="20"/>
        </w:rPr>
        <w:lastRenderedPageBreak/>
        <w:t xml:space="preserve">recursos </w:t>
      </w:r>
      <w:r w:rsidRPr="006E48FA">
        <w:rPr>
          <w:rFonts w:ascii="Verdana" w:eastAsia="Times New Roman" w:hAnsi="Verdana" w:cs="Arial"/>
          <w:bCs/>
          <w:sz w:val="20"/>
          <w:szCs w:val="20"/>
        </w:rPr>
        <w:t>incluidos los destinados a la financiación del Programa a través de un contrato de encargo fiduciario de administración y pagos.</w:t>
      </w:r>
    </w:p>
    <w:p w14:paraId="097E69E6" w14:textId="77777777" w:rsidR="00D16933" w:rsidRPr="006E48FA" w:rsidRDefault="00D16933" w:rsidP="006E48FA">
      <w:pPr>
        <w:spacing w:line="240" w:lineRule="auto"/>
        <w:rPr>
          <w:rFonts w:ascii="Verdana" w:eastAsia="Times New Roman" w:hAnsi="Verdana" w:cs="Arial"/>
          <w:sz w:val="20"/>
          <w:szCs w:val="20"/>
        </w:rPr>
      </w:pPr>
    </w:p>
    <w:p w14:paraId="6475B660" w14:textId="01432F68" w:rsidR="00D16933" w:rsidRPr="006E48FA" w:rsidRDefault="00D16933">
      <w:pPr>
        <w:spacing w:line="240" w:lineRule="auto"/>
        <w:rPr>
          <w:rFonts w:ascii="Verdana" w:hAnsi="Verdana" w:cs="Arial"/>
          <w:sz w:val="20"/>
          <w:szCs w:val="20"/>
        </w:rPr>
      </w:pPr>
      <w:r w:rsidRPr="006E48FA">
        <w:rPr>
          <w:rFonts w:ascii="Verdana" w:eastAsia="Times New Roman" w:hAnsi="Verdana" w:cs="Arial"/>
          <w:sz w:val="20"/>
          <w:szCs w:val="20"/>
        </w:rPr>
        <w:t>Que los Contratos de Encargo Fiduciario de Administración y Pagos como vehículo financiero propenden por la transparencia, eficacia y economía en la ejecución de los recursos, por lo cual es necesario implementarlos para la administración de los recursos de las Empresas Sociales del Estado, incluidos los que financian los Programas de Saneamiento Fiscal y Financiero de las Empresas Sociales del Estado categorizadas en riesgo medio o alto, garantizando la debida ejecución de las medidas adoptadas en los Programas.</w:t>
      </w:r>
    </w:p>
    <w:p w14:paraId="7DDB3A84" w14:textId="0D203C3C" w:rsidR="004E480B" w:rsidRPr="006E48FA" w:rsidRDefault="004E480B">
      <w:pPr>
        <w:spacing w:line="240" w:lineRule="auto"/>
        <w:rPr>
          <w:rFonts w:ascii="Verdana" w:hAnsi="Verdana" w:cs="Arial"/>
          <w:i/>
          <w:sz w:val="20"/>
          <w:szCs w:val="20"/>
        </w:rPr>
      </w:pPr>
    </w:p>
    <w:p w14:paraId="28B3776E" w14:textId="18CEF22E" w:rsidR="004E480B" w:rsidRPr="006E48FA" w:rsidRDefault="004E480B">
      <w:pPr>
        <w:spacing w:line="240" w:lineRule="auto"/>
        <w:rPr>
          <w:rFonts w:ascii="Verdana" w:hAnsi="Verdana" w:cs="Arial"/>
          <w:i/>
          <w:sz w:val="20"/>
          <w:szCs w:val="20"/>
        </w:rPr>
      </w:pPr>
      <w:r w:rsidRPr="006E48FA">
        <w:rPr>
          <w:rFonts w:ascii="Verdana" w:hAnsi="Verdana" w:cs="Arial"/>
          <w:iCs/>
          <w:sz w:val="20"/>
          <w:szCs w:val="20"/>
        </w:rPr>
        <w:t xml:space="preserve">Que el artículo </w:t>
      </w:r>
      <w:r w:rsidR="00C310DE" w:rsidRPr="00C310DE">
        <w:rPr>
          <w:rFonts w:ascii="Verdana" w:hAnsi="Verdana" w:cs="Arial"/>
          <w:iCs/>
          <w:sz w:val="20"/>
          <w:szCs w:val="20"/>
          <w:highlight w:val="yellow"/>
        </w:rPr>
        <w:t>XX</w:t>
      </w:r>
      <w:r w:rsidRPr="00C310DE">
        <w:rPr>
          <w:rFonts w:ascii="Verdana" w:hAnsi="Verdana" w:cs="Arial"/>
          <w:iCs/>
          <w:sz w:val="20"/>
          <w:szCs w:val="20"/>
          <w:highlight w:val="yellow"/>
        </w:rPr>
        <w:t xml:space="preserve"> de la Resolución </w:t>
      </w:r>
      <w:r w:rsidR="00C310DE" w:rsidRPr="00C310DE">
        <w:rPr>
          <w:rFonts w:ascii="Verdana" w:hAnsi="Verdana" w:cs="Arial"/>
          <w:iCs/>
          <w:sz w:val="20"/>
          <w:szCs w:val="20"/>
          <w:highlight w:val="yellow"/>
        </w:rPr>
        <w:t>XXXX</w:t>
      </w:r>
      <w:r w:rsidRPr="00C310DE">
        <w:rPr>
          <w:rFonts w:ascii="Verdana" w:hAnsi="Verdana" w:cs="Arial"/>
          <w:iCs/>
          <w:sz w:val="20"/>
          <w:szCs w:val="20"/>
          <w:highlight w:val="yellow"/>
        </w:rPr>
        <w:t xml:space="preserve"> de 202</w:t>
      </w:r>
      <w:r w:rsidR="00C310DE" w:rsidRPr="00C310DE">
        <w:rPr>
          <w:rFonts w:ascii="Verdana" w:hAnsi="Verdana" w:cs="Arial"/>
          <w:iCs/>
          <w:sz w:val="20"/>
          <w:szCs w:val="20"/>
          <w:highlight w:val="yellow"/>
        </w:rPr>
        <w:t>X</w:t>
      </w:r>
      <w:r w:rsidR="00367027" w:rsidRPr="006E48FA">
        <w:rPr>
          <w:rFonts w:ascii="Verdana" w:hAnsi="Verdana" w:cs="Arial"/>
          <w:iCs/>
          <w:sz w:val="20"/>
          <w:szCs w:val="20"/>
        </w:rPr>
        <w:t>, establece la obligación de la constitución y conformación de los Comités de Pagos de las medidas y obligaciones del Programa de Saneamiento Fiscal y Financiero.</w:t>
      </w:r>
    </w:p>
    <w:p w14:paraId="19750A4D" w14:textId="3006A16F" w:rsidR="00D16933" w:rsidRPr="006E48FA" w:rsidRDefault="00D16933">
      <w:pPr>
        <w:spacing w:line="240" w:lineRule="auto"/>
        <w:rPr>
          <w:rFonts w:ascii="Verdana" w:eastAsia="Times New Roman" w:hAnsi="Verdana" w:cs="Arial"/>
          <w:sz w:val="20"/>
          <w:szCs w:val="20"/>
        </w:rPr>
      </w:pPr>
    </w:p>
    <w:p w14:paraId="251CEA70" w14:textId="2ECC7021" w:rsidR="009477B3" w:rsidRPr="006E48FA" w:rsidRDefault="00D16933">
      <w:pPr>
        <w:pStyle w:val="Textocomentario"/>
        <w:rPr>
          <w:rFonts w:ascii="Verdana" w:eastAsia="Times New Roman" w:hAnsi="Verdana" w:cs="Arial"/>
        </w:rPr>
      </w:pPr>
      <w:r w:rsidRPr="006E48FA">
        <w:rPr>
          <w:rFonts w:ascii="Verdana" w:eastAsia="Times New Roman" w:hAnsi="Verdana" w:cs="Arial"/>
        </w:rPr>
        <w:t xml:space="preserve">Que </w:t>
      </w:r>
      <w:r w:rsidR="001A1A32" w:rsidRPr="006E48FA">
        <w:rPr>
          <w:rFonts w:ascii="Verdana" w:eastAsia="Times New Roman" w:hAnsi="Verdana" w:cs="Arial"/>
        </w:rPr>
        <w:t xml:space="preserve">el Ministerio de Salud y Protección Social </w:t>
      </w:r>
      <w:r w:rsidR="009477B3" w:rsidRPr="006E48FA">
        <w:rPr>
          <w:rFonts w:ascii="Verdana" w:eastAsia="Times New Roman" w:hAnsi="Verdana" w:cs="Arial"/>
        </w:rPr>
        <w:t xml:space="preserve">ha categorizado el riesgo de las ESE, dentro de las cuales se encuentran en riesgo medio o alto las ESE de la jurisdicción del </w:t>
      </w:r>
      <w:r w:rsidR="009477B3" w:rsidRPr="006E48FA">
        <w:rPr>
          <w:rFonts w:ascii="Verdana" w:eastAsia="Times New Roman" w:hAnsi="Verdana" w:cs="Arial"/>
          <w:highlight w:val="yellow"/>
        </w:rPr>
        <w:t>Departamento / Distrito / Municipio XXXX</w:t>
      </w:r>
    </w:p>
    <w:p w14:paraId="096BDC18" w14:textId="615A8BF3" w:rsidR="00D16933" w:rsidRPr="006E48FA" w:rsidRDefault="00D16933">
      <w:pPr>
        <w:spacing w:line="240" w:lineRule="auto"/>
        <w:rPr>
          <w:rFonts w:ascii="Verdana" w:hAnsi="Verdana" w:cs="Arial"/>
          <w:sz w:val="20"/>
          <w:szCs w:val="20"/>
        </w:rPr>
      </w:pPr>
      <w:bookmarkStart w:id="0" w:name="_GoBack"/>
      <w:bookmarkEnd w:id="0"/>
    </w:p>
    <w:p w14:paraId="78A3F689" w14:textId="7DD9A6F0" w:rsidR="00CE51E4" w:rsidRPr="006E48FA" w:rsidRDefault="00CE51E4">
      <w:pPr>
        <w:spacing w:line="240" w:lineRule="auto"/>
        <w:rPr>
          <w:rFonts w:ascii="Verdana" w:hAnsi="Verdana" w:cs="Arial"/>
          <w:sz w:val="20"/>
          <w:szCs w:val="20"/>
        </w:rPr>
      </w:pPr>
      <w:r w:rsidRPr="006E48FA">
        <w:rPr>
          <w:rFonts w:ascii="Verdana" w:hAnsi="Verdana" w:cs="Arial"/>
          <w:sz w:val="20"/>
          <w:szCs w:val="20"/>
        </w:rPr>
        <w:t xml:space="preserve">Que el </w:t>
      </w:r>
      <w:r w:rsidR="001962A5" w:rsidRPr="006E48FA">
        <w:rPr>
          <w:rFonts w:ascii="Verdana" w:hAnsi="Verdana" w:cs="Arial"/>
          <w:sz w:val="20"/>
          <w:szCs w:val="20"/>
        </w:rPr>
        <w:t>E</w:t>
      </w:r>
      <w:r w:rsidRPr="006E48FA">
        <w:rPr>
          <w:rFonts w:ascii="Verdana" w:hAnsi="Verdana" w:cs="Arial"/>
          <w:sz w:val="20"/>
          <w:szCs w:val="20"/>
        </w:rPr>
        <w:t xml:space="preserve">statuto de </w:t>
      </w:r>
      <w:r w:rsidR="00A37DB2" w:rsidRPr="006E48FA">
        <w:rPr>
          <w:rFonts w:ascii="Verdana" w:hAnsi="Verdana" w:cs="Arial"/>
          <w:sz w:val="20"/>
          <w:szCs w:val="20"/>
        </w:rPr>
        <w:t xml:space="preserve">la Empresa Social del Estado </w:t>
      </w:r>
      <w:r w:rsidR="00A37DB2" w:rsidRPr="006E48FA">
        <w:rPr>
          <w:rFonts w:ascii="Verdana" w:hAnsi="Verdana" w:cs="Arial"/>
          <w:b/>
          <w:sz w:val="20"/>
          <w:szCs w:val="20"/>
          <w:highlight w:val="yellow"/>
        </w:rPr>
        <w:t>XXXX</w:t>
      </w:r>
      <w:r w:rsidRPr="006E48FA">
        <w:rPr>
          <w:rFonts w:ascii="Verdana" w:hAnsi="Verdana" w:cs="Arial"/>
          <w:b/>
          <w:sz w:val="20"/>
          <w:szCs w:val="20"/>
        </w:rPr>
        <w:t xml:space="preserve"> </w:t>
      </w:r>
      <w:r w:rsidRPr="006E48FA">
        <w:rPr>
          <w:rFonts w:ascii="Verdana" w:hAnsi="Verdana" w:cs="Arial"/>
          <w:sz w:val="20"/>
          <w:szCs w:val="20"/>
        </w:rPr>
        <w:t xml:space="preserve">establece las funciones del </w:t>
      </w:r>
      <w:r w:rsidR="00A37DB2" w:rsidRPr="006E48FA">
        <w:rPr>
          <w:rFonts w:ascii="Verdana" w:hAnsi="Verdana" w:cs="Arial"/>
          <w:sz w:val="20"/>
          <w:szCs w:val="20"/>
        </w:rPr>
        <w:t>Gerente</w:t>
      </w:r>
      <w:r w:rsidRPr="006E48FA">
        <w:rPr>
          <w:rFonts w:ascii="Verdana" w:hAnsi="Verdana" w:cs="Arial"/>
          <w:sz w:val="20"/>
          <w:szCs w:val="20"/>
        </w:rPr>
        <w:t xml:space="preserve">, descritas en el artículo </w:t>
      </w:r>
      <w:r w:rsidR="00A37DB2" w:rsidRPr="006E48FA">
        <w:rPr>
          <w:rFonts w:ascii="Verdana" w:hAnsi="Verdana" w:cs="Arial"/>
          <w:sz w:val="20"/>
          <w:szCs w:val="20"/>
          <w:highlight w:val="yellow"/>
        </w:rPr>
        <w:t>XX</w:t>
      </w:r>
      <w:r w:rsidRPr="006E48FA">
        <w:rPr>
          <w:rFonts w:ascii="Verdana" w:hAnsi="Verdana" w:cs="Arial"/>
          <w:sz w:val="20"/>
          <w:szCs w:val="20"/>
        </w:rPr>
        <w:t xml:space="preserve"> del </w:t>
      </w:r>
      <w:r w:rsidRPr="006E48FA">
        <w:rPr>
          <w:rFonts w:ascii="Verdana" w:hAnsi="Verdana" w:cs="Arial"/>
          <w:sz w:val="20"/>
          <w:szCs w:val="20"/>
          <w:highlight w:val="yellow"/>
        </w:rPr>
        <w:t>Acuerdo</w:t>
      </w:r>
      <w:r w:rsidR="00F02E8B" w:rsidRPr="006E48FA">
        <w:rPr>
          <w:rFonts w:ascii="Verdana" w:hAnsi="Verdana" w:cs="Arial"/>
          <w:sz w:val="20"/>
          <w:szCs w:val="20"/>
          <w:highlight w:val="yellow"/>
        </w:rPr>
        <w:t xml:space="preserve"> u Ordenanza</w:t>
      </w:r>
      <w:r w:rsidRPr="006E48FA">
        <w:rPr>
          <w:rFonts w:ascii="Verdana" w:hAnsi="Verdana" w:cs="Arial"/>
          <w:sz w:val="20"/>
          <w:szCs w:val="20"/>
        </w:rPr>
        <w:t xml:space="preserve"> No. </w:t>
      </w:r>
      <w:r w:rsidR="00A37DB2" w:rsidRPr="006E48FA">
        <w:rPr>
          <w:rFonts w:ascii="Verdana" w:hAnsi="Verdana" w:cs="Arial"/>
          <w:sz w:val="20"/>
          <w:szCs w:val="20"/>
          <w:highlight w:val="yellow"/>
        </w:rPr>
        <w:t>XX</w:t>
      </w:r>
      <w:r w:rsidRPr="006E48FA">
        <w:rPr>
          <w:rFonts w:ascii="Verdana" w:hAnsi="Verdana" w:cs="Arial"/>
          <w:sz w:val="20"/>
          <w:szCs w:val="20"/>
        </w:rPr>
        <w:t xml:space="preserve"> del </w:t>
      </w:r>
      <w:r w:rsidR="00A37DB2" w:rsidRPr="006E48FA">
        <w:rPr>
          <w:rFonts w:ascii="Verdana" w:hAnsi="Verdana" w:cs="Arial"/>
          <w:sz w:val="20"/>
          <w:szCs w:val="20"/>
          <w:highlight w:val="yellow"/>
        </w:rPr>
        <w:t>XXX</w:t>
      </w:r>
      <w:r w:rsidR="00F02E8B" w:rsidRPr="006E48FA">
        <w:rPr>
          <w:rFonts w:ascii="Verdana" w:hAnsi="Verdana" w:cs="Arial"/>
          <w:sz w:val="20"/>
          <w:szCs w:val="20"/>
          <w:highlight w:val="yellow"/>
        </w:rPr>
        <w:t>X</w:t>
      </w:r>
      <w:r w:rsidRPr="006E48FA">
        <w:rPr>
          <w:rFonts w:ascii="Verdana" w:hAnsi="Verdana" w:cs="Arial"/>
          <w:sz w:val="20"/>
          <w:szCs w:val="20"/>
        </w:rPr>
        <w:t xml:space="preserve"> aprobado por </w:t>
      </w:r>
      <w:r w:rsidR="001962A5" w:rsidRPr="006E48FA">
        <w:rPr>
          <w:rFonts w:ascii="Verdana" w:hAnsi="Verdana" w:cs="Arial"/>
          <w:sz w:val="20"/>
          <w:szCs w:val="20"/>
        </w:rPr>
        <w:t>part</w:t>
      </w:r>
      <w:r w:rsidR="00C3766C" w:rsidRPr="006E48FA">
        <w:rPr>
          <w:rFonts w:ascii="Verdana" w:hAnsi="Verdana" w:cs="Arial"/>
          <w:sz w:val="20"/>
          <w:szCs w:val="20"/>
        </w:rPr>
        <w:t>e</w:t>
      </w:r>
      <w:r w:rsidR="001962A5" w:rsidRPr="006E48FA">
        <w:rPr>
          <w:rFonts w:ascii="Verdana" w:hAnsi="Verdana" w:cs="Arial"/>
          <w:sz w:val="20"/>
          <w:szCs w:val="20"/>
        </w:rPr>
        <w:t xml:space="preserve"> de la Junta Directiva de la ESE</w:t>
      </w:r>
      <w:r w:rsidRPr="006E48FA">
        <w:rPr>
          <w:rFonts w:ascii="Verdana" w:hAnsi="Verdana" w:cs="Arial"/>
          <w:sz w:val="20"/>
          <w:szCs w:val="20"/>
        </w:rPr>
        <w:t>, en los numerales:</w:t>
      </w:r>
    </w:p>
    <w:p w14:paraId="4535E1A0" w14:textId="6F8F1096" w:rsidR="00CE51E4" w:rsidRPr="006E48FA" w:rsidRDefault="00CE51E4">
      <w:pPr>
        <w:spacing w:line="240" w:lineRule="auto"/>
        <w:rPr>
          <w:rFonts w:ascii="Verdana" w:hAnsi="Verdana" w:cs="Arial"/>
          <w:b/>
          <w:sz w:val="20"/>
          <w:szCs w:val="20"/>
        </w:rPr>
      </w:pPr>
    </w:p>
    <w:p w14:paraId="5E7C332B" w14:textId="71430E39" w:rsidR="00A37DB2" w:rsidRPr="006E48FA" w:rsidRDefault="00AD6358">
      <w:pPr>
        <w:spacing w:line="240" w:lineRule="auto"/>
        <w:rPr>
          <w:rFonts w:ascii="Verdana" w:hAnsi="Verdana" w:cs="Arial"/>
          <w:sz w:val="20"/>
          <w:szCs w:val="20"/>
        </w:rPr>
      </w:pPr>
      <w:r w:rsidRPr="006E48FA">
        <w:rPr>
          <w:rFonts w:ascii="Verdana" w:hAnsi="Verdana" w:cs="Arial"/>
          <w:sz w:val="20"/>
          <w:szCs w:val="20"/>
          <w:highlight w:val="yellow"/>
        </w:rPr>
        <w:t>xxxxxxxxxxxxxxxxxxxxxxxxxxxxxxxxxx</w:t>
      </w:r>
      <w:r w:rsidR="00A37DB2" w:rsidRPr="006E48FA">
        <w:rPr>
          <w:rFonts w:ascii="Verdana" w:hAnsi="Verdana" w:cs="Arial"/>
          <w:sz w:val="20"/>
          <w:szCs w:val="20"/>
          <w:highlight w:val="yellow"/>
        </w:rPr>
        <w:t>xxxxxxxxxxxxxxxxxxxxxxxxxxxxxxxxxxxxxxxxxxxxxxxxxxxxxxxxxxxxxxxxxxxxxxxxxxxxxxxxxxxxxxxxxxxxxxxxxxxxxxx</w:t>
      </w:r>
      <w:r w:rsidRPr="006E48FA">
        <w:rPr>
          <w:rFonts w:ascii="Verdana" w:hAnsi="Verdana" w:cs="Arial"/>
          <w:sz w:val="20"/>
          <w:szCs w:val="20"/>
          <w:highlight w:val="yellow"/>
        </w:rPr>
        <w:t>xxxxxxx</w:t>
      </w:r>
      <w:r w:rsidR="000914C8" w:rsidRPr="006E48FA">
        <w:rPr>
          <w:rFonts w:ascii="Verdana" w:hAnsi="Verdana" w:cs="Arial"/>
          <w:sz w:val="20"/>
          <w:szCs w:val="20"/>
          <w:highlight w:val="yellow"/>
        </w:rPr>
        <w:t>xxxxxxxxxxxxxxxx</w:t>
      </w:r>
    </w:p>
    <w:p w14:paraId="25F25E33" w14:textId="77777777" w:rsidR="00A37DB2" w:rsidRPr="006E48FA" w:rsidRDefault="00A37DB2">
      <w:pPr>
        <w:spacing w:line="240" w:lineRule="auto"/>
        <w:rPr>
          <w:rFonts w:ascii="Verdana" w:hAnsi="Verdana" w:cs="Arial"/>
          <w:b/>
          <w:sz w:val="20"/>
          <w:szCs w:val="20"/>
        </w:rPr>
      </w:pPr>
    </w:p>
    <w:p w14:paraId="03A7C4A7" w14:textId="6711C2AC" w:rsidR="00CE51E4" w:rsidRPr="006E48FA" w:rsidRDefault="00CE51E4">
      <w:pPr>
        <w:spacing w:line="240" w:lineRule="auto"/>
        <w:rPr>
          <w:rFonts w:ascii="Verdana" w:hAnsi="Verdana" w:cs="Arial"/>
          <w:sz w:val="20"/>
          <w:szCs w:val="20"/>
        </w:rPr>
      </w:pPr>
      <w:r w:rsidRPr="006E48FA">
        <w:rPr>
          <w:rFonts w:ascii="Verdana" w:hAnsi="Verdana" w:cs="Arial"/>
          <w:sz w:val="20"/>
          <w:szCs w:val="20"/>
        </w:rPr>
        <w:t xml:space="preserve">Que en el numeral </w:t>
      </w:r>
      <w:r w:rsidR="00A37DB2" w:rsidRPr="006E48FA">
        <w:rPr>
          <w:rFonts w:ascii="Verdana" w:hAnsi="Verdana" w:cs="Arial"/>
          <w:sz w:val="20"/>
          <w:szCs w:val="20"/>
          <w:highlight w:val="yellow"/>
        </w:rPr>
        <w:t>XX</w:t>
      </w:r>
      <w:r w:rsidRPr="006E48FA">
        <w:rPr>
          <w:rFonts w:ascii="Verdana" w:hAnsi="Verdana" w:cs="Arial"/>
          <w:sz w:val="20"/>
          <w:szCs w:val="20"/>
        </w:rPr>
        <w:t xml:space="preserve"> del artículo </w:t>
      </w:r>
      <w:r w:rsidR="00A37DB2" w:rsidRPr="006E48FA">
        <w:rPr>
          <w:rFonts w:ascii="Verdana" w:hAnsi="Verdana" w:cs="Arial"/>
          <w:sz w:val="20"/>
          <w:szCs w:val="20"/>
          <w:highlight w:val="yellow"/>
        </w:rPr>
        <w:t>XXX</w:t>
      </w:r>
      <w:r w:rsidRPr="006E48FA">
        <w:rPr>
          <w:rFonts w:ascii="Verdana" w:hAnsi="Verdana" w:cs="Arial"/>
          <w:sz w:val="20"/>
          <w:szCs w:val="20"/>
        </w:rPr>
        <w:t xml:space="preserve"> del </w:t>
      </w:r>
      <w:r w:rsidRPr="006E48FA">
        <w:rPr>
          <w:rFonts w:ascii="Verdana" w:hAnsi="Verdana" w:cs="Arial"/>
          <w:sz w:val="20"/>
          <w:szCs w:val="20"/>
          <w:highlight w:val="yellow"/>
        </w:rPr>
        <w:t xml:space="preserve">Acuerdo </w:t>
      </w:r>
      <w:r w:rsidR="00F02E8B" w:rsidRPr="006E48FA">
        <w:rPr>
          <w:rFonts w:ascii="Verdana" w:hAnsi="Verdana" w:cs="Arial"/>
          <w:sz w:val="20"/>
          <w:szCs w:val="20"/>
          <w:highlight w:val="yellow"/>
        </w:rPr>
        <w:t>u Ordenanza</w:t>
      </w:r>
      <w:r w:rsidR="00F02E8B" w:rsidRPr="006E48FA">
        <w:rPr>
          <w:rFonts w:ascii="Verdana" w:hAnsi="Verdana" w:cs="Arial"/>
          <w:sz w:val="20"/>
          <w:szCs w:val="20"/>
        </w:rPr>
        <w:t xml:space="preserve"> </w:t>
      </w:r>
      <w:r w:rsidR="00364CAF" w:rsidRPr="006E48FA">
        <w:rPr>
          <w:rFonts w:ascii="Verdana" w:hAnsi="Verdana" w:cs="Arial"/>
          <w:sz w:val="20"/>
          <w:szCs w:val="20"/>
        </w:rPr>
        <w:t xml:space="preserve">No. </w:t>
      </w:r>
      <w:r w:rsidR="00364CAF" w:rsidRPr="006E48FA">
        <w:rPr>
          <w:rFonts w:ascii="Verdana" w:hAnsi="Verdana" w:cs="Arial"/>
          <w:sz w:val="20"/>
          <w:szCs w:val="20"/>
          <w:highlight w:val="yellow"/>
        </w:rPr>
        <w:t>XX</w:t>
      </w:r>
      <w:r w:rsidR="00364CAF" w:rsidRPr="006E48FA">
        <w:rPr>
          <w:rFonts w:ascii="Verdana" w:hAnsi="Verdana" w:cs="Arial"/>
          <w:sz w:val="20"/>
          <w:szCs w:val="20"/>
        </w:rPr>
        <w:t xml:space="preserve"> del </w:t>
      </w:r>
      <w:r w:rsidR="00364CAF" w:rsidRPr="006E48FA">
        <w:rPr>
          <w:rFonts w:ascii="Verdana" w:hAnsi="Verdana" w:cs="Arial"/>
          <w:sz w:val="20"/>
          <w:szCs w:val="20"/>
          <w:highlight w:val="yellow"/>
        </w:rPr>
        <w:t>XXXX</w:t>
      </w:r>
      <w:r w:rsidR="00364CAF" w:rsidRPr="006E48FA">
        <w:rPr>
          <w:rFonts w:ascii="Verdana" w:hAnsi="Verdana" w:cs="Arial"/>
          <w:sz w:val="20"/>
          <w:szCs w:val="20"/>
        </w:rPr>
        <w:t xml:space="preserve">, </w:t>
      </w:r>
      <w:r w:rsidRPr="006E48FA">
        <w:rPr>
          <w:rFonts w:ascii="Verdana" w:hAnsi="Verdana" w:cs="Arial"/>
          <w:sz w:val="20"/>
          <w:szCs w:val="20"/>
        </w:rPr>
        <w:t xml:space="preserve">se establece como una de las funciones de </w:t>
      </w:r>
      <w:r w:rsidR="00A37DB2" w:rsidRPr="006E48FA">
        <w:rPr>
          <w:rFonts w:ascii="Verdana" w:hAnsi="Verdana" w:cs="Arial"/>
          <w:sz w:val="20"/>
          <w:szCs w:val="20"/>
        </w:rPr>
        <w:t xml:space="preserve">la Empresa Social del Estado </w:t>
      </w:r>
      <w:r w:rsidR="00F02E8B" w:rsidRPr="006E48FA">
        <w:rPr>
          <w:rFonts w:ascii="Verdana" w:hAnsi="Verdana" w:cs="Arial"/>
          <w:b/>
          <w:bCs/>
          <w:sz w:val="20"/>
          <w:szCs w:val="20"/>
          <w:highlight w:val="yellow"/>
        </w:rPr>
        <w:t>XXXX</w:t>
      </w:r>
      <w:r w:rsidR="00A37DB2" w:rsidRPr="006E48FA">
        <w:rPr>
          <w:rFonts w:ascii="Verdana" w:hAnsi="Verdana" w:cs="Arial"/>
          <w:sz w:val="20"/>
          <w:szCs w:val="20"/>
        </w:rPr>
        <w:t xml:space="preserve"> </w:t>
      </w:r>
      <w:r w:rsidRPr="006E48FA">
        <w:rPr>
          <w:rFonts w:ascii="Verdana" w:hAnsi="Verdana" w:cs="Arial"/>
          <w:sz w:val="20"/>
          <w:szCs w:val="20"/>
        </w:rPr>
        <w:t>la de recaudar y administrar los recursos provenientes de los servicios a su cargo</w:t>
      </w:r>
      <w:r w:rsidR="001962A5" w:rsidRPr="006E48FA">
        <w:rPr>
          <w:rFonts w:ascii="Verdana" w:hAnsi="Verdana" w:cs="Arial"/>
          <w:sz w:val="20"/>
          <w:szCs w:val="20"/>
        </w:rPr>
        <w:t>.</w:t>
      </w:r>
    </w:p>
    <w:p w14:paraId="562FF20A" w14:textId="77777777" w:rsidR="00CE51E4" w:rsidRPr="006E48FA" w:rsidRDefault="00CE51E4">
      <w:pPr>
        <w:spacing w:line="240" w:lineRule="auto"/>
        <w:rPr>
          <w:rFonts w:ascii="Verdana" w:hAnsi="Verdana" w:cs="Arial"/>
          <w:sz w:val="20"/>
          <w:szCs w:val="20"/>
        </w:rPr>
      </w:pPr>
    </w:p>
    <w:p w14:paraId="1C80BDF2" w14:textId="2C3706FC" w:rsidR="00CE51E4" w:rsidRPr="006E48FA" w:rsidRDefault="00A37DB2">
      <w:pPr>
        <w:spacing w:line="240" w:lineRule="auto"/>
        <w:rPr>
          <w:rFonts w:ascii="Verdana" w:hAnsi="Verdana" w:cs="Arial"/>
          <w:sz w:val="20"/>
          <w:szCs w:val="20"/>
        </w:rPr>
      </w:pPr>
      <w:r w:rsidRPr="006E48FA">
        <w:rPr>
          <w:rFonts w:ascii="Verdana" w:hAnsi="Verdana" w:cs="Arial"/>
          <w:sz w:val="20"/>
          <w:szCs w:val="20"/>
        </w:rPr>
        <w:t>Que teniendo en cuenta lo anterior, se hace necesario</w:t>
      </w:r>
      <w:r w:rsidR="00AD6358" w:rsidRPr="006E48FA">
        <w:rPr>
          <w:rFonts w:ascii="Verdana" w:hAnsi="Verdana" w:cs="Arial"/>
          <w:sz w:val="20"/>
          <w:szCs w:val="20"/>
        </w:rPr>
        <w:t xml:space="preserve"> que la Empresa Social del Estado </w:t>
      </w:r>
      <w:r w:rsidR="000914C8" w:rsidRPr="006E48FA">
        <w:rPr>
          <w:rFonts w:ascii="Verdana" w:hAnsi="Verdana" w:cs="Arial"/>
          <w:b/>
          <w:bCs/>
          <w:sz w:val="20"/>
          <w:szCs w:val="20"/>
          <w:highlight w:val="yellow"/>
        </w:rPr>
        <w:t>XXXX</w:t>
      </w:r>
      <w:r w:rsidR="00AD6358" w:rsidRPr="006E48FA">
        <w:rPr>
          <w:rFonts w:ascii="Verdana" w:hAnsi="Verdana" w:cs="Arial"/>
          <w:sz w:val="20"/>
          <w:szCs w:val="20"/>
        </w:rPr>
        <w:t xml:space="preserve"> cre</w:t>
      </w:r>
      <w:r w:rsidR="001962A5" w:rsidRPr="006E48FA">
        <w:rPr>
          <w:rFonts w:ascii="Verdana" w:hAnsi="Verdana" w:cs="Arial"/>
          <w:sz w:val="20"/>
          <w:szCs w:val="20"/>
        </w:rPr>
        <w:t>e</w:t>
      </w:r>
      <w:r w:rsidR="00AD6358" w:rsidRPr="006E48FA">
        <w:rPr>
          <w:rFonts w:ascii="Verdana" w:hAnsi="Verdana" w:cs="Arial"/>
          <w:sz w:val="20"/>
          <w:szCs w:val="20"/>
        </w:rPr>
        <w:t xml:space="preserve"> y reglamente el </w:t>
      </w:r>
      <w:r w:rsidR="001962A5" w:rsidRPr="006E48FA">
        <w:rPr>
          <w:rFonts w:ascii="Verdana" w:hAnsi="Verdana" w:cs="Arial"/>
          <w:sz w:val="20"/>
          <w:szCs w:val="20"/>
        </w:rPr>
        <w:t xml:space="preserve">funcionamiento del </w:t>
      </w:r>
      <w:r w:rsidR="00AD6358" w:rsidRPr="006E48FA">
        <w:rPr>
          <w:rFonts w:ascii="Verdana" w:hAnsi="Verdana" w:cs="Arial"/>
          <w:sz w:val="20"/>
          <w:szCs w:val="20"/>
        </w:rPr>
        <w:t xml:space="preserve">Comité de </w:t>
      </w:r>
      <w:r w:rsidR="00AD6358" w:rsidRPr="006E48FA">
        <w:rPr>
          <w:rFonts w:ascii="Verdana" w:eastAsia="Times New Roman" w:hAnsi="Verdana" w:cs="Arial"/>
          <w:sz w:val="20"/>
          <w:szCs w:val="20"/>
        </w:rPr>
        <w:t>Pagos</w:t>
      </w:r>
      <w:r w:rsidR="00077BDC" w:rsidRPr="006E48FA">
        <w:rPr>
          <w:rFonts w:ascii="Verdana" w:eastAsia="Times New Roman" w:hAnsi="Verdana" w:cs="Arial"/>
          <w:sz w:val="20"/>
          <w:szCs w:val="20"/>
        </w:rPr>
        <w:t>,</w:t>
      </w:r>
      <w:r w:rsidR="00AD6358" w:rsidRPr="006E48FA">
        <w:rPr>
          <w:rFonts w:ascii="Verdana" w:eastAsia="Times New Roman" w:hAnsi="Verdana" w:cs="Arial"/>
          <w:sz w:val="20"/>
          <w:szCs w:val="20"/>
        </w:rPr>
        <w:t xml:space="preserve"> </w:t>
      </w:r>
      <w:r w:rsidR="00077BDC" w:rsidRPr="006E48FA">
        <w:rPr>
          <w:rFonts w:ascii="Verdana" w:hAnsi="Verdana" w:cs="Arial"/>
          <w:sz w:val="20"/>
          <w:szCs w:val="20"/>
        </w:rPr>
        <w:t>el cual se encargará de aprobar las certificaciones de giro de los recursos dispuestos para la financiación de las medidas y el pago de las obligaciones del Programa de Saneamiento Fiscal y Financiero</w:t>
      </w:r>
      <w:r w:rsidR="006318AC" w:rsidRPr="006E48FA">
        <w:rPr>
          <w:rFonts w:ascii="Verdana" w:hAnsi="Verdana" w:cs="Arial"/>
          <w:sz w:val="20"/>
          <w:szCs w:val="20"/>
        </w:rPr>
        <w:t xml:space="preserve"> viabilizado por el Ministerio de Hacienda y Crédito Público</w:t>
      </w:r>
      <w:r w:rsidR="001962A5" w:rsidRPr="006E48FA">
        <w:rPr>
          <w:rFonts w:ascii="Verdana" w:hAnsi="Verdana" w:cs="Arial"/>
          <w:sz w:val="20"/>
          <w:szCs w:val="20"/>
        </w:rPr>
        <w:t xml:space="preserve">, </w:t>
      </w:r>
      <w:r w:rsidR="006318AC" w:rsidRPr="006E48FA">
        <w:rPr>
          <w:rFonts w:ascii="Verdana" w:hAnsi="Verdana" w:cs="Arial"/>
          <w:sz w:val="20"/>
          <w:szCs w:val="20"/>
        </w:rPr>
        <w:t>aprobado y adoptado por</w:t>
      </w:r>
      <w:r w:rsidR="001962A5" w:rsidRPr="006E48FA">
        <w:rPr>
          <w:rFonts w:ascii="Verdana" w:hAnsi="Verdana" w:cs="Arial"/>
          <w:sz w:val="20"/>
          <w:szCs w:val="20"/>
        </w:rPr>
        <w:t xml:space="preserve"> parte de </w:t>
      </w:r>
      <w:r w:rsidR="006318AC" w:rsidRPr="006E48FA">
        <w:rPr>
          <w:rFonts w:ascii="Verdana" w:hAnsi="Verdana" w:cs="Arial"/>
          <w:sz w:val="20"/>
          <w:szCs w:val="20"/>
        </w:rPr>
        <w:t>la Junta Directiva</w:t>
      </w:r>
      <w:r w:rsidR="00D32713" w:rsidRPr="006E48FA">
        <w:rPr>
          <w:rFonts w:ascii="Verdana" w:hAnsi="Verdana" w:cs="Arial"/>
          <w:sz w:val="20"/>
          <w:szCs w:val="20"/>
        </w:rPr>
        <w:t>.</w:t>
      </w:r>
    </w:p>
    <w:p w14:paraId="27945D41" w14:textId="77777777" w:rsidR="00077BDC" w:rsidRPr="006E48FA" w:rsidRDefault="00077BDC">
      <w:pPr>
        <w:spacing w:line="240" w:lineRule="auto"/>
        <w:rPr>
          <w:rFonts w:ascii="Verdana" w:hAnsi="Verdana" w:cs="Arial"/>
          <w:sz w:val="20"/>
          <w:szCs w:val="20"/>
        </w:rPr>
      </w:pPr>
    </w:p>
    <w:p w14:paraId="38D671C8" w14:textId="2892ECD5" w:rsidR="001962A5" w:rsidRPr="006E48FA" w:rsidRDefault="001962A5">
      <w:pPr>
        <w:spacing w:line="240" w:lineRule="auto"/>
        <w:rPr>
          <w:rFonts w:ascii="Verdana" w:hAnsi="Verdana" w:cs="Arial"/>
          <w:sz w:val="20"/>
          <w:szCs w:val="20"/>
        </w:rPr>
      </w:pPr>
      <w:r w:rsidRPr="006E48FA">
        <w:rPr>
          <w:rFonts w:ascii="Verdana" w:hAnsi="Verdana" w:cs="Arial"/>
          <w:sz w:val="20"/>
          <w:szCs w:val="20"/>
        </w:rPr>
        <w:t xml:space="preserve">En mérito de lo expuesto, </w:t>
      </w:r>
    </w:p>
    <w:p w14:paraId="40003A4C" w14:textId="77777777" w:rsidR="00077BDC" w:rsidRPr="006E48FA" w:rsidRDefault="00077BDC">
      <w:pPr>
        <w:spacing w:line="240" w:lineRule="auto"/>
        <w:jc w:val="center"/>
        <w:rPr>
          <w:rFonts w:ascii="Verdana" w:hAnsi="Verdana" w:cs="Arial"/>
          <w:b/>
          <w:sz w:val="20"/>
          <w:szCs w:val="20"/>
        </w:rPr>
      </w:pPr>
    </w:p>
    <w:p w14:paraId="41E3472B" w14:textId="77777777" w:rsidR="00077BDC" w:rsidRPr="006E48FA" w:rsidRDefault="00077BDC">
      <w:pPr>
        <w:spacing w:line="240" w:lineRule="auto"/>
        <w:jc w:val="center"/>
        <w:rPr>
          <w:rFonts w:ascii="Verdana" w:hAnsi="Verdana" w:cs="Arial"/>
          <w:b/>
          <w:sz w:val="20"/>
          <w:szCs w:val="20"/>
        </w:rPr>
      </w:pPr>
    </w:p>
    <w:p w14:paraId="41F92D25" w14:textId="77777777" w:rsidR="00077BDC" w:rsidRPr="006E48FA" w:rsidRDefault="00077BDC">
      <w:pPr>
        <w:spacing w:line="240" w:lineRule="auto"/>
        <w:jc w:val="center"/>
        <w:rPr>
          <w:rFonts w:ascii="Verdana" w:hAnsi="Verdana" w:cs="Arial"/>
          <w:b/>
          <w:sz w:val="20"/>
          <w:szCs w:val="20"/>
        </w:rPr>
      </w:pPr>
    </w:p>
    <w:p w14:paraId="340121E7" w14:textId="4F04C5B9" w:rsidR="00CE51E4" w:rsidRPr="006E48FA" w:rsidRDefault="00CE51E4">
      <w:pPr>
        <w:spacing w:line="240" w:lineRule="auto"/>
        <w:jc w:val="center"/>
        <w:rPr>
          <w:rFonts w:ascii="Verdana" w:hAnsi="Verdana" w:cs="Arial"/>
          <w:b/>
          <w:sz w:val="20"/>
          <w:szCs w:val="20"/>
        </w:rPr>
      </w:pPr>
      <w:r w:rsidRPr="006E48FA">
        <w:rPr>
          <w:rFonts w:ascii="Verdana" w:hAnsi="Verdana" w:cs="Arial"/>
          <w:b/>
          <w:sz w:val="20"/>
          <w:szCs w:val="20"/>
        </w:rPr>
        <w:t>RESUELVE:</w:t>
      </w:r>
    </w:p>
    <w:p w14:paraId="2A7E5C1B" w14:textId="77777777" w:rsidR="00CE51E4" w:rsidRPr="006E48FA" w:rsidRDefault="00CE51E4">
      <w:pPr>
        <w:spacing w:line="240" w:lineRule="auto"/>
        <w:jc w:val="center"/>
        <w:rPr>
          <w:rFonts w:ascii="Verdana" w:hAnsi="Verdana" w:cs="Arial"/>
          <w:b/>
          <w:sz w:val="20"/>
          <w:szCs w:val="20"/>
        </w:rPr>
      </w:pPr>
    </w:p>
    <w:p w14:paraId="4CA052B2" w14:textId="77777777" w:rsidR="00CE51E4" w:rsidRPr="006E48FA" w:rsidRDefault="00CE51E4">
      <w:pPr>
        <w:spacing w:line="240" w:lineRule="auto"/>
        <w:rPr>
          <w:rFonts w:ascii="Verdana" w:hAnsi="Verdana" w:cs="Arial"/>
          <w:b/>
          <w:sz w:val="20"/>
          <w:szCs w:val="20"/>
        </w:rPr>
      </w:pPr>
    </w:p>
    <w:p w14:paraId="46818EC6" w14:textId="5613AA1E" w:rsidR="0085730C" w:rsidRPr="006E48FA" w:rsidRDefault="00CE51E4">
      <w:pPr>
        <w:spacing w:line="240" w:lineRule="auto"/>
        <w:rPr>
          <w:rFonts w:ascii="Verdana" w:hAnsi="Verdana" w:cs="Arial"/>
          <w:sz w:val="20"/>
          <w:szCs w:val="20"/>
        </w:rPr>
      </w:pPr>
      <w:r w:rsidRPr="006E48FA">
        <w:rPr>
          <w:rFonts w:ascii="Verdana" w:hAnsi="Verdana" w:cs="Arial"/>
          <w:b/>
          <w:sz w:val="20"/>
          <w:szCs w:val="20"/>
        </w:rPr>
        <w:t xml:space="preserve">ARTÍCULO PRIMERO: </w:t>
      </w:r>
      <w:r w:rsidRPr="006E48FA">
        <w:rPr>
          <w:rFonts w:ascii="Verdana" w:hAnsi="Verdana" w:cs="Arial"/>
          <w:sz w:val="20"/>
          <w:szCs w:val="20"/>
        </w:rPr>
        <w:t xml:space="preserve">Crease el comité de pagos de la </w:t>
      </w:r>
      <w:r w:rsidR="00F117F7" w:rsidRPr="006E48FA">
        <w:rPr>
          <w:rFonts w:ascii="Verdana" w:hAnsi="Verdana" w:cs="Arial"/>
          <w:sz w:val="20"/>
          <w:szCs w:val="20"/>
        </w:rPr>
        <w:t xml:space="preserve">Empresa Social del Estado </w:t>
      </w:r>
      <w:r w:rsidR="000914C8" w:rsidRPr="006E48FA">
        <w:rPr>
          <w:rFonts w:ascii="Verdana" w:hAnsi="Verdana" w:cs="Arial"/>
          <w:b/>
          <w:bCs/>
          <w:sz w:val="20"/>
          <w:szCs w:val="20"/>
          <w:highlight w:val="yellow"/>
        </w:rPr>
        <w:t>XXXX</w:t>
      </w:r>
      <w:r w:rsidRPr="006E48FA">
        <w:rPr>
          <w:rFonts w:ascii="Verdana" w:hAnsi="Verdana" w:cs="Arial"/>
          <w:sz w:val="20"/>
          <w:szCs w:val="20"/>
        </w:rPr>
        <w:t xml:space="preserve">, </w:t>
      </w:r>
      <w:r w:rsidR="0085730C" w:rsidRPr="006E48FA">
        <w:rPr>
          <w:rFonts w:ascii="Verdana" w:hAnsi="Verdana" w:cs="Arial"/>
          <w:sz w:val="20"/>
          <w:szCs w:val="20"/>
        </w:rPr>
        <w:t>órgano encargado de aprobar las certificaciones de giro de los recursos dispuestos para la financiación de las medidas y el pago de las obligaciones del Programa de Saneamiento Fiscal y Financiero, así mismo, a suministrar  a la Junta Directiva de la ESE, durante la vigencia del Programa de Saneamiento Fiscal y Financiero, toda información razonable relacionada con las cuentas por pagar presentadas ante el comité de pago, seguimiento y control de los pagos autorizados a la entidad fiduciaria, con el fin de ayudar a un adecuado seguimiento del Programa con requisitos mínimos de calidad, suficiencia y oportunidad. Igualmente, coadyuvar en el seguimiento a la ejecución del Contrato de Encargo Fiduciario</w:t>
      </w:r>
      <w:r w:rsidR="0085730C" w:rsidRPr="006E48FA">
        <w:rPr>
          <w:rFonts w:ascii="Verdana" w:hAnsi="Verdana"/>
          <w:sz w:val="20"/>
          <w:szCs w:val="20"/>
        </w:rPr>
        <w:t xml:space="preserve">. </w:t>
      </w:r>
    </w:p>
    <w:p w14:paraId="0FFFE5FE" w14:textId="77777777" w:rsidR="0085730C" w:rsidRPr="006E48FA" w:rsidRDefault="0085730C">
      <w:pPr>
        <w:spacing w:line="240" w:lineRule="auto"/>
        <w:rPr>
          <w:rFonts w:ascii="Verdana" w:hAnsi="Verdana" w:cs="Arial"/>
          <w:sz w:val="20"/>
          <w:szCs w:val="20"/>
        </w:rPr>
      </w:pPr>
    </w:p>
    <w:p w14:paraId="5716E6AE" w14:textId="77777777" w:rsidR="00CE51E4" w:rsidRPr="006E48FA" w:rsidRDefault="00CE51E4">
      <w:pPr>
        <w:spacing w:line="240" w:lineRule="auto"/>
        <w:rPr>
          <w:rFonts w:ascii="Verdana" w:hAnsi="Verdana" w:cs="Arial"/>
          <w:sz w:val="20"/>
          <w:szCs w:val="20"/>
        </w:rPr>
      </w:pPr>
      <w:r w:rsidRPr="006E48FA">
        <w:rPr>
          <w:rFonts w:ascii="Verdana" w:hAnsi="Verdana" w:cs="Arial"/>
          <w:sz w:val="20"/>
          <w:szCs w:val="20"/>
        </w:rPr>
        <w:t>El cual estará integrado por los siguientes funcionarios:</w:t>
      </w:r>
    </w:p>
    <w:p w14:paraId="249C8864" w14:textId="77777777" w:rsidR="00CE51E4" w:rsidRPr="006E48FA" w:rsidRDefault="00CE51E4">
      <w:pPr>
        <w:spacing w:line="240" w:lineRule="auto"/>
        <w:rPr>
          <w:rFonts w:ascii="Verdana" w:hAnsi="Verdana" w:cs="Arial"/>
          <w:sz w:val="20"/>
          <w:szCs w:val="20"/>
        </w:rPr>
      </w:pPr>
    </w:p>
    <w:p w14:paraId="24291C60" w14:textId="133185E5" w:rsidR="00CE51E4" w:rsidRPr="006E48FA" w:rsidRDefault="00F117F7">
      <w:pPr>
        <w:pStyle w:val="Prrafodelista"/>
        <w:numPr>
          <w:ilvl w:val="0"/>
          <w:numId w:val="1"/>
        </w:numPr>
        <w:spacing w:line="240" w:lineRule="auto"/>
        <w:rPr>
          <w:rFonts w:ascii="Verdana" w:hAnsi="Verdana" w:cs="Arial"/>
          <w:sz w:val="20"/>
          <w:szCs w:val="20"/>
        </w:rPr>
      </w:pPr>
      <w:r w:rsidRPr="006E48FA">
        <w:rPr>
          <w:rFonts w:ascii="Verdana" w:hAnsi="Verdana" w:cs="Arial"/>
          <w:sz w:val="20"/>
          <w:szCs w:val="20"/>
        </w:rPr>
        <w:t>El Presidente de la Junta Directiva de la ESE</w:t>
      </w:r>
      <w:r w:rsidR="00CE51E4" w:rsidRPr="006E48FA">
        <w:rPr>
          <w:rFonts w:ascii="Verdana" w:hAnsi="Verdana" w:cs="Arial"/>
          <w:sz w:val="20"/>
          <w:szCs w:val="20"/>
        </w:rPr>
        <w:t>, o su delegado;</w:t>
      </w:r>
    </w:p>
    <w:p w14:paraId="5832639E" w14:textId="6A00223B" w:rsidR="00CE51E4" w:rsidRPr="006E48FA" w:rsidRDefault="00CE51E4">
      <w:pPr>
        <w:pStyle w:val="Prrafodelista"/>
        <w:numPr>
          <w:ilvl w:val="0"/>
          <w:numId w:val="1"/>
        </w:numPr>
        <w:spacing w:line="240" w:lineRule="auto"/>
        <w:rPr>
          <w:rFonts w:ascii="Verdana" w:hAnsi="Verdana" w:cs="Arial"/>
          <w:sz w:val="20"/>
          <w:szCs w:val="20"/>
        </w:rPr>
      </w:pPr>
      <w:r w:rsidRPr="006E48FA">
        <w:rPr>
          <w:rFonts w:ascii="Verdana" w:hAnsi="Verdana" w:cs="Arial"/>
          <w:sz w:val="20"/>
          <w:szCs w:val="20"/>
        </w:rPr>
        <w:t xml:space="preserve">El </w:t>
      </w:r>
      <w:r w:rsidR="00F117F7" w:rsidRPr="006E48FA">
        <w:rPr>
          <w:rFonts w:ascii="Verdana" w:hAnsi="Verdana" w:cs="Arial"/>
          <w:sz w:val="20"/>
          <w:szCs w:val="20"/>
        </w:rPr>
        <w:t>Gerente de la ESE</w:t>
      </w:r>
      <w:r w:rsidRPr="006E48FA">
        <w:rPr>
          <w:rFonts w:ascii="Verdana" w:hAnsi="Verdana" w:cs="Arial"/>
          <w:sz w:val="20"/>
          <w:szCs w:val="20"/>
        </w:rPr>
        <w:t>, o su delegado;</w:t>
      </w:r>
    </w:p>
    <w:p w14:paraId="41443802" w14:textId="75464B88" w:rsidR="00CE51E4" w:rsidRPr="006E48FA" w:rsidRDefault="00CE51E4">
      <w:pPr>
        <w:pStyle w:val="Prrafodelista"/>
        <w:numPr>
          <w:ilvl w:val="0"/>
          <w:numId w:val="1"/>
        </w:numPr>
        <w:spacing w:line="240" w:lineRule="auto"/>
        <w:rPr>
          <w:rFonts w:ascii="Verdana" w:hAnsi="Verdana" w:cs="Arial"/>
          <w:sz w:val="20"/>
          <w:szCs w:val="20"/>
        </w:rPr>
      </w:pPr>
      <w:r w:rsidRPr="006E48FA">
        <w:rPr>
          <w:rFonts w:ascii="Verdana" w:hAnsi="Verdana" w:cs="Arial"/>
          <w:sz w:val="20"/>
          <w:szCs w:val="20"/>
        </w:rPr>
        <w:t xml:space="preserve">El </w:t>
      </w:r>
      <w:r w:rsidR="00AD25CA" w:rsidRPr="006E48FA">
        <w:rPr>
          <w:rFonts w:ascii="Verdana" w:hAnsi="Verdana" w:cs="Arial"/>
          <w:sz w:val="20"/>
          <w:szCs w:val="20"/>
        </w:rPr>
        <w:t>Jefe de la Oficina de Control Interno</w:t>
      </w:r>
      <w:r w:rsidR="009D784B" w:rsidRPr="006E48FA">
        <w:rPr>
          <w:rFonts w:ascii="Verdana" w:hAnsi="Verdana" w:cs="Arial"/>
          <w:sz w:val="20"/>
          <w:szCs w:val="20"/>
        </w:rPr>
        <w:t xml:space="preserve"> (o quien haga sus veces)</w:t>
      </w:r>
      <w:r w:rsidRPr="006E48FA">
        <w:rPr>
          <w:rFonts w:ascii="Verdana" w:hAnsi="Verdana" w:cs="Arial"/>
          <w:sz w:val="20"/>
          <w:szCs w:val="20"/>
        </w:rPr>
        <w:t>;</w:t>
      </w:r>
    </w:p>
    <w:p w14:paraId="23F692DF" w14:textId="7E83375B" w:rsidR="009D784B" w:rsidRPr="006E48FA" w:rsidRDefault="00CE51E4">
      <w:pPr>
        <w:pStyle w:val="Prrafodelista"/>
        <w:numPr>
          <w:ilvl w:val="0"/>
          <w:numId w:val="1"/>
        </w:numPr>
        <w:spacing w:line="240" w:lineRule="auto"/>
        <w:rPr>
          <w:rFonts w:ascii="Verdana" w:hAnsi="Verdana" w:cs="Arial"/>
          <w:sz w:val="20"/>
          <w:szCs w:val="20"/>
        </w:rPr>
      </w:pPr>
      <w:r w:rsidRPr="006E48FA">
        <w:rPr>
          <w:rFonts w:ascii="Verdana" w:hAnsi="Verdana" w:cs="Arial"/>
          <w:sz w:val="20"/>
          <w:szCs w:val="20"/>
        </w:rPr>
        <w:t xml:space="preserve">El </w:t>
      </w:r>
      <w:r w:rsidR="00AD25CA" w:rsidRPr="006E48FA">
        <w:rPr>
          <w:rFonts w:ascii="Verdana" w:hAnsi="Verdana" w:cs="Arial"/>
          <w:sz w:val="20"/>
          <w:szCs w:val="20"/>
        </w:rPr>
        <w:t>representante de cada grupo de acreedores</w:t>
      </w:r>
      <w:r w:rsidRPr="006E48FA">
        <w:rPr>
          <w:rFonts w:ascii="Verdana" w:hAnsi="Verdana" w:cs="Arial"/>
          <w:sz w:val="20"/>
          <w:szCs w:val="20"/>
        </w:rPr>
        <w:t>.</w:t>
      </w:r>
    </w:p>
    <w:p w14:paraId="4766C77C" w14:textId="77777777" w:rsidR="00CE51E4" w:rsidRPr="006E48FA" w:rsidRDefault="00CE51E4">
      <w:pPr>
        <w:spacing w:line="240" w:lineRule="auto"/>
        <w:rPr>
          <w:rFonts w:ascii="Verdana" w:hAnsi="Verdana" w:cs="Arial"/>
          <w:sz w:val="20"/>
          <w:szCs w:val="20"/>
        </w:rPr>
      </w:pPr>
    </w:p>
    <w:p w14:paraId="4CFFB8B0" w14:textId="640903A1" w:rsidR="00CE51E4" w:rsidRPr="006E48FA" w:rsidRDefault="00ED57EB">
      <w:pPr>
        <w:spacing w:line="240" w:lineRule="auto"/>
        <w:rPr>
          <w:rFonts w:ascii="Verdana" w:hAnsi="Verdana" w:cs="Arial"/>
          <w:sz w:val="20"/>
          <w:szCs w:val="20"/>
        </w:rPr>
      </w:pPr>
      <w:r w:rsidRPr="006E48FA">
        <w:rPr>
          <w:rFonts w:ascii="Verdana" w:hAnsi="Verdana" w:cs="Arial"/>
          <w:b/>
          <w:sz w:val="20"/>
          <w:szCs w:val="20"/>
        </w:rPr>
        <w:t>Parágrafo Primero</w:t>
      </w:r>
      <w:r w:rsidR="00CE51E4" w:rsidRPr="006E48FA">
        <w:rPr>
          <w:rFonts w:ascii="Verdana" w:hAnsi="Verdana" w:cs="Arial"/>
          <w:sz w:val="20"/>
          <w:szCs w:val="20"/>
        </w:rPr>
        <w:t xml:space="preserve">: El </w:t>
      </w:r>
      <w:r w:rsidR="00AD25CA" w:rsidRPr="006E48FA">
        <w:rPr>
          <w:rFonts w:ascii="Verdana" w:hAnsi="Verdana" w:cs="Arial"/>
          <w:sz w:val="20"/>
          <w:szCs w:val="20"/>
        </w:rPr>
        <w:t>Gerente de la ESE</w:t>
      </w:r>
      <w:r w:rsidR="00CE51E4" w:rsidRPr="006E48FA">
        <w:rPr>
          <w:rFonts w:ascii="Verdana" w:hAnsi="Verdana" w:cs="Arial"/>
          <w:sz w:val="20"/>
          <w:szCs w:val="20"/>
        </w:rPr>
        <w:t xml:space="preserve"> podrá invitar a los demás funcionarios de la Entidad, </w:t>
      </w:r>
      <w:r w:rsidR="00AD25CA" w:rsidRPr="006E48FA">
        <w:rPr>
          <w:rFonts w:ascii="Verdana" w:hAnsi="Verdana" w:cs="Arial"/>
          <w:sz w:val="20"/>
          <w:szCs w:val="20"/>
        </w:rPr>
        <w:t>tales c</w:t>
      </w:r>
      <w:r w:rsidR="00CE51E4" w:rsidRPr="006E48FA">
        <w:rPr>
          <w:rFonts w:ascii="Verdana" w:hAnsi="Verdana" w:cs="Arial"/>
          <w:sz w:val="20"/>
          <w:szCs w:val="20"/>
        </w:rPr>
        <w:t xml:space="preserve">omo, al </w:t>
      </w:r>
      <w:r w:rsidR="00AD25CA" w:rsidRPr="006E48FA">
        <w:rPr>
          <w:rFonts w:ascii="Verdana" w:hAnsi="Verdana" w:cs="Arial"/>
          <w:sz w:val="20"/>
          <w:szCs w:val="20"/>
        </w:rPr>
        <w:t xml:space="preserve">contador y tesorero </w:t>
      </w:r>
      <w:r w:rsidR="00CE51E4" w:rsidRPr="006E48FA">
        <w:rPr>
          <w:rFonts w:ascii="Verdana" w:hAnsi="Verdana" w:cs="Arial"/>
          <w:sz w:val="20"/>
          <w:szCs w:val="20"/>
        </w:rPr>
        <w:t>en caso que se requieran.</w:t>
      </w:r>
    </w:p>
    <w:p w14:paraId="51D078DA" w14:textId="6155E164" w:rsidR="00CE51E4" w:rsidRPr="006E48FA" w:rsidRDefault="00CE51E4">
      <w:pPr>
        <w:spacing w:line="240" w:lineRule="auto"/>
        <w:ind w:left="284"/>
        <w:rPr>
          <w:rFonts w:ascii="Verdana" w:hAnsi="Verdana" w:cs="Arial"/>
          <w:sz w:val="20"/>
          <w:szCs w:val="20"/>
        </w:rPr>
      </w:pPr>
    </w:p>
    <w:p w14:paraId="1254162D" w14:textId="62883F2E" w:rsidR="00ED57EB" w:rsidRPr="006E48FA" w:rsidRDefault="00ED57EB">
      <w:pPr>
        <w:pStyle w:val="Textoindependiente"/>
        <w:spacing w:after="0" w:line="240" w:lineRule="auto"/>
        <w:rPr>
          <w:rFonts w:ascii="Verdana" w:hAnsi="Verdana" w:cs="Arial"/>
          <w:sz w:val="20"/>
        </w:rPr>
      </w:pPr>
      <w:r w:rsidRPr="006E48FA">
        <w:rPr>
          <w:rFonts w:ascii="Verdana" w:hAnsi="Verdana" w:cs="Arial"/>
          <w:b/>
          <w:sz w:val="20"/>
        </w:rPr>
        <w:t>Parágrafo Segundo</w:t>
      </w:r>
      <w:r w:rsidRPr="006E48FA">
        <w:rPr>
          <w:rFonts w:ascii="Verdana" w:hAnsi="Verdana" w:cs="Arial"/>
          <w:sz w:val="20"/>
        </w:rPr>
        <w:t>: El representante de los acreedores por cada grupo de acreencias será seleccionado de entre quienes tengan derecho al mayor monto a cancelar con el Programa de Saneamiento Fiscal y Financiero y será reemplazado en el comité por quien le siga en la lista de acreencias ordenadas de mayor a menor una vez su obligación sea cancelada.</w:t>
      </w:r>
    </w:p>
    <w:p w14:paraId="36B4A959" w14:textId="77777777" w:rsidR="00AD25CA" w:rsidRPr="006E48FA" w:rsidRDefault="00AD25CA">
      <w:pPr>
        <w:spacing w:line="240" w:lineRule="auto"/>
        <w:rPr>
          <w:rFonts w:ascii="Verdana" w:hAnsi="Verdana" w:cs="Arial"/>
          <w:sz w:val="20"/>
          <w:szCs w:val="20"/>
        </w:rPr>
      </w:pPr>
    </w:p>
    <w:p w14:paraId="45B931CA" w14:textId="25CC6139" w:rsidR="00CE51E4" w:rsidRPr="006E48FA" w:rsidRDefault="00CE51E4">
      <w:pPr>
        <w:spacing w:line="240" w:lineRule="auto"/>
        <w:rPr>
          <w:rFonts w:ascii="Verdana" w:hAnsi="Verdana" w:cs="Arial"/>
          <w:sz w:val="20"/>
          <w:szCs w:val="20"/>
        </w:rPr>
      </w:pPr>
      <w:r w:rsidRPr="006E48FA">
        <w:rPr>
          <w:rFonts w:ascii="Verdana" w:hAnsi="Verdana" w:cs="Arial"/>
          <w:b/>
          <w:sz w:val="20"/>
          <w:szCs w:val="20"/>
        </w:rPr>
        <w:t>ARTÍCULO SEGUNDO</w:t>
      </w:r>
      <w:r w:rsidRPr="006E48FA">
        <w:rPr>
          <w:rFonts w:ascii="Verdana" w:hAnsi="Verdana" w:cs="Arial"/>
          <w:sz w:val="20"/>
          <w:szCs w:val="20"/>
        </w:rPr>
        <w:t>: El comité de pagos</w:t>
      </w:r>
      <w:r w:rsidR="006053CC" w:rsidRPr="006E48FA">
        <w:rPr>
          <w:rFonts w:ascii="Verdana" w:hAnsi="Verdana" w:cs="Arial"/>
          <w:sz w:val="20"/>
          <w:szCs w:val="20"/>
        </w:rPr>
        <w:t xml:space="preserve"> se encargará de aprobar las certificaciones de giro de los recursos dispuestos para la financiación de las medidas y el pago de las obligaciones del Programa de Saneamiento Fiscal y Financiero</w:t>
      </w:r>
      <w:r w:rsidR="006053CC" w:rsidRPr="006E48FA">
        <w:rPr>
          <w:rFonts w:ascii="Verdana" w:hAnsi="Verdana"/>
          <w:sz w:val="20"/>
          <w:szCs w:val="20"/>
        </w:rPr>
        <w:t xml:space="preserve">. </w:t>
      </w:r>
      <w:r w:rsidR="006053CC" w:rsidRPr="006E48FA">
        <w:rPr>
          <w:rFonts w:ascii="Verdana" w:hAnsi="Verdana" w:cs="Arial"/>
          <w:sz w:val="20"/>
          <w:szCs w:val="20"/>
        </w:rPr>
        <w:t xml:space="preserve">Igualmente, </w:t>
      </w:r>
      <w:r w:rsidRPr="006E48FA">
        <w:rPr>
          <w:rFonts w:ascii="Verdana" w:hAnsi="Verdana" w:cs="Arial"/>
          <w:sz w:val="20"/>
          <w:szCs w:val="20"/>
        </w:rPr>
        <w:t>tendrá las siguientes funciones:</w:t>
      </w:r>
    </w:p>
    <w:p w14:paraId="6CB7F01E" w14:textId="77777777" w:rsidR="00CE51E4" w:rsidRPr="006E48FA" w:rsidRDefault="00CE51E4">
      <w:pPr>
        <w:spacing w:line="240" w:lineRule="auto"/>
        <w:rPr>
          <w:rFonts w:ascii="Verdana" w:hAnsi="Verdana" w:cs="Arial"/>
          <w:sz w:val="20"/>
          <w:szCs w:val="20"/>
        </w:rPr>
      </w:pPr>
    </w:p>
    <w:p w14:paraId="0EC5EA2E" w14:textId="4D713BA0" w:rsidR="006053CC" w:rsidRPr="006E48FA" w:rsidRDefault="006053CC">
      <w:pPr>
        <w:pStyle w:val="Prrafodelista"/>
        <w:numPr>
          <w:ilvl w:val="0"/>
          <w:numId w:val="2"/>
        </w:numPr>
        <w:spacing w:line="240" w:lineRule="auto"/>
        <w:rPr>
          <w:rFonts w:ascii="Verdana" w:hAnsi="Verdana" w:cs="Arial"/>
          <w:sz w:val="20"/>
          <w:szCs w:val="20"/>
        </w:rPr>
      </w:pPr>
      <w:r w:rsidRPr="006E48FA">
        <w:rPr>
          <w:rFonts w:ascii="Verdana" w:hAnsi="Verdana" w:cs="Arial"/>
          <w:sz w:val="20"/>
          <w:szCs w:val="20"/>
        </w:rPr>
        <w:t>Suministrar a la Junta Directiva de la ESE, durante la vigencia del Programa de Saneamiento Fiscal y Financiero, toda información razonable relacionada con las cuentas por pagar presentadas ante el comité de pago, seguimiento y control de los pagos autorizados a la entidad fiduciaria, con el fin de ayudar a un adecuado seguimiento del Programa con requisitos mínimos de calidad, suficiencia y oportunidad.</w:t>
      </w:r>
    </w:p>
    <w:p w14:paraId="0C095447" w14:textId="79E16780" w:rsidR="006053CC" w:rsidRPr="006E48FA" w:rsidRDefault="006053CC">
      <w:pPr>
        <w:pStyle w:val="Prrafodelista"/>
        <w:numPr>
          <w:ilvl w:val="0"/>
          <w:numId w:val="2"/>
        </w:numPr>
        <w:spacing w:line="240" w:lineRule="auto"/>
        <w:rPr>
          <w:rFonts w:ascii="Verdana" w:hAnsi="Verdana" w:cs="Arial"/>
          <w:sz w:val="20"/>
          <w:szCs w:val="20"/>
        </w:rPr>
      </w:pPr>
      <w:r w:rsidRPr="006E48FA">
        <w:rPr>
          <w:rFonts w:ascii="Verdana" w:hAnsi="Verdana" w:cs="Arial"/>
          <w:sz w:val="20"/>
          <w:szCs w:val="20"/>
        </w:rPr>
        <w:t>Coadyuvar en el seguimiento a la ejecución del Contrato de Encargo Fiduciario.</w:t>
      </w:r>
    </w:p>
    <w:p w14:paraId="2FD6E9F8" w14:textId="122E5C55" w:rsidR="00FB4AB8" w:rsidRPr="006E48FA" w:rsidRDefault="00FB4AB8">
      <w:pPr>
        <w:pStyle w:val="Prrafodelista"/>
        <w:numPr>
          <w:ilvl w:val="0"/>
          <w:numId w:val="2"/>
        </w:numPr>
        <w:spacing w:line="240" w:lineRule="auto"/>
        <w:rPr>
          <w:rFonts w:ascii="Verdana" w:hAnsi="Verdana" w:cs="Arial"/>
          <w:sz w:val="20"/>
          <w:szCs w:val="20"/>
        </w:rPr>
      </w:pPr>
      <w:r w:rsidRPr="006E48FA">
        <w:rPr>
          <w:rFonts w:ascii="Verdana" w:hAnsi="Verdana" w:cs="Arial"/>
          <w:sz w:val="20"/>
          <w:szCs w:val="20"/>
        </w:rPr>
        <w:t>Planear, dirigir, orientar, coordinar, evaluar y controlar los pagos de la Empresa Social del Estado, de acuerdo con lo establecido en el artículo 20 de la Resolución No. 2396 de 2020 emitida por el Ministerio de Hacienda y Crédito Público</w:t>
      </w:r>
      <w:r w:rsidR="009D784B" w:rsidRPr="006E48FA">
        <w:rPr>
          <w:rFonts w:ascii="Verdana" w:hAnsi="Verdana" w:cs="Arial"/>
          <w:sz w:val="20"/>
          <w:szCs w:val="20"/>
        </w:rPr>
        <w:t xml:space="preserve"> y demás normas que la modifiquen, adicionen o sustituya.</w:t>
      </w:r>
    </w:p>
    <w:p w14:paraId="574C9402" w14:textId="77777777" w:rsidR="00FB4AB8" w:rsidRPr="006E48FA" w:rsidRDefault="00FB4AB8">
      <w:pPr>
        <w:pStyle w:val="Prrafodelista"/>
        <w:spacing w:line="240" w:lineRule="auto"/>
        <w:rPr>
          <w:rFonts w:ascii="Verdana" w:hAnsi="Verdana" w:cs="Arial"/>
          <w:sz w:val="20"/>
          <w:szCs w:val="20"/>
        </w:rPr>
      </w:pPr>
    </w:p>
    <w:p w14:paraId="6CCD2094" w14:textId="059BA038" w:rsidR="00CE51E4" w:rsidRPr="006E48FA" w:rsidRDefault="00ED57EB">
      <w:pPr>
        <w:pStyle w:val="Textoindependiente"/>
        <w:spacing w:after="0" w:line="240" w:lineRule="auto"/>
        <w:rPr>
          <w:rFonts w:ascii="Verdana" w:hAnsi="Verdana" w:cs="Arial"/>
          <w:sz w:val="20"/>
        </w:rPr>
      </w:pPr>
      <w:r w:rsidRPr="006E48FA">
        <w:rPr>
          <w:rFonts w:ascii="Verdana" w:hAnsi="Verdana" w:cs="Arial"/>
          <w:b/>
          <w:sz w:val="20"/>
        </w:rPr>
        <w:t>Parágrafo Primero</w:t>
      </w:r>
      <w:r w:rsidR="002F0E31" w:rsidRPr="006E48FA">
        <w:rPr>
          <w:rFonts w:ascii="Verdana" w:hAnsi="Verdana" w:cs="Arial"/>
          <w:b/>
          <w:sz w:val="20"/>
        </w:rPr>
        <w:t>:</w:t>
      </w:r>
      <w:r w:rsidR="00CE51E4" w:rsidRPr="006E48FA">
        <w:rPr>
          <w:rFonts w:ascii="Verdana" w:hAnsi="Verdana" w:cs="Arial"/>
          <w:sz w:val="20"/>
        </w:rPr>
        <w:t xml:space="preserve"> El </w:t>
      </w:r>
      <w:r w:rsidR="00AD25CA" w:rsidRPr="006E48FA">
        <w:rPr>
          <w:rFonts w:ascii="Verdana" w:hAnsi="Verdana" w:cs="Arial"/>
          <w:sz w:val="20"/>
        </w:rPr>
        <w:t xml:space="preserve">encargado </w:t>
      </w:r>
      <w:r w:rsidR="00CE51E4" w:rsidRPr="006E48FA">
        <w:rPr>
          <w:rFonts w:ascii="Verdana" w:hAnsi="Verdana" w:cs="Arial"/>
          <w:sz w:val="20"/>
        </w:rPr>
        <w:t>de</w:t>
      </w:r>
      <w:r w:rsidR="00AD25CA" w:rsidRPr="006E48FA">
        <w:rPr>
          <w:rFonts w:ascii="Verdana" w:hAnsi="Verdana" w:cs="Arial"/>
          <w:sz w:val="20"/>
        </w:rPr>
        <w:t xml:space="preserve"> la</w:t>
      </w:r>
      <w:r w:rsidR="00CE51E4" w:rsidRPr="006E48FA">
        <w:rPr>
          <w:rFonts w:ascii="Verdana" w:hAnsi="Verdana" w:cs="Arial"/>
          <w:sz w:val="20"/>
        </w:rPr>
        <w:t xml:space="preserve"> Tesorería deberá de presentar al comité de pagos flujo de caja de la semana anterior de acuerdo a la autorización de pagos y la disponibilidad actual.</w:t>
      </w:r>
    </w:p>
    <w:p w14:paraId="18688C48" w14:textId="7DDA5535" w:rsidR="002F0E31" w:rsidRPr="006E48FA" w:rsidRDefault="002F0E31">
      <w:pPr>
        <w:pStyle w:val="Textoindependiente"/>
        <w:spacing w:after="0" w:line="240" w:lineRule="auto"/>
        <w:ind w:left="357"/>
        <w:rPr>
          <w:rFonts w:ascii="Verdana" w:hAnsi="Verdana" w:cs="Arial"/>
          <w:sz w:val="20"/>
        </w:rPr>
      </w:pPr>
    </w:p>
    <w:p w14:paraId="3C03D527" w14:textId="637E7A54" w:rsidR="002F0E31" w:rsidRPr="006E48FA" w:rsidRDefault="00ED57EB">
      <w:pPr>
        <w:pStyle w:val="Textoindependiente"/>
        <w:spacing w:after="0" w:line="240" w:lineRule="auto"/>
        <w:rPr>
          <w:rFonts w:ascii="Verdana" w:hAnsi="Verdana" w:cs="Arial"/>
          <w:sz w:val="20"/>
        </w:rPr>
      </w:pPr>
      <w:r w:rsidRPr="006E48FA">
        <w:rPr>
          <w:rFonts w:ascii="Verdana" w:hAnsi="Verdana" w:cs="Arial"/>
          <w:b/>
          <w:sz w:val="20"/>
        </w:rPr>
        <w:t>Parágrafo Segundo</w:t>
      </w:r>
      <w:r w:rsidR="002F0E31" w:rsidRPr="006E48FA">
        <w:rPr>
          <w:rFonts w:ascii="Verdana" w:hAnsi="Verdana" w:cs="Arial"/>
          <w:b/>
          <w:sz w:val="20"/>
        </w:rPr>
        <w:t>:</w:t>
      </w:r>
      <w:r w:rsidR="002F0E31" w:rsidRPr="006E48FA">
        <w:rPr>
          <w:rFonts w:ascii="Verdana" w:hAnsi="Verdana" w:cs="Arial"/>
          <w:sz w:val="20"/>
        </w:rPr>
        <w:t xml:space="preserve"> Al Comité de Pagos le son atribuibles funciones relacionadas con el seguimiento del estricto cumplimiento al pago de medidas y de pasivos relacionados en el Programa de Saneamiento Fiscal y Financiero viabilizado en el orden de prelación establecido en la Guía Metodológica para la Elaboración y Modificación del Programas de Saneamiento Fiscal y Financiero y de Fortalecimiento Institucional de las Empresas Sociales del Estado emitida por el Ministerio de Hacienda y Crédito Público.</w:t>
      </w:r>
    </w:p>
    <w:p w14:paraId="569B0FFC" w14:textId="15C11FD3" w:rsidR="00ED57EB" w:rsidRPr="006E48FA" w:rsidRDefault="00ED57EB">
      <w:pPr>
        <w:pStyle w:val="Textoindependiente"/>
        <w:spacing w:after="0" w:line="240" w:lineRule="auto"/>
        <w:ind w:left="357"/>
        <w:rPr>
          <w:rFonts w:ascii="Verdana" w:hAnsi="Verdana" w:cs="Arial"/>
          <w:sz w:val="20"/>
        </w:rPr>
      </w:pPr>
    </w:p>
    <w:p w14:paraId="50511EF9" w14:textId="1798E0B4" w:rsidR="00CE2843" w:rsidRPr="006E48FA" w:rsidRDefault="00CE2843">
      <w:pPr>
        <w:pStyle w:val="Textoindependiente"/>
        <w:spacing w:after="0" w:line="240" w:lineRule="auto"/>
        <w:rPr>
          <w:rFonts w:ascii="Verdana" w:hAnsi="Verdana" w:cs="Arial"/>
          <w:bCs/>
          <w:sz w:val="20"/>
        </w:rPr>
      </w:pPr>
      <w:r w:rsidRPr="006E48FA">
        <w:rPr>
          <w:rFonts w:ascii="Verdana" w:hAnsi="Verdana" w:cs="Arial"/>
          <w:b/>
          <w:sz w:val="20"/>
        </w:rPr>
        <w:t xml:space="preserve">Parágrafo Tercero: </w:t>
      </w:r>
      <w:r w:rsidRPr="006E48FA">
        <w:rPr>
          <w:rFonts w:ascii="Verdana" w:hAnsi="Verdana" w:cs="Arial"/>
          <w:bCs/>
          <w:sz w:val="20"/>
        </w:rPr>
        <w:t>Para el seguimiento del Encargo Fiduciario el Comité de Pago realizará reuniones operativas y de seguimiento de manera periódica, de acuerdo con lo establecido en su reglamento interno, pudiendo realizarse de manera virtual o presencial.</w:t>
      </w:r>
    </w:p>
    <w:p w14:paraId="7FD6AAD0" w14:textId="6963FD3C" w:rsidR="00186A9C" w:rsidRPr="006E48FA" w:rsidRDefault="00186A9C">
      <w:pPr>
        <w:spacing w:line="240" w:lineRule="auto"/>
        <w:rPr>
          <w:rFonts w:ascii="Verdana" w:hAnsi="Verdana" w:cs="Arial"/>
          <w:b/>
          <w:sz w:val="20"/>
          <w:szCs w:val="20"/>
        </w:rPr>
      </w:pPr>
    </w:p>
    <w:p w14:paraId="3B4777E6" w14:textId="6261BCFB" w:rsidR="0036605C" w:rsidRPr="006E48FA" w:rsidRDefault="00186A9C">
      <w:pPr>
        <w:spacing w:line="240" w:lineRule="auto"/>
        <w:rPr>
          <w:rFonts w:ascii="Verdana" w:hAnsi="Verdana" w:cs="Arial"/>
          <w:sz w:val="20"/>
          <w:szCs w:val="20"/>
        </w:rPr>
      </w:pPr>
      <w:r w:rsidRPr="006E48FA">
        <w:rPr>
          <w:rFonts w:ascii="Verdana" w:hAnsi="Verdana" w:cs="Arial"/>
          <w:b/>
          <w:sz w:val="20"/>
          <w:szCs w:val="20"/>
        </w:rPr>
        <w:t xml:space="preserve">ARTÍCULO </w:t>
      </w:r>
      <w:r w:rsidR="00FB4AB8" w:rsidRPr="006E48FA">
        <w:rPr>
          <w:rFonts w:ascii="Verdana" w:hAnsi="Verdana" w:cs="Arial"/>
          <w:b/>
          <w:sz w:val="20"/>
          <w:szCs w:val="20"/>
        </w:rPr>
        <w:t>TERCER</w:t>
      </w:r>
      <w:r w:rsidRPr="006E48FA">
        <w:rPr>
          <w:rFonts w:ascii="Verdana" w:hAnsi="Verdana" w:cs="Arial"/>
          <w:b/>
          <w:sz w:val="20"/>
          <w:szCs w:val="20"/>
        </w:rPr>
        <w:t xml:space="preserve">O: </w:t>
      </w:r>
      <w:r w:rsidR="00736056" w:rsidRPr="006E48FA">
        <w:rPr>
          <w:rFonts w:ascii="Verdana" w:hAnsi="Verdana" w:cs="Arial"/>
          <w:b/>
          <w:sz w:val="20"/>
          <w:szCs w:val="20"/>
        </w:rPr>
        <w:t>Convocatoria</w:t>
      </w:r>
      <w:r w:rsidR="008E0FC6">
        <w:rPr>
          <w:rFonts w:ascii="Verdana" w:hAnsi="Verdana" w:cs="Arial"/>
          <w:b/>
          <w:sz w:val="20"/>
          <w:szCs w:val="20"/>
        </w:rPr>
        <w:t xml:space="preserve">. </w:t>
      </w:r>
      <w:r w:rsidR="0036605C" w:rsidRPr="006E48FA">
        <w:rPr>
          <w:rFonts w:ascii="Verdana" w:hAnsi="Verdana" w:cs="Arial"/>
          <w:sz w:val="20"/>
          <w:szCs w:val="20"/>
        </w:rPr>
        <w:t xml:space="preserve">Los miembros del Comité de Pagos de la ESE pueden proponer asuntos a tratar en las sesiones del Comité, enviando mensaje motivado al correo electrónico </w:t>
      </w:r>
      <w:r w:rsidR="0036605C" w:rsidRPr="006E48FA">
        <w:rPr>
          <w:rFonts w:ascii="Verdana" w:hAnsi="Verdana" w:cs="Arial"/>
          <w:sz w:val="20"/>
          <w:szCs w:val="20"/>
          <w:highlight w:val="yellow"/>
        </w:rPr>
        <w:t>XXXXX</w:t>
      </w:r>
      <w:r w:rsidR="0036605C" w:rsidRPr="006E48FA">
        <w:rPr>
          <w:rFonts w:ascii="Verdana" w:hAnsi="Verdana" w:cs="Arial"/>
          <w:sz w:val="20"/>
          <w:szCs w:val="20"/>
        </w:rPr>
        <w:t xml:space="preserve">. </w:t>
      </w:r>
    </w:p>
    <w:p w14:paraId="16DCC0CA" w14:textId="77777777" w:rsidR="0036605C" w:rsidRPr="006E48FA" w:rsidRDefault="0036605C">
      <w:pPr>
        <w:spacing w:line="240" w:lineRule="auto"/>
        <w:rPr>
          <w:rFonts w:ascii="Verdana" w:hAnsi="Verdana" w:cs="Arial"/>
          <w:sz w:val="20"/>
          <w:szCs w:val="20"/>
        </w:rPr>
      </w:pPr>
    </w:p>
    <w:p w14:paraId="0B4D17D3" w14:textId="6CF6606F" w:rsidR="0036605C" w:rsidRPr="006E48FA" w:rsidRDefault="0036605C">
      <w:pPr>
        <w:spacing w:line="240" w:lineRule="auto"/>
        <w:rPr>
          <w:rFonts w:ascii="Verdana" w:hAnsi="Verdana" w:cs="Arial"/>
          <w:sz w:val="20"/>
          <w:szCs w:val="20"/>
        </w:rPr>
      </w:pPr>
      <w:r w:rsidRPr="006E48FA">
        <w:rPr>
          <w:rFonts w:ascii="Verdana" w:hAnsi="Verdana" w:cs="Arial"/>
          <w:sz w:val="20"/>
          <w:szCs w:val="20"/>
        </w:rPr>
        <w:t>El Presidente fija</w:t>
      </w:r>
      <w:r w:rsidR="0037234B" w:rsidRPr="006E48FA">
        <w:rPr>
          <w:rFonts w:ascii="Verdana" w:hAnsi="Verdana" w:cs="Arial"/>
          <w:sz w:val="20"/>
          <w:szCs w:val="20"/>
        </w:rPr>
        <w:t>r</w:t>
      </w:r>
      <w:r w:rsidR="009F587A" w:rsidRPr="006E48FA">
        <w:rPr>
          <w:rFonts w:ascii="Verdana" w:hAnsi="Verdana" w:cs="Arial"/>
          <w:sz w:val="20"/>
          <w:szCs w:val="20"/>
        </w:rPr>
        <w:t>á</w:t>
      </w:r>
      <w:r w:rsidRPr="006E48FA">
        <w:rPr>
          <w:rFonts w:ascii="Verdana" w:hAnsi="Verdana" w:cs="Arial"/>
          <w:sz w:val="20"/>
          <w:szCs w:val="20"/>
        </w:rPr>
        <w:t xml:space="preserve"> el Orden del día, incluyendo las propuestas que solicite un mínimo del 20% del total de miembros. </w:t>
      </w:r>
    </w:p>
    <w:p w14:paraId="0285E965" w14:textId="77777777" w:rsidR="0036605C" w:rsidRPr="006E48FA" w:rsidRDefault="0036605C">
      <w:pPr>
        <w:spacing w:line="240" w:lineRule="auto"/>
        <w:rPr>
          <w:rFonts w:ascii="Verdana" w:hAnsi="Verdana" w:cs="Arial"/>
          <w:sz w:val="20"/>
          <w:szCs w:val="20"/>
        </w:rPr>
      </w:pPr>
    </w:p>
    <w:p w14:paraId="470A4B8D" w14:textId="6D33E782" w:rsidR="0036605C" w:rsidRPr="006E48FA" w:rsidRDefault="0036605C">
      <w:pPr>
        <w:spacing w:line="240" w:lineRule="auto"/>
        <w:rPr>
          <w:rFonts w:ascii="Verdana" w:hAnsi="Verdana" w:cs="Arial"/>
          <w:sz w:val="20"/>
          <w:szCs w:val="20"/>
        </w:rPr>
      </w:pPr>
      <w:r w:rsidRPr="006E48FA">
        <w:rPr>
          <w:rFonts w:ascii="Verdana" w:hAnsi="Verdana" w:cs="Arial"/>
          <w:sz w:val="20"/>
          <w:szCs w:val="20"/>
        </w:rPr>
        <w:t>El Presidente comunica</w:t>
      </w:r>
      <w:r w:rsidR="0037234B" w:rsidRPr="006E48FA">
        <w:rPr>
          <w:rFonts w:ascii="Verdana" w:hAnsi="Verdana" w:cs="Arial"/>
          <w:sz w:val="20"/>
          <w:szCs w:val="20"/>
        </w:rPr>
        <w:t>r</w:t>
      </w:r>
      <w:r w:rsidR="009F587A" w:rsidRPr="006E48FA">
        <w:rPr>
          <w:rFonts w:ascii="Verdana" w:hAnsi="Verdana" w:cs="Arial"/>
          <w:sz w:val="20"/>
          <w:szCs w:val="20"/>
        </w:rPr>
        <w:t>á</w:t>
      </w:r>
      <w:r w:rsidR="0037234B" w:rsidRPr="006E48FA">
        <w:rPr>
          <w:rFonts w:ascii="Verdana" w:hAnsi="Verdana" w:cs="Arial"/>
          <w:sz w:val="20"/>
          <w:szCs w:val="20"/>
        </w:rPr>
        <w:t xml:space="preserve"> </w:t>
      </w:r>
      <w:r w:rsidRPr="006E48FA">
        <w:rPr>
          <w:rFonts w:ascii="Verdana" w:hAnsi="Verdana" w:cs="Arial"/>
          <w:sz w:val="20"/>
          <w:szCs w:val="20"/>
        </w:rPr>
        <w:t>el orden del día al Secretario del Comité -Gerente de la ESE, así como de la fecha propuesta para la convocatoria.</w:t>
      </w:r>
    </w:p>
    <w:p w14:paraId="54F56250" w14:textId="24DB21E1" w:rsidR="0036605C" w:rsidRPr="006E48FA" w:rsidRDefault="0036605C">
      <w:pPr>
        <w:spacing w:line="240" w:lineRule="auto"/>
        <w:rPr>
          <w:rFonts w:ascii="Verdana" w:hAnsi="Verdana" w:cs="Arial"/>
          <w:sz w:val="20"/>
          <w:szCs w:val="20"/>
        </w:rPr>
      </w:pPr>
    </w:p>
    <w:p w14:paraId="61C935F9" w14:textId="0EC50618" w:rsidR="00A44ABB" w:rsidRPr="006E48FA" w:rsidRDefault="00A44ABB">
      <w:pPr>
        <w:spacing w:line="240" w:lineRule="auto"/>
        <w:rPr>
          <w:rFonts w:ascii="Verdana" w:hAnsi="Verdana" w:cs="Arial"/>
          <w:sz w:val="20"/>
          <w:szCs w:val="20"/>
        </w:rPr>
      </w:pPr>
      <w:r w:rsidRPr="006E48FA">
        <w:rPr>
          <w:rFonts w:ascii="Verdana" w:hAnsi="Verdana" w:cs="Arial"/>
          <w:sz w:val="20"/>
          <w:szCs w:val="20"/>
        </w:rPr>
        <w:t>El</w:t>
      </w:r>
      <w:r w:rsidR="0037234B" w:rsidRPr="006E48FA">
        <w:rPr>
          <w:rFonts w:ascii="Verdana" w:hAnsi="Verdana" w:cs="Arial"/>
          <w:sz w:val="20"/>
          <w:szCs w:val="20"/>
        </w:rPr>
        <w:t xml:space="preserve"> Secretario del Comité organizar</w:t>
      </w:r>
      <w:r w:rsidR="009F587A" w:rsidRPr="006E48FA">
        <w:rPr>
          <w:rFonts w:ascii="Verdana" w:hAnsi="Verdana" w:cs="Arial"/>
          <w:sz w:val="20"/>
          <w:szCs w:val="20"/>
        </w:rPr>
        <w:t>á</w:t>
      </w:r>
      <w:r w:rsidR="0037234B" w:rsidRPr="006E48FA">
        <w:rPr>
          <w:rFonts w:ascii="Verdana" w:hAnsi="Verdana" w:cs="Arial"/>
          <w:sz w:val="20"/>
          <w:szCs w:val="20"/>
        </w:rPr>
        <w:t xml:space="preserve"> </w:t>
      </w:r>
      <w:r w:rsidRPr="006E48FA">
        <w:rPr>
          <w:rFonts w:ascii="Verdana" w:hAnsi="Verdana" w:cs="Arial"/>
          <w:sz w:val="20"/>
          <w:szCs w:val="20"/>
        </w:rPr>
        <w:t>los soportes</w:t>
      </w:r>
      <w:r w:rsidR="008E0FC6">
        <w:rPr>
          <w:rFonts w:ascii="Verdana" w:hAnsi="Verdana" w:cs="Arial"/>
          <w:sz w:val="20"/>
          <w:szCs w:val="20"/>
        </w:rPr>
        <w:t xml:space="preserve">, </w:t>
      </w:r>
      <w:r w:rsidRPr="006E48FA">
        <w:rPr>
          <w:rFonts w:ascii="Verdana" w:hAnsi="Verdana" w:cs="Arial"/>
          <w:sz w:val="20"/>
          <w:szCs w:val="20"/>
        </w:rPr>
        <w:t xml:space="preserve">la copia de la convocatoria </w:t>
      </w:r>
      <w:r w:rsidR="00684A5D" w:rsidRPr="006E48FA">
        <w:rPr>
          <w:rFonts w:ascii="Verdana" w:hAnsi="Verdana" w:cs="Arial"/>
          <w:sz w:val="20"/>
          <w:szCs w:val="20"/>
        </w:rPr>
        <w:t>y de</w:t>
      </w:r>
      <w:r w:rsidR="008E0FC6">
        <w:rPr>
          <w:rFonts w:ascii="Verdana" w:hAnsi="Verdana" w:cs="Arial"/>
          <w:sz w:val="20"/>
          <w:szCs w:val="20"/>
        </w:rPr>
        <w:t>más</w:t>
      </w:r>
      <w:r w:rsidR="00684A5D" w:rsidRPr="006E48FA">
        <w:rPr>
          <w:rFonts w:ascii="Verdana" w:hAnsi="Verdana" w:cs="Arial"/>
          <w:sz w:val="20"/>
          <w:szCs w:val="20"/>
        </w:rPr>
        <w:t xml:space="preserve"> documentos de los asuntos a tratar, para la consulta de los miembros de</w:t>
      </w:r>
      <w:r w:rsidRPr="006E48FA">
        <w:rPr>
          <w:rFonts w:ascii="Verdana" w:hAnsi="Verdana" w:cs="Arial"/>
          <w:sz w:val="20"/>
          <w:szCs w:val="20"/>
        </w:rPr>
        <w:t>l Comité de Pagos</w:t>
      </w:r>
      <w:r w:rsidR="00684A5D" w:rsidRPr="006E48FA">
        <w:rPr>
          <w:rFonts w:ascii="Verdana" w:hAnsi="Verdana" w:cs="Arial"/>
          <w:sz w:val="20"/>
          <w:szCs w:val="20"/>
        </w:rPr>
        <w:t xml:space="preserve">. </w:t>
      </w:r>
    </w:p>
    <w:p w14:paraId="4E949E2A" w14:textId="77777777" w:rsidR="00A44ABB" w:rsidRPr="006E48FA" w:rsidRDefault="00A44ABB">
      <w:pPr>
        <w:spacing w:line="240" w:lineRule="auto"/>
        <w:rPr>
          <w:rFonts w:ascii="Verdana" w:hAnsi="Verdana" w:cs="Arial"/>
          <w:sz w:val="20"/>
          <w:szCs w:val="20"/>
        </w:rPr>
      </w:pPr>
    </w:p>
    <w:p w14:paraId="05AF82BE" w14:textId="00DB3D5C" w:rsidR="00684A5D" w:rsidRPr="006E48FA" w:rsidRDefault="0037234B">
      <w:pPr>
        <w:spacing w:line="240" w:lineRule="auto"/>
        <w:rPr>
          <w:rFonts w:ascii="Verdana" w:hAnsi="Verdana" w:cs="Arial"/>
          <w:sz w:val="20"/>
          <w:szCs w:val="20"/>
        </w:rPr>
      </w:pPr>
      <w:r w:rsidRPr="006E48FA">
        <w:rPr>
          <w:rFonts w:ascii="Verdana" w:hAnsi="Verdana" w:cs="Arial"/>
          <w:sz w:val="20"/>
          <w:szCs w:val="20"/>
        </w:rPr>
        <w:t xml:space="preserve">Los documentos deberán enunciarse y clasificarse para que se </w:t>
      </w:r>
      <w:r w:rsidR="00684A5D" w:rsidRPr="006E48FA">
        <w:rPr>
          <w:rFonts w:ascii="Verdana" w:hAnsi="Verdana" w:cs="Arial"/>
          <w:sz w:val="20"/>
          <w:szCs w:val="20"/>
        </w:rPr>
        <w:t>permita su fácil identificación, y siempre comenzarán con dos caracteres numéricos correspondientes al punto del orden del día con el que están relacionados, por ejemplo</w:t>
      </w:r>
      <w:r w:rsidR="00A44ABB" w:rsidRPr="006E48FA">
        <w:rPr>
          <w:rFonts w:ascii="Verdana" w:hAnsi="Verdana" w:cs="Arial"/>
          <w:sz w:val="20"/>
          <w:szCs w:val="20"/>
        </w:rPr>
        <w:t>:</w:t>
      </w:r>
      <w:r w:rsidR="00684A5D" w:rsidRPr="006E48FA">
        <w:rPr>
          <w:rFonts w:ascii="Verdana" w:hAnsi="Verdana" w:cs="Arial"/>
          <w:sz w:val="20"/>
          <w:szCs w:val="20"/>
        </w:rPr>
        <w:t xml:space="preserve">’01.-ActasAnteriores.pdf’. </w:t>
      </w:r>
    </w:p>
    <w:p w14:paraId="6B6F8949" w14:textId="77777777" w:rsidR="00A44ABB" w:rsidRPr="006E48FA" w:rsidRDefault="00A44ABB">
      <w:pPr>
        <w:spacing w:line="240" w:lineRule="auto"/>
        <w:rPr>
          <w:rFonts w:ascii="Verdana" w:hAnsi="Verdana" w:cs="Arial"/>
          <w:sz w:val="20"/>
          <w:szCs w:val="20"/>
        </w:rPr>
      </w:pPr>
    </w:p>
    <w:p w14:paraId="0F609608" w14:textId="2418440E" w:rsidR="00336CA2" w:rsidRPr="006E48FA" w:rsidRDefault="00A44ABB">
      <w:pPr>
        <w:pStyle w:val="Prrafodelista"/>
        <w:autoSpaceDE w:val="0"/>
        <w:autoSpaceDN w:val="0"/>
        <w:adjustRightInd w:val="0"/>
        <w:spacing w:line="240" w:lineRule="auto"/>
        <w:ind w:left="0"/>
        <w:rPr>
          <w:rFonts w:ascii="Verdana" w:hAnsi="Verdana" w:cs="Arial"/>
          <w:sz w:val="20"/>
          <w:szCs w:val="20"/>
        </w:rPr>
      </w:pPr>
      <w:r w:rsidRPr="006E48FA">
        <w:rPr>
          <w:rFonts w:ascii="Verdana" w:hAnsi="Verdana" w:cs="Arial"/>
          <w:sz w:val="20"/>
          <w:szCs w:val="20"/>
        </w:rPr>
        <w:t>Parte de los documentos soportes son la</w:t>
      </w:r>
      <w:r w:rsidR="00336CA2" w:rsidRPr="006E48FA">
        <w:rPr>
          <w:rFonts w:ascii="Verdana" w:hAnsi="Verdana" w:cs="Arial"/>
          <w:sz w:val="20"/>
          <w:szCs w:val="20"/>
        </w:rPr>
        <w:t>s</w:t>
      </w:r>
      <w:r w:rsidRPr="006E48FA">
        <w:rPr>
          <w:rFonts w:ascii="Verdana" w:hAnsi="Verdana" w:cs="Arial"/>
          <w:sz w:val="20"/>
          <w:szCs w:val="20"/>
        </w:rPr>
        <w:t xml:space="preserve"> planilla</w:t>
      </w:r>
      <w:r w:rsidR="00336CA2" w:rsidRPr="006E48FA">
        <w:rPr>
          <w:rFonts w:ascii="Verdana" w:hAnsi="Verdana" w:cs="Arial"/>
          <w:sz w:val="20"/>
          <w:szCs w:val="20"/>
        </w:rPr>
        <w:t>s</w:t>
      </w:r>
      <w:r w:rsidRPr="006E48FA">
        <w:rPr>
          <w:rFonts w:ascii="Verdana" w:hAnsi="Verdana" w:cs="Arial"/>
          <w:sz w:val="20"/>
          <w:szCs w:val="20"/>
        </w:rPr>
        <w:t xml:space="preserve"> de solicitud de giro en la cual se relacionan solamente el pago de los pasivos registrados en el cuadro 17</w:t>
      </w:r>
      <w:r w:rsidR="00336CA2" w:rsidRPr="006E48FA">
        <w:rPr>
          <w:rFonts w:ascii="Verdana" w:hAnsi="Verdana" w:cs="Arial"/>
          <w:sz w:val="20"/>
          <w:szCs w:val="20"/>
        </w:rPr>
        <w:t xml:space="preserve"> de la herramienta </w:t>
      </w:r>
      <w:proofErr w:type="spellStart"/>
      <w:r w:rsidR="00336CA2" w:rsidRPr="006E48FA">
        <w:rPr>
          <w:rFonts w:ascii="Verdana" w:hAnsi="Verdana" w:cs="Arial"/>
          <w:sz w:val="20"/>
          <w:szCs w:val="20"/>
        </w:rPr>
        <w:t>Elabora</w:t>
      </w:r>
      <w:r w:rsidR="00364CAF" w:rsidRPr="006E48FA">
        <w:rPr>
          <w:rFonts w:ascii="Verdana" w:hAnsi="Verdana" w:cs="Arial"/>
          <w:sz w:val="20"/>
          <w:szCs w:val="20"/>
        </w:rPr>
        <w:t>PSFF</w:t>
      </w:r>
      <w:proofErr w:type="spellEnd"/>
      <w:r w:rsidRPr="006E48FA">
        <w:rPr>
          <w:rFonts w:ascii="Verdana" w:hAnsi="Verdana" w:cs="Arial"/>
          <w:sz w:val="20"/>
          <w:szCs w:val="20"/>
        </w:rPr>
        <w:t xml:space="preserve"> y que hace parte integral del PSFF viabilizado, dicha planilla debe venir firmad</w:t>
      </w:r>
      <w:r w:rsidR="00297D70" w:rsidRPr="006E48FA">
        <w:rPr>
          <w:rFonts w:ascii="Verdana" w:hAnsi="Verdana" w:cs="Arial"/>
          <w:sz w:val="20"/>
          <w:szCs w:val="20"/>
        </w:rPr>
        <w:t>a</w:t>
      </w:r>
      <w:r w:rsidRPr="006E48FA">
        <w:rPr>
          <w:rFonts w:ascii="Verdana" w:hAnsi="Verdana" w:cs="Arial"/>
          <w:sz w:val="20"/>
          <w:szCs w:val="20"/>
        </w:rPr>
        <w:t xml:space="preserve"> por </w:t>
      </w:r>
      <w:r w:rsidR="00297D70" w:rsidRPr="006E48FA">
        <w:rPr>
          <w:rFonts w:ascii="Verdana" w:hAnsi="Verdana" w:cs="Arial"/>
          <w:sz w:val="20"/>
          <w:szCs w:val="20"/>
        </w:rPr>
        <w:t xml:space="preserve">los siguientes funcionarios de la ESE: </w:t>
      </w:r>
      <w:r w:rsidRPr="006E48FA">
        <w:rPr>
          <w:rFonts w:ascii="Verdana" w:hAnsi="Verdana" w:cs="Arial"/>
          <w:sz w:val="20"/>
          <w:szCs w:val="20"/>
        </w:rPr>
        <w:t xml:space="preserve">el </w:t>
      </w:r>
      <w:r w:rsidR="00336CA2" w:rsidRPr="006E48FA">
        <w:rPr>
          <w:rFonts w:ascii="Verdana" w:hAnsi="Verdana" w:cs="Arial"/>
          <w:sz w:val="20"/>
          <w:szCs w:val="20"/>
        </w:rPr>
        <w:t>contador</w:t>
      </w:r>
      <w:r w:rsidRPr="006E48FA">
        <w:rPr>
          <w:rFonts w:ascii="Verdana" w:hAnsi="Verdana" w:cs="Arial"/>
          <w:sz w:val="20"/>
          <w:szCs w:val="20"/>
        </w:rPr>
        <w:t>,</w:t>
      </w:r>
      <w:r w:rsidR="00336CA2" w:rsidRPr="006E48FA">
        <w:rPr>
          <w:rFonts w:ascii="Verdana" w:hAnsi="Verdana" w:cs="Arial"/>
          <w:sz w:val="20"/>
          <w:szCs w:val="20"/>
        </w:rPr>
        <w:t xml:space="preserve"> responsable del presupuesto, tesorero o quien haga sus veces y por el Gerente como ordenador del gasto. </w:t>
      </w:r>
    </w:p>
    <w:p w14:paraId="4AD175EB" w14:textId="77777777" w:rsidR="00336CA2" w:rsidRPr="006E48FA" w:rsidRDefault="00336CA2">
      <w:pPr>
        <w:pStyle w:val="Prrafodelista"/>
        <w:autoSpaceDE w:val="0"/>
        <w:autoSpaceDN w:val="0"/>
        <w:adjustRightInd w:val="0"/>
        <w:spacing w:line="240" w:lineRule="auto"/>
        <w:ind w:left="0"/>
        <w:rPr>
          <w:rFonts w:ascii="Verdana" w:hAnsi="Verdana" w:cs="Arial"/>
          <w:sz w:val="20"/>
          <w:szCs w:val="20"/>
        </w:rPr>
      </w:pPr>
    </w:p>
    <w:p w14:paraId="77BEAFBB" w14:textId="5BC43A2F" w:rsidR="00A44ABB" w:rsidRPr="006E48FA" w:rsidRDefault="00336CA2">
      <w:pPr>
        <w:pStyle w:val="Prrafodelista"/>
        <w:autoSpaceDE w:val="0"/>
        <w:autoSpaceDN w:val="0"/>
        <w:adjustRightInd w:val="0"/>
        <w:spacing w:line="240" w:lineRule="auto"/>
        <w:ind w:left="0"/>
        <w:rPr>
          <w:rFonts w:ascii="Verdana" w:hAnsi="Verdana" w:cs="Arial"/>
          <w:sz w:val="20"/>
          <w:szCs w:val="20"/>
        </w:rPr>
      </w:pPr>
      <w:r w:rsidRPr="006E48FA">
        <w:rPr>
          <w:rFonts w:ascii="Verdana" w:hAnsi="Verdana" w:cs="Arial"/>
          <w:sz w:val="20"/>
          <w:szCs w:val="20"/>
        </w:rPr>
        <w:t xml:space="preserve">En la parte inferior de la planilla </w:t>
      </w:r>
      <w:r w:rsidR="00A44ABB" w:rsidRPr="006E48FA">
        <w:rPr>
          <w:rFonts w:ascii="Verdana" w:hAnsi="Verdana" w:cs="Arial"/>
          <w:sz w:val="20"/>
          <w:szCs w:val="20"/>
        </w:rPr>
        <w:t xml:space="preserve">la ESE debe expresar: Certificamos que todas las cuentas relacionadas, </w:t>
      </w:r>
      <w:r w:rsidRPr="006E48FA">
        <w:rPr>
          <w:rFonts w:ascii="Verdana" w:hAnsi="Verdana" w:cs="Arial"/>
          <w:sz w:val="20"/>
          <w:szCs w:val="20"/>
        </w:rPr>
        <w:t>están</w:t>
      </w:r>
      <w:r w:rsidR="00A44ABB" w:rsidRPr="006E48FA">
        <w:rPr>
          <w:rFonts w:ascii="Verdana" w:hAnsi="Verdana" w:cs="Arial"/>
          <w:sz w:val="20"/>
          <w:szCs w:val="20"/>
        </w:rPr>
        <w:t xml:space="preserve"> soportadas con RP de la vigencia </w:t>
      </w:r>
      <w:r w:rsidR="00A44ABB" w:rsidRPr="006E48FA">
        <w:rPr>
          <w:rFonts w:ascii="Verdana" w:hAnsi="Verdana" w:cs="Arial"/>
          <w:sz w:val="20"/>
          <w:szCs w:val="20"/>
          <w:highlight w:val="yellow"/>
        </w:rPr>
        <w:t>XXXX</w:t>
      </w:r>
      <w:r w:rsidR="00A44ABB" w:rsidRPr="006E48FA">
        <w:rPr>
          <w:rFonts w:ascii="Verdana" w:hAnsi="Verdana" w:cs="Arial"/>
          <w:sz w:val="20"/>
          <w:szCs w:val="20"/>
        </w:rPr>
        <w:t>, se encuentran incluidas en la contabilidad y todas las cuentas han sido auditadas administrativamente, por lo que es procedente su pago.</w:t>
      </w:r>
      <w:r w:rsidR="006F30E8" w:rsidRPr="006E48FA">
        <w:rPr>
          <w:rFonts w:ascii="Verdana" w:hAnsi="Verdana"/>
          <w:sz w:val="20"/>
          <w:szCs w:val="20"/>
        </w:rPr>
        <w:t xml:space="preserve"> </w:t>
      </w:r>
      <w:r w:rsidR="00BE1D6F" w:rsidRPr="006E48FA">
        <w:rPr>
          <w:rFonts w:ascii="Verdana" w:hAnsi="Verdana" w:cs="Arial"/>
          <w:sz w:val="20"/>
          <w:szCs w:val="20"/>
        </w:rPr>
        <w:t>Igualmente,</w:t>
      </w:r>
      <w:r w:rsidR="006F30E8" w:rsidRPr="006E48FA">
        <w:rPr>
          <w:rFonts w:ascii="Verdana" w:hAnsi="Verdana" w:cs="Arial"/>
          <w:sz w:val="20"/>
          <w:szCs w:val="20"/>
        </w:rPr>
        <w:t xml:space="preserve"> que se encuentr</w:t>
      </w:r>
      <w:r w:rsidR="00BE1D6F" w:rsidRPr="006E48FA">
        <w:rPr>
          <w:rFonts w:ascii="Verdana" w:hAnsi="Verdana" w:cs="Arial"/>
          <w:sz w:val="20"/>
          <w:szCs w:val="20"/>
        </w:rPr>
        <w:t>an</w:t>
      </w:r>
      <w:r w:rsidR="006F30E8" w:rsidRPr="006E48FA">
        <w:rPr>
          <w:rFonts w:ascii="Verdana" w:hAnsi="Verdana" w:cs="Arial"/>
          <w:sz w:val="20"/>
          <w:szCs w:val="20"/>
        </w:rPr>
        <w:t xml:space="preserve"> conforme con la prelación de pagos definida en la Guía Metodológica para la Elaboración y Modificación del Programas de Saneamiento Fiscal y Financiero y de Fortalecimiento Institucional de las Empresas Sociales del Estado emitida por el Ministerio de Hacienda y Crédito Público</w:t>
      </w:r>
      <w:r w:rsidR="00BE1D6F" w:rsidRPr="006E48FA">
        <w:rPr>
          <w:rFonts w:ascii="Verdana" w:hAnsi="Verdana" w:cs="Arial"/>
          <w:sz w:val="20"/>
          <w:szCs w:val="20"/>
        </w:rPr>
        <w:t>.</w:t>
      </w:r>
    </w:p>
    <w:p w14:paraId="550D3BDF" w14:textId="77777777" w:rsidR="00A44ABB" w:rsidRPr="006E48FA" w:rsidRDefault="00A44ABB">
      <w:pPr>
        <w:spacing w:line="240" w:lineRule="auto"/>
        <w:rPr>
          <w:rFonts w:ascii="Verdana" w:hAnsi="Verdana" w:cs="Arial"/>
          <w:sz w:val="20"/>
          <w:szCs w:val="20"/>
        </w:rPr>
      </w:pPr>
    </w:p>
    <w:p w14:paraId="05ECE7CB" w14:textId="6F5F7A0C" w:rsidR="00234F19" w:rsidRPr="006E48FA" w:rsidRDefault="00234F19">
      <w:pPr>
        <w:spacing w:line="240" w:lineRule="auto"/>
        <w:rPr>
          <w:rFonts w:ascii="Verdana" w:hAnsi="Verdana" w:cs="Arial"/>
          <w:sz w:val="20"/>
          <w:szCs w:val="20"/>
        </w:rPr>
      </w:pPr>
      <w:r w:rsidRPr="006E48FA">
        <w:rPr>
          <w:rFonts w:ascii="Verdana" w:hAnsi="Verdana" w:cs="Arial"/>
          <w:sz w:val="20"/>
          <w:szCs w:val="20"/>
        </w:rPr>
        <w:t xml:space="preserve">La convocatoria se </w:t>
      </w:r>
      <w:r w:rsidR="00BD2E4A" w:rsidRPr="006E48FA">
        <w:rPr>
          <w:rFonts w:ascii="Verdana" w:hAnsi="Verdana" w:cs="Arial"/>
          <w:sz w:val="20"/>
          <w:szCs w:val="20"/>
        </w:rPr>
        <w:t xml:space="preserve">podrá notificar </w:t>
      </w:r>
      <w:r w:rsidR="0037234B" w:rsidRPr="006E48FA">
        <w:rPr>
          <w:rFonts w:ascii="Verdana" w:hAnsi="Verdana" w:cs="Arial"/>
          <w:sz w:val="20"/>
          <w:szCs w:val="20"/>
        </w:rPr>
        <w:t>a través d</w:t>
      </w:r>
      <w:r w:rsidR="00BD2E4A" w:rsidRPr="006E48FA">
        <w:rPr>
          <w:rFonts w:ascii="Verdana" w:hAnsi="Verdana" w:cs="Arial"/>
          <w:sz w:val="20"/>
          <w:szCs w:val="20"/>
        </w:rPr>
        <w:t xml:space="preserve">e </w:t>
      </w:r>
      <w:r w:rsidRPr="006E48FA">
        <w:rPr>
          <w:rFonts w:ascii="Verdana" w:hAnsi="Verdana" w:cs="Arial"/>
          <w:sz w:val="20"/>
          <w:szCs w:val="20"/>
        </w:rPr>
        <w:t xml:space="preserve">correo electrónico o por la mensajería institucional a todos los miembros del Comité de Pagos, con al menos 5 días de antelación si se tratase de sesión ordinaria, o de 24 horas si fuera extraordinaria. </w:t>
      </w:r>
    </w:p>
    <w:p w14:paraId="48A0AA76" w14:textId="77777777" w:rsidR="00234F19" w:rsidRPr="006E48FA" w:rsidRDefault="00234F19">
      <w:pPr>
        <w:spacing w:line="240" w:lineRule="auto"/>
        <w:rPr>
          <w:rFonts w:ascii="Verdana" w:hAnsi="Verdana" w:cs="Arial"/>
          <w:sz w:val="20"/>
          <w:szCs w:val="20"/>
        </w:rPr>
      </w:pPr>
    </w:p>
    <w:p w14:paraId="01893AE1" w14:textId="2BCA03D8" w:rsidR="00234F19" w:rsidRPr="006E48FA" w:rsidRDefault="00234F19">
      <w:pPr>
        <w:spacing w:line="240" w:lineRule="auto"/>
        <w:rPr>
          <w:rFonts w:ascii="Verdana" w:hAnsi="Verdana" w:cs="Arial"/>
          <w:sz w:val="20"/>
          <w:szCs w:val="20"/>
        </w:rPr>
      </w:pPr>
      <w:r w:rsidRPr="006E48FA">
        <w:rPr>
          <w:rFonts w:ascii="Verdana" w:hAnsi="Verdana" w:cs="Arial"/>
          <w:sz w:val="20"/>
          <w:szCs w:val="20"/>
        </w:rPr>
        <w:t>El Secretario del Comité de Pagos proyecta</w:t>
      </w:r>
      <w:r w:rsidR="0037234B" w:rsidRPr="006E48FA">
        <w:rPr>
          <w:rFonts w:ascii="Verdana" w:hAnsi="Verdana" w:cs="Arial"/>
          <w:sz w:val="20"/>
          <w:szCs w:val="20"/>
        </w:rPr>
        <w:t>r</w:t>
      </w:r>
      <w:r w:rsidR="009F587A" w:rsidRPr="006E48FA">
        <w:rPr>
          <w:rFonts w:ascii="Verdana" w:hAnsi="Verdana" w:cs="Arial"/>
          <w:sz w:val="20"/>
          <w:szCs w:val="20"/>
        </w:rPr>
        <w:t>á</w:t>
      </w:r>
      <w:r w:rsidRPr="006E48FA">
        <w:rPr>
          <w:rFonts w:ascii="Verdana" w:hAnsi="Verdana" w:cs="Arial"/>
          <w:sz w:val="20"/>
          <w:szCs w:val="20"/>
        </w:rPr>
        <w:t xml:space="preserve"> el texto de la convocatoria </w:t>
      </w:r>
      <w:r w:rsidR="0037234B" w:rsidRPr="006E48FA">
        <w:rPr>
          <w:rFonts w:ascii="Verdana" w:hAnsi="Verdana" w:cs="Arial"/>
          <w:sz w:val="20"/>
          <w:szCs w:val="20"/>
        </w:rPr>
        <w:t>el</w:t>
      </w:r>
      <w:r w:rsidRPr="006E48FA">
        <w:rPr>
          <w:rFonts w:ascii="Verdana" w:hAnsi="Verdana" w:cs="Arial"/>
          <w:sz w:val="20"/>
          <w:szCs w:val="20"/>
        </w:rPr>
        <w:t xml:space="preserve"> cual debe contener como mínimo:</w:t>
      </w:r>
    </w:p>
    <w:p w14:paraId="3BAB1567" w14:textId="77777777" w:rsidR="00234F19" w:rsidRPr="006E48FA" w:rsidRDefault="00234F19">
      <w:pPr>
        <w:spacing w:line="240" w:lineRule="auto"/>
        <w:rPr>
          <w:rFonts w:ascii="Verdana" w:hAnsi="Verdana" w:cs="Arial"/>
          <w:sz w:val="20"/>
          <w:szCs w:val="20"/>
        </w:rPr>
      </w:pPr>
    </w:p>
    <w:p w14:paraId="3E20FA12" w14:textId="77777777" w:rsidR="00234F19" w:rsidRPr="006E48FA" w:rsidRDefault="00234F19">
      <w:pPr>
        <w:pStyle w:val="Prrafodelista"/>
        <w:numPr>
          <w:ilvl w:val="0"/>
          <w:numId w:val="5"/>
        </w:numPr>
        <w:spacing w:line="240" w:lineRule="auto"/>
        <w:rPr>
          <w:rFonts w:ascii="Verdana" w:hAnsi="Verdana" w:cs="Arial"/>
          <w:b/>
          <w:sz w:val="20"/>
          <w:szCs w:val="20"/>
        </w:rPr>
      </w:pPr>
      <w:r w:rsidRPr="006E48FA">
        <w:rPr>
          <w:rFonts w:ascii="Verdana" w:hAnsi="Verdana" w:cs="Arial"/>
          <w:sz w:val="20"/>
          <w:szCs w:val="20"/>
        </w:rPr>
        <w:t xml:space="preserve">Fecha completa </w:t>
      </w:r>
    </w:p>
    <w:p w14:paraId="4955F89E" w14:textId="77777777" w:rsidR="00234F19" w:rsidRPr="006E48FA" w:rsidRDefault="00234F19">
      <w:pPr>
        <w:pStyle w:val="Prrafodelista"/>
        <w:numPr>
          <w:ilvl w:val="0"/>
          <w:numId w:val="5"/>
        </w:numPr>
        <w:spacing w:line="240" w:lineRule="auto"/>
        <w:rPr>
          <w:rFonts w:ascii="Verdana" w:hAnsi="Verdana" w:cs="Arial"/>
          <w:b/>
          <w:sz w:val="20"/>
          <w:szCs w:val="20"/>
        </w:rPr>
      </w:pPr>
      <w:r w:rsidRPr="006E48FA">
        <w:rPr>
          <w:rFonts w:ascii="Verdana" w:hAnsi="Verdana" w:cs="Arial"/>
          <w:sz w:val="20"/>
          <w:szCs w:val="20"/>
        </w:rPr>
        <w:t xml:space="preserve">Lugar </w:t>
      </w:r>
    </w:p>
    <w:p w14:paraId="792DC297" w14:textId="77777777" w:rsidR="00234F19" w:rsidRPr="006E48FA" w:rsidRDefault="00234F19">
      <w:pPr>
        <w:pStyle w:val="Prrafodelista"/>
        <w:numPr>
          <w:ilvl w:val="0"/>
          <w:numId w:val="5"/>
        </w:numPr>
        <w:spacing w:line="240" w:lineRule="auto"/>
        <w:rPr>
          <w:rFonts w:ascii="Verdana" w:hAnsi="Verdana" w:cs="Arial"/>
          <w:b/>
          <w:sz w:val="20"/>
          <w:szCs w:val="20"/>
        </w:rPr>
      </w:pPr>
      <w:r w:rsidRPr="006E48FA">
        <w:rPr>
          <w:rFonts w:ascii="Verdana" w:hAnsi="Verdana" w:cs="Arial"/>
          <w:sz w:val="20"/>
          <w:szCs w:val="20"/>
        </w:rPr>
        <w:t xml:space="preserve">Hora </w:t>
      </w:r>
    </w:p>
    <w:p w14:paraId="4227F1BC" w14:textId="77777777" w:rsidR="00234F19" w:rsidRPr="006E48FA" w:rsidRDefault="00234F19">
      <w:pPr>
        <w:pStyle w:val="Prrafodelista"/>
        <w:numPr>
          <w:ilvl w:val="0"/>
          <w:numId w:val="5"/>
        </w:numPr>
        <w:spacing w:line="240" w:lineRule="auto"/>
        <w:rPr>
          <w:rFonts w:ascii="Verdana" w:hAnsi="Verdana" w:cs="Arial"/>
          <w:b/>
          <w:sz w:val="20"/>
          <w:szCs w:val="20"/>
        </w:rPr>
      </w:pPr>
      <w:r w:rsidRPr="006E48FA">
        <w:rPr>
          <w:rFonts w:ascii="Verdana" w:hAnsi="Verdana" w:cs="Arial"/>
          <w:sz w:val="20"/>
          <w:szCs w:val="20"/>
        </w:rPr>
        <w:t xml:space="preserve">Orden del día </w:t>
      </w:r>
    </w:p>
    <w:p w14:paraId="368E81D9" w14:textId="2624EFF4" w:rsidR="00234F19" w:rsidRPr="006E48FA" w:rsidRDefault="0037234B">
      <w:pPr>
        <w:pStyle w:val="Prrafodelista"/>
        <w:numPr>
          <w:ilvl w:val="0"/>
          <w:numId w:val="5"/>
        </w:numPr>
        <w:spacing w:line="240" w:lineRule="auto"/>
        <w:rPr>
          <w:rFonts w:ascii="Verdana" w:hAnsi="Verdana" w:cs="Arial"/>
          <w:b/>
          <w:sz w:val="20"/>
          <w:szCs w:val="20"/>
        </w:rPr>
      </w:pPr>
      <w:r w:rsidRPr="006E48FA">
        <w:rPr>
          <w:rFonts w:ascii="Verdana" w:hAnsi="Verdana" w:cs="Arial"/>
          <w:sz w:val="20"/>
          <w:szCs w:val="20"/>
        </w:rPr>
        <w:t>Estableciendo que la convocatoria se hace por parte del S</w:t>
      </w:r>
      <w:r w:rsidR="00234F19" w:rsidRPr="006E48FA">
        <w:rPr>
          <w:rFonts w:ascii="Verdana" w:hAnsi="Verdana" w:cs="Arial"/>
          <w:sz w:val="20"/>
          <w:szCs w:val="20"/>
        </w:rPr>
        <w:t xml:space="preserve">r. Presidente de la Junta Directiva de la ESE </w:t>
      </w:r>
      <w:r w:rsidR="0054748A" w:rsidRPr="006E48FA">
        <w:rPr>
          <w:rFonts w:ascii="Verdana" w:hAnsi="Verdana" w:cs="Arial"/>
          <w:sz w:val="20"/>
          <w:szCs w:val="20"/>
        </w:rPr>
        <w:t xml:space="preserve">o del Gerente de la ESE </w:t>
      </w:r>
    </w:p>
    <w:p w14:paraId="5E6801D7" w14:textId="7261AA1D" w:rsidR="00234F19" w:rsidRPr="006E48FA" w:rsidRDefault="0037234B">
      <w:pPr>
        <w:pStyle w:val="Prrafodelista"/>
        <w:numPr>
          <w:ilvl w:val="0"/>
          <w:numId w:val="5"/>
        </w:numPr>
        <w:spacing w:line="240" w:lineRule="auto"/>
        <w:rPr>
          <w:rFonts w:ascii="Verdana" w:hAnsi="Verdana" w:cs="Arial"/>
          <w:b/>
          <w:sz w:val="20"/>
          <w:szCs w:val="20"/>
        </w:rPr>
      </w:pPr>
      <w:r w:rsidRPr="006E48FA">
        <w:rPr>
          <w:rFonts w:ascii="Verdana" w:hAnsi="Verdana" w:cs="Arial"/>
          <w:sz w:val="20"/>
          <w:szCs w:val="20"/>
        </w:rPr>
        <w:t>Se a</w:t>
      </w:r>
      <w:r w:rsidR="00234F19" w:rsidRPr="006E48FA">
        <w:rPr>
          <w:rFonts w:ascii="Verdana" w:hAnsi="Verdana" w:cs="Arial"/>
          <w:sz w:val="20"/>
          <w:szCs w:val="20"/>
        </w:rPr>
        <w:t>djuntar</w:t>
      </w:r>
      <w:r w:rsidR="009F587A" w:rsidRPr="006E48FA">
        <w:rPr>
          <w:rFonts w:ascii="Verdana" w:hAnsi="Verdana" w:cs="Arial"/>
          <w:sz w:val="20"/>
          <w:szCs w:val="20"/>
        </w:rPr>
        <w:t>á</w:t>
      </w:r>
      <w:r w:rsidR="00234F19" w:rsidRPr="006E48FA">
        <w:rPr>
          <w:rFonts w:ascii="Verdana" w:hAnsi="Verdana" w:cs="Arial"/>
          <w:sz w:val="20"/>
          <w:szCs w:val="20"/>
        </w:rPr>
        <w:t xml:space="preserve"> la documentación necesaria para el desarrollo de la sesión</w:t>
      </w:r>
    </w:p>
    <w:p w14:paraId="4C6CF9A7" w14:textId="1418298B" w:rsidR="00736056" w:rsidRPr="006E48FA" w:rsidRDefault="00736056">
      <w:pPr>
        <w:spacing w:line="240" w:lineRule="auto"/>
        <w:rPr>
          <w:rFonts w:ascii="Verdana" w:hAnsi="Verdana" w:cs="Arial"/>
          <w:b/>
          <w:sz w:val="20"/>
          <w:szCs w:val="20"/>
        </w:rPr>
      </w:pPr>
    </w:p>
    <w:p w14:paraId="7DFE6673" w14:textId="77777777" w:rsidR="00234F19" w:rsidRPr="006E48FA" w:rsidRDefault="00234F19">
      <w:pPr>
        <w:spacing w:line="240" w:lineRule="auto"/>
        <w:rPr>
          <w:rFonts w:ascii="Verdana" w:hAnsi="Verdana" w:cs="Arial"/>
          <w:b/>
          <w:sz w:val="20"/>
          <w:szCs w:val="20"/>
        </w:rPr>
      </w:pPr>
    </w:p>
    <w:p w14:paraId="40FD5B3E" w14:textId="64C931ED" w:rsidR="00CE51E4" w:rsidRPr="006E48FA" w:rsidRDefault="00CE51E4">
      <w:pPr>
        <w:spacing w:line="240" w:lineRule="auto"/>
        <w:rPr>
          <w:rFonts w:ascii="Verdana" w:hAnsi="Verdana" w:cs="Arial"/>
          <w:sz w:val="20"/>
          <w:szCs w:val="20"/>
        </w:rPr>
      </w:pPr>
      <w:r w:rsidRPr="006E48FA">
        <w:rPr>
          <w:rFonts w:ascii="Verdana" w:hAnsi="Verdana" w:cs="Arial"/>
          <w:b/>
          <w:sz w:val="20"/>
          <w:szCs w:val="20"/>
        </w:rPr>
        <w:t xml:space="preserve">ARTÍCULO </w:t>
      </w:r>
      <w:r w:rsidR="00FB4AB8" w:rsidRPr="006E48FA">
        <w:rPr>
          <w:rFonts w:ascii="Verdana" w:hAnsi="Verdana" w:cs="Arial"/>
          <w:b/>
          <w:sz w:val="20"/>
          <w:szCs w:val="20"/>
        </w:rPr>
        <w:t>CUART</w:t>
      </w:r>
      <w:r w:rsidRPr="006E48FA">
        <w:rPr>
          <w:rFonts w:ascii="Verdana" w:hAnsi="Verdana" w:cs="Arial"/>
          <w:b/>
          <w:sz w:val="20"/>
          <w:szCs w:val="20"/>
        </w:rPr>
        <w:t>O: Sesiones</w:t>
      </w:r>
      <w:r w:rsidR="008E0FC6">
        <w:rPr>
          <w:rFonts w:ascii="Verdana" w:hAnsi="Verdana" w:cs="Arial"/>
          <w:b/>
          <w:sz w:val="20"/>
          <w:szCs w:val="20"/>
        </w:rPr>
        <w:t xml:space="preserve">. </w:t>
      </w:r>
      <w:r w:rsidRPr="006E48FA">
        <w:rPr>
          <w:rFonts w:ascii="Verdana" w:hAnsi="Verdana" w:cs="Arial"/>
          <w:sz w:val="20"/>
          <w:szCs w:val="20"/>
        </w:rPr>
        <w:t xml:space="preserve">El comité de Pagos de la </w:t>
      </w:r>
      <w:r w:rsidR="00186A9C" w:rsidRPr="006E48FA">
        <w:rPr>
          <w:rFonts w:ascii="Verdana" w:hAnsi="Verdana" w:cs="Arial"/>
          <w:sz w:val="20"/>
          <w:szCs w:val="20"/>
        </w:rPr>
        <w:t>Empresa Social del Estado</w:t>
      </w:r>
      <w:r w:rsidRPr="006E48FA">
        <w:rPr>
          <w:rFonts w:ascii="Verdana" w:hAnsi="Verdana" w:cs="Arial"/>
          <w:sz w:val="20"/>
          <w:szCs w:val="20"/>
        </w:rPr>
        <w:t xml:space="preserve"> sesionará ordinariamente</w:t>
      </w:r>
      <w:r w:rsidR="00186A9C" w:rsidRPr="006E48FA">
        <w:rPr>
          <w:rFonts w:ascii="Verdana" w:hAnsi="Verdana" w:cs="Arial"/>
          <w:sz w:val="20"/>
          <w:szCs w:val="20"/>
        </w:rPr>
        <w:t xml:space="preserve"> </w:t>
      </w:r>
      <w:r w:rsidRPr="006E48FA">
        <w:rPr>
          <w:rFonts w:ascii="Verdana" w:hAnsi="Verdana" w:cs="Arial"/>
          <w:sz w:val="20"/>
          <w:szCs w:val="20"/>
        </w:rPr>
        <w:t xml:space="preserve">una vez al mes y de manera extraordinaria cuando el </w:t>
      </w:r>
      <w:r w:rsidR="00234F19" w:rsidRPr="006E48FA">
        <w:rPr>
          <w:rFonts w:ascii="Verdana" w:hAnsi="Verdana" w:cs="Arial"/>
          <w:sz w:val="20"/>
          <w:szCs w:val="20"/>
        </w:rPr>
        <w:t>Presidente de la Junta Directiva de</w:t>
      </w:r>
      <w:r w:rsidR="00186A9C" w:rsidRPr="006E48FA">
        <w:rPr>
          <w:rFonts w:ascii="Verdana" w:hAnsi="Verdana" w:cs="Arial"/>
          <w:sz w:val="20"/>
          <w:szCs w:val="20"/>
        </w:rPr>
        <w:t xml:space="preserve"> la ESE</w:t>
      </w:r>
      <w:r w:rsidRPr="006E48FA">
        <w:rPr>
          <w:rFonts w:ascii="Verdana" w:hAnsi="Verdana" w:cs="Arial"/>
          <w:sz w:val="20"/>
          <w:szCs w:val="20"/>
        </w:rPr>
        <w:t xml:space="preserve"> </w:t>
      </w:r>
      <w:r w:rsidR="0054748A" w:rsidRPr="006E48FA">
        <w:rPr>
          <w:rFonts w:ascii="Verdana" w:hAnsi="Verdana" w:cs="Arial"/>
          <w:sz w:val="20"/>
          <w:szCs w:val="20"/>
        </w:rPr>
        <w:t xml:space="preserve">o del Gerente de la ESE, </w:t>
      </w:r>
      <w:r w:rsidRPr="006E48FA">
        <w:rPr>
          <w:rFonts w:ascii="Verdana" w:hAnsi="Verdana" w:cs="Arial"/>
          <w:sz w:val="20"/>
          <w:szCs w:val="20"/>
        </w:rPr>
        <w:t>así lo requiera.</w:t>
      </w:r>
    </w:p>
    <w:p w14:paraId="52A22AD2" w14:textId="77777777" w:rsidR="00CE51E4" w:rsidRPr="006E48FA" w:rsidRDefault="00CE51E4">
      <w:pPr>
        <w:spacing w:line="240" w:lineRule="auto"/>
        <w:rPr>
          <w:rFonts w:ascii="Verdana" w:hAnsi="Verdana" w:cs="Arial"/>
          <w:sz w:val="20"/>
          <w:szCs w:val="20"/>
        </w:rPr>
      </w:pPr>
    </w:p>
    <w:p w14:paraId="37EAC0B5" w14:textId="682A3784" w:rsidR="00CE51E4" w:rsidRPr="006E48FA" w:rsidRDefault="00CE51E4">
      <w:pPr>
        <w:spacing w:line="240" w:lineRule="auto"/>
        <w:rPr>
          <w:rFonts w:ascii="Verdana" w:hAnsi="Verdana" w:cs="Arial"/>
          <w:sz w:val="20"/>
          <w:szCs w:val="20"/>
        </w:rPr>
      </w:pPr>
      <w:r w:rsidRPr="006E48FA">
        <w:rPr>
          <w:rFonts w:ascii="Verdana" w:hAnsi="Verdana" w:cs="Arial"/>
          <w:b/>
          <w:sz w:val="20"/>
          <w:szCs w:val="20"/>
        </w:rPr>
        <w:t xml:space="preserve">ARTÍCULO </w:t>
      </w:r>
      <w:r w:rsidR="00FB4AB8" w:rsidRPr="006E48FA">
        <w:rPr>
          <w:rFonts w:ascii="Verdana" w:hAnsi="Verdana" w:cs="Arial"/>
          <w:b/>
          <w:sz w:val="20"/>
          <w:szCs w:val="20"/>
        </w:rPr>
        <w:t>QUINT</w:t>
      </w:r>
      <w:r w:rsidRPr="006E48FA">
        <w:rPr>
          <w:rFonts w:ascii="Verdana" w:hAnsi="Verdana" w:cs="Arial"/>
          <w:b/>
          <w:sz w:val="20"/>
          <w:szCs w:val="20"/>
        </w:rPr>
        <w:t>O: Secretario</w:t>
      </w:r>
      <w:r w:rsidR="008E0FC6">
        <w:rPr>
          <w:rFonts w:ascii="Verdana" w:hAnsi="Verdana" w:cs="Arial"/>
          <w:b/>
          <w:sz w:val="20"/>
          <w:szCs w:val="20"/>
        </w:rPr>
        <w:t xml:space="preserve">. </w:t>
      </w:r>
      <w:r w:rsidRPr="006E48FA">
        <w:rPr>
          <w:rFonts w:ascii="Verdana" w:hAnsi="Verdana" w:cs="Arial"/>
          <w:sz w:val="20"/>
          <w:szCs w:val="20"/>
        </w:rPr>
        <w:t xml:space="preserve">Las funciones de secretario del comité de pagos serán desempeñadas por el </w:t>
      </w:r>
      <w:r w:rsidR="00234F19" w:rsidRPr="006E48FA">
        <w:rPr>
          <w:rFonts w:ascii="Verdana" w:hAnsi="Verdana" w:cs="Arial"/>
          <w:sz w:val="20"/>
          <w:szCs w:val="20"/>
        </w:rPr>
        <w:t>Gerente de la ESE quien podrá contar con el apoyo del Tesorero</w:t>
      </w:r>
      <w:r w:rsidR="00186A9C" w:rsidRPr="006E48FA">
        <w:rPr>
          <w:rFonts w:ascii="Verdana" w:hAnsi="Verdana" w:cs="Arial"/>
          <w:sz w:val="20"/>
          <w:szCs w:val="20"/>
        </w:rPr>
        <w:t xml:space="preserve"> </w:t>
      </w:r>
      <w:r w:rsidR="0054748A" w:rsidRPr="006E48FA">
        <w:rPr>
          <w:rFonts w:ascii="Verdana" w:hAnsi="Verdana" w:cs="Arial"/>
          <w:sz w:val="20"/>
          <w:szCs w:val="20"/>
        </w:rPr>
        <w:t>de la</w:t>
      </w:r>
      <w:r w:rsidR="0054748A" w:rsidRPr="006E48FA">
        <w:rPr>
          <w:rFonts w:ascii="Verdana" w:hAnsi="Verdana" w:cs="Arial"/>
          <w:b/>
          <w:sz w:val="20"/>
          <w:szCs w:val="20"/>
        </w:rPr>
        <w:t xml:space="preserve"> </w:t>
      </w:r>
      <w:r w:rsidR="0054748A" w:rsidRPr="006E48FA">
        <w:rPr>
          <w:rFonts w:ascii="Verdana" w:hAnsi="Verdana" w:cs="Arial"/>
          <w:bCs/>
          <w:sz w:val="20"/>
          <w:szCs w:val="20"/>
        </w:rPr>
        <w:t>Empresa Social del Estado</w:t>
      </w:r>
      <w:r w:rsidR="0054748A" w:rsidRPr="006E48FA">
        <w:rPr>
          <w:rFonts w:ascii="Verdana" w:hAnsi="Verdana" w:cs="Arial"/>
          <w:sz w:val="20"/>
          <w:szCs w:val="20"/>
        </w:rPr>
        <w:t xml:space="preserve"> </w:t>
      </w:r>
      <w:r w:rsidR="00186A9C" w:rsidRPr="006E48FA">
        <w:rPr>
          <w:rFonts w:ascii="Verdana" w:hAnsi="Verdana" w:cs="Arial"/>
          <w:sz w:val="20"/>
          <w:szCs w:val="20"/>
        </w:rPr>
        <w:t>o quien haga sus veces</w:t>
      </w:r>
      <w:r w:rsidRPr="006E48FA">
        <w:rPr>
          <w:rFonts w:ascii="Verdana" w:hAnsi="Verdana" w:cs="Arial"/>
          <w:sz w:val="20"/>
          <w:szCs w:val="20"/>
        </w:rPr>
        <w:t xml:space="preserve">, quien levantará acta por cada sesión </w:t>
      </w:r>
      <w:r w:rsidR="0054748A" w:rsidRPr="006E48FA">
        <w:rPr>
          <w:rFonts w:ascii="Verdana" w:hAnsi="Verdana" w:cs="Arial"/>
          <w:sz w:val="20"/>
          <w:szCs w:val="20"/>
        </w:rPr>
        <w:t xml:space="preserve">en que se reúna </w:t>
      </w:r>
      <w:r w:rsidRPr="006E48FA">
        <w:rPr>
          <w:rFonts w:ascii="Verdana" w:hAnsi="Verdana" w:cs="Arial"/>
          <w:sz w:val="20"/>
          <w:szCs w:val="20"/>
        </w:rPr>
        <w:t xml:space="preserve">el Comité. </w:t>
      </w:r>
    </w:p>
    <w:p w14:paraId="6005DE80" w14:textId="77777777" w:rsidR="00CE51E4" w:rsidRPr="006E48FA" w:rsidRDefault="00CE51E4">
      <w:pPr>
        <w:spacing w:line="240" w:lineRule="auto"/>
        <w:rPr>
          <w:rFonts w:ascii="Verdana" w:hAnsi="Verdana" w:cs="Arial"/>
          <w:b/>
          <w:sz w:val="20"/>
          <w:szCs w:val="20"/>
        </w:rPr>
      </w:pPr>
    </w:p>
    <w:p w14:paraId="5E7B18B3" w14:textId="4CA2F2C9" w:rsidR="00CE51E4" w:rsidRPr="006E48FA" w:rsidRDefault="00CE51E4">
      <w:pPr>
        <w:spacing w:line="240" w:lineRule="auto"/>
        <w:rPr>
          <w:rFonts w:ascii="Verdana" w:hAnsi="Verdana" w:cs="Arial"/>
          <w:sz w:val="20"/>
          <w:szCs w:val="20"/>
        </w:rPr>
      </w:pPr>
      <w:r w:rsidRPr="006E48FA">
        <w:rPr>
          <w:rFonts w:ascii="Verdana" w:hAnsi="Verdana" w:cs="Arial"/>
          <w:b/>
          <w:sz w:val="20"/>
          <w:szCs w:val="20"/>
        </w:rPr>
        <w:t>ARTÍCULO S</w:t>
      </w:r>
      <w:r w:rsidR="00FB4AB8" w:rsidRPr="006E48FA">
        <w:rPr>
          <w:rFonts w:ascii="Verdana" w:hAnsi="Verdana" w:cs="Arial"/>
          <w:b/>
          <w:sz w:val="20"/>
          <w:szCs w:val="20"/>
        </w:rPr>
        <w:t>EXTO</w:t>
      </w:r>
      <w:r w:rsidRPr="006E48FA">
        <w:rPr>
          <w:rFonts w:ascii="Verdana" w:hAnsi="Verdana" w:cs="Arial"/>
          <w:b/>
          <w:sz w:val="20"/>
          <w:szCs w:val="20"/>
        </w:rPr>
        <w:t>: Vigencia</w:t>
      </w:r>
      <w:r w:rsidR="008E0FC6">
        <w:rPr>
          <w:rFonts w:ascii="Verdana" w:hAnsi="Verdana" w:cs="Arial"/>
          <w:b/>
          <w:sz w:val="20"/>
          <w:szCs w:val="20"/>
        </w:rPr>
        <w:t xml:space="preserve">. </w:t>
      </w:r>
      <w:r w:rsidRPr="006E48FA">
        <w:rPr>
          <w:rFonts w:ascii="Verdana" w:hAnsi="Verdana" w:cs="Arial"/>
          <w:sz w:val="20"/>
          <w:szCs w:val="20"/>
        </w:rPr>
        <w:t>La presente resolución rige a partir de la fecha de su expedición.</w:t>
      </w:r>
    </w:p>
    <w:p w14:paraId="336F8097" w14:textId="2B48D7CB" w:rsidR="00CE51E4" w:rsidRPr="006E48FA" w:rsidRDefault="00CE51E4">
      <w:pPr>
        <w:spacing w:line="240" w:lineRule="auto"/>
        <w:rPr>
          <w:rFonts w:ascii="Verdana" w:hAnsi="Verdana" w:cs="Arial"/>
          <w:sz w:val="20"/>
          <w:szCs w:val="20"/>
        </w:rPr>
      </w:pPr>
    </w:p>
    <w:p w14:paraId="57A4FA78" w14:textId="77777777" w:rsidR="00CE51E4" w:rsidRPr="006E48FA" w:rsidRDefault="00CE51E4">
      <w:pPr>
        <w:spacing w:line="240" w:lineRule="auto"/>
        <w:rPr>
          <w:rFonts w:ascii="Verdana" w:hAnsi="Verdana" w:cs="Arial"/>
          <w:sz w:val="20"/>
          <w:szCs w:val="20"/>
        </w:rPr>
      </w:pPr>
    </w:p>
    <w:p w14:paraId="6F29B0B9" w14:textId="77777777" w:rsidR="00CE51E4" w:rsidRPr="006E48FA" w:rsidRDefault="00CE51E4">
      <w:pPr>
        <w:spacing w:line="240" w:lineRule="auto"/>
        <w:jc w:val="center"/>
        <w:rPr>
          <w:rFonts w:ascii="Verdana" w:hAnsi="Verdana" w:cs="Arial"/>
          <w:b/>
          <w:sz w:val="20"/>
          <w:szCs w:val="20"/>
        </w:rPr>
      </w:pPr>
      <w:r w:rsidRPr="006E48FA">
        <w:rPr>
          <w:rFonts w:ascii="Verdana" w:hAnsi="Verdana" w:cs="Arial"/>
          <w:b/>
          <w:sz w:val="20"/>
          <w:szCs w:val="20"/>
        </w:rPr>
        <w:t>COMUNIQUESE Y CUMPLASE</w:t>
      </w:r>
    </w:p>
    <w:p w14:paraId="2D6D8EF6" w14:textId="77777777" w:rsidR="00CE51E4" w:rsidRPr="006E48FA" w:rsidRDefault="00CE51E4">
      <w:pPr>
        <w:spacing w:line="240" w:lineRule="auto"/>
        <w:jc w:val="center"/>
        <w:rPr>
          <w:rFonts w:ascii="Verdana" w:hAnsi="Verdana" w:cs="Arial"/>
          <w:b/>
          <w:sz w:val="20"/>
          <w:szCs w:val="20"/>
        </w:rPr>
      </w:pPr>
    </w:p>
    <w:p w14:paraId="5F12409E" w14:textId="77777777" w:rsidR="00CE51E4" w:rsidRPr="006E48FA" w:rsidRDefault="00CE51E4">
      <w:pPr>
        <w:spacing w:line="240" w:lineRule="auto"/>
        <w:rPr>
          <w:rFonts w:ascii="Verdana" w:hAnsi="Verdana" w:cs="Arial"/>
          <w:b/>
          <w:sz w:val="20"/>
          <w:szCs w:val="20"/>
        </w:rPr>
      </w:pPr>
    </w:p>
    <w:p w14:paraId="72748391" w14:textId="624AB70C" w:rsidR="00CE51E4" w:rsidRPr="006E48FA" w:rsidRDefault="00CE51E4">
      <w:pPr>
        <w:spacing w:line="240" w:lineRule="auto"/>
        <w:rPr>
          <w:rFonts w:ascii="Verdana" w:hAnsi="Verdana" w:cs="Arial"/>
          <w:sz w:val="20"/>
          <w:szCs w:val="20"/>
        </w:rPr>
      </w:pPr>
      <w:r w:rsidRPr="006E48FA">
        <w:rPr>
          <w:rFonts w:ascii="Verdana" w:hAnsi="Verdana" w:cs="Arial"/>
          <w:sz w:val="20"/>
          <w:szCs w:val="20"/>
        </w:rPr>
        <w:t xml:space="preserve">Dada en </w:t>
      </w:r>
      <w:r w:rsidR="00736056" w:rsidRPr="006E48FA">
        <w:rPr>
          <w:rFonts w:ascii="Verdana" w:hAnsi="Verdana" w:cs="Arial"/>
          <w:sz w:val="20"/>
          <w:szCs w:val="20"/>
          <w:highlight w:val="yellow"/>
        </w:rPr>
        <w:t>XXXXXX</w:t>
      </w:r>
      <w:r w:rsidRPr="006E48FA">
        <w:rPr>
          <w:rFonts w:ascii="Verdana" w:hAnsi="Verdana" w:cs="Arial"/>
          <w:sz w:val="20"/>
          <w:szCs w:val="20"/>
        </w:rPr>
        <w:t xml:space="preserve">, a </w:t>
      </w:r>
      <w:r w:rsidR="000914C8" w:rsidRPr="006E48FA">
        <w:rPr>
          <w:rFonts w:ascii="Verdana" w:hAnsi="Verdana" w:cs="Arial"/>
          <w:sz w:val="20"/>
          <w:szCs w:val="20"/>
          <w:highlight w:val="yellow"/>
        </w:rPr>
        <w:t xml:space="preserve">los </w:t>
      </w:r>
      <w:r w:rsidR="008E0FC6">
        <w:rPr>
          <w:rFonts w:ascii="Verdana" w:hAnsi="Verdana" w:cs="Arial"/>
          <w:sz w:val="20"/>
          <w:szCs w:val="20"/>
          <w:highlight w:val="yellow"/>
        </w:rPr>
        <w:t xml:space="preserve">XX </w:t>
      </w:r>
      <w:r w:rsidR="000914C8" w:rsidRPr="006E48FA">
        <w:rPr>
          <w:rFonts w:ascii="Verdana" w:hAnsi="Verdana" w:cs="Arial"/>
          <w:sz w:val="20"/>
          <w:szCs w:val="20"/>
          <w:highlight w:val="yellow"/>
        </w:rPr>
        <w:t>día</w:t>
      </w:r>
      <w:r w:rsidR="008E0FC6">
        <w:rPr>
          <w:rFonts w:ascii="Verdana" w:hAnsi="Verdana" w:cs="Arial"/>
          <w:sz w:val="20"/>
          <w:szCs w:val="20"/>
          <w:highlight w:val="yellow"/>
        </w:rPr>
        <w:t>s de XXXX de 20XX</w:t>
      </w:r>
    </w:p>
    <w:p w14:paraId="7AE853F9" w14:textId="77777777" w:rsidR="00CE51E4" w:rsidRPr="006E48FA" w:rsidRDefault="00CE51E4">
      <w:pPr>
        <w:spacing w:line="240" w:lineRule="auto"/>
        <w:rPr>
          <w:rFonts w:ascii="Verdana" w:hAnsi="Verdana" w:cs="Arial"/>
          <w:b/>
          <w:sz w:val="20"/>
          <w:szCs w:val="20"/>
        </w:rPr>
      </w:pPr>
    </w:p>
    <w:p w14:paraId="3DEA72DD" w14:textId="77777777" w:rsidR="00CE51E4" w:rsidRPr="006E48FA" w:rsidRDefault="00CE51E4">
      <w:pPr>
        <w:spacing w:line="240" w:lineRule="auto"/>
        <w:rPr>
          <w:rFonts w:ascii="Verdana" w:hAnsi="Verdana" w:cs="Arial"/>
          <w:b/>
          <w:sz w:val="20"/>
          <w:szCs w:val="20"/>
        </w:rPr>
      </w:pPr>
    </w:p>
    <w:p w14:paraId="6645686B" w14:textId="77777777" w:rsidR="00CE51E4" w:rsidRPr="006E48FA" w:rsidRDefault="00CE51E4">
      <w:pPr>
        <w:spacing w:line="240" w:lineRule="auto"/>
        <w:rPr>
          <w:rFonts w:ascii="Verdana" w:hAnsi="Verdana" w:cs="Arial"/>
          <w:b/>
          <w:sz w:val="20"/>
          <w:szCs w:val="20"/>
        </w:rPr>
      </w:pPr>
    </w:p>
    <w:p w14:paraId="0FC3AC70" w14:textId="5C06AF1F" w:rsidR="00CE51E4" w:rsidRPr="006E48FA" w:rsidRDefault="00736056">
      <w:pPr>
        <w:spacing w:line="240" w:lineRule="auto"/>
        <w:jc w:val="center"/>
        <w:rPr>
          <w:rFonts w:ascii="Verdana" w:hAnsi="Verdana" w:cs="Arial"/>
          <w:b/>
          <w:sz w:val="20"/>
          <w:szCs w:val="20"/>
        </w:rPr>
      </w:pPr>
      <w:r w:rsidRPr="006E48FA">
        <w:rPr>
          <w:rFonts w:ascii="Verdana" w:hAnsi="Verdana" w:cs="Arial"/>
          <w:b/>
          <w:sz w:val="20"/>
          <w:szCs w:val="20"/>
          <w:highlight w:val="yellow"/>
        </w:rPr>
        <w:t>XXXXXXXXXXXXXXXXXXXX</w:t>
      </w:r>
    </w:p>
    <w:p w14:paraId="60BAF6D0" w14:textId="77ACCEFD" w:rsidR="00CE51E4" w:rsidRPr="006E48FA" w:rsidRDefault="00CE51E4">
      <w:pPr>
        <w:spacing w:line="240" w:lineRule="auto"/>
        <w:jc w:val="center"/>
        <w:rPr>
          <w:rFonts w:ascii="Verdana" w:hAnsi="Verdana" w:cs="Arial"/>
          <w:b/>
          <w:sz w:val="20"/>
          <w:szCs w:val="20"/>
        </w:rPr>
      </w:pPr>
      <w:r w:rsidRPr="006E48FA">
        <w:rPr>
          <w:rFonts w:ascii="Verdana" w:hAnsi="Verdana" w:cs="Arial"/>
          <w:b/>
          <w:sz w:val="20"/>
          <w:szCs w:val="20"/>
        </w:rPr>
        <w:t>Ge</w:t>
      </w:r>
      <w:r w:rsidR="00736056" w:rsidRPr="006E48FA">
        <w:rPr>
          <w:rFonts w:ascii="Verdana" w:hAnsi="Verdana" w:cs="Arial"/>
          <w:b/>
          <w:sz w:val="20"/>
          <w:szCs w:val="20"/>
        </w:rPr>
        <w:t>rente</w:t>
      </w:r>
      <w:r w:rsidRPr="006E48FA">
        <w:rPr>
          <w:rFonts w:ascii="Verdana" w:hAnsi="Verdana" w:cs="Arial"/>
          <w:b/>
          <w:sz w:val="20"/>
          <w:szCs w:val="20"/>
        </w:rPr>
        <w:t xml:space="preserve"> </w:t>
      </w:r>
    </w:p>
    <w:p w14:paraId="7F9B7741" w14:textId="77777777" w:rsidR="00CE51E4" w:rsidRPr="006E48FA" w:rsidRDefault="00CE51E4">
      <w:pPr>
        <w:spacing w:line="240" w:lineRule="auto"/>
        <w:jc w:val="center"/>
        <w:rPr>
          <w:rFonts w:ascii="Verdana" w:hAnsi="Verdana" w:cs="Arial"/>
          <w:b/>
          <w:sz w:val="20"/>
          <w:szCs w:val="20"/>
        </w:rPr>
      </w:pPr>
    </w:p>
    <w:p w14:paraId="0A3AF5D2" w14:textId="77777777" w:rsidR="00CE51E4" w:rsidRPr="006E48FA" w:rsidRDefault="00CE51E4">
      <w:pPr>
        <w:spacing w:line="240" w:lineRule="auto"/>
        <w:jc w:val="center"/>
        <w:rPr>
          <w:rFonts w:ascii="Verdana" w:hAnsi="Verdana" w:cs="Arial"/>
          <w:b/>
          <w:sz w:val="20"/>
          <w:szCs w:val="20"/>
        </w:rPr>
      </w:pPr>
    </w:p>
    <w:p w14:paraId="1260C854" w14:textId="77777777" w:rsidR="00736056" w:rsidRPr="006E48FA" w:rsidRDefault="00736056">
      <w:pPr>
        <w:spacing w:line="240" w:lineRule="auto"/>
        <w:rPr>
          <w:rFonts w:ascii="Verdana" w:hAnsi="Verdana" w:cs="Arial"/>
          <w:sz w:val="20"/>
          <w:szCs w:val="20"/>
          <w:lang w:val="es-MX"/>
        </w:rPr>
      </w:pPr>
    </w:p>
    <w:p w14:paraId="50E2AC28" w14:textId="77777777" w:rsidR="00736056" w:rsidRPr="006E48FA" w:rsidRDefault="00736056">
      <w:pPr>
        <w:spacing w:line="240" w:lineRule="auto"/>
        <w:rPr>
          <w:rFonts w:ascii="Verdana" w:hAnsi="Verdana" w:cs="Arial"/>
          <w:sz w:val="20"/>
          <w:szCs w:val="20"/>
          <w:lang w:val="es-MX"/>
        </w:rPr>
      </w:pPr>
    </w:p>
    <w:p w14:paraId="12F540D9" w14:textId="25F20626" w:rsidR="00CE51E4" w:rsidRPr="006E48FA" w:rsidRDefault="00CE51E4">
      <w:pPr>
        <w:spacing w:line="240" w:lineRule="auto"/>
        <w:rPr>
          <w:rFonts w:ascii="Verdana" w:hAnsi="Verdana" w:cs="Arial"/>
          <w:sz w:val="20"/>
          <w:szCs w:val="20"/>
          <w:lang w:val="es-MX"/>
        </w:rPr>
      </w:pPr>
      <w:r w:rsidRPr="006E48FA">
        <w:rPr>
          <w:rFonts w:ascii="Verdana" w:hAnsi="Verdana" w:cs="Arial"/>
          <w:sz w:val="20"/>
          <w:szCs w:val="20"/>
          <w:lang w:val="es-MX"/>
        </w:rPr>
        <w:t>Proyectó:</w:t>
      </w:r>
    </w:p>
    <w:p w14:paraId="65C58A37" w14:textId="77777777" w:rsidR="00CE51E4" w:rsidRPr="006E48FA" w:rsidRDefault="00CE51E4">
      <w:pPr>
        <w:spacing w:line="240" w:lineRule="auto"/>
        <w:rPr>
          <w:rFonts w:ascii="Verdana" w:hAnsi="Verdana" w:cs="Arial"/>
          <w:sz w:val="20"/>
          <w:szCs w:val="20"/>
          <w:lang w:val="es-MX"/>
        </w:rPr>
      </w:pPr>
      <w:r w:rsidRPr="006E48FA">
        <w:rPr>
          <w:rFonts w:ascii="Verdana" w:hAnsi="Verdana" w:cs="Arial"/>
          <w:sz w:val="20"/>
          <w:szCs w:val="20"/>
          <w:lang w:val="es-MX"/>
        </w:rPr>
        <w:t xml:space="preserve">Revisó: </w:t>
      </w:r>
    </w:p>
    <w:sectPr w:rsidR="00CE51E4" w:rsidRPr="006E48FA" w:rsidSect="00C3766C">
      <w:headerReference w:type="default" r:id="rId8"/>
      <w:pgSz w:w="12240" w:h="15840" w:code="1"/>
      <w:pgMar w:top="2090" w:right="1701" w:bottom="1417" w:left="1701" w:header="0"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204E9" w14:textId="77777777" w:rsidR="00925F44" w:rsidRDefault="00925F44" w:rsidP="00CE51E4">
      <w:pPr>
        <w:spacing w:line="240" w:lineRule="auto"/>
      </w:pPr>
      <w:r>
        <w:separator/>
      </w:r>
    </w:p>
  </w:endnote>
  <w:endnote w:type="continuationSeparator" w:id="0">
    <w:p w14:paraId="458F901B" w14:textId="77777777" w:rsidR="00925F44" w:rsidRDefault="00925F44" w:rsidP="00CE5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MT">
    <w:altName w:val="Garamond"/>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FE498" w14:textId="77777777" w:rsidR="00925F44" w:rsidRDefault="00925F44" w:rsidP="00CE51E4">
      <w:pPr>
        <w:spacing w:line="240" w:lineRule="auto"/>
      </w:pPr>
      <w:r>
        <w:separator/>
      </w:r>
    </w:p>
  </w:footnote>
  <w:footnote w:type="continuationSeparator" w:id="0">
    <w:p w14:paraId="52782008" w14:textId="77777777" w:rsidR="00925F44" w:rsidRDefault="00925F44" w:rsidP="00CE51E4">
      <w:pPr>
        <w:spacing w:line="240" w:lineRule="auto"/>
      </w:pPr>
      <w:r>
        <w:continuationSeparator/>
      </w:r>
    </w:p>
  </w:footnote>
  <w:footnote w:id="1">
    <w:p w14:paraId="158C6B4B" w14:textId="77777777" w:rsidR="00C310DE" w:rsidRPr="00E874ED" w:rsidRDefault="00C310DE" w:rsidP="00C310DE">
      <w:pPr>
        <w:pStyle w:val="Textonotapie"/>
        <w:jc w:val="both"/>
        <w:rPr>
          <w:rFonts w:ascii="Verdana" w:hAnsi="Verdana"/>
          <w:sz w:val="18"/>
          <w:szCs w:val="18"/>
          <w:lang w:val="es-CO"/>
        </w:rPr>
      </w:pPr>
      <w:r>
        <w:rPr>
          <w:rStyle w:val="Refdenotaalpie"/>
        </w:rPr>
        <w:footnoteRef/>
      </w:r>
      <w:r>
        <w:t xml:space="preserve"> </w:t>
      </w:r>
      <w:r>
        <w:rPr>
          <w:rStyle w:val="ui-provider"/>
          <w:rFonts w:ascii="Verdana" w:hAnsi="Verdana"/>
          <w:sz w:val="16"/>
          <w:szCs w:val="16"/>
          <w:lang w:val="es-CO"/>
        </w:rPr>
        <w:t>Decreto 460 de 2024, modificó el artículo 2.6.5.5 del Decreto 1068 de 2015</w:t>
      </w:r>
    </w:p>
    <w:p w14:paraId="7C338A68" w14:textId="39769705" w:rsidR="00C310DE" w:rsidRPr="00C310DE" w:rsidRDefault="00C310DE">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031C5" w14:textId="77777777" w:rsidR="00C3766C" w:rsidRDefault="00C3766C">
    <w:pPr>
      <w:pStyle w:val="Encabezado"/>
      <w:rPr>
        <w:u w:val="single"/>
      </w:rPr>
    </w:pPr>
  </w:p>
  <w:p w14:paraId="0A622D9C" w14:textId="77777777" w:rsidR="00C3766C" w:rsidRDefault="00C3766C">
    <w:pPr>
      <w:pStyle w:val="Encabezado"/>
      <w:rPr>
        <w:u w:val="single"/>
      </w:rPr>
    </w:pPr>
  </w:p>
  <w:p w14:paraId="737C6162" w14:textId="4F397D59" w:rsidR="00C3766C" w:rsidRDefault="00C3766C" w:rsidP="00CE51E4">
    <w:pPr>
      <w:pStyle w:val="Encabezado"/>
      <w:rPr>
        <w:u w:val="single"/>
      </w:rPr>
    </w:pPr>
  </w:p>
  <w:p w14:paraId="05B0D0C9" w14:textId="77777777" w:rsidR="00C3766C" w:rsidRDefault="00C3766C">
    <w:pPr>
      <w:pStyle w:val="Encabezado"/>
      <w:rPr>
        <w:u w:val="single"/>
      </w:rPr>
    </w:pPr>
  </w:p>
  <w:p w14:paraId="6B465CF3" w14:textId="77777777" w:rsidR="00C3766C" w:rsidRDefault="00C3766C">
    <w:pPr>
      <w:pStyle w:val="Encabezado"/>
      <w:rPr>
        <w:u w:val="single"/>
      </w:rPr>
    </w:pPr>
  </w:p>
  <w:p w14:paraId="0568BD62" w14:textId="77777777" w:rsidR="00C3766C" w:rsidRPr="002073B4" w:rsidRDefault="00C3766C">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426"/>
    <w:multiLevelType w:val="hybridMultilevel"/>
    <w:tmpl w:val="70A6FD72"/>
    <w:lvl w:ilvl="0" w:tplc="527CB9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F3B4DF3"/>
    <w:multiLevelType w:val="hybridMultilevel"/>
    <w:tmpl w:val="70A6FD72"/>
    <w:lvl w:ilvl="0" w:tplc="527CB9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D17B8B"/>
    <w:multiLevelType w:val="hybridMultilevel"/>
    <w:tmpl w:val="9050F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C719C0"/>
    <w:multiLevelType w:val="hybridMultilevel"/>
    <w:tmpl w:val="0FDEF6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69612E6"/>
    <w:multiLevelType w:val="hybridMultilevel"/>
    <w:tmpl w:val="702CB4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1E4"/>
    <w:rsid w:val="00077BDC"/>
    <w:rsid w:val="000914C8"/>
    <w:rsid w:val="000B5E4D"/>
    <w:rsid w:val="000C060E"/>
    <w:rsid w:val="000C750F"/>
    <w:rsid w:val="00186A9C"/>
    <w:rsid w:val="001962A5"/>
    <w:rsid w:val="001A1A32"/>
    <w:rsid w:val="00234F19"/>
    <w:rsid w:val="0028580F"/>
    <w:rsid w:val="00297D70"/>
    <w:rsid w:val="002C791E"/>
    <w:rsid w:val="002F0E31"/>
    <w:rsid w:val="00336CA2"/>
    <w:rsid w:val="003418AF"/>
    <w:rsid w:val="00364CAF"/>
    <w:rsid w:val="0036605C"/>
    <w:rsid w:val="00367027"/>
    <w:rsid w:val="0037234B"/>
    <w:rsid w:val="004E480B"/>
    <w:rsid w:val="0054748A"/>
    <w:rsid w:val="00586DAF"/>
    <w:rsid w:val="005C0E27"/>
    <w:rsid w:val="005C5155"/>
    <w:rsid w:val="005D21B5"/>
    <w:rsid w:val="005E2D5E"/>
    <w:rsid w:val="006053CC"/>
    <w:rsid w:val="00630159"/>
    <w:rsid w:val="006318AC"/>
    <w:rsid w:val="006461F0"/>
    <w:rsid w:val="00684A5D"/>
    <w:rsid w:val="006A0132"/>
    <w:rsid w:val="006B0E4C"/>
    <w:rsid w:val="006C42DC"/>
    <w:rsid w:val="006E48FA"/>
    <w:rsid w:val="006F30E8"/>
    <w:rsid w:val="006F3C5A"/>
    <w:rsid w:val="00736056"/>
    <w:rsid w:val="007E1B6E"/>
    <w:rsid w:val="0085730C"/>
    <w:rsid w:val="00896BFC"/>
    <w:rsid w:val="008D6BE8"/>
    <w:rsid w:val="008E0FC6"/>
    <w:rsid w:val="00904417"/>
    <w:rsid w:val="00925F44"/>
    <w:rsid w:val="009315ED"/>
    <w:rsid w:val="009477B3"/>
    <w:rsid w:val="00973252"/>
    <w:rsid w:val="009A4B7E"/>
    <w:rsid w:val="009D784B"/>
    <w:rsid w:val="009F587A"/>
    <w:rsid w:val="00A37DB2"/>
    <w:rsid w:val="00A44ABB"/>
    <w:rsid w:val="00A63615"/>
    <w:rsid w:val="00AD0A57"/>
    <w:rsid w:val="00AD25CA"/>
    <w:rsid w:val="00AD6358"/>
    <w:rsid w:val="00B01ABA"/>
    <w:rsid w:val="00B912E3"/>
    <w:rsid w:val="00BD2E4A"/>
    <w:rsid w:val="00BE1D6F"/>
    <w:rsid w:val="00C244C2"/>
    <w:rsid w:val="00C310DE"/>
    <w:rsid w:val="00C3766C"/>
    <w:rsid w:val="00C53A7D"/>
    <w:rsid w:val="00C976AD"/>
    <w:rsid w:val="00CA2311"/>
    <w:rsid w:val="00CB7E91"/>
    <w:rsid w:val="00CE2843"/>
    <w:rsid w:val="00CE51E4"/>
    <w:rsid w:val="00D16933"/>
    <w:rsid w:val="00D32713"/>
    <w:rsid w:val="00D75FF3"/>
    <w:rsid w:val="00DC4189"/>
    <w:rsid w:val="00E4111B"/>
    <w:rsid w:val="00E5030F"/>
    <w:rsid w:val="00ED57EB"/>
    <w:rsid w:val="00F02E8B"/>
    <w:rsid w:val="00F117F7"/>
    <w:rsid w:val="00F13D72"/>
    <w:rsid w:val="00FB4AB8"/>
    <w:rsid w:val="00FD30C9"/>
    <w:rsid w:val="00FE3C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F201A"/>
  <w15:docId w15:val="{516AE7D2-F0FA-438F-B05E-BFBBA6BE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1E4"/>
    <w:pPr>
      <w:spacing w:after="0" w:line="36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51E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E51E4"/>
    <w:rPr>
      <w:rFonts w:ascii="Calibri" w:eastAsia="Calibri" w:hAnsi="Calibri" w:cs="Times New Roman"/>
    </w:rPr>
  </w:style>
  <w:style w:type="paragraph" w:styleId="Piedepgina">
    <w:name w:val="footer"/>
    <w:basedOn w:val="Normal"/>
    <w:link w:val="PiedepginaCar"/>
    <w:uiPriority w:val="99"/>
    <w:unhideWhenUsed/>
    <w:rsid w:val="00CE51E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E51E4"/>
    <w:rPr>
      <w:rFonts w:ascii="Calibri" w:eastAsia="Calibri" w:hAnsi="Calibri" w:cs="Times New Roman"/>
    </w:rPr>
  </w:style>
  <w:style w:type="paragraph" w:styleId="Prrafodelista">
    <w:name w:val="List Paragraph"/>
    <w:basedOn w:val="Normal"/>
    <w:uiPriority w:val="34"/>
    <w:qFormat/>
    <w:rsid w:val="00CE51E4"/>
    <w:pPr>
      <w:ind w:left="720"/>
      <w:contextualSpacing/>
    </w:pPr>
  </w:style>
  <w:style w:type="paragraph" w:styleId="Textoindependiente">
    <w:name w:val="Body Text"/>
    <w:basedOn w:val="Normal"/>
    <w:link w:val="TextoindependienteCar"/>
    <w:rsid w:val="00CE51E4"/>
    <w:pPr>
      <w:tabs>
        <w:tab w:val="right" w:pos="8640"/>
      </w:tabs>
      <w:spacing w:after="280"/>
    </w:pPr>
    <w:rPr>
      <w:rFonts w:ascii="Garamond MT" w:eastAsia="Times New Roman" w:hAnsi="Garamond MT"/>
      <w:spacing w:val="-2"/>
      <w:sz w:val="24"/>
      <w:szCs w:val="20"/>
      <w:lang w:val="es-ES_tradnl" w:eastAsia="es-ES"/>
    </w:rPr>
  </w:style>
  <w:style w:type="character" w:customStyle="1" w:styleId="TextoindependienteCar">
    <w:name w:val="Texto independiente Car"/>
    <w:basedOn w:val="Fuentedeprrafopredeter"/>
    <w:link w:val="Textoindependiente"/>
    <w:rsid w:val="00CE51E4"/>
    <w:rPr>
      <w:rFonts w:ascii="Garamond MT" w:eastAsia="Times New Roman" w:hAnsi="Garamond MT" w:cs="Times New Roman"/>
      <w:spacing w:val="-2"/>
      <w:sz w:val="24"/>
      <w:szCs w:val="20"/>
      <w:lang w:val="es-ES_tradnl" w:eastAsia="es-ES"/>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FA Fu,fn,f"/>
    <w:basedOn w:val="Normal"/>
    <w:link w:val="TextonotapieCar"/>
    <w:uiPriority w:val="99"/>
    <w:unhideWhenUsed/>
    <w:qFormat/>
    <w:rsid w:val="00973252"/>
    <w:pPr>
      <w:spacing w:line="240" w:lineRule="auto"/>
      <w:jc w:val="left"/>
    </w:pPr>
    <w:rPr>
      <w:rFonts w:ascii="Times New Roman" w:eastAsia="MS Mincho" w:hAnsi="Times New Roman"/>
      <w:sz w:val="20"/>
      <w:szCs w:val="20"/>
      <w:lang w:val="es-ES" w:eastAsia="es-ES"/>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fn Car"/>
    <w:basedOn w:val="Fuentedeprrafopredeter"/>
    <w:link w:val="Textonotapie"/>
    <w:uiPriority w:val="99"/>
    <w:rsid w:val="00973252"/>
    <w:rPr>
      <w:rFonts w:ascii="Times New Roman" w:eastAsia="MS Mincho" w:hAnsi="Times New Roman" w:cs="Times New Roman"/>
      <w:sz w:val="20"/>
      <w:szCs w:val="20"/>
      <w:lang w:val="es-ES" w:eastAsia="es-ES"/>
    </w:rPr>
  </w:style>
  <w:style w:type="character" w:styleId="Refdenotaalpie">
    <w:name w:val="footnote reference"/>
    <w:aliases w:val="referencia nota al pie,Texto Nota Pie de Pagina"/>
    <w:basedOn w:val="Fuentedeprrafopredeter"/>
    <w:uiPriority w:val="99"/>
    <w:unhideWhenUsed/>
    <w:rsid w:val="00973252"/>
    <w:rPr>
      <w:vertAlign w:val="superscript"/>
    </w:rPr>
  </w:style>
  <w:style w:type="paragraph" w:styleId="Textodeglobo">
    <w:name w:val="Balloon Text"/>
    <w:basedOn w:val="Normal"/>
    <w:link w:val="TextodegloboCar"/>
    <w:uiPriority w:val="99"/>
    <w:semiHidden/>
    <w:unhideWhenUsed/>
    <w:rsid w:val="00D3271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2713"/>
    <w:rPr>
      <w:rFonts w:ascii="Segoe UI" w:eastAsia="Calibri" w:hAnsi="Segoe UI" w:cs="Segoe UI"/>
      <w:sz w:val="18"/>
      <w:szCs w:val="18"/>
    </w:rPr>
  </w:style>
  <w:style w:type="character" w:styleId="Refdecomentario">
    <w:name w:val="annotation reference"/>
    <w:basedOn w:val="Fuentedeprrafopredeter"/>
    <w:uiPriority w:val="99"/>
    <w:semiHidden/>
    <w:unhideWhenUsed/>
    <w:rsid w:val="009A4B7E"/>
    <w:rPr>
      <w:sz w:val="16"/>
      <w:szCs w:val="16"/>
    </w:rPr>
  </w:style>
  <w:style w:type="paragraph" w:styleId="Textocomentario">
    <w:name w:val="annotation text"/>
    <w:basedOn w:val="Normal"/>
    <w:link w:val="TextocomentarioCar"/>
    <w:uiPriority w:val="99"/>
    <w:semiHidden/>
    <w:unhideWhenUsed/>
    <w:rsid w:val="009A4B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4B7E"/>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A4B7E"/>
    <w:rPr>
      <w:b/>
      <w:bCs/>
    </w:rPr>
  </w:style>
  <w:style w:type="character" w:customStyle="1" w:styleId="AsuntodelcomentarioCar">
    <w:name w:val="Asunto del comentario Car"/>
    <w:basedOn w:val="TextocomentarioCar"/>
    <w:link w:val="Asuntodelcomentario"/>
    <w:uiPriority w:val="99"/>
    <w:semiHidden/>
    <w:rsid w:val="009A4B7E"/>
    <w:rPr>
      <w:rFonts w:ascii="Calibri" w:eastAsia="Calibri" w:hAnsi="Calibri" w:cs="Times New Roman"/>
      <w:b/>
      <w:bCs/>
      <w:sz w:val="20"/>
      <w:szCs w:val="20"/>
    </w:rPr>
  </w:style>
  <w:style w:type="paragraph" w:styleId="Revisin">
    <w:name w:val="Revision"/>
    <w:hidden/>
    <w:uiPriority w:val="99"/>
    <w:semiHidden/>
    <w:rsid w:val="005C5155"/>
    <w:pPr>
      <w:spacing w:after="0" w:line="240" w:lineRule="auto"/>
    </w:pPr>
    <w:rPr>
      <w:rFonts w:ascii="Calibri" w:eastAsia="Calibri" w:hAnsi="Calibri" w:cs="Times New Roman"/>
    </w:rPr>
  </w:style>
  <w:style w:type="character" w:customStyle="1" w:styleId="ui-provider">
    <w:name w:val="ui-provider"/>
    <w:basedOn w:val="Fuentedeprrafopredeter"/>
    <w:rsid w:val="00C31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6B963-FBA9-41B3-865B-2CFC19CA9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1822</Words>
  <Characters>10026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Omaima Fraija Chebib</dc:creator>
  <cp:lastModifiedBy>Harold Saavedra Mercado</cp:lastModifiedBy>
  <cp:revision>2</cp:revision>
  <dcterms:created xsi:type="dcterms:W3CDTF">2024-07-09T15:28:00Z</dcterms:created>
  <dcterms:modified xsi:type="dcterms:W3CDTF">2024-07-09T15:28:00Z</dcterms:modified>
</cp:coreProperties>
</file>