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BA343" w14:textId="658004A9" w:rsidR="005E1660" w:rsidRPr="00467371" w:rsidRDefault="004E4852" w:rsidP="005E1660">
      <w:pPr>
        <w:numPr>
          <w:ilvl w:val="0"/>
          <w:numId w:val="11"/>
        </w:numPr>
        <w:spacing w:before="240" w:after="0" w:line="240" w:lineRule="auto"/>
        <w:ind w:left="0" w:firstLine="0"/>
        <w:jc w:val="both"/>
        <w:rPr>
          <w:rFonts w:ascii="Verdana" w:hAnsi="Verdana" w:cs="Arial"/>
          <w:b/>
        </w:rPr>
      </w:pPr>
      <w:bookmarkStart w:id="0" w:name="_Toc126147374"/>
      <w:bookmarkStart w:id="1" w:name="_Toc126301040"/>
      <w:bookmarkStart w:id="2" w:name="_Toc181004292"/>
      <w:r w:rsidRPr="00467371">
        <w:rPr>
          <w:rFonts w:ascii="Verdana" w:hAnsi="Verdana" w:cs="Arial"/>
          <w:b/>
        </w:rPr>
        <w:t>OBJETIVO</w:t>
      </w:r>
      <w:bookmarkEnd w:id="0"/>
      <w:bookmarkEnd w:id="1"/>
      <w:bookmarkEnd w:id="2"/>
    </w:p>
    <w:p w14:paraId="32444EF6" w14:textId="77777777" w:rsidR="004F0484" w:rsidRDefault="004F0484" w:rsidP="004F0484">
      <w:pPr>
        <w:rPr>
          <w:rFonts w:ascii="Verdana" w:hAnsi="Verdana" w:cs="Arial"/>
        </w:rPr>
      </w:pPr>
      <w:bookmarkStart w:id="3" w:name="_Toc126147375"/>
      <w:bookmarkStart w:id="4" w:name="_Toc126301041"/>
      <w:bookmarkStart w:id="5" w:name="_Toc181004293"/>
    </w:p>
    <w:p w14:paraId="6C06C226" w14:textId="6FB7CBBE" w:rsidR="00C50353" w:rsidRPr="00467371" w:rsidRDefault="00D77C19" w:rsidP="00C50353">
      <w:pPr>
        <w:jc w:val="both"/>
        <w:rPr>
          <w:rFonts w:ascii="Verdana" w:hAnsi="Verdana" w:cs="Arial"/>
        </w:rPr>
      </w:pPr>
      <w:r w:rsidRPr="00467371">
        <w:rPr>
          <w:rFonts w:ascii="Verdana" w:hAnsi="Verdana" w:cs="Arial"/>
        </w:rPr>
        <w:t xml:space="preserve">Realizar las actividades necesarias </w:t>
      </w:r>
      <w:bookmarkStart w:id="6" w:name="_Hlk156484690"/>
      <w:r w:rsidRPr="00467371">
        <w:rPr>
          <w:rFonts w:ascii="Verdana" w:hAnsi="Verdana" w:cs="Arial"/>
        </w:rPr>
        <w:t xml:space="preserve">para </w:t>
      </w:r>
      <w:r w:rsidR="00C2660B" w:rsidRPr="00467371">
        <w:rPr>
          <w:rFonts w:ascii="Verdana" w:hAnsi="Verdana" w:cs="Arial"/>
        </w:rPr>
        <w:t>otorgar créditos</w:t>
      </w:r>
      <w:r w:rsidR="00C50353" w:rsidRPr="00467371">
        <w:rPr>
          <w:rFonts w:ascii="Verdana" w:hAnsi="Verdana" w:cs="Arial"/>
        </w:rPr>
        <w:t xml:space="preserve"> de tesorería </w:t>
      </w:r>
      <w:r w:rsidR="001D0F4B" w:rsidRPr="00467371">
        <w:rPr>
          <w:rFonts w:ascii="Verdana" w:hAnsi="Verdana" w:cs="Arial"/>
        </w:rPr>
        <w:t>a nombre de</w:t>
      </w:r>
      <w:r w:rsidR="00C50353" w:rsidRPr="00467371">
        <w:rPr>
          <w:rFonts w:ascii="Verdana" w:hAnsi="Verdana" w:cs="Arial"/>
        </w:rPr>
        <w:t xml:space="preserve"> la Nación,</w:t>
      </w:r>
      <w:r w:rsidRPr="00467371">
        <w:rPr>
          <w:rFonts w:ascii="Verdana" w:hAnsi="Verdana" w:cs="Arial"/>
        </w:rPr>
        <w:t xml:space="preserve"> a través de</w:t>
      </w:r>
      <w:r w:rsidR="001D0F4B" w:rsidRPr="00467371">
        <w:rPr>
          <w:rFonts w:ascii="Verdana" w:hAnsi="Verdana" w:cs="Arial"/>
        </w:rPr>
        <w:t>l</w:t>
      </w:r>
      <w:r w:rsidR="00C50353" w:rsidRPr="00467371">
        <w:rPr>
          <w:rFonts w:ascii="Verdana" w:hAnsi="Verdana" w:cs="Arial"/>
        </w:rPr>
        <w:t xml:space="preserve"> Ministerio de Hacienda y Crédito Público</w:t>
      </w:r>
      <w:r w:rsidR="00C2660B" w:rsidRPr="00467371">
        <w:rPr>
          <w:rFonts w:ascii="Verdana" w:hAnsi="Verdana" w:cs="Arial"/>
        </w:rPr>
        <w:t xml:space="preserve"> Dirección General de Crédito Público y Tesoro Nacional- DGCPTN-</w:t>
      </w:r>
      <w:r w:rsidR="001D0F4B" w:rsidRPr="00467371">
        <w:rPr>
          <w:rFonts w:ascii="Verdana" w:hAnsi="Verdana" w:cs="Arial"/>
        </w:rPr>
        <w:t xml:space="preserve">, </w:t>
      </w:r>
      <w:bookmarkEnd w:id="6"/>
      <w:r w:rsidR="001D0F4B" w:rsidRPr="00467371">
        <w:rPr>
          <w:rFonts w:ascii="Verdana" w:hAnsi="Verdana" w:cs="Arial"/>
        </w:rPr>
        <w:t>así como su</w:t>
      </w:r>
      <w:r w:rsidR="00C50353" w:rsidRPr="00467371">
        <w:rPr>
          <w:rFonts w:ascii="Verdana" w:hAnsi="Verdana" w:cs="Arial"/>
        </w:rPr>
        <w:t xml:space="preserve"> modifica</w:t>
      </w:r>
      <w:r w:rsidR="001D0F4B" w:rsidRPr="00467371">
        <w:rPr>
          <w:rFonts w:ascii="Verdana" w:hAnsi="Verdana" w:cs="Arial"/>
        </w:rPr>
        <w:t>ción</w:t>
      </w:r>
      <w:r w:rsidR="00C50353" w:rsidRPr="00467371">
        <w:rPr>
          <w:rFonts w:ascii="Verdana" w:hAnsi="Verdana" w:cs="Arial"/>
        </w:rPr>
        <w:t xml:space="preserve"> a</w:t>
      </w:r>
      <w:r w:rsidR="004E4458">
        <w:rPr>
          <w:rFonts w:ascii="Verdana" w:hAnsi="Verdana" w:cs="Arial"/>
        </w:rPr>
        <w:t xml:space="preserve"> préstamos a</w:t>
      </w:r>
      <w:r w:rsidR="00C50353" w:rsidRPr="00467371">
        <w:rPr>
          <w:rFonts w:ascii="Verdana" w:hAnsi="Verdana" w:cs="Arial"/>
        </w:rPr>
        <w:t xml:space="preserve"> fondos o cuentas administradas o a entidades </w:t>
      </w:r>
      <w:r w:rsidR="003C25BD">
        <w:rPr>
          <w:rFonts w:ascii="Verdana" w:hAnsi="Verdana" w:cs="Arial"/>
        </w:rPr>
        <w:t>descentralizadas del orden nacional</w:t>
      </w:r>
      <w:r w:rsidRPr="00467371">
        <w:rPr>
          <w:rFonts w:ascii="Verdana" w:hAnsi="Verdana" w:cs="Arial"/>
        </w:rPr>
        <w:t xml:space="preserve"> para atender las necesidades de liquidez de las mismas</w:t>
      </w:r>
      <w:r w:rsidR="00C50353" w:rsidRPr="00467371">
        <w:rPr>
          <w:rFonts w:ascii="Verdana" w:hAnsi="Verdana" w:cs="Arial"/>
        </w:rPr>
        <w:t>.</w:t>
      </w:r>
    </w:p>
    <w:p w14:paraId="49DB1BCB" w14:textId="77777777" w:rsidR="004F0484" w:rsidRPr="00467371" w:rsidRDefault="004E4852" w:rsidP="004F0484">
      <w:pPr>
        <w:numPr>
          <w:ilvl w:val="0"/>
          <w:numId w:val="11"/>
        </w:numPr>
        <w:spacing w:before="240" w:after="0" w:line="240" w:lineRule="auto"/>
        <w:ind w:left="0" w:firstLine="0"/>
        <w:jc w:val="both"/>
        <w:rPr>
          <w:rFonts w:ascii="Verdana" w:hAnsi="Verdana" w:cs="Arial"/>
          <w:b/>
        </w:rPr>
      </w:pPr>
      <w:r w:rsidRPr="00467371">
        <w:rPr>
          <w:rFonts w:ascii="Verdana" w:hAnsi="Verdana" w:cs="Arial"/>
          <w:b/>
        </w:rPr>
        <w:t>ALCANCE</w:t>
      </w:r>
      <w:bookmarkStart w:id="7" w:name="_Toc517861172"/>
      <w:bookmarkEnd w:id="3"/>
      <w:bookmarkEnd w:id="4"/>
      <w:bookmarkEnd w:id="5"/>
    </w:p>
    <w:p w14:paraId="67D05BDE" w14:textId="1824D39B" w:rsidR="004F0484" w:rsidRPr="00467371" w:rsidRDefault="00C50353" w:rsidP="004F0484">
      <w:pPr>
        <w:spacing w:before="240" w:after="0" w:line="240" w:lineRule="auto"/>
        <w:jc w:val="both"/>
        <w:rPr>
          <w:rFonts w:ascii="Verdana" w:hAnsi="Verdana" w:cs="Arial"/>
        </w:rPr>
      </w:pPr>
      <w:r w:rsidRPr="00467371">
        <w:rPr>
          <w:rFonts w:ascii="Verdana" w:hAnsi="Verdana" w:cs="Arial"/>
        </w:rPr>
        <w:t>Inicia con la solicitud de otorgamiento</w:t>
      </w:r>
      <w:r w:rsidR="003C25BD">
        <w:rPr>
          <w:rFonts w:ascii="Verdana" w:hAnsi="Verdana" w:cs="Arial"/>
        </w:rPr>
        <w:t xml:space="preserve"> </w:t>
      </w:r>
      <w:r w:rsidRPr="00467371">
        <w:rPr>
          <w:rFonts w:ascii="Verdana" w:hAnsi="Verdana" w:cs="Arial"/>
        </w:rPr>
        <w:t xml:space="preserve">o modificación de un crédito de tesorería por parte de la Nación a un fondo o cuenta administrada o a una entidad estatal </w:t>
      </w:r>
      <w:r w:rsidR="004E4458">
        <w:rPr>
          <w:rFonts w:ascii="Verdana" w:hAnsi="Verdana" w:cs="Arial"/>
        </w:rPr>
        <w:t xml:space="preserve">descentralizada del orden Nacional </w:t>
      </w:r>
      <w:r w:rsidRPr="00467371">
        <w:rPr>
          <w:rFonts w:ascii="Verdana" w:hAnsi="Verdana" w:cs="Arial"/>
        </w:rPr>
        <w:t xml:space="preserve">y finaliza </w:t>
      </w:r>
      <w:r w:rsidR="00D77C19" w:rsidRPr="00467371">
        <w:rPr>
          <w:rFonts w:ascii="Verdana" w:hAnsi="Verdana" w:cs="Arial"/>
        </w:rPr>
        <w:t>con</w:t>
      </w:r>
      <w:r w:rsidR="008C147D" w:rsidRPr="00815A77">
        <w:rPr>
          <w:rFonts w:ascii="Verdana" w:hAnsi="Verdana" w:cs="Arial"/>
        </w:rPr>
        <w:t xml:space="preserve"> el pago total de la deuda del crédito de tesorería o la cancelación de dicho crédito. De la misma forma con la cancelación de los registros en los respectivos sistemas de la DGCPTN</w:t>
      </w:r>
      <w:r w:rsidR="004F0484" w:rsidRPr="00467371">
        <w:rPr>
          <w:rFonts w:ascii="Verdana" w:hAnsi="Verdana" w:cs="Arial"/>
        </w:rPr>
        <w:t xml:space="preserve">  </w:t>
      </w:r>
    </w:p>
    <w:p w14:paraId="7551F6C0" w14:textId="35E98ADB" w:rsidR="004E4852" w:rsidRPr="007A7061" w:rsidRDefault="004E4852" w:rsidP="008F0D95">
      <w:pPr>
        <w:numPr>
          <w:ilvl w:val="0"/>
          <w:numId w:val="11"/>
        </w:numPr>
        <w:spacing w:before="240" w:after="0" w:line="240" w:lineRule="auto"/>
        <w:ind w:left="0" w:firstLine="0"/>
        <w:jc w:val="both"/>
        <w:rPr>
          <w:rFonts w:ascii="Verdana" w:hAnsi="Verdana" w:cs="Arial"/>
          <w:b/>
          <w:bCs/>
        </w:rPr>
      </w:pPr>
      <w:r w:rsidRPr="007A7061">
        <w:rPr>
          <w:rFonts w:ascii="Verdana" w:hAnsi="Verdana" w:cs="Arial"/>
          <w:b/>
          <w:bCs/>
        </w:rPr>
        <w:t>PRODUCTOS ESPERADOS</w:t>
      </w:r>
      <w:bookmarkEnd w:id="7"/>
      <w:r w:rsidRPr="007A7061">
        <w:rPr>
          <w:rFonts w:ascii="Verdana" w:hAnsi="Verdana" w:cs="Arial"/>
          <w:b/>
          <w:bCs/>
        </w:rPr>
        <w:t xml:space="preserve"> </w:t>
      </w:r>
    </w:p>
    <w:p w14:paraId="0C14CBB4" w14:textId="77777777" w:rsidR="004F0484" w:rsidRPr="00467371" w:rsidRDefault="004F0484" w:rsidP="004F0484">
      <w:pPr>
        <w:jc w:val="both"/>
        <w:rPr>
          <w:rFonts w:ascii="Verdana" w:hAnsi="Verdana" w:cs="Arial"/>
        </w:rPr>
      </w:pPr>
    </w:p>
    <w:p w14:paraId="4AA35514" w14:textId="39AF3C99" w:rsidR="004F0484" w:rsidRPr="00467371" w:rsidRDefault="00C50353" w:rsidP="004F0484">
      <w:pPr>
        <w:jc w:val="both"/>
        <w:rPr>
          <w:rFonts w:ascii="Verdana" w:hAnsi="Verdana" w:cs="Arial"/>
        </w:rPr>
      </w:pPr>
      <w:r w:rsidRPr="00467371">
        <w:rPr>
          <w:rFonts w:ascii="Verdana" w:hAnsi="Verdana" w:cs="Arial"/>
        </w:rPr>
        <w:t>Con este procedimiento se espera otorgar o modificar crédito</w:t>
      </w:r>
      <w:r w:rsidR="00EE3700" w:rsidRPr="00467371">
        <w:rPr>
          <w:rFonts w:ascii="Verdana" w:hAnsi="Verdana" w:cs="Arial"/>
        </w:rPr>
        <w:t>s</w:t>
      </w:r>
      <w:r w:rsidRPr="00467371">
        <w:rPr>
          <w:rFonts w:ascii="Verdana" w:hAnsi="Verdana" w:cs="Arial"/>
        </w:rPr>
        <w:t xml:space="preserve"> de tesorería por parte de la Nación a un fondo o cuenta administrada o a una entidad estatal</w:t>
      </w:r>
      <w:r w:rsidR="004E4458">
        <w:rPr>
          <w:rFonts w:ascii="Verdana" w:hAnsi="Verdana" w:cs="Arial"/>
        </w:rPr>
        <w:t xml:space="preserve"> descentralizada del orden Nacional</w:t>
      </w:r>
      <w:r w:rsidR="004F0484" w:rsidRPr="00467371">
        <w:rPr>
          <w:rFonts w:ascii="Verdana" w:hAnsi="Verdana" w:cs="Arial"/>
        </w:rPr>
        <w:t>.</w:t>
      </w:r>
    </w:p>
    <w:p w14:paraId="4F89AF2B" w14:textId="77777777" w:rsidR="00A95FF6" w:rsidRPr="00467371" w:rsidRDefault="00A95FF6" w:rsidP="00A95FF6">
      <w:pPr>
        <w:spacing w:before="240" w:after="0" w:line="240" w:lineRule="auto"/>
        <w:jc w:val="both"/>
        <w:rPr>
          <w:rFonts w:ascii="Verdana" w:hAnsi="Verdana" w:cs="Arial"/>
          <w:lang w:eastAsia="es-CO"/>
        </w:rPr>
      </w:pPr>
    </w:p>
    <w:p w14:paraId="1C15A9C0" w14:textId="77777777" w:rsidR="004E4852" w:rsidRPr="00467371" w:rsidRDefault="004E4852" w:rsidP="004E4852">
      <w:pPr>
        <w:numPr>
          <w:ilvl w:val="0"/>
          <w:numId w:val="11"/>
        </w:numPr>
        <w:spacing w:before="240" w:after="0" w:line="240" w:lineRule="auto"/>
        <w:ind w:left="0" w:firstLine="0"/>
        <w:jc w:val="both"/>
        <w:rPr>
          <w:rFonts w:ascii="Verdana" w:hAnsi="Verdana" w:cs="Arial"/>
          <w:b/>
        </w:rPr>
      </w:pPr>
      <w:bookmarkStart w:id="8" w:name="_Toc126143692"/>
      <w:bookmarkStart w:id="9" w:name="_Toc126144694"/>
      <w:bookmarkStart w:id="10" w:name="_Toc126144876"/>
      <w:bookmarkStart w:id="11" w:name="_Toc126144946"/>
      <w:bookmarkStart w:id="12" w:name="_Toc126147376"/>
      <w:bookmarkStart w:id="13" w:name="_Toc126301042"/>
      <w:r w:rsidRPr="00467371">
        <w:rPr>
          <w:rFonts w:ascii="Verdana" w:hAnsi="Verdana" w:cs="Arial"/>
          <w:b/>
        </w:rPr>
        <w:t>CONDICIONES ESPECIALES PARA LA OPERACIÓN DEL PROCEDIMIENTO</w:t>
      </w:r>
    </w:p>
    <w:p w14:paraId="733A7AAD" w14:textId="77777777" w:rsidR="007F1242" w:rsidRPr="00467371" w:rsidRDefault="007F1242" w:rsidP="007F1242">
      <w:pPr>
        <w:jc w:val="both"/>
        <w:rPr>
          <w:rFonts w:ascii="Verdana" w:hAnsi="Verdana" w:cs="Arial"/>
        </w:rPr>
      </w:pPr>
    </w:p>
    <w:p w14:paraId="59DA0174" w14:textId="79CE2002" w:rsidR="00C50353" w:rsidRPr="00467371" w:rsidRDefault="00C50353" w:rsidP="00605581">
      <w:pPr>
        <w:pStyle w:val="Prrafodelista"/>
        <w:ind w:left="0"/>
        <w:jc w:val="both"/>
        <w:rPr>
          <w:rFonts w:ascii="Verdana" w:hAnsi="Verdana" w:cs="Arial"/>
        </w:rPr>
      </w:pPr>
      <w:r w:rsidRPr="00467371">
        <w:rPr>
          <w:rFonts w:ascii="Verdana" w:hAnsi="Verdana" w:cs="Arial"/>
        </w:rPr>
        <w:t xml:space="preserve">Para la solicitud de otorgamiento, o modificación de un crédito a entidades </w:t>
      </w:r>
      <w:r w:rsidR="00D27BBE">
        <w:rPr>
          <w:rFonts w:ascii="Verdana" w:hAnsi="Verdana" w:cs="Arial"/>
        </w:rPr>
        <w:t>descentralizadas del orden nacional</w:t>
      </w:r>
      <w:r w:rsidR="00D27BBE" w:rsidRPr="00467371">
        <w:rPr>
          <w:rFonts w:ascii="Verdana" w:hAnsi="Verdana" w:cs="Arial"/>
        </w:rPr>
        <w:t xml:space="preserve"> </w:t>
      </w:r>
      <w:r w:rsidRPr="00467371">
        <w:rPr>
          <w:rFonts w:ascii="Verdana" w:hAnsi="Verdana" w:cs="Arial"/>
        </w:rPr>
        <w:t>debe anexar a la solicitud:</w:t>
      </w:r>
    </w:p>
    <w:p w14:paraId="1B76B54E" w14:textId="169E95E4" w:rsidR="00C50353" w:rsidRDefault="00C50353" w:rsidP="00C50353">
      <w:pPr>
        <w:pStyle w:val="Prrafodelista"/>
        <w:numPr>
          <w:ilvl w:val="0"/>
          <w:numId w:val="24"/>
        </w:numPr>
        <w:spacing w:after="0" w:line="240" w:lineRule="auto"/>
        <w:contextualSpacing w:val="0"/>
        <w:jc w:val="both"/>
        <w:rPr>
          <w:rFonts w:ascii="Verdana" w:hAnsi="Verdana" w:cs="Arial"/>
        </w:rPr>
      </w:pPr>
      <w:r w:rsidRPr="00467371">
        <w:rPr>
          <w:rFonts w:ascii="Verdana" w:hAnsi="Verdana" w:cs="Arial"/>
        </w:rPr>
        <w:t>Comunicación dirigida al Ministerio de Hacienda y Crédito Público, solicitando el otorgamiento</w:t>
      </w:r>
      <w:r w:rsidR="003C25BD">
        <w:rPr>
          <w:rFonts w:ascii="Verdana" w:hAnsi="Verdana" w:cs="Arial"/>
        </w:rPr>
        <w:t xml:space="preserve"> </w:t>
      </w:r>
      <w:r w:rsidRPr="00467371">
        <w:rPr>
          <w:rFonts w:ascii="Verdana" w:hAnsi="Verdana" w:cs="Arial"/>
        </w:rPr>
        <w:t xml:space="preserve">o modificación del crédito de tesorería, detallando las necesidades de liquidez por las que se requiere el crédito. </w:t>
      </w:r>
    </w:p>
    <w:p w14:paraId="66CC9C2C" w14:textId="1B7BE3E8" w:rsidR="006D4C78" w:rsidRPr="00467371" w:rsidRDefault="004116AE" w:rsidP="006D4C78">
      <w:pPr>
        <w:pStyle w:val="Prrafodelista"/>
        <w:numPr>
          <w:ilvl w:val="0"/>
          <w:numId w:val="24"/>
        </w:numPr>
        <w:spacing w:after="160" w:line="259" w:lineRule="auto"/>
        <w:jc w:val="both"/>
        <w:rPr>
          <w:rFonts w:ascii="Verdana" w:hAnsi="Verdana" w:cs="Arial"/>
        </w:rPr>
      </w:pPr>
      <w:r w:rsidRPr="00467371">
        <w:rPr>
          <w:rFonts w:ascii="Verdana" w:hAnsi="Verdana" w:cs="Arial"/>
        </w:rPr>
        <w:t>Cuando sea requerido, a</w:t>
      </w:r>
      <w:r w:rsidR="00036C23" w:rsidRPr="00467371">
        <w:rPr>
          <w:rFonts w:ascii="Verdana" w:hAnsi="Verdana" w:cs="Arial"/>
        </w:rPr>
        <w:t>l menos dos ofertas financieras</w:t>
      </w:r>
      <w:r w:rsidR="006D4C78" w:rsidRPr="00467371">
        <w:rPr>
          <w:rFonts w:ascii="Verdana" w:hAnsi="Verdana" w:cs="Arial"/>
        </w:rPr>
        <w:t>, de conformidad con el artículo 2.2.1.5.3</w:t>
      </w:r>
      <w:r w:rsidR="006D4C78" w:rsidRPr="00467371">
        <w:rPr>
          <w:rStyle w:val="Refdenotaalpie"/>
        </w:rPr>
        <w:footnoteReference w:id="1"/>
      </w:r>
      <w:r w:rsidR="00467371">
        <w:rPr>
          <w:rFonts w:ascii="Verdana" w:hAnsi="Verdana" w:cs="Arial"/>
        </w:rPr>
        <w:t xml:space="preserve"> </w:t>
      </w:r>
      <w:r w:rsidR="006D4C78" w:rsidRPr="00467371">
        <w:rPr>
          <w:rFonts w:ascii="Verdana" w:hAnsi="Verdana" w:cs="Arial"/>
        </w:rPr>
        <w:t xml:space="preserve">del Decreto 1068 de 2015, en donde se </w:t>
      </w:r>
      <w:r w:rsidR="006D4C78" w:rsidRPr="00467371">
        <w:rPr>
          <w:rFonts w:ascii="Verdana" w:hAnsi="Verdana" w:cs="Arial"/>
        </w:rPr>
        <w:lastRenderedPageBreak/>
        <w:t>establezcan las condiciones financieras (monto, la tasa de interés, el plazo y la garantía requerida).</w:t>
      </w:r>
    </w:p>
    <w:p w14:paraId="5321539E" w14:textId="6D7AD594" w:rsidR="00C50353" w:rsidRDefault="00C50353" w:rsidP="00C50353">
      <w:pPr>
        <w:pStyle w:val="Prrafodelista"/>
        <w:numPr>
          <w:ilvl w:val="0"/>
          <w:numId w:val="24"/>
        </w:numPr>
        <w:spacing w:after="0" w:line="240" w:lineRule="auto"/>
        <w:contextualSpacing w:val="0"/>
        <w:jc w:val="both"/>
        <w:rPr>
          <w:rFonts w:ascii="Verdana" w:hAnsi="Verdana" w:cs="Arial"/>
        </w:rPr>
      </w:pPr>
      <w:bookmarkStart w:id="14" w:name="_Hlk156976915"/>
      <w:r w:rsidRPr="00467371">
        <w:rPr>
          <w:rFonts w:ascii="Verdana" w:hAnsi="Verdana" w:cs="Arial"/>
        </w:rPr>
        <w:t xml:space="preserve">Certificación suscrita por autoridad competente donde conste que </w:t>
      </w:r>
      <w:r w:rsidR="003D724B">
        <w:rPr>
          <w:rFonts w:ascii="Verdana" w:hAnsi="Verdana" w:cs="Arial"/>
        </w:rPr>
        <w:t>el monto</w:t>
      </w:r>
      <w:r w:rsidRPr="00467371">
        <w:rPr>
          <w:rFonts w:ascii="Verdana" w:hAnsi="Verdana" w:cs="Arial"/>
        </w:rPr>
        <w:t xml:space="preserve"> de</w:t>
      </w:r>
      <w:r w:rsidR="003D724B">
        <w:rPr>
          <w:rFonts w:ascii="Verdana" w:hAnsi="Verdana" w:cs="Arial"/>
        </w:rPr>
        <w:t>l</w:t>
      </w:r>
      <w:r w:rsidRPr="00467371">
        <w:rPr>
          <w:rFonts w:ascii="Verdana" w:hAnsi="Verdana" w:cs="Arial"/>
        </w:rPr>
        <w:t xml:space="preserve"> crédito de tesorería solicitado </w:t>
      </w:r>
      <w:r w:rsidR="003D724B">
        <w:rPr>
          <w:rFonts w:ascii="Verdana" w:hAnsi="Verdana" w:cs="Arial"/>
        </w:rPr>
        <w:t xml:space="preserve">o los saldos adeudados </w:t>
      </w:r>
      <w:r w:rsidRPr="00467371">
        <w:rPr>
          <w:rFonts w:ascii="Verdana" w:hAnsi="Verdana" w:cs="Arial"/>
        </w:rPr>
        <w:t>no sobrepasa</w:t>
      </w:r>
      <w:r w:rsidR="003D724B">
        <w:rPr>
          <w:rFonts w:ascii="Verdana" w:hAnsi="Verdana" w:cs="Arial"/>
        </w:rPr>
        <w:t>n</w:t>
      </w:r>
      <w:r w:rsidRPr="00467371">
        <w:rPr>
          <w:rFonts w:ascii="Verdana" w:hAnsi="Verdana" w:cs="Arial"/>
        </w:rPr>
        <w:t xml:space="preserve"> </w:t>
      </w:r>
      <w:r w:rsidR="00466209">
        <w:rPr>
          <w:rFonts w:ascii="Verdana" w:hAnsi="Verdana" w:cs="Arial"/>
        </w:rPr>
        <w:t xml:space="preserve">en conjunto </w:t>
      </w:r>
      <w:r w:rsidRPr="00467371">
        <w:rPr>
          <w:rFonts w:ascii="Verdana" w:hAnsi="Verdana" w:cs="Arial"/>
        </w:rPr>
        <w:t>el diez por ciento (10%) de los ingresos corrientes presupuestados para la vigencia fiscal en curso</w:t>
      </w:r>
      <w:bookmarkEnd w:id="14"/>
      <w:r w:rsidR="003D724B">
        <w:rPr>
          <w:rFonts w:ascii="Verdana" w:hAnsi="Verdana" w:cs="Arial"/>
        </w:rPr>
        <w:t>, sin incluir los recursos de capital</w:t>
      </w:r>
      <w:r w:rsidRPr="00467371">
        <w:rPr>
          <w:rFonts w:ascii="Verdana" w:hAnsi="Verdana" w:cs="Arial"/>
        </w:rPr>
        <w:t>.</w:t>
      </w:r>
    </w:p>
    <w:p w14:paraId="0607E59D" w14:textId="71CB1E7C" w:rsidR="008C147D" w:rsidRPr="00467371" w:rsidRDefault="008C147D" w:rsidP="00C50353">
      <w:pPr>
        <w:pStyle w:val="Prrafodelista"/>
        <w:numPr>
          <w:ilvl w:val="0"/>
          <w:numId w:val="24"/>
        </w:numPr>
        <w:spacing w:after="0" w:line="240" w:lineRule="auto"/>
        <w:contextualSpacing w:val="0"/>
        <w:jc w:val="both"/>
        <w:rPr>
          <w:rFonts w:ascii="Verdana" w:hAnsi="Verdana" w:cs="Arial"/>
        </w:rPr>
      </w:pPr>
      <w:r w:rsidRPr="006603F7">
        <w:rPr>
          <w:rFonts w:ascii="Verdana" w:hAnsi="Verdana" w:cs="Arial"/>
        </w:rPr>
        <w:t xml:space="preserve">Autorización de la Junta Directiva, o autoridad competente </w:t>
      </w:r>
      <w:r>
        <w:rPr>
          <w:rFonts w:ascii="Verdana" w:hAnsi="Verdana" w:cs="Arial"/>
        </w:rPr>
        <w:t xml:space="preserve">al representante legal de la entidad, </w:t>
      </w:r>
      <w:r w:rsidRPr="006603F7">
        <w:rPr>
          <w:rFonts w:ascii="Verdana" w:hAnsi="Verdana" w:cs="Arial"/>
        </w:rPr>
        <w:t>para contratar el crédito</w:t>
      </w:r>
      <w:r>
        <w:rPr>
          <w:rFonts w:ascii="Verdana" w:hAnsi="Verdana" w:cs="Arial"/>
        </w:rPr>
        <w:t xml:space="preserve"> </w:t>
      </w:r>
      <w:r w:rsidR="003D724B">
        <w:rPr>
          <w:rFonts w:ascii="Verdana" w:hAnsi="Verdana" w:cs="Arial"/>
        </w:rPr>
        <w:t>de tesorería</w:t>
      </w:r>
      <w:r>
        <w:rPr>
          <w:rFonts w:ascii="Verdana" w:hAnsi="Verdana" w:cs="Arial"/>
        </w:rPr>
        <w:t xml:space="preserve"> con la Nación – Ministerio de Hacienda y Crédito Público, </w:t>
      </w:r>
      <w:r w:rsidRPr="006603F7">
        <w:rPr>
          <w:rFonts w:ascii="Verdana" w:hAnsi="Verdana" w:cs="Arial"/>
        </w:rPr>
        <w:t xml:space="preserve">otorgar </w:t>
      </w:r>
      <w:r>
        <w:rPr>
          <w:rFonts w:ascii="Verdana" w:hAnsi="Verdana" w:cs="Arial"/>
        </w:rPr>
        <w:t xml:space="preserve">las </w:t>
      </w:r>
      <w:r w:rsidRPr="006603F7">
        <w:rPr>
          <w:rFonts w:ascii="Verdana" w:hAnsi="Verdana" w:cs="Arial"/>
        </w:rPr>
        <w:t>garantías</w:t>
      </w:r>
      <w:r>
        <w:rPr>
          <w:rFonts w:ascii="Verdana" w:hAnsi="Verdana" w:cs="Arial"/>
        </w:rPr>
        <w:t xml:space="preserve"> respectivas</w:t>
      </w:r>
    </w:p>
    <w:p w14:paraId="32123219" w14:textId="185D6BD1" w:rsidR="00C50353" w:rsidRPr="003F292C" w:rsidRDefault="00C50353" w:rsidP="00C50353">
      <w:pPr>
        <w:pStyle w:val="Prrafodelista"/>
        <w:numPr>
          <w:ilvl w:val="0"/>
          <w:numId w:val="24"/>
        </w:numPr>
        <w:spacing w:after="0" w:line="240" w:lineRule="auto"/>
        <w:contextualSpacing w:val="0"/>
        <w:jc w:val="both"/>
        <w:rPr>
          <w:rFonts w:ascii="Verdana" w:hAnsi="Verdana" w:cs="Arial"/>
        </w:rPr>
      </w:pPr>
      <w:r w:rsidRPr="003F292C">
        <w:rPr>
          <w:rFonts w:ascii="Verdana" w:hAnsi="Verdana" w:cs="Arial"/>
        </w:rPr>
        <w:t xml:space="preserve">Documentos de Representación Legal: Certificado de </w:t>
      </w:r>
      <w:r w:rsidR="00EE3700" w:rsidRPr="003F292C">
        <w:rPr>
          <w:rFonts w:ascii="Verdana" w:hAnsi="Verdana" w:cs="Arial"/>
        </w:rPr>
        <w:t xml:space="preserve">existencia y representación expedido por la </w:t>
      </w:r>
      <w:r w:rsidRPr="003F292C">
        <w:rPr>
          <w:rFonts w:ascii="Verdana" w:hAnsi="Verdana" w:cs="Arial"/>
        </w:rPr>
        <w:t xml:space="preserve">cámara </w:t>
      </w:r>
      <w:r w:rsidR="00EE3700" w:rsidRPr="003F292C">
        <w:rPr>
          <w:rFonts w:ascii="Verdana" w:hAnsi="Verdana" w:cs="Arial"/>
        </w:rPr>
        <w:t>de</w:t>
      </w:r>
      <w:r w:rsidRPr="003F292C">
        <w:rPr>
          <w:rFonts w:ascii="Verdana" w:hAnsi="Verdana" w:cs="Arial"/>
        </w:rPr>
        <w:t xml:space="preserve"> comercio, copia de la cédula de ciudadan</w:t>
      </w:r>
      <w:r w:rsidR="00466209">
        <w:rPr>
          <w:rFonts w:ascii="Verdana" w:hAnsi="Verdana" w:cs="Arial"/>
        </w:rPr>
        <w:t>í</w:t>
      </w:r>
      <w:r w:rsidRPr="003F292C">
        <w:rPr>
          <w:rFonts w:ascii="Verdana" w:hAnsi="Verdana" w:cs="Arial"/>
        </w:rPr>
        <w:t>a</w:t>
      </w:r>
      <w:r w:rsidR="00EE3700" w:rsidRPr="003F292C">
        <w:rPr>
          <w:rFonts w:ascii="Verdana" w:hAnsi="Verdana" w:cs="Arial"/>
        </w:rPr>
        <w:t>, acto administrativo</w:t>
      </w:r>
      <w:r w:rsidRPr="003F292C">
        <w:rPr>
          <w:rFonts w:ascii="Verdana" w:hAnsi="Verdana" w:cs="Arial"/>
        </w:rPr>
        <w:t xml:space="preserve"> del Acta de </w:t>
      </w:r>
      <w:bookmarkStart w:id="15" w:name="_Hlk156976695"/>
      <w:r w:rsidRPr="003F292C">
        <w:rPr>
          <w:rFonts w:ascii="Verdana" w:hAnsi="Verdana" w:cs="Arial"/>
        </w:rPr>
        <w:t>posesión</w:t>
      </w:r>
      <w:r w:rsidR="00EE3700" w:rsidRPr="003F292C">
        <w:rPr>
          <w:rFonts w:ascii="Verdana" w:hAnsi="Verdana" w:cs="Arial"/>
        </w:rPr>
        <w:t xml:space="preserve"> y/o demás documentos que acrediten </w:t>
      </w:r>
      <w:r w:rsidR="008C147D" w:rsidRPr="00A02D35">
        <w:rPr>
          <w:rFonts w:ascii="Verdana" w:hAnsi="Verdana" w:cs="Arial"/>
          <w:sz w:val="20"/>
          <w:szCs w:val="20"/>
        </w:rPr>
        <w:t>la calidad en la que actúa el representante legal de la entidad</w:t>
      </w:r>
      <w:r w:rsidR="008C147D" w:rsidRPr="003F292C" w:rsidDel="008C147D">
        <w:rPr>
          <w:rFonts w:ascii="Verdana" w:hAnsi="Verdana" w:cs="Arial"/>
        </w:rPr>
        <w:t xml:space="preserve"> </w:t>
      </w:r>
      <w:bookmarkEnd w:id="15"/>
    </w:p>
    <w:p w14:paraId="7F18B402" w14:textId="3565E023" w:rsidR="00C50353" w:rsidRPr="003F292C" w:rsidRDefault="00C50353" w:rsidP="00C50353">
      <w:pPr>
        <w:pStyle w:val="Prrafodelista"/>
        <w:numPr>
          <w:ilvl w:val="0"/>
          <w:numId w:val="24"/>
        </w:numPr>
        <w:spacing w:after="0" w:line="240" w:lineRule="auto"/>
        <w:contextualSpacing w:val="0"/>
        <w:jc w:val="both"/>
        <w:rPr>
          <w:rFonts w:ascii="Verdana" w:hAnsi="Verdana" w:cs="Arial"/>
        </w:rPr>
      </w:pPr>
      <w:r w:rsidRPr="003F292C">
        <w:rPr>
          <w:rFonts w:ascii="Verdana" w:hAnsi="Verdana" w:cs="Arial"/>
        </w:rPr>
        <w:t>Certificado de las cuentas bancarias donde será desembolsado el crédito</w:t>
      </w:r>
      <w:r w:rsidR="008C147D">
        <w:rPr>
          <w:rFonts w:ascii="Verdana" w:hAnsi="Verdana" w:cs="Arial"/>
        </w:rPr>
        <w:t xml:space="preserve"> </w:t>
      </w:r>
      <w:r w:rsidR="008C147D">
        <w:rPr>
          <w:rFonts w:ascii="Verdana" w:hAnsi="Verdana" w:cs="Arial"/>
          <w:sz w:val="20"/>
          <w:szCs w:val="20"/>
        </w:rPr>
        <w:t>expedido por la entidad financiera</w:t>
      </w:r>
    </w:p>
    <w:p w14:paraId="047CD640" w14:textId="0E147585" w:rsidR="00042680" w:rsidRPr="003F292C" w:rsidRDefault="00042680" w:rsidP="00042680">
      <w:pPr>
        <w:pStyle w:val="Prrafodelista"/>
        <w:numPr>
          <w:ilvl w:val="0"/>
          <w:numId w:val="24"/>
        </w:numPr>
        <w:spacing w:after="0" w:line="240" w:lineRule="auto"/>
        <w:contextualSpacing w:val="0"/>
        <w:jc w:val="both"/>
        <w:rPr>
          <w:rFonts w:ascii="Verdana" w:hAnsi="Verdana" w:cs="Arial"/>
        </w:rPr>
      </w:pPr>
      <w:r w:rsidRPr="003F292C">
        <w:rPr>
          <w:rFonts w:ascii="Verdana" w:hAnsi="Verdana" w:cs="Arial"/>
        </w:rPr>
        <w:t>Certificación de la Subdirección de Financiamiento de Otras Entidades, Seguimiento, Saneamiento y Cartera de la DGCPTN donde certifique que la entidad se encuentr</w:t>
      </w:r>
      <w:r w:rsidR="00466209">
        <w:rPr>
          <w:rFonts w:ascii="Verdana" w:hAnsi="Verdana" w:cs="Arial"/>
        </w:rPr>
        <w:t>a</w:t>
      </w:r>
      <w:r w:rsidRPr="003F292C">
        <w:rPr>
          <w:rFonts w:ascii="Verdana" w:hAnsi="Verdana" w:cs="Arial"/>
        </w:rPr>
        <w:t xml:space="preserve"> a paz y salvo con la Nación por concepto de Créditos de Presupuesto</w:t>
      </w:r>
      <w:r w:rsidR="008C147D">
        <w:rPr>
          <w:rFonts w:ascii="Verdana" w:hAnsi="Verdana" w:cs="Arial"/>
        </w:rPr>
        <w:t>,</w:t>
      </w:r>
      <w:r w:rsidRPr="003F292C">
        <w:rPr>
          <w:rFonts w:ascii="Verdana" w:hAnsi="Verdana" w:cs="Arial"/>
        </w:rPr>
        <w:t xml:space="preserve"> Acuerdos de pago</w:t>
      </w:r>
      <w:r w:rsidR="008C147D">
        <w:rPr>
          <w:rFonts w:ascii="Verdana" w:hAnsi="Verdana" w:cs="Arial"/>
        </w:rPr>
        <w:t xml:space="preserve"> y </w:t>
      </w:r>
      <w:r w:rsidR="008C147D" w:rsidRPr="007537B5">
        <w:rPr>
          <w:rFonts w:ascii="Verdana" w:hAnsi="Verdana" w:cs="Arial"/>
        </w:rPr>
        <w:t xml:space="preserve">que se encuentra al día en las obligaciones de los créditos garantizados por la Nación </w:t>
      </w:r>
      <w:r w:rsidR="008C147D">
        <w:rPr>
          <w:rFonts w:ascii="Verdana" w:hAnsi="Verdana" w:cs="Arial"/>
        </w:rPr>
        <w:t>(En caso de aplicar)</w:t>
      </w:r>
    </w:p>
    <w:p w14:paraId="1A991283" w14:textId="3C27245E" w:rsidR="008C147D" w:rsidRPr="007537B5" w:rsidRDefault="006D4C78" w:rsidP="008C147D">
      <w:pPr>
        <w:pStyle w:val="Prrafodelista"/>
        <w:numPr>
          <w:ilvl w:val="0"/>
          <w:numId w:val="24"/>
        </w:numPr>
        <w:spacing w:after="0" w:line="240" w:lineRule="auto"/>
        <w:contextualSpacing w:val="0"/>
        <w:jc w:val="both"/>
        <w:rPr>
          <w:rFonts w:ascii="Verdana" w:hAnsi="Verdana" w:cs="Arial"/>
        </w:rPr>
      </w:pPr>
      <w:r w:rsidRPr="003F292C">
        <w:rPr>
          <w:rFonts w:ascii="Verdana" w:hAnsi="Verdana" w:cs="Arial"/>
        </w:rPr>
        <w:t>Garantías ofrecidas para respaldar el crédito</w:t>
      </w:r>
      <w:r w:rsidR="004116AE" w:rsidRPr="003F292C">
        <w:rPr>
          <w:rFonts w:ascii="Verdana" w:hAnsi="Verdana" w:cs="Arial"/>
        </w:rPr>
        <w:t xml:space="preserve"> de tesorería</w:t>
      </w:r>
      <w:r w:rsidRPr="003F292C">
        <w:rPr>
          <w:rFonts w:ascii="Verdana" w:hAnsi="Verdana" w:cs="Arial"/>
        </w:rPr>
        <w:t xml:space="preserve">: </w:t>
      </w:r>
      <w:r w:rsidR="008C147D">
        <w:rPr>
          <w:rFonts w:ascii="Verdana" w:hAnsi="Verdana" w:cs="Arial"/>
        </w:rPr>
        <w:t xml:space="preserve">definición e </w:t>
      </w:r>
      <w:r w:rsidRPr="003F292C">
        <w:rPr>
          <w:rFonts w:ascii="Verdana" w:hAnsi="Verdana" w:cs="Arial"/>
        </w:rPr>
        <w:t>información financiera sobre las garantías a otorgar; comportamiento histórico</w:t>
      </w:r>
      <w:r w:rsidR="008C147D">
        <w:rPr>
          <w:rFonts w:ascii="Verdana" w:hAnsi="Verdana" w:cs="Arial"/>
        </w:rPr>
        <w:t xml:space="preserve"> de por lo menos tres años </w:t>
      </w:r>
      <w:r w:rsidRPr="003F292C">
        <w:rPr>
          <w:rFonts w:ascii="Verdana" w:hAnsi="Verdana" w:cs="Arial"/>
        </w:rPr>
        <w:t>y proyección del flujo de caja y/o estados financieros de la entidad, certificado suscrito por la autoridad competente sobre la libertad</w:t>
      </w:r>
      <w:r w:rsidR="008C147D">
        <w:rPr>
          <w:rFonts w:ascii="Verdana" w:hAnsi="Verdana" w:cs="Arial"/>
        </w:rPr>
        <w:t xml:space="preserve"> </w:t>
      </w:r>
      <w:r w:rsidR="00466209">
        <w:rPr>
          <w:rFonts w:ascii="Verdana" w:hAnsi="Verdana" w:cs="Arial"/>
        </w:rPr>
        <w:t>y suficiencia</w:t>
      </w:r>
      <w:r w:rsidR="00466209" w:rsidRPr="003F292C">
        <w:rPr>
          <w:rFonts w:ascii="Verdana" w:hAnsi="Verdana" w:cs="Arial"/>
        </w:rPr>
        <w:t xml:space="preserve"> </w:t>
      </w:r>
      <w:r w:rsidRPr="003F292C">
        <w:rPr>
          <w:rFonts w:ascii="Verdana" w:hAnsi="Verdana" w:cs="Arial"/>
        </w:rPr>
        <w:t xml:space="preserve">de las garantías a otorgar </w:t>
      </w:r>
      <w:r w:rsidR="008C147D" w:rsidRPr="007537B5">
        <w:rPr>
          <w:rFonts w:ascii="Verdana" w:hAnsi="Verdana" w:cs="Arial"/>
        </w:rPr>
        <w:t xml:space="preserve">conforme al porcentaje de cobertura aplicable según el tipo de activo </w:t>
      </w:r>
    </w:p>
    <w:p w14:paraId="66FA6F5F" w14:textId="5BD9BDA3" w:rsidR="00C50353" w:rsidRPr="00467371" w:rsidRDefault="00C50353" w:rsidP="007537B5">
      <w:pPr>
        <w:pStyle w:val="Prrafodelista"/>
        <w:numPr>
          <w:ilvl w:val="0"/>
          <w:numId w:val="24"/>
        </w:numPr>
        <w:spacing w:after="0" w:line="240" w:lineRule="auto"/>
        <w:contextualSpacing w:val="0"/>
        <w:jc w:val="both"/>
        <w:rPr>
          <w:rFonts w:ascii="Verdana" w:hAnsi="Verdana" w:cs="Arial"/>
        </w:rPr>
      </w:pPr>
      <w:r w:rsidRPr="00467371">
        <w:rPr>
          <w:rFonts w:ascii="Verdana" w:hAnsi="Verdana" w:cs="Arial"/>
        </w:rPr>
        <w:t xml:space="preserve">Si se trata de un crédito de tesorería </w:t>
      </w:r>
      <w:r w:rsidR="004310F2" w:rsidRPr="00467371">
        <w:rPr>
          <w:rFonts w:ascii="Verdana" w:hAnsi="Verdana" w:cs="Arial"/>
        </w:rPr>
        <w:t>con</w:t>
      </w:r>
      <w:r w:rsidRPr="00467371">
        <w:rPr>
          <w:rFonts w:ascii="Verdana" w:hAnsi="Verdana" w:cs="Arial"/>
        </w:rPr>
        <w:t xml:space="preserve"> un fondo o cuenta administrada, </w:t>
      </w:r>
      <w:r w:rsidR="007537B5" w:rsidRPr="00467371">
        <w:rPr>
          <w:rFonts w:ascii="Verdana" w:hAnsi="Verdana" w:cs="Arial"/>
        </w:rPr>
        <w:t xml:space="preserve">deberán tenerse en cuenta </w:t>
      </w:r>
      <w:r w:rsidR="007537B5">
        <w:rPr>
          <w:rFonts w:ascii="Verdana" w:hAnsi="Verdana" w:cs="Arial"/>
        </w:rPr>
        <w:t>las condiciones y autorizaciones específicas que establezcan las normas vigentes</w:t>
      </w:r>
      <w:r w:rsidR="004310F2" w:rsidRPr="00467371">
        <w:rPr>
          <w:rFonts w:ascii="Verdana" w:hAnsi="Verdana" w:cs="Arial"/>
        </w:rPr>
        <w:t xml:space="preserve">. </w:t>
      </w:r>
    </w:p>
    <w:p w14:paraId="308E13A9" w14:textId="3A699340" w:rsidR="00265E94" w:rsidRPr="00467371" w:rsidRDefault="00265E94" w:rsidP="0029259A">
      <w:pPr>
        <w:pStyle w:val="Prrafodelista"/>
        <w:spacing w:after="0" w:line="240" w:lineRule="auto"/>
        <w:ind w:left="0"/>
        <w:contextualSpacing w:val="0"/>
        <w:jc w:val="both"/>
        <w:rPr>
          <w:rFonts w:ascii="Verdana" w:hAnsi="Verdana" w:cs="Arial"/>
          <w:b/>
        </w:rPr>
      </w:pPr>
    </w:p>
    <w:p w14:paraId="50CF81C1" w14:textId="7576BB40" w:rsidR="00C50353" w:rsidRPr="00467371" w:rsidRDefault="00C50353" w:rsidP="00C50353">
      <w:pPr>
        <w:spacing w:after="0" w:line="240" w:lineRule="auto"/>
        <w:jc w:val="both"/>
        <w:rPr>
          <w:rFonts w:ascii="Verdana" w:hAnsi="Verdana" w:cs="Arial"/>
          <w:b/>
        </w:rPr>
      </w:pPr>
      <w:r w:rsidRPr="00467371">
        <w:rPr>
          <w:rFonts w:ascii="Verdana" w:hAnsi="Verdana" w:cs="Arial"/>
          <w:b/>
        </w:rPr>
        <w:t>Políticas de Operación</w:t>
      </w:r>
    </w:p>
    <w:p w14:paraId="163694B5" w14:textId="77777777" w:rsidR="00C50353" w:rsidRPr="00467371" w:rsidRDefault="00C50353" w:rsidP="00C50353">
      <w:pPr>
        <w:jc w:val="both"/>
        <w:rPr>
          <w:rFonts w:ascii="Verdana" w:hAnsi="Verdana" w:cs="Arial"/>
        </w:rPr>
      </w:pPr>
    </w:p>
    <w:p w14:paraId="114C563D" w14:textId="453B7CFB" w:rsidR="00C50353" w:rsidRPr="00467371" w:rsidRDefault="00C50353" w:rsidP="00C50353">
      <w:pPr>
        <w:jc w:val="both"/>
        <w:rPr>
          <w:rFonts w:ascii="Verdana" w:hAnsi="Verdana" w:cs="Arial"/>
        </w:rPr>
      </w:pPr>
      <w:r w:rsidRPr="00467371">
        <w:rPr>
          <w:rFonts w:ascii="Verdana" w:hAnsi="Verdana" w:cs="Arial"/>
        </w:rPr>
        <w:t xml:space="preserve">Tener en cuenta la normatividad vigente aplicable a las operaciones de tesorería relacionadas en el presente documento, así como los lineamientos establecidos </w:t>
      </w:r>
      <w:r w:rsidRPr="00467371">
        <w:rPr>
          <w:rFonts w:ascii="Verdana" w:hAnsi="Verdana" w:cs="Arial"/>
        </w:rPr>
        <w:lastRenderedPageBreak/>
        <w:t>desde la Dirección General de Crédito Público y Tesoro Nacional para la ejecución de las mismas.</w:t>
      </w:r>
    </w:p>
    <w:p w14:paraId="38951350" w14:textId="77777777" w:rsidR="00C50353" w:rsidRPr="00467371" w:rsidRDefault="00C50353" w:rsidP="0029259A">
      <w:pPr>
        <w:pStyle w:val="NormalWeb"/>
        <w:shd w:val="clear" w:color="auto" w:fill="FFFFFF"/>
        <w:contextualSpacing/>
        <w:jc w:val="both"/>
        <w:rPr>
          <w:rFonts w:ascii="Verdana" w:hAnsi="Verdana" w:cs="Arial"/>
          <w:sz w:val="22"/>
          <w:szCs w:val="22"/>
          <w:lang w:val="es-ES" w:eastAsia="es-ES"/>
        </w:rPr>
      </w:pPr>
      <w:bookmarkStart w:id="16" w:name="_Hlk157689503"/>
      <w:r w:rsidRPr="00467371">
        <w:rPr>
          <w:rFonts w:ascii="Verdana" w:hAnsi="Verdana" w:cs="Arial"/>
          <w:sz w:val="22"/>
          <w:szCs w:val="22"/>
          <w:lang w:val="es-ES" w:eastAsia="es-ES"/>
        </w:rPr>
        <w:t>Ver documento “Políticas para el registro contable del deterioro de cartera de los créditos otorgados por la Dirección General de Crédito Público y Tesoro Nacional”, asociado al Proceso Mis.3.2 en el Sistema Único de Gestión.</w:t>
      </w:r>
    </w:p>
    <w:bookmarkEnd w:id="16"/>
    <w:p w14:paraId="6B822453" w14:textId="46F3B055" w:rsidR="00A95FF6" w:rsidRPr="00467371" w:rsidRDefault="00A95FF6" w:rsidP="00F347DA">
      <w:pPr>
        <w:spacing w:before="240" w:after="0" w:line="240" w:lineRule="auto"/>
        <w:jc w:val="both"/>
        <w:rPr>
          <w:rFonts w:ascii="Verdana" w:hAnsi="Verdana" w:cs="Arial"/>
        </w:rPr>
      </w:pPr>
    </w:p>
    <w:p w14:paraId="58307B53" w14:textId="77777777" w:rsidR="008F0D95" w:rsidRPr="00467371" w:rsidRDefault="008F0D95" w:rsidP="008F0D95">
      <w:pPr>
        <w:pStyle w:val="Prrafodelista"/>
        <w:numPr>
          <w:ilvl w:val="0"/>
          <w:numId w:val="21"/>
        </w:numPr>
        <w:spacing w:before="240" w:after="0" w:line="240" w:lineRule="auto"/>
        <w:jc w:val="both"/>
        <w:rPr>
          <w:rFonts w:ascii="Verdana" w:hAnsi="Verdana" w:cs="Arial"/>
          <w:b/>
          <w:vanish/>
        </w:rPr>
      </w:pPr>
    </w:p>
    <w:p w14:paraId="05BB500C" w14:textId="77777777" w:rsidR="008F0D95" w:rsidRPr="00467371" w:rsidRDefault="008F0D95" w:rsidP="008F0D95">
      <w:pPr>
        <w:pStyle w:val="Prrafodelista"/>
        <w:numPr>
          <w:ilvl w:val="0"/>
          <w:numId w:val="21"/>
        </w:numPr>
        <w:spacing w:before="240" w:after="0" w:line="240" w:lineRule="auto"/>
        <w:jc w:val="both"/>
        <w:rPr>
          <w:rFonts w:ascii="Verdana" w:hAnsi="Verdana" w:cs="Arial"/>
          <w:b/>
          <w:vanish/>
        </w:rPr>
      </w:pPr>
    </w:p>
    <w:p w14:paraId="117B0A43" w14:textId="77777777" w:rsidR="008F0D95" w:rsidRPr="00467371" w:rsidRDefault="008F0D95" w:rsidP="008F0D95">
      <w:pPr>
        <w:pStyle w:val="Prrafodelista"/>
        <w:numPr>
          <w:ilvl w:val="0"/>
          <w:numId w:val="21"/>
        </w:numPr>
        <w:spacing w:before="240" w:after="0" w:line="240" w:lineRule="auto"/>
        <w:jc w:val="both"/>
        <w:rPr>
          <w:rFonts w:ascii="Verdana" w:hAnsi="Verdana" w:cs="Arial"/>
          <w:b/>
          <w:vanish/>
        </w:rPr>
      </w:pPr>
    </w:p>
    <w:p w14:paraId="57D8ADD7" w14:textId="77777777" w:rsidR="008F0D95" w:rsidRPr="00467371" w:rsidRDefault="008F0D95" w:rsidP="008F0D95">
      <w:pPr>
        <w:pStyle w:val="Prrafodelista"/>
        <w:numPr>
          <w:ilvl w:val="0"/>
          <w:numId w:val="21"/>
        </w:numPr>
        <w:spacing w:before="240" w:after="0" w:line="240" w:lineRule="auto"/>
        <w:jc w:val="both"/>
        <w:rPr>
          <w:rFonts w:ascii="Verdana" w:hAnsi="Verdana" w:cs="Arial"/>
          <w:b/>
          <w:vanish/>
        </w:rPr>
      </w:pPr>
    </w:p>
    <w:p w14:paraId="2469E85B" w14:textId="38455B9F" w:rsidR="008F0D95" w:rsidRPr="00467371" w:rsidRDefault="008F0D95" w:rsidP="00605581">
      <w:pPr>
        <w:pStyle w:val="Prrafodelista"/>
        <w:numPr>
          <w:ilvl w:val="0"/>
          <w:numId w:val="11"/>
        </w:numPr>
        <w:spacing w:before="240" w:after="0" w:line="240" w:lineRule="auto"/>
        <w:jc w:val="both"/>
        <w:rPr>
          <w:rFonts w:ascii="Verdana" w:hAnsi="Verdana" w:cs="Arial"/>
        </w:rPr>
      </w:pPr>
      <w:r w:rsidRPr="00467371">
        <w:rPr>
          <w:rFonts w:ascii="Verdana" w:hAnsi="Verdana" w:cs="Arial"/>
          <w:b/>
        </w:rPr>
        <w:t>TÉRMINOS Y DEFINICIONES</w:t>
      </w:r>
    </w:p>
    <w:p w14:paraId="3C6A2F57" w14:textId="77777777" w:rsidR="00E8125B" w:rsidRPr="00467371" w:rsidRDefault="00E8125B" w:rsidP="00E8125B">
      <w:pPr>
        <w:jc w:val="both"/>
        <w:rPr>
          <w:rFonts w:ascii="Verdana" w:hAnsi="Verdana" w:cs="Arial"/>
          <w:b/>
        </w:rPr>
      </w:pPr>
    </w:p>
    <w:p w14:paraId="6A26A813" w14:textId="0986F956" w:rsidR="00E8125B" w:rsidRPr="00467371" w:rsidRDefault="00CF1211" w:rsidP="00E8125B">
      <w:pPr>
        <w:jc w:val="both"/>
        <w:rPr>
          <w:rFonts w:ascii="Verdana" w:hAnsi="Verdana" w:cs="Arial"/>
          <w:bCs/>
        </w:rPr>
      </w:pPr>
      <w:r>
        <w:rPr>
          <w:rFonts w:ascii="Verdana" w:hAnsi="Verdana" w:cs="Arial"/>
          <w:b/>
        </w:rPr>
        <w:t>Créditos</w:t>
      </w:r>
      <w:r w:rsidR="00E8125B" w:rsidRPr="00467371">
        <w:rPr>
          <w:rFonts w:ascii="Verdana" w:hAnsi="Verdana" w:cs="Arial"/>
          <w:b/>
        </w:rPr>
        <w:t xml:space="preserve"> de Tesorería</w:t>
      </w:r>
      <w:r>
        <w:rPr>
          <w:rFonts w:ascii="Verdana" w:hAnsi="Verdana" w:cs="Arial"/>
          <w:b/>
        </w:rPr>
        <w:t xml:space="preserve"> otorgados por la Nación</w:t>
      </w:r>
      <w:r w:rsidR="00E8125B" w:rsidRPr="00467371">
        <w:rPr>
          <w:rFonts w:ascii="Verdana" w:hAnsi="Verdana" w:cs="Arial"/>
          <w:b/>
        </w:rPr>
        <w:t xml:space="preserve">: </w:t>
      </w:r>
      <w:r w:rsidR="00E8125B" w:rsidRPr="00467371">
        <w:rPr>
          <w:rFonts w:ascii="Verdana" w:hAnsi="Verdana" w:cs="Arial"/>
          <w:bCs/>
        </w:rPr>
        <w:t xml:space="preserve">En el marco de la facultad otorgada mediante el artículo 37 de la Ley 1955 de 2019 se </w:t>
      </w:r>
      <w:r>
        <w:rPr>
          <w:rFonts w:ascii="Verdana" w:hAnsi="Verdana" w:cs="Arial"/>
          <w:bCs/>
        </w:rPr>
        <w:t>establece lo siguiente</w:t>
      </w:r>
      <w:r w:rsidR="00E8125B" w:rsidRPr="00467371">
        <w:rPr>
          <w:rFonts w:ascii="Verdana" w:hAnsi="Verdana" w:cs="Arial"/>
          <w:bCs/>
        </w:rPr>
        <w:t xml:space="preserve">: </w:t>
      </w:r>
    </w:p>
    <w:p w14:paraId="4DCBD1D8" w14:textId="3FB8AE41" w:rsidR="00376C72" w:rsidRPr="00CF1211" w:rsidRDefault="00CF1211" w:rsidP="00376C72">
      <w:pPr>
        <w:jc w:val="both"/>
        <w:rPr>
          <w:rFonts w:ascii="Verdana" w:hAnsi="Verdana" w:cs="Arial"/>
          <w:bCs/>
          <w:i/>
          <w:iCs/>
        </w:rPr>
      </w:pPr>
      <w:r>
        <w:rPr>
          <w:rFonts w:ascii="Verdana" w:hAnsi="Verdana" w:cs="Arial"/>
          <w:bCs/>
          <w:i/>
          <w:iCs/>
        </w:rPr>
        <w:t>“(…)</w:t>
      </w:r>
      <w:r w:rsidR="00376C72" w:rsidRPr="00CF1211">
        <w:rPr>
          <w:rFonts w:ascii="Verdana" w:hAnsi="Verdana" w:cs="Arial"/>
          <w:bCs/>
          <w:i/>
          <w:iCs/>
        </w:rPr>
        <w:t xml:space="preserve"> en el manejo de los excedentes de liquidez, la Dirección General de Crédito Público y Tesoro Nacional podrá otorgar créditos de tesorería hasta por el plazo de un año a las entidades descentralizadas del orden nacional, de conformidad con los criterios técnicos y condiciones que establezca el Ministerio de Hacienda y Crédito Público.</w:t>
      </w:r>
      <w:r w:rsidRPr="00CF1211">
        <w:rPr>
          <w:rFonts w:ascii="Verdana" w:hAnsi="Verdana" w:cs="Arial"/>
          <w:bCs/>
          <w:i/>
          <w:iCs/>
        </w:rPr>
        <w:t>”</w:t>
      </w:r>
    </w:p>
    <w:p w14:paraId="5D899518" w14:textId="4FCB8E17" w:rsidR="008F0D95" w:rsidRPr="00467371" w:rsidRDefault="008F0D95" w:rsidP="008F0D95">
      <w:pPr>
        <w:jc w:val="both"/>
        <w:rPr>
          <w:rFonts w:ascii="Verdana" w:hAnsi="Verdana" w:cs="Arial"/>
          <w:b/>
        </w:rPr>
      </w:pPr>
      <w:r w:rsidRPr="00467371">
        <w:rPr>
          <w:rFonts w:ascii="Verdana" w:hAnsi="Verdana" w:cs="Arial"/>
          <w:b/>
        </w:rPr>
        <w:t xml:space="preserve"> DEFINICIONES</w:t>
      </w:r>
    </w:p>
    <w:p w14:paraId="3E2CAABB" w14:textId="02213EB4" w:rsidR="00C50353" w:rsidRPr="00467371" w:rsidRDefault="00C50353" w:rsidP="00C50353">
      <w:pPr>
        <w:pStyle w:val="Prrafodelista"/>
        <w:numPr>
          <w:ilvl w:val="0"/>
          <w:numId w:val="26"/>
        </w:numPr>
        <w:spacing w:after="0" w:line="240" w:lineRule="auto"/>
        <w:contextualSpacing w:val="0"/>
        <w:jc w:val="both"/>
        <w:rPr>
          <w:rFonts w:ascii="Verdana" w:hAnsi="Verdana" w:cs="Arial"/>
        </w:rPr>
      </w:pPr>
      <w:r w:rsidRPr="00467371">
        <w:rPr>
          <w:rFonts w:ascii="Verdana" w:hAnsi="Verdana" w:cs="Arial"/>
          <w:b/>
        </w:rPr>
        <w:t>Crédito de Tesorería</w:t>
      </w:r>
      <w:r w:rsidRPr="00467371">
        <w:rPr>
          <w:rFonts w:ascii="Verdana" w:hAnsi="Verdana" w:cs="Arial"/>
        </w:rPr>
        <w:t xml:space="preserve">: prestamos de recursos que la </w:t>
      </w:r>
      <w:r w:rsidR="00F347DA" w:rsidRPr="00467371">
        <w:rPr>
          <w:rFonts w:ascii="Verdana" w:hAnsi="Verdana" w:cs="Arial"/>
        </w:rPr>
        <w:t>N</w:t>
      </w:r>
      <w:r w:rsidRPr="00467371">
        <w:rPr>
          <w:rFonts w:ascii="Verdana" w:hAnsi="Verdana" w:cs="Arial"/>
        </w:rPr>
        <w:t>ación le otorga a un fond</w:t>
      </w:r>
      <w:r w:rsidR="00376C72">
        <w:rPr>
          <w:rFonts w:ascii="Verdana" w:hAnsi="Verdana" w:cs="Arial"/>
        </w:rPr>
        <w:t xml:space="preserve">o, </w:t>
      </w:r>
      <w:r w:rsidRPr="00467371">
        <w:rPr>
          <w:rFonts w:ascii="Verdana" w:hAnsi="Verdana" w:cs="Arial"/>
        </w:rPr>
        <w:t xml:space="preserve">cuenta administrada o a alguna entidad </w:t>
      </w:r>
      <w:r w:rsidR="00376C72">
        <w:rPr>
          <w:rFonts w:ascii="Verdana" w:hAnsi="Verdana" w:cs="Arial"/>
        </w:rPr>
        <w:t>descentralizada del orden nacional</w:t>
      </w:r>
      <w:r w:rsidRPr="00467371">
        <w:rPr>
          <w:rFonts w:ascii="Verdana" w:hAnsi="Verdana" w:cs="Arial"/>
        </w:rPr>
        <w:t>, los cuales se caracterizan por tener un plazo de vencimiento igual o inferior a un (1) año y sus condiciones financieras se establecen de acuerdo con la normatividad vigente.</w:t>
      </w:r>
      <w:r w:rsidR="00376C72">
        <w:rPr>
          <w:rFonts w:ascii="Verdana" w:hAnsi="Verdana" w:cs="Arial"/>
        </w:rPr>
        <w:t xml:space="preserve"> Conforme lo establecido en el Decreto 1068 de 2015 l</w:t>
      </w:r>
      <w:r w:rsidR="00376C72">
        <w:rPr>
          <w:rFonts w:ascii="Verdana" w:hAnsi="Verdana"/>
          <w:color w:val="333333"/>
          <w:shd w:val="clear" w:color="auto" w:fill="FFFFFF"/>
        </w:rPr>
        <w:t>os</w:t>
      </w:r>
      <w:r w:rsidR="00376C72" w:rsidRPr="008B7661">
        <w:rPr>
          <w:rFonts w:ascii="Verdana" w:hAnsi="Verdana"/>
          <w:color w:val="333333"/>
          <w:shd w:val="clear" w:color="auto" w:fill="FFFFFF"/>
        </w:rPr>
        <w:t xml:space="preserve"> créditos de tesorería, deben ser pagados con recursos diferentes a aquellos provenientes de operaciones de crédito</w:t>
      </w:r>
      <w:r w:rsidR="00376C72">
        <w:rPr>
          <w:rFonts w:ascii="Verdana" w:hAnsi="Verdana"/>
          <w:color w:val="333333"/>
          <w:shd w:val="clear" w:color="auto" w:fill="FFFFFF"/>
        </w:rPr>
        <w:t xml:space="preserve"> y</w:t>
      </w:r>
      <w:r w:rsidR="00376C72" w:rsidRPr="008B7661">
        <w:rPr>
          <w:rFonts w:ascii="Verdana" w:hAnsi="Verdana"/>
          <w:color w:val="333333"/>
          <w:shd w:val="clear" w:color="auto" w:fill="FFFFFF"/>
        </w:rPr>
        <w:t xml:space="preserve"> no podrán convertirse en fuente para financiar adiciones en el presupuesto de gastos ni tendrán características de un crédito rotativo o revolvente.</w:t>
      </w:r>
    </w:p>
    <w:p w14:paraId="43A211B7" w14:textId="77777777" w:rsidR="00D77C19" w:rsidRPr="00467371" w:rsidRDefault="00D77C19" w:rsidP="0029259A">
      <w:pPr>
        <w:pStyle w:val="Prrafodelista"/>
        <w:spacing w:after="0" w:line="240" w:lineRule="auto"/>
        <w:contextualSpacing w:val="0"/>
        <w:jc w:val="both"/>
        <w:rPr>
          <w:rFonts w:ascii="Verdana" w:hAnsi="Verdana" w:cs="Arial"/>
        </w:rPr>
      </w:pPr>
    </w:p>
    <w:p w14:paraId="0A9BC818" w14:textId="77777777" w:rsidR="00CF1211" w:rsidRPr="00467371" w:rsidRDefault="00CF1211" w:rsidP="00CF1211">
      <w:pPr>
        <w:pStyle w:val="Prrafodelista"/>
        <w:numPr>
          <w:ilvl w:val="0"/>
          <w:numId w:val="26"/>
        </w:numPr>
        <w:spacing w:after="0" w:line="240" w:lineRule="auto"/>
        <w:contextualSpacing w:val="0"/>
        <w:jc w:val="both"/>
        <w:rPr>
          <w:rFonts w:ascii="Verdana" w:hAnsi="Verdana" w:cs="Arial"/>
        </w:rPr>
      </w:pPr>
      <w:bookmarkStart w:id="17" w:name="_Hlk156484847"/>
      <w:r w:rsidRPr="00467371">
        <w:rPr>
          <w:rFonts w:ascii="Verdana" w:hAnsi="Verdana" w:cs="Arial"/>
          <w:b/>
          <w:bCs/>
        </w:rPr>
        <w:t xml:space="preserve">Entidad </w:t>
      </w:r>
      <w:r>
        <w:rPr>
          <w:rFonts w:ascii="Verdana" w:hAnsi="Verdana" w:cs="Arial"/>
          <w:b/>
          <w:bCs/>
        </w:rPr>
        <w:t>Descentralizada del orden nacional</w:t>
      </w:r>
      <w:r w:rsidRPr="00467371">
        <w:rPr>
          <w:rFonts w:ascii="Verdana" w:hAnsi="Verdana" w:cs="Arial"/>
        </w:rPr>
        <w:t xml:space="preserve">: Aquella </w:t>
      </w:r>
      <w:r>
        <w:rPr>
          <w:rFonts w:ascii="Verdana" w:hAnsi="Verdana" w:cs="Arial"/>
        </w:rPr>
        <w:t>contempladas por el artículo 68 de la Ley 489 de 1998 y sus modificaciones</w:t>
      </w:r>
      <w:r w:rsidRPr="00467371">
        <w:rPr>
          <w:rFonts w:ascii="Verdana" w:hAnsi="Verdana" w:cs="Arial"/>
        </w:rPr>
        <w:t>.</w:t>
      </w:r>
    </w:p>
    <w:bookmarkEnd w:id="17"/>
    <w:p w14:paraId="009E80A6" w14:textId="77777777" w:rsidR="00CF1211" w:rsidRPr="00CF1211" w:rsidRDefault="00CF1211" w:rsidP="00CF1211">
      <w:pPr>
        <w:pStyle w:val="Prrafodelista"/>
        <w:spacing w:after="0" w:line="240" w:lineRule="auto"/>
        <w:contextualSpacing w:val="0"/>
        <w:jc w:val="both"/>
        <w:rPr>
          <w:rFonts w:ascii="Verdana" w:hAnsi="Verdana" w:cs="Arial"/>
        </w:rPr>
      </w:pPr>
    </w:p>
    <w:p w14:paraId="2CC1E2CF" w14:textId="7F4E79AB" w:rsidR="00C50353" w:rsidRPr="00467371" w:rsidRDefault="00C50353" w:rsidP="00C50353">
      <w:pPr>
        <w:pStyle w:val="Prrafodelista"/>
        <w:numPr>
          <w:ilvl w:val="0"/>
          <w:numId w:val="26"/>
        </w:numPr>
        <w:spacing w:after="0" w:line="240" w:lineRule="auto"/>
        <w:contextualSpacing w:val="0"/>
        <w:jc w:val="both"/>
        <w:rPr>
          <w:rFonts w:ascii="Verdana" w:hAnsi="Verdana" w:cs="Arial"/>
        </w:rPr>
      </w:pPr>
      <w:r w:rsidRPr="00467371">
        <w:rPr>
          <w:rFonts w:ascii="Verdana" w:hAnsi="Verdana" w:cs="Arial"/>
          <w:b/>
        </w:rPr>
        <w:t>Flujo de Caja</w:t>
      </w:r>
      <w:r w:rsidRPr="00467371">
        <w:rPr>
          <w:rFonts w:ascii="Verdana" w:hAnsi="Verdana" w:cs="Arial"/>
        </w:rPr>
        <w:t xml:space="preserve">: Es la herramienta mediante la cual se realiza la programación de los ingresos y egresos de la Nación, bien sea en moneda local o en dólares, para determinar las disponibilidades tanto de los recursos propios del Gobierno Nacional, como aquellos que administre por delegación.  Esta es la fuente principal para el análisis de liquidez en moneda nacional o extranjera, necesaria para el diseño de las operaciones </w:t>
      </w:r>
      <w:r w:rsidRPr="00467371">
        <w:rPr>
          <w:rFonts w:ascii="Verdana" w:hAnsi="Verdana" w:cs="Arial"/>
        </w:rPr>
        <w:lastRenderedPageBreak/>
        <w:t>activas y/o pasivas de tesorería, y es la base para hacer los análisis de riesgo de liquidez, cálculos de las reservas de caja y la determinación de los errores de pronóstico de los flujos manejados por la Nación.</w:t>
      </w:r>
    </w:p>
    <w:p w14:paraId="2526DB38" w14:textId="77777777" w:rsidR="00C50353" w:rsidRPr="00467371" w:rsidRDefault="00C50353" w:rsidP="00C50353">
      <w:pPr>
        <w:pStyle w:val="Prrafodelista"/>
        <w:rPr>
          <w:rFonts w:ascii="Verdana" w:hAnsi="Verdana" w:cs="Arial"/>
        </w:rPr>
      </w:pPr>
    </w:p>
    <w:p w14:paraId="0AC92F53" w14:textId="29D0258C" w:rsidR="00CF1211" w:rsidRDefault="00CF1211" w:rsidP="00CF1211">
      <w:pPr>
        <w:pStyle w:val="Prrafodelista"/>
        <w:numPr>
          <w:ilvl w:val="0"/>
          <w:numId w:val="26"/>
        </w:numPr>
        <w:spacing w:after="0" w:line="240" w:lineRule="auto"/>
        <w:contextualSpacing w:val="0"/>
        <w:jc w:val="both"/>
        <w:rPr>
          <w:rFonts w:ascii="Verdana" w:hAnsi="Verdana" w:cs="Arial"/>
        </w:rPr>
      </w:pPr>
      <w:r w:rsidRPr="00467371">
        <w:rPr>
          <w:rFonts w:ascii="Verdana" w:hAnsi="Verdana" w:cs="Arial"/>
          <w:b/>
        </w:rPr>
        <w:t>Fondos o cuentas administradas</w:t>
      </w:r>
      <w:r w:rsidRPr="00467371">
        <w:rPr>
          <w:rFonts w:ascii="Verdana" w:hAnsi="Verdana" w:cs="Arial"/>
        </w:rPr>
        <w:t xml:space="preserve">: Son </w:t>
      </w:r>
      <w:r>
        <w:rPr>
          <w:rFonts w:ascii="Verdana" w:hAnsi="Verdana" w:cs="Arial"/>
        </w:rPr>
        <w:t xml:space="preserve">formas de administración de recursos públicos </w:t>
      </w:r>
      <w:r w:rsidR="00500DE8">
        <w:rPr>
          <w:rFonts w:ascii="Verdana" w:hAnsi="Verdana" w:cs="Arial"/>
        </w:rPr>
        <w:t xml:space="preserve">creados </w:t>
      </w:r>
      <w:r>
        <w:rPr>
          <w:rFonts w:ascii="Verdana" w:hAnsi="Verdana" w:cs="Arial"/>
        </w:rPr>
        <w:t>por la Ley y constituidos sin personería jurídica, administrados por una entidad estatal o por la Dirección General de Crédito Público y Tesoro Nacional del</w:t>
      </w:r>
      <w:r w:rsidRPr="00467371">
        <w:rPr>
          <w:rFonts w:ascii="Verdana" w:hAnsi="Verdana" w:cs="Arial"/>
        </w:rPr>
        <w:t xml:space="preserve"> Ministerio de Hacienda y Crédito Público para </w:t>
      </w:r>
      <w:r>
        <w:rPr>
          <w:rFonts w:ascii="Verdana" w:hAnsi="Verdana" w:cs="Arial"/>
        </w:rPr>
        <w:t>cumplir con el objeto que establezca la norma de su creación</w:t>
      </w:r>
      <w:r w:rsidRPr="00467371">
        <w:rPr>
          <w:rFonts w:ascii="Verdana" w:hAnsi="Verdana" w:cs="Arial"/>
        </w:rPr>
        <w:t xml:space="preserve">. </w:t>
      </w:r>
    </w:p>
    <w:p w14:paraId="2A8FCF72" w14:textId="77777777" w:rsidR="00467371" w:rsidRPr="00467371" w:rsidRDefault="00467371" w:rsidP="00467371">
      <w:pPr>
        <w:pStyle w:val="Prrafodelista"/>
        <w:rPr>
          <w:rFonts w:ascii="Verdana" w:hAnsi="Verdana" w:cs="Arial"/>
        </w:rPr>
      </w:pPr>
    </w:p>
    <w:p w14:paraId="38BA1A38" w14:textId="5B574035" w:rsidR="007E375E" w:rsidRDefault="007E375E" w:rsidP="008C147D">
      <w:pPr>
        <w:pStyle w:val="Prrafodelista"/>
        <w:numPr>
          <w:ilvl w:val="0"/>
          <w:numId w:val="19"/>
        </w:numPr>
        <w:ind w:left="709" w:hanging="283"/>
        <w:jc w:val="both"/>
        <w:rPr>
          <w:rFonts w:ascii="Verdana" w:hAnsi="Verdana" w:cs="Arial"/>
          <w:b/>
        </w:rPr>
      </w:pPr>
      <w:r w:rsidRPr="00581D6C">
        <w:rPr>
          <w:rFonts w:ascii="Verdana" w:hAnsi="Verdana" w:cs="Arial"/>
          <w:b/>
        </w:rPr>
        <w:t>Garantías:</w:t>
      </w:r>
      <w:r w:rsidR="00CF1211" w:rsidRPr="00581D6C">
        <w:rPr>
          <w:rFonts w:ascii="Verdana" w:hAnsi="Verdana" w:cs="Arial"/>
        </w:rPr>
        <w:t xml:space="preserve"> Mecanismo</w:t>
      </w:r>
      <w:r w:rsidR="00CF1211" w:rsidRPr="0010628E">
        <w:rPr>
          <w:rFonts w:ascii="Verdana" w:hAnsi="Verdana" w:cs="Arial"/>
        </w:rPr>
        <w:t xml:space="preserve"> </w:t>
      </w:r>
      <w:r w:rsidR="00CF1211">
        <w:rPr>
          <w:rFonts w:ascii="Verdana" w:hAnsi="Verdana" w:cs="Arial"/>
        </w:rPr>
        <w:t>para</w:t>
      </w:r>
      <w:r w:rsidR="00CF1211" w:rsidRPr="0010628E">
        <w:rPr>
          <w:rFonts w:ascii="Verdana" w:hAnsi="Verdana" w:cs="Arial"/>
        </w:rPr>
        <w:t xml:space="preserve"> protege</w:t>
      </w:r>
      <w:r w:rsidR="00CF1211">
        <w:rPr>
          <w:rFonts w:ascii="Verdana" w:hAnsi="Verdana" w:cs="Arial"/>
        </w:rPr>
        <w:t>r o asegurar el cumplimiento del pago del crédito de tesorería otorgado por la Nación.</w:t>
      </w:r>
    </w:p>
    <w:p w14:paraId="58F84225" w14:textId="77777777" w:rsidR="007E375E" w:rsidRPr="007E375E" w:rsidRDefault="007E375E" w:rsidP="007E375E">
      <w:pPr>
        <w:pStyle w:val="Prrafodelista"/>
        <w:ind w:left="709"/>
        <w:jc w:val="both"/>
        <w:rPr>
          <w:rFonts w:ascii="Verdana" w:hAnsi="Verdana" w:cs="Arial"/>
          <w:b/>
        </w:rPr>
      </w:pPr>
    </w:p>
    <w:p w14:paraId="2F690BCA" w14:textId="7B7AFFF3" w:rsidR="008C147D" w:rsidRPr="00376C72" w:rsidRDefault="008C147D" w:rsidP="008C147D">
      <w:pPr>
        <w:pStyle w:val="Prrafodelista"/>
        <w:numPr>
          <w:ilvl w:val="0"/>
          <w:numId w:val="19"/>
        </w:numPr>
        <w:ind w:left="709" w:hanging="283"/>
        <w:jc w:val="both"/>
        <w:rPr>
          <w:rFonts w:ascii="Verdana" w:hAnsi="Verdana" w:cs="Arial"/>
          <w:bCs/>
        </w:rPr>
      </w:pPr>
      <w:r w:rsidRPr="00FB6E83">
        <w:rPr>
          <w:rFonts w:ascii="Verdana" w:hAnsi="Verdana" w:cs="Arial"/>
          <w:b/>
        </w:rPr>
        <w:t>DGCPTN</w:t>
      </w:r>
      <w:r w:rsidRPr="00FB6E83">
        <w:rPr>
          <w:rFonts w:ascii="Verdana" w:hAnsi="Verdana" w:cs="Arial"/>
        </w:rPr>
        <w:t>: Dirección General de Crédito Público y Tesoro Nacional</w:t>
      </w:r>
    </w:p>
    <w:p w14:paraId="469F2BA6" w14:textId="77777777" w:rsidR="00376C72" w:rsidRPr="00430B59" w:rsidRDefault="00376C72" w:rsidP="00376C72">
      <w:pPr>
        <w:pStyle w:val="Prrafodelista"/>
        <w:ind w:left="709"/>
        <w:jc w:val="both"/>
        <w:rPr>
          <w:rFonts w:ascii="Verdana" w:hAnsi="Verdana" w:cs="Arial"/>
          <w:bCs/>
        </w:rPr>
      </w:pPr>
    </w:p>
    <w:p w14:paraId="6BF61ED2" w14:textId="3D958F2E" w:rsidR="008C147D" w:rsidRDefault="008C147D" w:rsidP="008C147D">
      <w:pPr>
        <w:pStyle w:val="Prrafodelista"/>
        <w:numPr>
          <w:ilvl w:val="0"/>
          <w:numId w:val="19"/>
        </w:numPr>
        <w:ind w:left="709" w:hanging="283"/>
        <w:jc w:val="both"/>
        <w:rPr>
          <w:rFonts w:ascii="Verdana" w:hAnsi="Verdana" w:cs="Arial"/>
          <w:bCs/>
        </w:rPr>
      </w:pPr>
      <w:r w:rsidRPr="00FB6E83">
        <w:rPr>
          <w:rFonts w:ascii="Verdana" w:hAnsi="Verdana" w:cs="Arial"/>
          <w:b/>
        </w:rPr>
        <w:t>GAL</w:t>
      </w:r>
      <w:r w:rsidRPr="00FB6E83">
        <w:rPr>
          <w:rFonts w:ascii="Verdana" w:hAnsi="Verdana" w:cs="Arial"/>
          <w:bCs/>
        </w:rPr>
        <w:t>: Grupo de Asuntos Legales.</w:t>
      </w:r>
    </w:p>
    <w:p w14:paraId="5426868C" w14:textId="77777777" w:rsidR="00376C72" w:rsidRPr="00376C72" w:rsidRDefault="00376C72" w:rsidP="00376C72">
      <w:pPr>
        <w:pStyle w:val="Prrafodelista"/>
        <w:rPr>
          <w:rFonts w:ascii="Verdana" w:hAnsi="Verdana" w:cs="Arial"/>
          <w:bCs/>
        </w:rPr>
      </w:pPr>
    </w:p>
    <w:p w14:paraId="5C094158" w14:textId="4D2AC325" w:rsidR="008C147D" w:rsidRDefault="008C147D" w:rsidP="008C147D">
      <w:pPr>
        <w:pStyle w:val="Prrafodelista"/>
        <w:numPr>
          <w:ilvl w:val="0"/>
          <w:numId w:val="19"/>
        </w:numPr>
        <w:ind w:left="709" w:hanging="283"/>
        <w:jc w:val="both"/>
        <w:rPr>
          <w:rFonts w:ascii="Verdana" w:hAnsi="Verdana" w:cs="Arial"/>
          <w:bCs/>
        </w:rPr>
      </w:pPr>
      <w:r>
        <w:rPr>
          <w:rFonts w:ascii="Verdana" w:hAnsi="Verdana" w:cs="Arial"/>
          <w:b/>
        </w:rPr>
        <w:t>SFOES</w:t>
      </w:r>
      <w:r w:rsidRPr="006B154D">
        <w:rPr>
          <w:rFonts w:ascii="Verdana" w:hAnsi="Verdana" w:cs="Arial"/>
          <w:bCs/>
        </w:rPr>
        <w:t>:</w:t>
      </w:r>
      <w:r>
        <w:rPr>
          <w:rFonts w:ascii="Verdana" w:hAnsi="Verdana" w:cs="Arial"/>
          <w:bCs/>
        </w:rPr>
        <w:t xml:space="preserve"> Subdirección de Financiamiento de Otras Entidades, Seguimiento, Saneamiento y Cartera.</w:t>
      </w:r>
    </w:p>
    <w:p w14:paraId="7C8D3263" w14:textId="77777777" w:rsidR="00376C72" w:rsidRDefault="00376C72" w:rsidP="00376C72">
      <w:pPr>
        <w:pStyle w:val="Prrafodelista"/>
        <w:ind w:left="709"/>
        <w:jc w:val="both"/>
        <w:rPr>
          <w:rFonts w:ascii="Verdana" w:hAnsi="Verdana" w:cs="Arial"/>
          <w:bCs/>
        </w:rPr>
      </w:pPr>
    </w:p>
    <w:p w14:paraId="6A1CABE7" w14:textId="27E68134" w:rsidR="008C147D" w:rsidRDefault="008C147D" w:rsidP="008C147D">
      <w:pPr>
        <w:pStyle w:val="Prrafodelista"/>
        <w:numPr>
          <w:ilvl w:val="0"/>
          <w:numId w:val="19"/>
        </w:numPr>
        <w:ind w:left="709" w:hanging="283"/>
        <w:jc w:val="both"/>
        <w:rPr>
          <w:rFonts w:ascii="Verdana" w:hAnsi="Verdana" w:cs="Arial"/>
          <w:bCs/>
        </w:rPr>
      </w:pPr>
      <w:r>
        <w:rPr>
          <w:rFonts w:ascii="Verdana" w:hAnsi="Verdana" w:cs="Arial"/>
          <w:b/>
        </w:rPr>
        <w:t>SR</w:t>
      </w:r>
      <w:r w:rsidRPr="006B154D">
        <w:rPr>
          <w:rFonts w:ascii="Verdana" w:hAnsi="Verdana" w:cs="Arial"/>
          <w:bCs/>
        </w:rPr>
        <w:t>:</w:t>
      </w:r>
      <w:r>
        <w:rPr>
          <w:rFonts w:ascii="Verdana" w:hAnsi="Verdana" w:cs="Arial"/>
          <w:bCs/>
        </w:rPr>
        <w:t xml:space="preserve"> </w:t>
      </w:r>
      <w:r w:rsidRPr="006B154D">
        <w:rPr>
          <w:rFonts w:ascii="Verdana" w:hAnsi="Verdana" w:cs="Arial"/>
          <w:bCs/>
        </w:rPr>
        <w:t>Subdirección de Riesgo</w:t>
      </w:r>
    </w:p>
    <w:p w14:paraId="3F0E1913" w14:textId="77777777" w:rsidR="00376C72" w:rsidRPr="00376C72" w:rsidRDefault="00376C72" w:rsidP="00376C72">
      <w:pPr>
        <w:pStyle w:val="Prrafodelista"/>
        <w:rPr>
          <w:rFonts w:ascii="Verdana" w:hAnsi="Verdana" w:cs="Arial"/>
          <w:bCs/>
        </w:rPr>
      </w:pPr>
    </w:p>
    <w:p w14:paraId="68FB9C13" w14:textId="77777777" w:rsidR="008C147D" w:rsidRDefault="008C147D" w:rsidP="008C147D">
      <w:pPr>
        <w:pStyle w:val="Prrafodelista"/>
        <w:numPr>
          <w:ilvl w:val="0"/>
          <w:numId w:val="19"/>
        </w:numPr>
        <w:ind w:left="709" w:hanging="283"/>
        <w:jc w:val="both"/>
        <w:rPr>
          <w:rFonts w:ascii="Verdana" w:hAnsi="Verdana" w:cs="Arial"/>
          <w:bCs/>
        </w:rPr>
      </w:pPr>
      <w:r>
        <w:rPr>
          <w:rFonts w:ascii="Verdana" w:hAnsi="Verdana" w:cs="Arial"/>
          <w:b/>
        </w:rPr>
        <w:t>ST</w:t>
      </w:r>
      <w:r w:rsidRPr="006B154D">
        <w:rPr>
          <w:rFonts w:ascii="Verdana" w:hAnsi="Verdana" w:cs="Arial"/>
          <w:bCs/>
        </w:rPr>
        <w:t>:</w:t>
      </w:r>
      <w:r>
        <w:rPr>
          <w:rFonts w:ascii="Verdana" w:hAnsi="Verdana" w:cs="Arial"/>
          <w:bCs/>
        </w:rPr>
        <w:t xml:space="preserve"> Subdirección de Tesorería </w:t>
      </w:r>
    </w:p>
    <w:p w14:paraId="179F78F8" w14:textId="77777777" w:rsidR="008C147D" w:rsidRPr="00605581" w:rsidRDefault="008C147D" w:rsidP="008C147D">
      <w:pPr>
        <w:pStyle w:val="Prrafodelista"/>
        <w:spacing w:after="0" w:line="240" w:lineRule="auto"/>
        <w:ind w:left="1353"/>
        <w:contextualSpacing w:val="0"/>
        <w:jc w:val="both"/>
        <w:rPr>
          <w:rFonts w:ascii="Verdana" w:hAnsi="Verdana" w:cs="Arial"/>
          <w:sz w:val="20"/>
          <w:szCs w:val="20"/>
        </w:rPr>
      </w:pPr>
    </w:p>
    <w:p w14:paraId="63FB8960" w14:textId="77777777" w:rsidR="00605581" w:rsidRPr="00467371" w:rsidRDefault="00605581" w:rsidP="00605581">
      <w:pPr>
        <w:pStyle w:val="Prrafodelista"/>
        <w:spacing w:after="0" w:line="240" w:lineRule="auto"/>
        <w:contextualSpacing w:val="0"/>
        <w:jc w:val="both"/>
        <w:rPr>
          <w:rFonts w:ascii="Verdana" w:hAnsi="Verdana" w:cs="Arial"/>
          <w:sz w:val="20"/>
          <w:szCs w:val="20"/>
        </w:rPr>
      </w:pPr>
    </w:p>
    <w:p w14:paraId="5CA7B02D" w14:textId="75F6EA2A" w:rsidR="004E4852" w:rsidRPr="00467371" w:rsidRDefault="004E4852" w:rsidP="004E4852">
      <w:pPr>
        <w:numPr>
          <w:ilvl w:val="0"/>
          <w:numId w:val="11"/>
        </w:numPr>
        <w:spacing w:after="0" w:line="240" w:lineRule="auto"/>
        <w:ind w:left="0" w:firstLine="0"/>
        <w:jc w:val="both"/>
        <w:rPr>
          <w:rFonts w:ascii="Verdana" w:hAnsi="Verdana" w:cs="Arial"/>
          <w:b/>
          <w:sz w:val="20"/>
          <w:szCs w:val="20"/>
        </w:rPr>
      </w:pPr>
      <w:bookmarkStart w:id="18" w:name="_Toc126301044"/>
      <w:bookmarkStart w:id="19" w:name="_Toc181004297"/>
      <w:bookmarkEnd w:id="8"/>
      <w:bookmarkEnd w:id="9"/>
      <w:bookmarkEnd w:id="10"/>
      <w:bookmarkEnd w:id="11"/>
      <w:bookmarkEnd w:id="12"/>
      <w:bookmarkEnd w:id="13"/>
      <w:r w:rsidRPr="00467371">
        <w:rPr>
          <w:rFonts w:ascii="Verdana" w:hAnsi="Verdana" w:cs="Arial"/>
          <w:b/>
          <w:sz w:val="20"/>
          <w:szCs w:val="20"/>
        </w:rPr>
        <w:t>DESCRIPCIÓN</w:t>
      </w:r>
      <w:bookmarkEnd w:id="18"/>
      <w:bookmarkEnd w:id="19"/>
    </w:p>
    <w:p w14:paraId="1C8247FE" w14:textId="77777777" w:rsidR="004E4852" w:rsidRPr="00467371" w:rsidRDefault="004E4852" w:rsidP="004E4852">
      <w:pPr>
        <w:spacing w:after="0" w:line="240" w:lineRule="auto"/>
        <w:jc w:val="both"/>
        <w:rPr>
          <w:rFonts w:ascii="Verdana" w:hAnsi="Verdana" w:cs="Arial"/>
          <w:b/>
          <w:sz w:val="20"/>
          <w:szCs w:val="20"/>
        </w:rPr>
      </w:pPr>
    </w:p>
    <w:tbl>
      <w:tblPr>
        <w:tblpPr w:leftFromText="141" w:rightFromText="141" w:vertAnchor="text" w:tblpX="-856" w:tblpY="1"/>
        <w:tblOverlap w:val="never"/>
        <w:tblW w:w="6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1978"/>
        <w:gridCol w:w="570"/>
        <w:gridCol w:w="1985"/>
        <w:gridCol w:w="2122"/>
        <w:gridCol w:w="1710"/>
      </w:tblGrid>
      <w:tr w:rsidR="003F292C" w:rsidRPr="00467371" w14:paraId="55777682" w14:textId="77777777" w:rsidTr="009F3F74">
        <w:trPr>
          <w:trHeight w:val="494"/>
          <w:tblHeader/>
        </w:trPr>
        <w:tc>
          <w:tcPr>
            <w:tcW w:w="325" w:type="pct"/>
            <w:shd w:val="clear" w:color="auto" w:fill="404040" w:themeFill="text1" w:themeFillTint="BF"/>
            <w:tcMar>
              <w:top w:w="57" w:type="dxa"/>
              <w:left w:w="113" w:type="dxa"/>
              <w:bottom w:w="57" w:type="dxa"/>
            </w:tcMar>
            <w:vAlign w:val="center"/>
          </w:tcPr>
          <w:p w14:paraId="2A2FEC84" w14:textId="77777777" w:rsidR="00C50353" w:rsidRPr="00467371" w:rsidRDefault="00C50353">
            <w:pPr>
              <w:jc w:val="center"/>
              <w:rPr>
                <w:rFonts w:ascii="Verdana" w:hAnsi="Verdana" w:cs="Arial"/>
                <w:b/>
                <w:sz w:val="20"/>
                <w:szCs w:val="20"/>
              </w:rPr>
            </w:pPr>
            <w:r w:rsidRPr="00467371">
              <w:rPr>
                <w:rFonts w:ascii="Verdana" w:hAnsi="Verdana" w:cs="Arial"/>
                <w:b/>
                <w:color w:val="FFFFFF" w:themeColor="background1"/>
                <w:sz w:val="20"/>
                <w:szCs w:val="20"/>
              </w:rPr>
              <w:t>No</w:t>
            </w:r>
            <w:r w:rsidRPr="00467371">
              <w:rPr>
                <w:rFonts w:ascii="Verdana" w:hAnsi="Verdana" w:cs="Arial"/>
                <w:b/>
                <w:sz w:val="20"/>
                <w:szCs w:val="20"/>
              </w:rPr>
              <w:t>.</w:t>
            </w:r>
          </w:p>
        </w:tc>
        <w:tc>
          <w:tcPr>
            <w:tcW w:w="844" w:type="pct"/>
            <w:shd w:val="clear" w:color="auto" w:fill="404040" w:themeFill="text1" w:themeFillTint="BF"/>
            <w:tcMar>
              <w:top w:w="57" w:type="dxa"/>
              <w:left w:w="113" w:type="dxa"/>
              <w:bottom w:w="57" w:type="dxa"/>
            </w:tcMar>
            <w:vAlign w:val="center"/>
          </w:tcPr>
          <w:p w14:paraId="0B913E2D" w14:textId="2BF88863" w:rsidR="00C50353" w:rsidRPr="00467371" w:rsidRDefault="00C50353">
            <w:pPr>
              <w:jc w:val="center"/>
              <w:rPr>
                <w:rFonts w:ascii="Verdana" w:hAnsi="Verdana" w:cs="Arial"/>
                <w:b/>
                <w:color w:val="FFFFFF" w:themeColor="background1"/>
                <w:sz w:val="20"/>
                <w:szCs w:val="20"/>
              </w:rPr>
            </w:pPr>
            <w:r w:rsidRPr="00467371">
              <w:rPr>
                <w:rFonts w:ascii="Verdana" w:hAnsi="Verdana" w:cs="Arial"/>
                <w:b/>
                <w:color w:val="FFFFFF" w:themeColor="background1"/>
                <w:sz w:val="20"/>
                <w:szCs w:val="20"/>
              </w:rPr>
              <w:t>PROVEEDOR</w:t>
            </w:r>
          </w:p>
          <w:p w14:paraId="5E0AFCFE" w14:textId="77777777" w:rsidR="00C50353" w:rsidRPr="00467371" w:rsidRDefault="00C50353">
            <w:pPr>
              <w:jc w:val="center"/>
              <w:rPr>
                <w:rFonts w:ascii="Verdana" w:hAnsi="Verdana" w:cs="Arial"/>
                <w:b/>
                <w:color w:val="FFFFFF" w:themeColor="background1"/>
                <w:sz w:val="20"/>
                <w:szCs w:val="20"/>
              </w:rPr>
            </w:pPr>
            <w:r w:rsidRPr="00467371">
              <w:rPr>
                <w:rFonts w:ascii="Verdana" w:hAnsi="Verdana" w:cs="Arial"/>
                <w:b/>
                <w:color w:val="FFFFFF" w:themeColor="background1"/>
                <w:sz w:val="20"/>
                <w:szCs w:val="20"/>
              </w:rPr>
              <w:t>ENTRADAS</w:t>
            </w:r>
          </w:p>
        </w:tc>
        <w:tc>
          <w:tcPr>
            <w:tcW w:w="906" w:type="pct"/>
            <w:shd w:val="clear" w:color="auto" w:fill="404040" w:themeFill="text1" w:themeFillTint="BF"/>
            <w:tcMar>
              <w:top w:w="57" w:type="dxa"/>
              <w:left w:w="113" w:type="dxa"/>
              <w:bottom w:w="57" w:type="dxa"/>
            </w:tcMar>
            <w:vAlign w:val="center"/>
          </w:tcPr>
          <w:p w14:paraId="66988266" w14:textId="77777777" w:rsidR="00C50353" w:rsidRPr="00467371" w:rsidRDefault="00C50353">
            <w:pPr>
              <w:jc w:val="center"/>
              <w:rPr>
                <w:rFonts w:ascii="Verdana" w:hAnsi="Verdana" w:cs="Arial"/>
                <w:b/>
                <w:color w:val="FFFFFF" w:themeColor="background1"/>
                <w:sz w:val="20"/>
                <w:szCs w:val="20"/>
              </w:rPr>
            </w:pPr>
            <w:r w:rsidRPr="00467371">
              <w:rPr>
                <w:rFonts w:ascii="Verdana" w:hAnsi="Verdana" w:cs="Arial"/>
                <w:b/>
                <w:color w:val="FFFFFF" w:themeColor="background1"/>
                <w:sz w:val="20"/>
                <w:szCs w:val="20"/>
              </w:rPr>
              <w:t>ACTIVIDAD</w:t>
            </w:r>
          </w:p>
        </w:tc>
        <w:tc>
          <w:tcPr>
            <w:tcW w:w="261" w:type="pct"/>
            <w:shd w:val="clear" w:color="auto" w:fill="404040" w:themeFill="text1" w:themeFillTint="BF"/>
            <w:vAlign w:val="center"/>
          </w:tcPr>
          <w:p w14:paraId="03CF7300" w14:textId="77777777" w:rsidR="00C50353" w:rsidRPr="00467371" w:rsidRDefault="00C50353">
            <w:pPr>
              <w:jc w:val="center"/>
              <w:rPr>
                <w:rFonts w:ascii="Verdana" w:hAnsi="Verdana" w:cs="Arial"/>
                <w:b/>
                <w:color w:val="FFFFFF" w:themeColor="background1"/>
                <w:sz w:val="20"/>
                <w:szCs w:val="20"/>
              </w:rPr>
            </w:pPr>
            <w:r w:rsidRPr="00467371">
              <w:rPr>
                <w:rFonts w:ascii="Verdana" w:hAnsi="Verdana" w:cs="Arial"/>
                <w:b/>
                <w:color w:val="FFFFFF" w:themeColor="background1"/>
                <w:sz w:val="20"/>
                <w:szCs w:val="20"/>
              </w:rPr>
              <w:t>PC</w:t>
            </w:r>
          </w:p>
        </w:tc>
        <w:tc>
          <w:tcPr>
            <w:tcW w:w="909" w:type="pct"/>
            <w:shd w:val="clear" w:color="auto" w:fill="404040" w:themeFill="text1" w:themeFillTint="BF"/>
            <w:tcMar>
              <w:top w:w="57" w:type="dxa"/>
              <w:left w:w="113" w:type="dxa"/>
              <w:bottom w:w="57" w:type="dxa"/>
            </w:tcMar>
            <w:vAlign w:val="center"/>
          </w:tcPr>
          <w:p w14:paraId="487B88B6" w14:textId="77777777" w:rsidR="00C50353" w:rsidRPr="00467371" w:rsidRDefault="00C50353">
            <w:pPr>
              <w:jc w:val="center"/>
              <w:rPr>
                <w:rFonts w:ascii="Verdana" w:hAnsi="Verdana" w:cs="Arial"/>
                <w:b/>
                <w:color w:val="FFFFFF" w:themeColor="background1"/>
                <w:sz w:val="20"/>
                <w:szCs w:val="20"/>
              </w:rPr>
            </w:pPr>
            <w:r w:rsidRPr="00467371">
              <w:rPr>
                <w:rFonts w:ascii="Verdana" w:hAnsi="Verdana" w:cs="Arial"/>
                <w:b/>
                <w:color w:val="FFFFFF" w:themeColor="background1"/>
                <w:sz w:val="20"/>
                <w:szCs w:val="20"/>
              </w:rPr>
              <w:t>RESPONSABLE</w:t>
            </w:r>
          </w:p>
        </w:tc>
        <w:tc>
          <w:tcPr>
            <w:tcW w:w="972" w:type="pct"/>
            <w:shd w:val="clear" w:color="auto" w:fill="404040" w:themeFill="text1" w:themeFillTint="BF"/>
            <w:tcMar>
              <w:top w:w="57" w:type="dxa"/>
              <w:left w:w="113" w:type="dxa"/>
              <w:bottom w:w="57" w:type="dxa"/>
            </w:tcMar>
            <w:vAlign w:val="center"/>
          </w:tcPr>
          <w:p w14:paraId="4638936C" w14:textId="77777777" w:rsidR="00C50353" w:rsidRPr="00467371" w:rsidRDefault="00C50353">
            <w:pPr>
              <w:jc w:val="center"/>
              <w:rPr>
                <w:rFonts w:ascii="Verdana" w:hAnsi="Verdana" w:cs="Arial"/>
                <w:b/>
                <w:color w:val="FFFFFF" w:themeColor="background1"/>
                <w:sz w:val="20"/>
                <w:szCs w:val="20"/>
              </w:rPr>
            </w:pPr>
            <w:r w:rsidRPr="00467371">
              <w:rPr>
                <w:rFonts w:ascii="Verdana" w:hAnsi="Verdana" w:cs="Arial"/>
                <w:b/>
                <w:color w:val="FFFFFF" w:themeColor="background1"/>
                <w:sz w:val="20"/>
                <w:szCs w:val="20"/>
              </w:rPr>
              <w:t>EXPLICACIÓN</w:t>
            </w:r>
          </w:p>
        </w:tc>
        <w:tc>
          <w:tcPr>
            <w:tcW w:w="783" w:type="pct"/>
            <w:shd w:val="clear" w:color="auto" w:fill="404040" w:themeFill="text1" w:themeFillTint="BF"/>
            <w:tcMar>
              <w:top w:w="57" w:type="dxa"/>
              <w:left w:w="113" w:type="dxa"/>
              <w:bottom w:w="57" w:type="dxa"/>
            </w:tcMar>
            <w:vAlign w:val="center"/>
          </w:tcPr>
          <w:p w14:paraId="037C5FE5" w14:textId="77777777" w:rsidR="00C50353" w:rsidRPr="00467371" w:rsidRDefault="00C50353">
            <w:pPr>
              <w:jc w:val="center"/>
              <w:rPr>
                <w:rFonts w:ascii="Verdana" w:hAnsi="Verdana" w:cs="Arial"/>
                <w:b/>
                <w:color w:val="FFFFFF" w:themeColor="background1"/>
                <w:sz w:val="20"/>
                <w:szCs w:val="20"/>
              </w:rPr>
            </w:pPr>
            <w:r w:rsidRPr="00467371">
              <w:rPr>
                <w:rFonts w:ascii="Verdana" w:hAnsi="Verdana" w:cs="Arial"/>
                <w:b/>
                <w:color w:val="FFFFFF" w:themeColor="background1"/>
                <w:sz w:val="20"/>
                <w:szCs w:val="20"/>
              </w:rPr>
              <w:t>REGISTRO</w:t>
            </w:r>
          </w:p>
        </w:tc>
      </w:tr>
      <w:tr w:rsidR="00D65FC0" w:rsidRPr="00467371" w14:paraId="1D08CF44" w14:textId="77777777" w:rsidTr="009F3F74">
        <w:trPr>
          <w:trHeight w:val="834"/>
        </w:trPr>
        <w:tc>
          <w:tcPr>
            <w:tcW w:w="325" w:type="pct"/>
            <w:tcBorders>
              <w:bottom w:val="single" w:sz="4" w:space="0" w:color="auto"/>
            </w:tcBorders>
            <w:shd w:val="clear" w:color="auto" w:fill="auto"/>
            <w:tcMar>
              <w:top w:w="57" w:type="dxa"/>
              <w:left w:w="113" w:type="dxa"/>
              <w:bottom w:w="57" w:type="dxa"/>
            </w:tcMar>
            <w:vAlign w:val="center"/>
          </w:tcPr>
          <w:p w14:paraId="630A3A68" w14:textId="77777777" w:rsidR="00C50353" w:rsidRPr="00467371" w:rsidRDefault="00C50353">
            <w:pPr>
              <w:jc w:val="center"/>
              <w:rPr>
                <w:rFonts w:ascii="Verdana" w:hAnsi="Verdana" w:cs="Arial"/>
                <w:b/>
                <w:sz w:val="20"/>
                <w:szCs w:val="20"/>
              </w:rPr>
            </w:pPr>
            <w:r w:rsidRPr="00467371">
              <w:rPr>
                <w:rFonts w:ascii="Verdana" w:hAnsi="Verdana" w:cs="Arial"/>
                <w:b/>
                <w:sz w:val="20"/>
                <w:szCs w:val="20"/>
              </w:rPr>
              <w:t>1.</w:t>
            </w:r>
          </w:p>
        </w:tc>
        <w:tc>
          <w:tcPr>
            <w:tcW w:w="844" w:type="pct"/>
            <w:tcBorders>
              <w:bottom w:val="single" w:sz="4" w:space="0" w:color="auto"/>
            </w:tcBorders>
            <w:tcMar>
              <w:top w:w="57" w:type="dxa"/>
              <w:left w:w="113" w:type="dxa"/>
              <w:bottom w:w="57" w:type="dxa"/>
            </w:tcMar>
            <w:vAlign w:val="center"/>
          </w:tcPr>
          <w:p w14:paraId="1A6F982D" w14:textId="353B4DCC" w:rsidR="00C50353" w:rsidRPr="00467371" w:rsidRDefault="00C50353">
            <w:pPr>
              <w:jc w:val="center"/>
              <w:rPr>
                <w:rFonts w:ascii="Verdana" w:hAnsi="Verdana" w:cs="Arial"/>
                <w:b/>
                <w:sz w:val="20"/>
                <w:szCs w:val="20"/>
              </w:rPr>
            </w:pPr>
            <w:r w:rsidRPr="00467371">
              <w:rPr>
                <w:rFonts w:ascii="Verdana" w:hAnsi="Verdana" w:cs="Arial"/>
                <w:b/>
                <w:sz w:val="20"/>
                <w:szCs w:val="20"/>
              </w:rPr>
              <w:t xml:space="preserve">Solicitud de </w:t>
            </w:r>
            <w:r w:rsidR="003C25BD" w:rsidRPr="00467371">
              <w:rPr>
                <w:rFonts w:ascii="Verdana" w:hAnsi="Verdana" w:cs="Arial"/>
                <w:b/>
                <w:sz w:val="20"/>
                <w:szCs w:val="20"/>
              </w:rPr>
              <w:t>otorgamiento</w:t>
            </w:r>
            <w:r w:rsidRPr="00467371">
              <w:rPr>
                <w:rFonts w:ascii="Verdana" w:hAnsi="Verdana" w:cs="Arial"/>
                <w:b/>
                <w:sz w:val="20"/>
                <w:szCs w:val="20"/>
              </w:rPr>
              <w:t xml:space="preserve"> </w:t>
            </w:r>
            <w:r w:rsidR="003C25BD">
              <w:rPr>
                <w:rFonts w:ascii="Verdana" w:hAnsi="Verdana" w:cs="Arial"/>
                <w:b/>
                <w:sz w:val="20"/>
                <w:szCs w:val="20"/>
              </w:rPr>
              <w:t xml:space="preserve">o </w:t>
            </w:r>
            <w:r w:rsidRPr="00467371">
              <w:rPr>
                <w:rFonts w:ascii="Verdana" w:hAnsi="Verdana" w:cs="Arial"/>
                <w:b/>
                <w:sz w:val="20"/>
                <w:szCs w:val="20"/>
              </w:rPr>
              <w:t>modificación de un crédito de tesorería</w:t>
            </w:r>
          </w:p>
        </w:tc>
        <w:tc>
          <w:tcPr>
            <w:tcW w:w="906" w:type="pct"/>
            <w:tcBorders>
              <w:bottom w:val="single" w:sz="4" w:space="0" w:color="auto"/>
            </w:tcBorders>
            <w:shd w:val="clear" w:color="auto" w:fill="auto"/>
            <w:tcMar>
              <w:top w:w="57" w:type="dxa"/>
              <w:left w:w="113" w:type="dxa"/>
              <w:bottom w:w="57" w:type="dxa"/>
            </w:tcMar>
            <w:vAlign w:val="center"/>
          </w:tcPr>
          <w:p w14:paraId="462DBB82" w14:textId="36E4A295" w:rsidR="00C50353" w:rsidRPr="00467371" w:rsidRDefault="00C50353">
            <w:pPr>
              <w:jc w:val="center"/>
              <w:rPr>
                <w:rFonts w:ascii="Verdana" w:hAnsi="Verdana" w:cs="Arial"/>
                <w:sz w:val="20"/>
                <w:szCs w:val="20"/>
              </w:rPr>
            </w:pPr>
            <w:r w:rsidRPr="00467371">
              <w:rPr>
                <w:rFonts w:ascii="Verdana" w:hAnsi="Verdana" w:cs="Arial"/>
                <w:sz w:val="20"/>
                <w:szCs w:val="20"/>
              </w:rPr>
              <w:t>Recibir la solicitud</w:t>
            </w:r>
            <w:r w:rsidR="00F347DA" w:rsidRPr="00467371">
              <w:rPr>
                <w:rFonts w:ascii="Verdana" w:hAnsi="Verdana" w:cs="Arial"/>
                <w:sz w:val="20"/>
                <w:szCs w:val="20"/>
              </w:rPr>
              <w:t xml:space="preserve"> de otorgamiento</w:t>
            </w:r>
            <w:r w:rsidR="003C25BD">
              <w:rPr>
                <w:rFonts w:ascii="Verdana" w:hAnsi="Verdana" w:cs="Arial"/>
                <w:sz w:val="20"/>
                <w:szCs w:val="20"/>
              </w:rPr>
              <w:t xml:space="preserve"> </w:t>
            </w:r>
            <w:r w:rsidRPr="00467371">
              <w:rPr>
                <w:rFonts w:ascii="Verdana" w:hAnsi="Verdana" w:cs="Arial"/>
                <w:sz w:val="20"/>
                <w:szCs w:val="20"/>
              </w:rPr>
              <w:t xml:space="preserve">o modificación del crédito de tesorería por parte del fondo o cuenta administrada o a una entidad </w:t>
            </w:r>
            <w:r w:rsidR="00D27BBE">
              <w:rPr>
                <w:rFonts w:ascii="Verdana" w:hAnsi="Verdana" w:cs="Arial"/>
                <w:sz w:val="20"/>
                <w:szCs w:val="20"/>
              </w:rPr>
              <w:lastRenderedPageBreak/>
              <w:t>descentralizada del orden nacional</w:t>
            </w:r>
          </w:p>
        </w:tc>
        <w:tc>
          <w:tcPr>
            <w:tcW w:w="261" w:type="pct"/>
            <w:tcBorders>
              <w:bottom w:val="single" w:sz="4" w:space="0" w:color="auto"/>
            </w:tcBorders>
            <w:vAlign w:val="center"/>
          </w:tcPr>
          <w:p w14:paraId="637F36CD" w14:textId="77777777" w:rsidR="00C50353" w:rsidRPr="00467371" w:rsidRDefault="00C50353">
            <w:pPr>
              <w:jc w:val="center"/>
              <w:rPr>
                <w:rFonts w:ascii="Verdana" w:hAnsi="Verdana" w:cs="Arial"/>
                <w:sz w:val="20"/>
                <w:szCs w:val="20"/>
              </w:rPr>
            </w:pPr>
            <w:r w:rsidRPr="00467371">
              <w:rPr>
                <w:rFonts w:ascii="Verdana" w:hAnsi="Verdana" w:cs="Arial"/>
                <w:sz w:val="20"/>
                <w:szCs w:val="20"/>
              </w:rPr>
              <w:lastRenderedPageBreak/>
              <w:t>No</w:t>
            </w:r>
          </w:p>
        </w:tc>
        <w:tc>
          <w:tcPr>
            <w:tcW w:w="909" w:type="pct"/>
            <w:tcBorders>
              <w:bottom w:val="single" w:sz="4" w:space="0" w:color="auto"/>
            </w:tcBorders>
            <w:shd w:val="clear" w:color="auto" w:fill="auto"/>
            <w:tcMar>
              <w:top w:w="57" w:type="dxa"/>
              <w:left w:w="113" w:type="dxa"/>
              <w:bottom w:w="57" w:type="dxa"/>
            </w:tcMar>
            <w:vAlign w:val="center"/>
          </w:tcPr>
          <w:p w14:paraId="226648BE" w14:textId="77777777" w:rsidR="00C50353" w:rsidRPr="00467371" w:rsidRDefault="00C50353">
            <w:pPr>
              <w:jc w:val="center"/>
              <w:rPr>
                <w:rFonts w:ascii="Verdana" w:hAnsi="Verdana" w:cs="Arial"/>
                <w:sz w:val="20"/>
                <w:szCs w:val="20"/>
              </w:rPr>
            </w:pPr>
            <w:r w:rsidRPr="00467371">
              <w:rPr>
                <w:rFonts w:ascii="Verdana" w:hAnsi="Verdana" w:cs="Arial"/>
                <w:sz w:val="20"/>
                <w:szCs w:val="20"/>
              </w:rPr>
              <w:t>Profesional del Grupo de Gestión de Liquidez.</w:t>
            </w:r>
          </w:p>
        </w:tc>
        <w:tc>
          <w:tcPr>
            <w:tcW w:w="972" w:type="pct"/>
            <w:tcBorders>
              <w:bottom w:val="single" w:sz="4" w:space="0" w:color="auto"/>
            </w:tcBorders>
            <w:tcMar>
              <w:top w:w="57" w:type="dxa"/>
              <w:left w:w="113" w:type="dxa"/>
              <w:bottom w:w="57" w:type="dxa"/>
            </w:tcMar>
            <w:vAlign w:val="center"/>
          </w:tcPr>
          <w:p w14:paraId="49015493" w14:textId="77777777" w:rsidR="00C50353" w:rsidRPr="00467371" w:rsidRDefault="00C50353">
            <w:pPr>
              <w:spacing w:after="120"/>
              <w:jc w:val="center"/>
              <w:rPr>
                <w:rFonts w:ascii="Verdana" w:hAnsi="Verdana" w:cs="Arial"/>
                <w:sz w:val="20"/>
                <w:szCs w:val="20"/>
              </w:rPr>
            </w:pPr>
            <w:r w:rsidRPr="00467371">
              <w:rPr>
                <w:rFonts w:ascii="Verdana" w:hAnsi="Verdana" w:cs="Arial"/>
                <w:sz w:val="20"/>
                <w:szCs w:val="20"/>
              </w:rPr>
              <w:t>Para la solicitud se tendrá en cuenta los documentos enunciados en el numeral No.4 de este documento.</w:t>
            </w:r>
          </w:p>
        </w:tc>
        <w:tc>
          <w:tcPr>
            <w:tcW w:w="783" w:type="pct"/>
            <w:tcBorders>
              <w:bottom w:val="single" w:sz="4" w:space="0" w:color="auto"/>
            </w:tcBorders>
            <w:tcMar>
              <w:top w:w="57" w:type="dxa"/>
              <w:left w:w="113" w:type="dxa"/>
              <w:bottom w:w="57" w:type="dxa"/>
            </w:tcMar>
            <w:vAlign w:val="center"/>
          </w:tcPr>
          <w:p w14:paraId="5316640B" w14:textId="04799459" w:rsidR="00C50353" w:rsidRPr="00467371" w:rsidRDefault="00F347DA">
            <w:pPr>
              <w:jc w:val="center"/>
              <w:rPr>
                <w:rFonts w:ascii="Verdana" w:hAnsi="Verdana" w:cs="Arial"/>
                <w:sz w:val="20"/>
                <w:szCs w:val="20"/>
              </w:rPr>
            </w:pPr>
            <w:r w:rsidRPr="00467371">
              <w:rPr>
                <w:rFonts w:ascii="Verdana" w:hAnsi="Verdana" w:cs="Arial"/>
                <w:sz w:val="20"/>
                <w:szCs w:val="20"/>
              </w:rPr>
              <w:t>Oficio de solicitud y d</w:t>
            </w:r>
            <w:r w:rsidR="00C50353" w:rsidRPr="00467371">
              <w:rPr>
                <w:rFonts w:ascii="Verdana" w:hAnsi="Verdana" w:cs="Arial"/>
                <w:sz w:val="20"/>
                <w:szCs w:val="20"/>
              </w:rPr>
              <w:t>ocumentación</w:t>
            </w:r>
            <w:r w:rsidRPr="00467371">
              <w:rPr>
                <w:rFonts w:ascii="Verdana" w:hAnsi="Verdana" w:cs="Arial"/>
                <w:sz w:val="20"/>
                <w:szCs w:val="20"/>
              </w:rPr>
              <w:t xml:space="preserve"> soporte</w:t>
            </w:r>
          </w:p>
        </w:tc>
      </w:tr>
      <w:tr w:rsidR="00D65FC0" w:rsidRPr="00467371" w14:paraId="7E70841F"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7604324D" w14:textId="77777777" w:rsidR="00C50353" w:rsidRPr="00467371" w:rsidRDefault="00C50353">
            <w:pPr>
              <w:jc w:val="center"/>
              <w:rPr>
                <w:rFonts w:ascii="Verdana" w:hAnsi="Verdana" w:cs="Arial"/>
                <w:b/>
                <w:sz w:val="20"/>
                <w:szCs w:val="20"/>
              </w:rPr>
            </w:pPr>
            <w:r w:rsidRPr="00467371">
              <w:rPr>
                <w:rFonts w:ascii="Verdana" w:hAnsi="Verdana" w:cs="Arial"/>
                <w:b/>
                <w:sz w:val="20"/>
                <w:szCs w:val="20"/>
              </w:rPr>
              <w:t>2.</w:t>
            </w:r>
          </w:p>
        </w:tc>
        <w:tc>
          <w:tcPr>
            <w:tcW w:w="844" w:type="pct"/>
            <w:tcBorders>
              <w:bottom w:val="single" w:sz="4" w:space="0" w:color="auto"/>
            </w:tcBorders>
            <w:tcMar>
              <w:top w:w="57" w:type="dxa"/>
              <w:left w:w="113" w:type="dxa"/>
              <w:bottom w:w="57" w:type="dxa"/>
            </w:tcMar>
            <w:vAlign w:val="center"/>
          </w:tcPr>
          <w:p w14:paraId="1A0AA292" w14:textId="77777777" w:rsidR="00C50353" w:rsidRPr="00467371" w:rsidRDefault="00C50353">
            <w:pPr>
              <w:jc w:val="center"/>
              <w:rPr>
                <w:rFonts w:ascii="Verdana" w:hAnsi="Verdana" w:cs="Arial"/>
                <w:b/>
                <w:sz w:val="20"/>
                <w:szCs w:val="20"/>
              </w:rPr>
            </w:pPr>
            <w:r w:rsidRPr="00467371">
              <w:rPr>
                <w:rFonts w:ascii="Verdana" w:hAnsi="Verdana" w:cs="Arial"/>
                <w:b/>
                <w:sz w:val="20"/>
                <w:szCs w:val="20"/>
              </w:rPr>
              <w:t>Informe de Flujo Caja</w:t>
            </w:r>
          </w:p>
        </w:tc>
        <w:tc>
          <w:tcPr>
            <w:tcW w:w="906" w:type="pct"/>
            <w:tcBorders>
              <w:bottom w:val="single" w:sz="4" w:space="0" w:color="auto"/>
            </w:tcBorders>
            <w:shd w:val="clear" w:color="auto" w:fill="auto"/>
            <w:tcMar>
              <w:top w:w="57" w:type="dxa"/>
              <w:left w:w="113" w:type="dxa"/>
              <w:bottom w:w="57" w:type="dxa"/>
            </w:tcMar>
            <w:vAlign w:val="center"/>
          </w:tcPr>
          <w:p w14:paraId="250B726A" w14:textId="77777777" w:rsidR="00C50353" w:rsidRPr="00467371" w:rsidRDefault="00C50353">
            <w:pPr>
              <w:jc w:val="center"/>
              <w:rPr>
                <w:rFonts w:ascii="Verdana" w:hAnsi="Verdana" w:cs="Arial"/>
                <w:sz w:val="20"/>
                <w:szCs w:val="20"/>
              </w:rPr>
            </w:pPr>
            <w:r w:rsidRPr="00467371">
              <w:rPr>
                <w:rFonts w:ascii="Verdana" w:hAnsi="Verdana" w:cs="Arial"/>
                <w:sz w:val="20"/>
                <w:szCs w:val="20"/>
              </w:rPr>
              <w:t>Recibir flujo de caja y analizar la información diaria y proyectada de los recursos propios y de los fondos administrados.</w:t>
            </w:r>
          </w:p>
        </w:tc>
        <w:tc>
          <w:tcPr>
            <w:tcW w:w="261" w:type="pct"/>
            <w:tcBorders>
              <w:bottom w:val="single" w:sz="4" w:space="0" w:color="auto"/>
            </w:tcBorders>
            <w:vAlign w:val="center"/>
          </w:tcPr>
          <w:p w14:paraId="433108E6" w14:textId="77777777" w:rsidR="00C50353" w:rsidRPr="00467371" w:rsidRDefault="00C50353">
            <w:pPr>
              <w:jc w:val="both"/>
              <w:rPr>
                <w:rFonts w:ascii="Verdana" w:hAnsi="Verdana" w:cs="Arial"/>
                <w:sz w:val="20"/>
                <w:szCs w:val="20"/>
              </w:rPr>
            </w:pPr>
            <w:r w:rsidRPr="00467371">
              <w:rPr>
                <w:rFonts w:ascii="Verdana" w:hAnsi="Verdana" w:cs="Arial"/>
                <w:sz w:val="20"/>
                <w:szCs w:val="20"/>
              </w:rPr>
              <w:t>No</w:t>
            </w:r>
          </w:p>
        </w:tc>
        <w:tc>
          <w:tcPr>
            <w:tcW w:w="909" w:type="pct"/>
            <w:tcBorders>
              <w:bottom w:val="single" w:sz="4" w:space="0" w:color="auto"/>
            </w:tcBorders>
            <w:shd w:val="clear" w:color="auto" w:fill="auto"/>
            <w:tcMar>
              <w:top w:w="57" w:type="dxa"/>
              <w:left w:w="113" w:type="dxa"/>
              <w:bottom w:w="57" w:type="dxa"/>
            </w:tcMar>
            <w:vAlign w:val="center"/>
          </w:tcPr>
          <w:p w14:paraId="4B2F48D4" w14:textId="77777777" w:rsidR="00C50353" w:rsidRPr="00467371" w:rsidRDefault="00C50353">
            <w:pPr>
              <w:jc w:val="center"/>
              <w:rPr>
                <w:rFonts w:ascii="Verdana" w:hAnsi="Verdana" w:cs="Arial"/>
                <w:sz w:val="20"/>
                <w:szCs w:val="20"/>
              </w:rPr>
            </w:pPr>
            <w:r w:rsidRPr="00467371">
              <w:rPr>
                <w:rFonts w:ascii="Verdana" w:hAnsi="Verdana" w:cs="Arial"/>
                <w:sz w:val="20"/>
                <w:szCs w:val="20"/>
              </w:rPr>
              <w:t>Profesional del Grupo de Gestión de Liquidez.</w:t>
            </w:r>
          </w:p>
        </w:tc>
        <w:tc>
          <w:tcPr>
            <w:tcW w:w="972" w:type="pct"/>
            <w:tcBorders>
              <w:bottom w:val="single" w:sz="4" w:space="0" w:color="auto"/>
            </w:tcBorders>
            <w:tcMar>
              <w:top w:w="57" w:type="dxa"/>
              <w:left w:w="113" w:type="dxa"/>
              <w:bottom w:w="57" w:type="dxa"/>
            </w:tcMar>
            <w:vAlign w:val="center"/>
          </w:tcPr>
          <w:p w14:paraId="7009CEB8" w14:textId="77777777" w:rsidR="00C50353" w:rsidRPr="00467371" w:rsidRDefault="00C50353">
            <w:pPr>
              <w:spacing w:after="120"/>
              <w:jc w:val="center"/>
              <w:rPr>
                <w:rFonts w:ascii="Verdana" w:hAnsi="Verdana" w:cs="Arial"/>
                <w:sz w:val="20"/>
                <w:szCs w:val="20"/>
              </w:rPr>
            </w:pPr>
            <w:r w:rsidRPr="00467371">
              <w:rPr>
                <w:rFonts w:ascii="Verdana" w:hAnsi="Verdana" w:cs="Arial"/>
                <w:sz w:val="20"/>
                <w:szCs w:val="20"/>
              </w:rPr>
              <w:t>Recibe del Grupo de Flujo de Caja los datos del flujo de caja de los Recursos propios y de fondos administrados.</w:t>
            </w:r>
          </w:p>
        </w:tc>
        <w:tc>
          <w:tcPr>
            <w:tcW w:w="783" w:type="pct"/>
            <w:tcBorders>
              <w:bottom w:val="single" w:sz="4" w:space="0" w:color="auto"/>
            </w:tcBorders>
            <w:tcMar>
              <w:top w:w="57" w:type="dxa"/>
              <w:left w:w="113" w:type="dxa"/>
              <w:bottom w:w="57" w:type="dxa"/>
            </w:tcMar>
            <w:vAlign w:val="center"/>
          </w:tcPr>
          <w:p w14:paraId="434C63A7" w14:textId="42E39AAC" w:rsidR="00C50353" w:rsidRPr="00467371" w:rsidRDefault="00C50353">
            <w:pPr>
              <w:jc w:val="center"/>
              <w:rPr>
                <w:rFonts w:ascii="Verdana" w:hAnsi="Verdana" w:cs="Arial"/>
                <w:sz w:val="20"/>
                <w:szCs w:val="20"/>
              </w:rPr>
            </w:pPr>
            <w:r w:rsidRPr="00467371">
              <w:rPr>
                <w:rFonts w:ascii="Verdana" w:hAnsi="Verdana" w:cs="Arial"/>
                <w:sz w:val="20"/>
                <w:szCs w:val="20"/>
              </w:rPr>
              <w:t>Correo Electrónico.</w:t>
            </w:r>
          </w:p>
          <w:p w14:paraId="6497CC6A" w14:textId="77777777" w:rsidR="00C50353" w:rsidRPr="00467371" w:rsidRDefault="00C50353">
            <w:pPr>
              <w:jc w:val="center"/>
              <w:rPr>
                <w:rFonts w:ascii="Verdana" w:hAnsi="Verdana" w:cs="Arial"/>
                <w:sz w:val="20"/>
                <w:szCs w:val="20"/>
              </w:rPr>
            </w:pPr>
          </w:p>
          <w:p w14:paraId="2E89FB0A" w14:textId="77777777" w:rsidR="00C50353" w:rsidRPr="00467371" w:rsidRDefault="00C50353">
            <w:pPr>
              <w:jc w:val="center"/>
              <w:rPr>
                <w:rFonts w:ascii="Verdana" w:hAnsi="Verdana" w:cs="Arial"/>
                <w:sz w:val="20"/>
                <w:szCs w:val="20"/>
              </w:rPr>
            </w:pPr>
            <w:r w:rsidRPr="00467371">
              <w:rPr>
                <w:rFonts w:ascii="Verdana" w:hAnsi="Verdana" w:cs="Arial"/>
                <w:sz w:val="20"/>
                <w:szCs w:val="20"/>
              </w:rPr>
              <w:t>Servidor Electrónico de Archivos.</w:t>
            </w:r>
          </w:p>
        </w:tc>
      </w:tr>
      <w:tr w:rsidR="00D65FC0" w:rsidRPr="00467371" w14:paraId="79FBA03F"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3D89A321" w14:textId="77777777" w:rsidR="00C50353" w:rsidRPr="00467371" w:rsidRDefault="00C50353">
            <w:pPr>
              <w:jc w:val="center"/>
              <w:rPr>
                <w:rFonts w:ascii="Verdana" w:hAnsi="Verdana" w:cs="Arial"/>
                <w:b/>
                <w:sz w:val="20"/>
                <w:szCs w:val="20"/>
              </w:rPr>
            </w:pPr>
            <w:r w:rsidRPr="00467371">
              <w:rPr>
                <w:rFonts w:ascii="Verdana" w:hAnsi="Verdana" w:cs="Arial"/>
                <w:b/>
                <w:sz w:val="20"/>
                <w:szCs w:val="20"/>
              </w:rPr>
              <w:t>3.</w:t>
            </w:r>
          </w:p>
        </w:tc>
        <w:tc>
          <w:tcPr>
            <w:tcW w:w="844" w:type="pct"/>
            <w:tcBorders>
              <w:bottom w:val="single" w:sz="4" w:space="0" w:color="auto"/>
            </w:tcBorders>
            <w:tcMar>
              <w:top w:w="57" w:type="dxa"/>
              <w:left w:w="113" w:type="dxa"/>
              <w:bottom w:w="57" w:type="dxa"/>
            </w:tcMar>
            <w:vAlign w:val="center"/>
          </w:tcPr>
          <w:p w14:paraId="64440B38" w14:textId="1F3749FE" w:rsidR="00C50353" w:rsidRPr="00467371" w:rsidRDefault="007B1C1E">
            <w:pPr>
              <w:jc w:val="center"/>
              <w:rPr>
                <w:rFonts w:ascii="Verdana" w:hAnsi="Verdana" w:cs="Arial"/>
                <w:b/>
                <w:sz w:val="20"/>
                <w:szCs w:val="20"/>
              </w:rPr>
            </w:pPr>
            <w:r w:rsidRPr="00605581">
              <w:rPr>
                <w:rFonts w:ascii="Verdana" w:hAnsi="Verdana" w:cs="Arial"/>
                <w:b/>
                <w:sz w:val="20"/>
                <w:szCs w:val="20"/>
              </w:rPr>
              <w:t>Informe de Flujo Caja</w:t>
            </w:r>
          </w:p>
        </w:tc>
        <w:tc>
          <w:tcPr>
            <w:tcW w:w="906" w:type="pct"/>
            <w:tcBorders>
              <w:bottom w:val="single" w:sz="4" w:space="0" w:color="auto"/>
            </w:tcBorders>
            <w:shd w:val="clear" w:color="auto" w:fill="auto"/>
            <w:tcMar>
              <w:top w:w="57" w:type="dxa"/>
              <w:left w:w="113" w:type="dxa"/>
              <w:bottom w:w="57" w:type="dxa"/>
            </w:tcMar>
            <w:vAlign w:val="center"/>
          </w:tcPr>
          <w:p w14:paraId="216F4235" w14:textId="6BF0B9F7" w:rsidR="00C50353" w:rsidRPr="00467371" w:rsidRDefault="00C50353">
            <w:pPr>
              <w:jc w:val="center"/>
              <w:rPr>
                <w:rFonts w:ascii="Verdana" w:hAnsi="Verdana" w:cs="Arial"/>
                <w:sz w:val="20"/>
                <w:szCs w:val="20"/>
              </w:rPr>
            </w:pPr>
            <w:r w:rsidRPr="00467371">
              <w:rPr>
                <w:rFonts w:ascii="Verdana" w:hAnsi="Verdana" w:cs="Arial"/>
                <w:sz w:val="20"/>
                <w:szCs w:val="20"/>
              </w:rPr>
              <w:t>Establecer la disponibilidad de recursos para otorgar o renovar el crédito</w:t>
            </w:r>
            <w:r w:rsidR="007E375E">
              <w:rPr>
                <w:rFonts w:ascii="Verdana" w:hAnsi="Verdana" w:cs="Arial"/>
                <w:sz w:val="20"/>
                <w:szCs w:val="20"/>
              </w:rPr>
              <w:t xml:space="preserve"> de tesorería</w:t>
            </w:r>
            <w:r w:rsidRPr="00467371">
              <w:rPr>
                <w:rFonts w:ascii="Verdana" w:hAnsi="Verdana" w:cs="Arial"/>
                <w:sz w:val="20"/>
                <w:szCs w:val="20"/>
              </w:rPr>
              <w:t>.</w:t>
            </w:r>
          </w:p>
        </w:tc>
        <w:tc>
          <w:tcPr>
            <w:tcW w:w="261" w:type="pct"/>
            <w:tcBorders>
              <w:bottom w:val="single" w:sz="4" w:space="0" w:color="auto"/>
            </w:tcBorders>
            <w:vAlign w:val="center"/>
          </w:tcPr>
          <w:p w14:paraId="444B9D15" w14:textId="77777777" w:rsidR="00C50353" w:rsidRPr="00467371" w:rsidRDefault="00C50353">
            <w:pPr>
              <w:jc w:val="both"/>
              <w:rPr>
                <w:rFonts w:ascii="Verdana" w:hAnsi="Verdana" w:cs="Arial"/>
                <w:sz w:val="20"/>
                <w:szCs w:val="20"/>
              </w:rPr>
            </w:pPr>
            <w:r w:rsidRPr="00467371">
              <w:rPr>
                <w:rFonts w:ascii="Verdana" w:hAnsi="Verdana" w:cs="Arial"/>
                <w:sz w:val="20"/>
                <w:szCs w:val="20"/>
              </w:rPr>
              <w:t>No</w:t>
            </w:r>
          </w:p>
        </w:tc>
        <w:tc>
          <w:tcPr>
            <w:tcW w:w="909" w:type="pct"/>
            <w:tcBorders>
              <w:bottom w:val="single" w:sz="4" w:space="0" w:color="auto"/>
            </w:tcBorders>
            <w:shd w:val="clear" w:color="auto" w:fill="auto"/>
            <w:tcMar>
              <w:top w:w="57" w:type="dxa"/>
              <w:left w:w="113" w:type="dxa"/>
              <w:bottom w:w="57" w:type="dxa"/>
            </w:tcMar>
            <w:vAlign w:val="center"/>
          </w:tcPr>
          <w:p w14:paraId="23D60074" w14:textId="77777777" w:rsidR="00C50353" w:rsidRPr="00467371" w:rsidRDefault="00C50353">
            <w:pPr>
              <w:jc w:val="center"/>
              <w:rPr>
                <w:rFonts w:ascii="Verdana" w:hAnsi="Verdana" w:cs="Arial"/>
                <w:sz w:val="20"/>
                <w:szCs w:val="20"/>
              </w:rPr>
            </w:pPr>
            <w:r w:rsidRPr="00467371">
              <w:rPr>
                <w:rFonts w:ascii="Verdana" w:hAnsi="Verdana" w:cs="Arial"/>
                <w:sz w:val="20"/>
                <w:szCs w:val="20"/>
              </w:rPr>
              <w:t>Profesional del Grupo de Gestión de Liquidez.</w:t>
            </w:r>
          </w:p>
        </w:tc>
        <w:tc>
          <w:tcPr>
            <w:tcW w:w="972" w:type="pct"/>
            <w:tcBorders>
              <w:bottom w:val="single" w:sz="4" w:space="0" w:color="auto"/>
            </w:tcBorders>
            <w:tcMar>
              <w:top w:w="57" w:type="dxa"/>
              <w:left w:w="113" w:type="dxa"/>
              <w:bottom w:w="57" w:type="dxa"/>
            </w:tcMar>
            <w:vAlign w:val="center"/>
          </w:tcPr>
          <w:p w14:paraId="63DC231A" w14:textId="77777777" w:rsidR="00C50353" w:rsidRPr="00467371" w:rsidRDefault="00C50353">
            <w:pPr>
              <w:spacing w:after="120"/>
              <w:jc w:val="center"/>
              <w:rPr>
                <w:rFonts w:ascii="Verdana" w:hAnsi="Verdana" w:cs="Arial"/>
                <w:sz w:val="20"/>
                <w:szCs w:val="20"/>
              </w:rPr>
            </w:pPr>
            <w:r w:rsidRPr="00467371">
              <w:rPr>
                <w:rFonts w:ascii="Verdana" w:hAnsi="Verdana" w:cs="Arial"/>
                <w:sz w:val="20"/>
                <w:szCs w:val="20"/>
              </w:rPr>
              <w:t>Determina la disponibilidad de recursos de la Nación para el otorgamiento, renovación o modificación del crédito respectivo.</w:t>
            </w:r>
          </w:p>
        </w:tc>
        <w:tc>
          <w:tcPr>
            <w:tcW w:w="783" w:type="pct"/>
            <w:tcBorders>
              <w:bottom w:val="single" w:sz="4" w:space="0" w:color="auto"/>
            </w:tcBorders>
            <w:tcMar>
              <w:top w:w="57" w:type="dxa"/>
              <w:left w:w="113" w:type="dxa"/>
              <w:bottom w:w="57" w:type="dxa"/>
            </w:tcMar>
            <w:vAlign w:val="center"/>
          </w:tcPr>
          <w:p w14:paraId="0F3B88CC" w14:textId="77777777" w:rsidR="00C50353" w:rsidRPr="00467371" w:rsidRDefault="00C50353">
            <w:pPr>
              <w:jc w:val="center"/>
              <w:rPr>
                <w:rFonts w:ascii="Verdana" w:hAnsi="Verdana" w:cs="Arial"/>
                <w:sz w:val="20"/>
                <w:szCs w:val="20"/>
              </w:rPr>
            </w:pPr>
            <w:r w:rsidRPr="00467371">
              <w:rPr>
                <w:rFonts w:ascii="Verdana" w:hAnsi="Verdana" w:cs="Arial"/>
                <w:sz w:val="20"/>
                <w:szCs w:val="20"/>
              </w:rPr>
              <w:t>Archivo de Liquidez Diaria.</w:t>
            </w:r>
          </w:p>
        </w:tc>
      </w:tr>
      <w:tr w:rsidR="00D65FC0" w:rsidRPr="00467371" w14:paraId="53FEFC44"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453F7C2F" w14:textId="77777777" w:rsidR="00C50353" w:rsidRPr="00467371" w:rsidRDefault="00C50353">
            <w:pPr>
              <w:jc w:val="center"/>
              <w:rPr>
                <w:rFonts w:ascii="Verdana" w:hAnsi="Verdana" w:cs="Arial"/>
                <w:b/>
                <w:sz w:val="20"/>
                <w:szCs w:val="20"/>
              </w:rPr>
            </w:pPr>
            <w:r w:rsidRPr="00467371">
              <w:rPr>
                <w:rFonts w:ascii="Verdana" w:hAnsi="Verdana" w:cs="Arial"/>
                <w:b/>
                <w:sz w:val="20"/>
                <w:szCs w:val="20"/>
              </w:rPr>
              <w:t>4.</w:t>
            </w:r>
          </w:p>
        </w:tc>
        <w:tc>
          <w:tcPr>
            <w:tcW w:w="844" w:type="pct"/>
            <w:tcBorders>
              <w:bottom w:val="single" w:sz="4" w:space="0" w:color="auto"/>
            </w:tcBorders>
            <w:tcMar>
              <w:top w:w="57" w:type="dxa"/>
              <w:left w:w="113" w:type="dxa"/>
              <w:bottom w:w="57" w:type="dxa"/>
            </w:tcMar>
            <w:vAlign w:val="center"/>
          </w:tcPr>
          <w:p w14:paraId="2F8BF51C" w14:textId="77777777" w:rsidR="00C50353" w:rsidRPr="00467371" w:rsidRDefault="00C50353">
            <w:pPr>
              <w:jc w:val="center"/>
              <w:rPr>
                <w:rFonts w:ascii="Verdana" w:hAnsi="Verdana" w:cs="Arial"/>
                <w:b/>
                <w:sz w:val="20"/>
                <w:szCs w:val="20"/>
              </w:rPr>
            </w:pPr>
            <w:r w:rsidRPr="00467371">
              <w:rPr>
                <w:rFonts w:ascii="Verdana" w:hAnsi="Verdana" w:cs="Arial"/>
                <w:b/>
                <w:sz w:val="20"/>
                <w:szCs w:val="20"/>
              </w:rPr>
              <w:t>Información del Crédito</w:t>
            </w:r>
          </w:p>
        </w:tc>
        <w:tc>
          <w:tcPr>
            <w:tcW w:w="906" w:type="pct"/>
            <w:tcBorders>
              <w:bottom w:val="single" w:sz="4" w:space="0" w:color="auto"/>
            </w:tcBorders>
            <w:shd w:val="clear" w:color="auto" w:fill="auto"/>
            <w:tcMar>
              <w:top w:w="57" w:type="dxa"/>
              <w:left w:w="113" w:type="dxa"/>
              <w:bottom w:w="57" w:type="dxa"/>
            </w:tcMar>
            <w:vAlign w:val="center"/>
          </w:tcPr>
          <w:p w14:paraId="27470B70" w14:textId="0636D485" w:rsidR="00C50353" w:rsidRPr="00467371" w:rsidRDefault="00C50353">
            <w:pPr>
              <w:jc w:val="center"/>
              <w:rPr>
                <w:rFonts w:ascii="Verdana" w:hAnsi="Verdana" w:cs="Arial"/>
                <w:sz w:val="20"/>
                <w:szCs w:val="20"/>
              </w:rPr>
            </w:pPr>
            <w:r w:rsidRPr="00467371">
              <w:rPr>
                <w:rFonts w:ascii="Verdana" w:hAnsi="Verdana" w:cs="Arial"/>
                <w:sz w:val="20"/>
                <w:szCs w:val="20"/>
              </w:rPr>
              <w:t>Evaluar el otorgamiento</w:t>
            </w:r>
            <w:r w:rsidR="003C25BD">
              <w:rPr>
                <w:rFonts w:ascii="Verdana" w:hAnsi="Verdana" w:cs="Arial"/>
                <w:sz w:val="20"/>
                <w:szCs w:val="20"/>
              </w:rPr>
              <w:t xml:space="preserve"> </w:t>
            </w:r>
            <w:r w:rsidRPr="00467371">
              <w:rPr>
                <w:rFonts w:ascii="Verdana" w:hAnsi="Verdana" w:cs="Arial"/>
                <w:sz w:val="20"/>
                <w:szCs w:val="20"/>
              </w:rPr>
              <w:t>o modificación del crédito de tesorería.</w:t>
            </w:r>
          </w:p>
        </w:tc>
        <w:tc>
          <w:tcPr>
            <w:tcW w:w="261" w:type="pct"/>
            <w:tcBorders>
              <w:bottom w:val="single" w:sz="4" w:space="0" w:color="auto"/>
            </w:tcBorders>
            <w:vAlign w:val="center"/>
          </w:tcPr>
          <w:p w14:paraId="6B8EA07A" w14:textId="77777777" w:rsidR="00C50353" w:rsidRPr="00467371" w:rsidRDefault="00C50353">
            <w:pPr>
              <w:jc w:val="center"/>
              <w:rPr>
                <w:rFonts w:ascii="Verdana" w:hAnsi="Verdana" w:cs="Arial"/>
                <w:sz w:val="20"/>
                <w:szCs w:val="20"/>
              </w:rPr>
            </w:pPr>
            <w:r w:rsidRPr="00467371">
              <w:rPr>
                <w:rFonts w:ascii="Verdana" w:hAnsi="Verdana" w:cs="Arial"/>
                <w:sz w:val="20"/>
                <w:szCs w:val="20"/>
              </w:rPr>
              <w:t>Si</w:t>
            </w:r>
          </w:p>
        </w:tc>
        <w:tc>
          <w:tcPr>
            <w:tcW w:w="909" w:type="pct"/>
            <w:tcBorders>
              <w:bottom w:val="single" w:sz="4" w:space="0" w:color="auto"/>
            </w:tcBorders>
            <w:shd w:val="clear" w:color="auto" w:fill="auto"/>
            <w:tcMar>
              <w:top w:w="57" w:type="dxa"/>
              <w:left w:w="113" w:type="dxa"/>
              <w:bottom w:w="57" w:type="dxa"/>
            </w:tcMar>
            <w:vAlign w:val="center"/>
          </w:tcPr>
          <w:p w14:paraId="59AF4B86" w14:textId="77777777" w:rsidR="00C50353" w:rsidRPr="00467371" w:rsidRDefault="00C50353">
            <w:pPr>
              <w:jc w:val="center"/>
              <w:rPr>
                <w:rFonts w:ascii="Verdana" w:hAnsi="Verdana" w:cs="Arial"/>
                <w:sz w:val="20"/>
                <w:szCs w:val="20"/>
              </w:rPr>
            </w:pPr>
            <w:r w:rsidRPr="00467371">
              <w:rPr>
                <w:rFonts w:ascii="Verdana" w:hAnsi="Verdana" w:cs="Arial"/>
                <w:sz w:val="20"/>
                <w:szCs w:val="20"/>
              </w:rPr>
              <w:t>Profesional del Grupo de Gestión de Liquidez.</w:t>
            </w:r>
          </w:p>
        </w:tc>
        <w:tc>
          <w:tcPr>
            <w:tcW w:w="972" w:type="pct"/>
            <w:tcBorders>
              <w:bottom w:val="single" w:sz="4" w:space="0" w:color="auto"/>
            </w:tcBorders>
            <w:tcMar>
              <w:top w:w="57" w:type="dxa"/>
              <w:left w:w="113" w:type="dxa"/>
              <w:bottom w:w="57" w:type="dxa"/>
            </w:tcMar>
            <w:vAlign w:val="center"/>
          </w:tcPr>
          <w:p w14:paraId="34F14067" w14:textId="77777777" w:rsidR="00C50353" w:rsidRPr="00467371" w:rsidRDefault="00C50353">
            <w:pPr>
              <w:spacing w:after="120"/>
              <w:jc w:val="center"/>
              <w:rPr>
                <w:rFonts w:ascii="Verdana" w:hAnsi="Verdana" w:cs="Arial"/>
                <w:sz w:val="20"/>
                <w:szCs w:val="20"/>
              </w:rPr>
            </w:pPr>
            <w:r w:rsidRPr="00467371">
              <w:rPr>
                <w:rFonts w:ascii="Verdana" w:hAnsi="Verdana" w:cs="Arial"/>
                <w:sz w:val="20"/>
                <w:szCs w:val="20"/>
              </w:rPr>
              <w:t>(</w:t>
            </w:r>
            <w:r w:rsidRPr="009F3F74">
              <w:rPr>
                <w:rFonts w:ascii="Verdana" w:hAnsi="Verdana" w:cs="Arial"/>
                <w:sz w:val="20"/>
                <w:szCs w:val="20"/>
              </w:rPr>
              <w:t>PC</w:t>
            </w:r>
            <w:r w:rsidRPr="00467371">
              <w:rPr>
                <w:rFonts w:ascii="Verdana" w:hAnsi="Verdana" w:cs="Arial"/>
                <w:sz w:val="20"/>
                <w:szCs w:val="20"/>
              </w:rPr>
              <w:t>) Evalúa la solicitud y la normativa vigente aplicable a cada situación.</w:t>
            </w:r>
          </w:p>
          <w:p w14:paraId="26407866" w14:textId="77777777" w:rsidR="00C50353" w:rsidRPr="00467371" w:rsidRDefault="00C50353">
            <w:pPr>
              <w:spacing w:after="120"/>
              <w:jc w:val="center"/>
              <w:rPr>
                <w:rFonts w:ascii="Verdana" w:hAnsi="Verdana" w:cs="Arial"/>
                <w:sz w:val="20"/>
                <w:szCs w:val="20"/>
              </w:rPr>
            </w:pPr>
          </w:p>
          <w:p w14:paraId="1257B7C0" w14:textId="018D62B1" w:rsidR="00C50353" w:rsidRPr="00467371" w:rsidRDefault="00C50353">
            <w:pPr>
              <w:spacing w:after="120"/>
              <w:jc w:val="center"/>
              <w:rPr>
                <w:rFonts w:ascii="Verdana" w:hAnsi="Verdana" w:cs="Arial"/>
                <w:sz w:val="20"/>
                <w:szCs w:val="20"/>
              </w:rPr>
            </w:pPr>
          </w:p>
        </w:tc>
        <w:tc>
          <w:tcPr>
            <w:tcW w:w="783" w:type="pct"/>
            <w:tcBorders>
              <w:bottom w:val="single" w:sz="4" w:space="0" w:color="auto"/>
            </w:tcBorders>
            <w:tcMar>
              <w:top w:w="57" w:type="dxa"/>
              <w:left w:w="113" w:type="dxa"/>
              <w:bottom w:w="57" w:type="dxa"/>
            </w:tcMar>
            <w:vAlign w:val="center"/>
          </w:tcPr>
          <w:p w14:paraId="4A30FA4B" w14:textId="3127315D" w:rsidR="00C50353" w:rsidRPr="00467371" w:rsidRDefault="00C50353">
            <w:pPr>
              <w:jc w:val="center"/>
              <w:rPr>
                <w:rFonts w:ascii="Verdana" w:hAnsi="Verdana" w:cs="Arial"/>
                <w:sz w:val="20"/>
                <w:szCs w:val="20"/>
              </w:rPr>
            </w:pPr>
            <w:r w:rsidRPr="00467371">
              <w:rPr>
                <w:rFonts w:ascii="Verdana" w:hAnsi="Verdana" w:cs="Arial"/>
                <w:sz w:val="20"/>
                <w:szCs w:val="20"/>
              </w:rPr>
              <w:t>Acta de Instancia Directiva, Acto Administrativo</w:t>
            </w:r>
          </w:p>
        </w:tc>
      </w:tr>
      <w:tr w:rsidR="00D65FC0" w:rsidRPr="00467371" w14:paraId="1D4E6E48"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7820A18E" w14:textId="77777777" w:rsidR="00C50353" w:rsidRPr="00467371" w:rsidRDefault="00C50353">
            <w:pPr>
              <w:jc w:val="center"/>
              <w:rPr>
                <w:rFonts w:ascii="Verdana" w:hAnsi="Verdana" w:cs="Arial"/>
                <w:b/>
                <w:sz w:val="20"/>
                <w:szCs w:val="20"/>
              </w:rPr>
            </w:pPr>
            <w:r w:rsidRPr="00467371">
              <w:rPr>
                <w:rFonts w:ascii="Verdana" w:hAnsi="Verdana" w:cs="Arial"/>
                <w:b/>
                <w:sz w:val="20"/>
                <w:szCs w:val="20"/>
              </w:rPr>
              <w:t>5.</w:t>
            </w:r>
          </w:p>
        </w:tc>
        <w:tc>
          <w:tcPr>
            <w:tcW w:w="844" w:type="pct"/>
            <w:tcBorders>
              <w:bottom w:val="single" w:sz="4" w:space="0" w:color="auto"/>
            </w:tcBorders>
            <w:tcMar>
              <w:top w:w="57" w:type="dxa"/>
              <w:left w:w="113" w:type="dxa"/>
              <w:bottom w:w="57" w:type="dxa"/>
            </w:tcMar>
            <w:vAlign w:val="center"/>
          </w:tcPr>
          <w:p w14:paraId="16E2B129" w14:textId="2630E09C" w:rsidR="00C50353" w:rsidRPr="00467371" w:rsidRDefault="007B1C1E">
            <w:pPr>
              <w:jc w:val="center"/>
              <w:rPr>
                <w:rFonts w:ascii="Verdana" w:hAnsi="Verdana" w:cs="Arial"/>
                <w:b/>
                <w:sz w:val="20"/>
                <w:szCs w:val="20"/>
              </w:rPr>
            </w:pPr>
            <w:r w:rsidRPr="00605581">
              <w:rPr>
                <w:rFonts w:ascii="Verdana" w:hAnsi="Verdana" w:cs="Arial"/>
                <w:b/>
                <w:sz w:val="20"/>
                <w:szCs w:val="20"/>
              </w:rPr>
              <w:t>Información del Crédito</w:t>
            </w:r>
          </w:p>
        </w:tc>
        <w:tc>
          <w:tcPr>
            <w:tcW w:w="906" w:type="pct"/>
            <w:tcBorders>
              <w:bottom w:val="single" w:sz="4" w:space="0" w:color="auto"/>
            </w:tcBorders>
            <w:shd w:val="clear" w:color="auto" w:fill="auto"/>
            <w:tcMar>
              <w:top w:w="57" w:type="dxa"/>
              <w:left w:w="113" w:type="dxa"/>
              <w:bottom w:w="57" w:type="dxa"/>
            </w:tcMar>
            <w:vAlign w:val="center"/>
          </w:tcPr>
          <w:p w14:paraId="11B32D04" w14:textId="77777777" w:rsidR="00C50353" w:rsidRPr="00467371" w:rsidRDefault="00C50353">
            <w:pPr>
              <w:jc w:val="center"/>
              <w:rPr>
                <w:rFonts w:ascii="Verdana" w:hAnsi="Verdana" w:cs="Arial"/>
                <w:sz w:val="20"/>
                <w:szCs w:val="20"/>
              </w:rPr>
            </w:pPr>
            <w:r w:rsidRPr="00467371">
              <w:rPr>
                <w:rFonts w:ascii="Verdana" w:hAnsi="Verdana" w:cs="Arial"/>
                <w:sz w:val="20"/>
                <w:szCs w:val="20"/>
              </w:rPr>
              <w:t xml:space="preserve">La solicitud cumple con la reglamentación vigente y las </w:t>
            </w:r>
            <w:r w:rsidRPr="00467371">
              <w:rPr>
                <w:rFonts w:ascii="Verdana" w:hAnsi="Verdana" w:cs="Arial"/>
                <w:sz w:val="20"/>
                <w:szCs w:val="20"/>
              </w:rPr>
              <w:lastRenderedPageBreak/>
              <w:t>autorizaciones previas.</w:t>
            </w:r>
          </w:p>
        </w:tc>
        <w:tc>
          <w:tcPr>
            <w:tcW w:w="261" w:type="pct"/>
            <w:tcBorders>
              <w:bottom w:val="single" w:sz="4" w:space="0" w:color="auto"/>
            </w:tcBorders>
            <w:vAlign w:val="center"/>
          </w:tcPr>
          <w:p w14:paraId="21D2B1FF" w14:textId="77777777" w:rsidR="00C50353" w:rsidRPr="00467371" w:rsidRDefault="00C50353">
            <w:pPr>
              <w:jc w:val="both"/>
              <w:rPr>
                <w:rFonts w:ascii="Verdana" w:hAnsi="Verdana" w:cs="Arial"/>
                <w:sz w:val="20"/>
                <w:szCs w:val="20"/>
              </w:rPr>
            </w:pPr>
            <w:r w:rsidRPr="00467371">
              <w:rPr>
                <w:rFonts w:ascii="Verdana" w:hAnsi="Verdana" w:cs="Arial"/>
                <w:sz w:val="20"/>
                <w:szCs w:val="20"/>
              </w:rPr>
              <w:lastRenderedPageBreak/>
              <w:t>No</w:t>
            </w:r>
          </w:p>
        </w:tc>
        <w:tc>
          <w:tcPr>
            <w:tcW w:w="909" w:type="pct"/>
            <w:tcBorders>
              <w:bottom w:val="single" w:sz="4" w:space="0" w:color="auto"/>
            </w:tcBorders>
            <w:shd w:val="clear" w:color="auto" w:fill="auto"/>
            <w:tcMar>
              <w:top w:w="57" w:type="dxa"/>
              <w:left w:w="113" w:type="dxa"/>
              <w:bottom w:w="57" w:type="dxa"/>
            </w:tcMar>
            <w:vAlign w:val="center"/>
          </w:tcPr>
          <w:p w14:paraId="2B033850" w14:textId="77777777" w:rsidR="00C50353" w:rsidRPr="00467371" w:rsidRDefault="00C50353">
            <w:pPr>
              <w:jc w:val="center"/>
              <w:rPr>
                <w:rFonts w:ascii="Verdana" w:hAnsi="Verdana" w:cs="Arial"/>
                <w:sz w:val="20"/>
                <w:szCs w:val="20"/>
              </w:rPr>
            </w:pPr>
            <w:r w:rsidRPr="00467371">
              <w:rPr>
                <w:rFonts w:ascii="Verdana" w:hAnsi="Verdana" w:cs="Arial"/>
                <w:sz w:val="20"/>
                <w:szCs w:val="20"/>
              </w:rPr>
              <w:t>Profesional del Grupo de Gestión de Liquidez.</w:t>
            </w:r>
          </w:p>
        </w:tc>
        <w:tc>
          <w:tcPr>
            <w:tcW w:w="972" w:type="pct"/>
            <w:tcBorders>
              <w:bottom w:val="single" w:sz="4" w:space="0" w:color="auto"/>
            </w:tcBorders>
            <w:tcMar>
              <w:top w:w="57" w:type="dxa"/>
              <w:left w:w="113" w:type="dxa"/>
              <w:bottom w:w="57" w:type="dxa"/>
            </w:tcMar>
            <w:vAlign w:val="center"/>
          </w:tcPr>
          <w:p w14:paraId="35942324" w14:textId="77777777" w:rsidR="00C50353" w:rsidRPr="00467371" w:rsidRDefault="00C50353">
            <w:pPr>
              <w:spacing w:after="120"/>
              <w:jc w:val="center"/>
              <w:rPr>
                <w:rFonts w:ascii="Verdana" w:hAnsi="Verdana" w:cs="Arial"/>
                <w:sz w:val="20"/>
                <w:szCs w:val="20"/>
              </w:rPr>
            </w:pPr>
            <w:r w:rsidRPr="00467371">
              <w:rPr>
                <w:rFonts w:ascii="Verdana" w:hAnsi="Verdana" w:cs="Arial"/>
                <w:b/>
                <w:sz w:val="20"/>
                <w:szCs w:val="20"/>
              </w:rPr>
              <w:t>Si</w:t>
            </w:r>
            <w:r w:rsidRPr="00467371">
              <w:rPr>
                <w:rFonts w:ascii="Verdana" w:hAnsi="Verdana" w:cs="Arial"/>
                <w:sz w:val="20"/>
                <w:szCs w:val="20"/>
              </w:rPr>
              <w:t xml:space="preserve"> la solicitud cumple con la reglamentación vigente y las autorizaciones </w:t>
            </w:r>
            <w:r w:rsidRPr="00467371">
              <w:rPr>
                <w:rFonts w:ascii="Verdana" w:hAnsi="Verdana" w:cs="Arial"/>
                <w:sz w:val="20"/>
                <w:szCs w:val="20"/>
              </w:rPr>
              <w:lastRenderedPageBreak/>
              <w:t>previas</w:t>
            </w:r>
            <w:r w:rsidRPr="00467371">
              <w:rPr>
                <w:rFonts w:ascii="Verdana" w:hAnsi="Verdana" w:cs="Arial"/>
                <w:b/>
                <w:sz w:val="20"/>
                <w:szCs w:val="20"/>
              </w:rPr>
              <w:t>, pasa a la actividad 6</w:t>
            </w:r>
            <w:r w:rsidRPr="00467371">
              <w:rPr>
                <w:rFonts w:ascii="Verdana" w:hAnsi="Verdana" w:cs="Arial"/>
                <w:sz w:val="20"/>
                <w:szCs w:val="20"/>
              </w:rPr>
              <w:t>. Si se trata de un crédito a entidad estatal evalúa si es necesario la aclaración o envío adicional de documentos.</w:t>
            </w:r>
          </w:p>
          <w:p w14:paraId="0F14D9E6" w14:textId="40FFC3A5" w:rsidR="00C50353" w:rsidRPr="00467371" w:rsidRDefault="00C50353">
            <w:pPr>
              <w:spacing w:after="120"/>
              <w:jc w:val="center"/>
              <w:rPr>
                <w:rFonts w:ascii="Verdana" w:hAnsi="Verdana"/>
                <w:b/>
                <w:sz w:val="20"/>
                <w:szCs w:val="20"/>
              </w:rPr>
            </w:pPr>
            <w:r w:rsidRPr="00467371">
              <w:rPr>
                <w:rFonts w:ascii="Verdana" w:hAnsi="Verdana" w:cs="Arial"/>
                <w:b/>
                <w:sz w:val="20"/>
                <w:szCs w:val="20"/>
              </w:rPr>
              <w:t>Si no</w:t>
            </w:r>
            <w:r w:rsidR="00605581" w:rsidRPr="00467371">
              <w:rPr>
                <w:rFonts w:ascii="Verdana" w:hAnsi="Verdana" w:cs="Arial"/>
                <w:b/>
                <w:sz w:val="20"/>
                <w:szCs w:val="20"/>
              </w:rPr>
              <w:t xml:space="preserve"> cumple</w:t>
            </w:r>
            <w:r w:rsidRPr="00467371">
              <w:rPr>
                <w:rFonts w:ascii="Verdana" w:hAnsi="Verdana" w:cs="Arial"/>
                <w:b/>
                <w:sz w:val="20"/>
                <w:szCs w:val="20"/>
              </w:rPr>
              <w:t xml:space="preserve">, </w:t>
            </w:r>
            <w:r w:rsidR="009A1D5C">
              <w:rPr>
                <w:rFonts w:ascii="Verdana" w:hAnsi="Verdana" w:cs="Arial"/>
                <w:b/>
                <w:sz w:val="20"/>
                <w:szCs w:val="20"/>
              </w:rPr>
              <w:t xml:space="preserve">envía oficio informando a la entidad </w:t>
            </w:r>
            <w:r w:rsidRPr="00467371">
              <w:rPr>
                <w:rFonts w:ascii="Verdana" w:hAnsi="Verdana" w:cs="Arial"/>
                <w:b/>
                <w:sz w:val="20"/>
                <w:szCs w:val="20"/>
              </w:rPr>
              <w:t>Fin del procedimiento.</w:t>
            </w:r>
          </w:p>
        </w:tc>
        <w:tc>
          <w:tcPr>
            <w:tcW w:w="783" w:type="pct"/>
            <w:tcBorders>
              <w:bottom w:val="single" w:sz="4" w:space="0" w:color="auto"/>
            </w:tcBorders>
            <w:tcMar>
              <w:top w:w="57" w:type="dxa"/>
              <w:left w:w="113" w:type="dxa"/>
              <w:bottom w:w="57" w:type="dxa"/>
            </w:tcMar>
            <w:vAlign w:val="center"/>
          </w:tcPr>
          <w:p w14:paraId="79F077E8" w14:textId="77777777" w:rsidR="00C50353" w:rsidRDefault="00605581">
            <w:pPr>
              <w:jc w:val="center"/>
              <w:rPr>
                <w:rFonts w:ascii="Verdana" w:hAnsi="Verdana" w:cs="Arial"/>
                <w:sz w:val="20"/>
                <w:szCs w:val="20"/>
              </w:rPr>
            </w:pPr>
            <w:r w:rsidRPr="00467371">
              <w:rPr>
                <w:rFonts w:ascii="Verdana" w:hAnsi="Verdana" w:cs="Arial"/>
                <w:sz w:val="20"/>
                <w:szCs w:val="20"/>
              </w:rPr>
              <w:lastRenderedPageBreak/>
              <w:t>Reglamentación y autorizaciones vigentes</w:t>
            </w:r>
          </w:p>
          <w:p w14:paraId="2DF7FA6A" w14:textId="43887474" w:rsidR="009A1D5C" w:rsidRPr="00467371" w:rsidRDefault="009A1D5C">
            <w:pPr>
              <w:jc w:val="center"/>
              <w:rPr>
                <w:rFonts w:ascii="Verdana" w:hAnsi="Verdana" w:cs="Arial"/>
                <w:sz w:val="20"/>
                <w:szCs w:val="20"/>
              </w:rPr>
            </w:pPr>
            <w:r>
              <w:rPr>
                <w:rFonts w:ascii="Verdana" w:hAnsi="Verdana" w:cs="Arial"/>
                <w:sz w:val="20"/>
                <w:szCs w:val="20"/>
              </w:rPr>
              <w:lastRenderedPageBreak/>
              <w:t>oficio</w:t>
            </w:r>
          </w:p>
        </w:tc>
      </w:tr>
      <w:tr w:rsidR="00D65FC0" w:rsidRPr="00467371" w14:paraId="2D3110E0"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64E9755A" w14:textId="77777777" w:rsidR="00C50353" w:rsidRPr="00467371" w:rsidRDefault="00C50353">
            <w:pPr>
              <w:jc w:val="center"/>
              <w:rPr>
                <w:rFonts w:ascii="Verdana" w:hAnsi="Verdana" w:cs="Arial"/>
                <w:b/>
                <w:sz w:val="20"/>
                <w:szCs w:val="20"/>
              </w:rPr>
            </w:pPr>
            <w:r w:rsidRPr="00467371">
              <w:rPr>
                <w:rFonts w:ascii="Verdana" w:hAnsi="Verdana" w:cs="Arial"/>
                <w:b/>
                <w:sz w:val="20"/>
                <w:szCs w:val="20"/>
              </w:rPr>
              <w:lastRenderedPageBreak/>
              <w:t>6.</w:t>
            </w:r>
          </w:p>
        </w:tc>
        <w:tc>
          <w:tcPr>
            <w:tcW w:w="844" w:type="pct"/>
            <w:tcBorders>
              <w:bottom w:val="single" w:sz="4" w:space="0" w:color="auto"/>
            </w:tcBorders>
            <w:tcMar>
              <w:top w:w="57" w:type="dxa"/>
              <w:left w:w="113" w:type="dxa"/>
              <w:bottom w:w="57" w:type="dxa"/>
            </w:tcMar>
            <w:vAlign w:val="center"/>
          </w:tcPr>
          <w:p w14:paraId="6B47FC8C" w14:textId="77777777" w:rsidR="00C50353" w:rsidRPr="00467371" w:rsidRDefault="00C50353">
            <w:pPr>
              <w:jc w:val="center"/>
              <w:rPr>
                <w:rFonts w:ascii="Verdana" w:hAnsi="Verdana" w:cs="Arial"/>
                <w:b/>
                <w:sz w:val="20"/>
                <w:szCs w:val="20"/>
              </w:rPr>
            </w:pPr>
            <w:r w:rsidRPr="00467371">
              <w:rPr>
                <w:rFonts w:ascii="Verdana" w:hAnsi="Verdana" w:cs="Arial"/>
                <w:b/>
                <w:sz w:val="20"/>
                <w:szCs w:val="20"/>
              </w:rPr>
              <w:t>Condiciones del Crédito</w:t>
            </w:r>
          </w:p>
        </w:tc>
        <w:tc>
          <w:tcPr>
            <w:tcW w:w="906" w:type="pct"/>
            <w:tcBorders>
              <w:bottom w:val="single" w:sz="4" w:space="0" w:color="auto"/>
            </w:tcBorders>
            <w:shd w:val="clear" w:color="auto" w:fill="auto"/>
            <w:tcMar>
              <w:top w:w="57" w:type="dxa"/>
              <w:left w:w="113" w:type="dxa"/>
              <w:bottom w:w="57" w:type="dxa"/>
            </w:tcMar>
            <w:vAlign w:val="center"/>
          </w:tcPr>
          <w:p w14:paraId="43B0748E" w14:textId="77777777" w:rsidR="00C50353" w:rsidRPr="00467371" w:rsidRDefault="00C50353">
            <w:pPr>
              <w:jc w:val="center"/>
              <w:rPr>
                <w:rFonts w:ascii="Verdana" w:hAnsi="Verdana" w:cs="Arial"/>
                <w:sz w:val="20"/>
                <w:szCs w:val="20"/>
              </w:rPr>
            </w:pPr>
            <w:r w:rsidRPr="00467371">
              <w:rPr>
                <w:rFonts w:ascii="Verdana" w:hAnsi="Verdana" w:cs="Arial"/>
                <w:sz w:val="20"/>
                <w:szCs w:val="20"/>
              </w:rPr>
              <w:t>Revisar la operación.</w:t>
            </w:r>
          </w:p>
        </w:tc>
        <w:tc>
          <w:tcPr>
            <w:tcW w:w="261" w:type="pct"/>
            <w:tcBorders>
              <w:bottom w:val="single" w:sz="4" w:space="0" w:color="auto"/>
            </w:tcBorders>
            <w:vAlign w:val="center"/>
          </w:tcPr>
          <w:p w14:paraId="6374426D" w14:textId="77777777" w:rsidR="00C50353" w:rsidRPr="00467371" w:rsidRDefault="00C50353">
            <w:pPr>
              <w:jc w:val="both"/>
              <w:rPr>
                <w:rFonts w:ascii="Verdana" w:hAnsi="Verdana" w:cs="Arial"/>
                <w:sz w:val="20"/>
                <w:szCs w:val="20"/>
              </w:rPr>
            </w:pPr>
            <w:r w:rsidRPr="00467371">
              <w:rPr>
                <w:rFonts w:ascii="Verdana" w:hAnsi="Verdana" w:cs="Arial"/>
                <w:sz w:val="20"/>
                <w:szCs w:val="20"/>
              </w:rPr>
              <w:t>No</w:t>
            </w:r>
          </w:p>
        </w:tc>
        <w:tc>
          <w:tcPr>
            <w:tcW w:w="909" w:type="pct"/>
            <w:tcBorders>
              <w:bottom w:val="single" w:sz="4" w:space="0" w:color="auto"/>
            </w:tcBorders>
            <w:shd w:val="clear" w:color="auto" w:fill="auto"/>
            <w:tcMar>
              <w:top w:w="57" w:type="dxa"/>
              <w:left w:w="113" w:type="dxa"/>
              <w:bottom w:w="57" w:type="dxa"/>
            </w:tcMar>
            <w:vAlign w:val="center"/>
          </w:tcPr>
          <w:p w14:paraId="7E253D70" w14:textId="77777777" w:rsidR="00C50353" w:rsidRPr="00467371" w:rsidRDefault="00C50353">
            <w:pPr>
              <w:jc w:val="center"/>
              <w:rPr>
                <w:rFonts w:ascii="Verdana" w:hAnsi="Verdana" w:cs="Arial"/>
                <w:sz w:val="20"/>
                <w:szCs w:val="20"/>
              </w:rPr>
            </w:pPr>
            <w:r w:rsidRPr="00467371">
              <w:rPr>
                <w:rFonts w:ascii="Verdana" w:hAnsi="Verdana" w:cs="Arial"/>
                <w:sz w:val="20"/>
                <w:szCs w:val="20"/>
              </w:rPr>
              <w:t>Subdirector de Tesorería.</w:t>
            </w:r>
          </w:p>
        </w:tc>
        <w:tc>
          <w:tcPr>
            <w:tcW w:w="972" w:type="pct"/>
            <w:tcBorders>
              <w:bottom w:val="single" w:sz="4" w:space="0" w:color="auto"/>
            </w:tcBorders>
            <w:tcMar>
              <w:top w:w="57" w:type="dxa"/>
              <w:left w:w="113" w:type="dxa"/>
              <w:bottom w:w="57" w:type="dxa"/>
            </w:tcMar>
            <w:vAlign w:val="center"/>
          </w:tcPr>
          <w:p w14:paraId="75B2FCD4" w14:textId="2164B10B" w:rsidR="00C50353" w:rsidRPr="00467371" w:rsidRDefault="00C50353">
            <w:pPr>
              <w:spacing w:after="120"/>
              <w:jc w:val="center"/>
              <w:rPr>
                <w:rFonts w:ascii="Verdana" w:hAnsi="Verdana" w:cs="Arial"/>
                <w:sz w:val="20"/>
                <w:szCs w:val="20"/>
              </w:rPr>
            </w:pPr>
            <w:r w:rsidRPr="00467371">
              <w:rPr>
                <w:rFonts w:ascii="Verdana" w:hAnsi="Verdana" w:cs="Arial"/>
                <w:sz w:val="20"/>
                <w:szCs w:val="20"/>
              </w:rPr>
              <w:t>Revisa las condiciones para el otorgamiento</w:t>
            </w:r>
            <w:r w:rsidR="003C25BD">
              <w:rPr>
                <w:rFonts w:ascii="Verdana" w:hAnsi="Verdana" w:cs="Arial"/>
                <w:sz w:val="20"/>
                <w:szCs w:val="20"/>
              </w:rPr>
              <w:t xml:space="preserve"> </w:t>
            </w:r>
            <w:r w:rsidRPr="00467371">
              <w:rPr>
                <w:rFonts w:ascii="Verdana" w:hAnsi="Verdana" w:cs="Arial"/>
                <w:sz w:val="20"/>
                <w:szCs w:val="20"/>
              </w:rPr>
              <w:t>o modificación del crédito.</w:t>
            </w:r>
          </w:p>
        </w:tc>
        <w:tc>
          <w:tcPr>
            <w:tcW w:w="783" w:type="pct"/>
            <w:tcBorders>
              <w:bottom w:val="single" w:sz="4" w:space="0" w:color="auto"/>
            </w:tcBorders>
            <w:tcMar>
              <w:top w:w="57" w:type="dxa"/>
              <w:left w:w="113" w:type="dxa"/>
              <w:bottom w:w="57" w:type="dxa"/>
            </w:tcMar>
            <w:vAlign w:val="center"/>
          </w:tcPr>
          <w:p w14:paraId="6E9A36B1" w14:textId="610C1262" w:rsidR="00C50353" w:rsidRPr="00467371" w:rsidRDefault="00D65FC0">
            <w:pPr>
              <w:jc w:val="center"/>
              <w:rPr>
                <w:rFonts w:ascii="Verdana" w:hAnsi="Verdana" w:cs="Arial"/>
                <w:sz w:val="20"/>
                <w:szCs w:val="20"/>
              </w:rPr>
            </w:pPr>
            <w:r w:rsidRPr="00467371">
              <w:rPr>
                <w:rFonts w:ascii="Verdana" w:hAnsi="Verdana" w:cs="Arial"/>
                <w:sz w:val="20"/>
                <w:szCs w:val="20"/>
              </w:rPr>
              <w:t>Base de Depósitos pasivos y pagarés activos AÑO</w:t>
            </w:r>
          </w:p>
        </w:tc>
      </w:tr>
      <w:tr w:rsidR="00D65FC0" w:rsidRPr="00467371" w14:paraId="4C7D4437"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4E611C7E" w14:textId="77777777" w:rsidR="00C50353" w:rsidRPr="00467371" w:rsidRDefault="00C50353">
            <w:pPr>
              <w:jc w:val="center"/>
              <w:rPr>
                <w:rFonts w:ascii="Verdana" w:hAnsi="Verdana" w:cs="Arial"/>
                <w:b/>
                <w:sz w:val="20"/>
                <w:szCs w:val="20"/>
              </w:rPr>
            </w:pPr>
            <w:r w:rsidRPr="00467371">
              <w:rPr>
                <w:rFonts w:ascii="Verdana" w:hAnsi="Verdana" w:cs="Arial"/>
                <w:b/>
                <w:sz w:val="20"/>
                <w:szCs w:val="20"/>
              </w:rPr>
              <w:t>7.</w:t>
            </w:r>
          </w:p>
        </w:tc>
        <w:tc>
          <w:tcPr>
            <w:tcW w:w="844" w:type="pct"/>
            <w:tcBorders>
              <w:bottom w:val="single" w:sz="4" w:space="0" w:color="auto"/>
            </w:tcBorders>
            <w:tcMar>
              <w:top w:w="57" w:type="dxa"/>
              <w:left w:w="113" w:type="dxa"/>
              <w:bottom w:w="57" w:type="dxa"/>
            </w:tcMar>
            <w:vAlign w:val="center"/>
          </w:tcPr>
          <w:p w14:paraId="7E8EF3AC" w14:textId="7A75FC22" w:rsidR="00C50353" w:rsidRPr="00467371" w:rsidRDefault="00240B05">
            <w:pPr>
              <w:jc w:val="center"/>
              <w:rPr>
                <w:rFonts w:ascii="Verdana" w:hAnsi="Verdana" w:cs="Arial"/>
                <w:b/>
                <w:sz w:val="20"/>
                <w:szCs w:val="20"/>
              </w:rPr>
            </w:pPr>
            <w:r w:rsidRPr="00605581">
              <w:rPr>
                <w:rFonts w:ascii="Verdana" w:hAnsi="Verdana" w:cs="Arial"/>
                <w:b/>
                <w:sz w:val="20"/>
                <w:szCs w:val="20"/>
              </w:rPr>
              <w:t>Condiciones del Crédito</w:t>
            </w:r>
          </w:p>
        </w:tc>
        <w:tc>
          <w:tcPr>
            <w:tcW w:w="906" w:type="pct"/>
            <w:tcBorders>
              <w:bottom w:val="single" w:sz="4" w:space="0" w:color="auto"/>
            </w:tcBorders>
            <w:shd w:val="clear" w:color="auto" w:fill="auto"/>
            <w:tcMar>
              <w:top w:w="57" w:type="dxa"/>
              <w:left w:w="113" w:type="dxa"/>
              <w:bottom w:w="57" w:type="dxa"/>
            </w:tcMar>
            <w:vAlign w:val="center"/>
          </w:tcPr>
          <w:p w14:paraId="4D270EE3" w14:textId="2DF2A9C8" w:rsidR="00C50353" w:rsidRPr="00467371" w:rsidRDefault="00C50353">
            <w:pPr>
              <w:jc w:val="center"/>
              <w:rPr>
                <w:rFonts w:ascii="Verdana" w:hAnsi="Verdana" w:cs="Arial"/>
                <w:sz w:val="20"/>
                <w:szCs w:val="20"/>
              </w:rPr>
            </w:pPr>
            <w:r w:rsidRPr="00467371">
              <w:rPr>
                <w:rFonts w:ascii="Verdana" w:hAnsi="Verdana" w:cs="Arial"/>
                <w:sz w:val="20"/>
                <w:szCs w:val="20"/>
              </w:rPr>
              <w:t xml:space="preserve">El Subdirector de Tesorería </w:t>
            </w:r>
            <w:r w:rsidR="00CF1211">
              <w:rPr>
                <w:rFonts w:ascii="Verdana" w:hAnsi="Verdana" w:cs="Arial"/>
                <w:sz w:val="20"/>
                <w:szCs w:val="20"/>
              </w:rPr>
              <w:t>recomienda</w:t>
            </w:r>
            <w:r w:rsidR="007E375E">
              <w:rPr>
                <w:rFonts w:ascii="Verdana" w:hAnsi="Verdana" w:cs="Arial"/>
                <w:sz w:val="20"/>
                <w:szCs w:val="20"/>
              </w:rPr>
              <w:t xml:space="preserve"> </w:t>
            </w:r>
            <w:r w:rsidR="00CF1211">
              <w:rPr>
                <w:rFonts w:ascii="Verdana" w:hAnsi="Verdana" w:cs="Arial"/>
                <w:sz w:val="20"/>
                <w:szCs w:val="20"/>
              </w:rPr>
              <w:t xml:space="preserve">continuar </w:t>
            </w:r>
            <w:r w:rsidR="007E375E">
              <w:rPr>
                <w:rFonts w:ascii="Verdana" w:hAnsi="Verdana" w:cs="Arial"/>
                <w:sz w:val="20"/>
                <w:szCs w:val="20"/>
              </w:rPr>
              <w:t>el trámite</w:t>
            </w:r>
            <w:r w:rsidRPr="00467371">
              <w:rPr>
                <w:rFonts w:ascii="Verdana" w:hAnsi="Verdana" w:cs="Arial"/>
                <w:sz w:val="20"/>
                <w:szCs w:val="20"/>
              </w:rPr>
              <w:t>.</w:t>
            </w:r>
          </w:p>
        </w:tc>
        <w:tc>
          <w:tcPr>
            <w:tcW w:w="261" w:type="pct"/>
            <w:tcBorders>
              <w:bottom w:val="single" w:sz="4" w:space="0" w:color="auto"/>
            </w:tcBorders>
            <w:vAlign w:val="center"/>
          </w:tcPr>
          <w:p w14:paraId="6E72E89D" w14:textId="77777777" w:rsidR="00C50353" w:rsidRPr="00467371" w:rsidRDefault="00C50353">
            <w:pPr>
              <w:jc w:val="both"/>
              <w:rPr>
                <w:rFonts w:ascii="Verdana" w:hAnsi="Verdana" w:cs="Arial"/>
                <w:sz w:val="20"/>
                <w:szCs w:val="20"/>
              </w:rPr>
            </w:pPr>
            <w:r w:rsidRPr="00467371">
              <w:rPr>
                <w:rFonts w:ascii="Verdana" w:hAnsi="Verdana" w:cs="Arial"/>
                <w:sz w:val="20"/>
                <w:szCs w:val="20"/>
              </w:rPr>
              <w:t>Si</w:t>
            </w:r>
          </w:p>
        </w:tc>
        <w:tc>
          <w:tcPr>
            <w:tcW w:w="909" w:type="pct"/>
            <w:tcBorders>
              <w:bottom w:val="single" w:sz="4" w:space="0" w:color="auto"/>
            </w:tcBorders>
            <w:shd w:val="clear" w:color="auto" w:fill="auto"/>
            <w:tcMar>
              <w:top w:w="57" w:type="dxa"/>
              <w:left w:w="113" w:type="dxa"/>
              <w:bottom w:w="57" w:type="dxa"/>
            </w:tcMar>
            <w:vAlign w:val="center"/>
          </w:tcPr>
          <w:p w14:paraId="4952BA2F" w14:textId="77777777" w:rsidR="00C50353" w:rsidRPr="00467371" w:rsidRDefault="00C50353">
            <w:pPr>
              <w:jc w:val="center"/>
              <w:rPr>
                <w:rFonts w:ascii="Verdana" w:hAnsi="Verdana" w:cs="Arial"/>
                <w:sz w:val="20"/>
                <w:szCs w:val="20"/>
              </w:rPr>
            </w:pPr>
            <w:r w:rsidRPr="00467371">
              <w:rPr>
                <w:rFonts w:ascii="Verdana" w:hAnsi="Verdana" w:cs="Arial"/>
                <w:sz w:val="20"/>
                <w:szCs w:val="20"/>
              </w:rPr>
              <w:t>Subdirector de Tesorería.</w:t>
            </w:r>
          </w:p>
        </w:tc>
        <w:tc>
          <w:tcPr>
            <w:tcW w:w="972" w:type="pct"/>
            <w:tcBorders>
              <w:bottom w:val="single" w:sz="4" w:space="0" w:color="auto"/>
            </w:tcBorders>
            <w:tcMar>
              <w:top w:w="57" w:type="dxa"/>
              <w:left w:w="113" w:type="dxa"/>
              <w:bottom w:w="57" w:type="dxa"/>
            </w:tcMar>
            <w:vAlign w:val="center"/>
          </w:tcPr>
          <w:p w14:paraId="05BD6D54" w14:textId="5D57D23E" w:rsidR="00C50353" w:rsidRPr="00467371" w:rsidRDefault="00C50353">
            <w:pPr>
              <w:spacing w:after="120"/>
              <w:jc w:val="center"/>
              <w:rPr>
                <w:rFonts w:ascii="Verdana" w:hAnsi="Verdana" w:cs="Arial"/>
                <w:sz w:val="20"/>
                <w:szCs w:val="20"/>
              </w:rPr>
            </w:pPr>
            <w:r w:rsidRPr="00467371">
              <w:rPr>
                <w:rFonts w:ascii="Verdana" w:hAnsi="Verdana" w:cs="Arial"/>
                <w:b/>
                <w:sz w:val="20"/>
                <w:szCs w:val="20"/>
              </w:rPr>
              <w:t>Si</w:t>
            </w:r>
            <w:r w:rsidRPr="00467371">
              <w:rPr>
                <w:rFonts w:ascii="Verdana" w:hAnsi="Verdana" w:cs="Arial"/>
                <w:sz w:val="20"/>
                <w:szCs w:val="20"/>
              </w:rPr>
              <w:t xml:space="preserve"> el Subdirector de Tesorería </w:t>
            </w:r>
            <w:r w:rsidR="00CF1211">
              <w:rPr>
                <w:rFonts w:ascii="Verdana" w:hAnsi="Verdana" w:cs="Arial"/>
                <w:sz w:val="20"/>
                <w:szCs w:val="20"/>
              </w:rPr>
              <w:t xml:space="preserve">recomienda continuar </w:t>
            </w:r>
            <w:r w:rsidR="007E375E">
              <w:rPr>
                <w:rFonts w:ascii="Verdana" w:hAnsi="Verdana" w:cs="Arial"/>
                <w:sz w:val="20"/>
                <w:szCs w:val="20"/>
              </w:rPr>
              <w:t xml:space="preserve">el trámite, </w:t>
            </w:r>
            <w:r w:rsidR="00AF664D" w:rsidRPr="00467371">
              <w:rPr>
                <w:rFonts w:ascii="Verdana" w:hAnsi="Verdana" w:cs="Arial"/>
                <w:sz w:val="20"/>
                <w:szCs w:val="20"/>
              </w:rPr>
              <w:t>solicita el concepto de riesgo</w:t>
            </w:r>
            <w:r w:rsidRPr="00467371">
              <w:rPr>
                <w:rFonts w:ascii="Verdana" w:hAnsi="Verdana" w:cs="Arial"/>
                <w:sz w:val="20"/>
                <w:szCs w:val="20"/>
              </w:rPr>
              <w:t>.</w:t>
            </w:r>
          </w:p>
          <w:p w14:paraId="4F17D13C" w14:textId="77777777" w:rsidR="00C50353" w:rsidRPr="00467371" w:rsidRDefault="00C50353">
            <w:pPr>
              <w:spacing w:after="120"/>
              <w:jc w:val="center"/>
              <w:rPr>
                <w:rFonts w:ascii="Verdana" w:hAnsi="Verdana" w:cs="Arial"/>
                <w:sz w:val="20"/>
                <w:szCs w:val="20"/>
              </w:rPr>
            </w:pPr>
            <w:r w:rsidRPr="00467371">
              <w:rPr>
                <w:rFonts w:ascii="Verdana" w:hAnsi="Verdana" w:cs="Arial"/>
                <w:b/>
                <w:sz w:val="20"/>
                <w:szCs w:val="20"/>
              </w:rPr>
              <w:t>Si no</w:t>
            </w:r>
            <w:r w:rsidRPr="00467371">
              <w:rPr>
                <w:rFonts w:ascii="Verdana" w:hAnsi="Verdana" w:cs="Arial"/>
                <w:sz w:val="20"/>
                <w:szCs w:val="20"/>
              </w:rPr>
              <w:t xml:space="preserve">, realizar los ajustes oportunos y </w:t>
            </w:r>
            <w:r w:rsidRPr="00467371">
              <w:rPr>
                <w:rFonts w:ascii="Verdana" w:hAnsi="Verdana" w:cs="Arial"/>
                <w:b/>
                <w:sz w:val="20"/>
                <w:szCs w:val="20"/>
              </w:rPr>
              <w:t>pasa a la actividad 4.</w:t>
            </w:r>
          </w:p>
        </w:tc>
        <w:tc>
          <w:tcPr>
            <w:tcW w:w="783" w:type="pct"/>
            <w:tcBorders>
              <w:bottom w:val="single" w:sz="4" w:space="0" w:color="auto"/>
            </w:tcBorders>
            <w:tcMar>
              <w:top w:w="57" w:type="dxa"/>
              <w:left w:w="113" w:type="dxa"/>
              <w:bottom w:w="57" w:type="dxa"/>
            </w:tcMar>
            <w:vAlign w:val="center"/>
          </w:tcPr>
          <w:p w14:paraId="5FC2BA98" w14:textId="78542FCC" w:rsidR="00C50353" w:rsidRPr="00467371" w:rsidRDefault="00D65FC0">
            <w:pPr>
              <w:jc w:val="center"/>
              <w:rPr>
                <w:rFonts w:ascii="Verdana" w:hAnsi="Verdana" w:cs="Arial"/>
                <w:sz w:val="20"/>
                <w:szCs w:val="20"/>
              </w:rPr>
            </w:pPr>
            <w:r w:rsidRPr="00467371">
              <w:rPr>
                <w:rFonts w:ascii="Verdana" w:hAnsi="Verdana" w:cs="Arial"/>
                <w:sz w:val="20"/>
                <w:szCs w:val="20"/>
              </w:rPr>
              <w:t xml:space="preserve">Correo </w:t>
            </w:r>
          </w:p>
        </w:tc>
      </w:tr>
      <w:tr w:rsidR="00D65FC0" w:rsidRPr="00467371" w14:paraId="511AA6AA"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45D37AF9" w14:textId="33FC4BA7" w:rsidR="00C50353" w:rsidRPr="00467371" w:rsidRDefault="00AF664D">
            <w:pPr>
              <w:jc w:val="center"/>
              <w:rPr>
                <w:rFonts w:ascii="Verdana" w:hAnsi="Verdana" w:cs="Arial"/>
                <w:b/>
                <w:sz w:val="20"/>
                <w:szCs w:val="20"/>
              </w:rPr>
            </w:pPr>
            <w:r w:rsidRPr="00467371">
              <w:rPr>
                <w:rFonts w:ascii="Verdana" w:hAnsi="Verdana" w:cs="Arial"/>
                <w:b/>
                <w:sz w:val="20"/>
                <w:szCs w:val="20"/>
              </w:rPr>
              <w:t>8</w:t>
            </w:r>
            <w:r w:rsidR="00C50353" w:rsidRPr="00467371">
              <w:rPr>
                <w:rFonts w:ascii="Verdana" w:hAnsi="Verdana" w:cs="Arial"/>
                <w:b/>
                <w:sz w:val="20"/>
                <w:szCs w:val="20"/>
              </w:rPr>
              <w:t>.</w:t>
            </w:r>
          </w:p>
        </w:tc>
        <w:tc>
          <w:tcPr>
            <w:tcW w:w="844" w:type="pct"/>
            <w:tcBorders>
              <w:bottom w:val="single" w:sz="4" w:space="0" w:color="auto"/>
            </w:tcBorders>
            <w:tcMar>
              <w:top w:w="57" w:type="dxa"/>
              <w:left w:w="113" w:type="dxa"/>
              <w:bottom w:w="57" w:type="dxa"/>
            </w:tcMar>
            <w:vAlign w:val="center"/>
          </w:tcPr>
          <w:p w14:paraId="5D217135" w14:textId="645215D0" w:rsidR="00C50353" w:rsidRPr="00467371" w:rsidRDefault="00240B05">
            <w:pPr>
              <w:jc w:val="center"/>
              <w:rPr>
                <w:rFonts w:ascii="Verdana" w:hAnsi="Verdana" w:cs="Arial"/>
                <w:b/>
                <w:sz w:val="20"/>
                <w:szCs w:val="20"/>
              </w:rPr>
            </w:pPr>
            <w:r w:rsidRPr="00605581">
              <w:rPr>
                <w:rFonts w:ascii="Verdana" w:hAnsi="Verdana" w:cs="Arial"/>
                <w:b/>
                <w:sz w:val="20"/>
                <w:szCs w:val="20"/>
              </w:rPr>
              <w:t>Condiciones del Crédito</w:t>
            </w:r>
          </w:p>
        </w:tc>
        <w:tc>
          <w:tcPr>
            <w:tcW w:w="906" w:type="pct"/>
            <w:tcBorders>
              <w:bottom w:val="single" w:sz="4" w:space="0" w:color="auto"/>
            </w:tcBorders>
            <w:shd w:val="clear" w:color="auto" w:fill="auto"/>
            <w:tcMar>
              <w:top w:w="57" w:type="dxa"/>
              <w:left w:w="113" w:type="dxa"/>
              <w:bottom w:w="57" w:type="dxa"/>
            </w:tcMar>
            <w:vAlign w:val="center"/>
          </w:tcPr>
          <w:p w14:paraId="6700D46B" w14:textId="77777777" w:rsidR="00C50353" w:rsidRPr="00467371" w:rsidRDefault="00C50353">
            <w:pPr>
              <w:jc w:val="center"/>
              <w:rPr>
                <w:rFonts w:ascii="Verdana" w:hAnsi="Verdana" w:cs="Arial"/>
                <w:sz w:val="20"/>
                <w:szCs w:val="20"/>
              </w:rPr>
            </w:pPr>
            <w:r w:rsidRPr="00467371">
              <w:rPr>
                <w:rFonts w:ascii="Verdana" w:hAnsi="Verdana" w:cs="Arial"/>
                <w:sz w:val="20"/>
                <w:szCs w:val="20"/>
              </w:rPr>
              <w:t xml:space="preserve">Solicitud de concepto de la </w:t>
            </w:r>
            <w:r w:rsidRPr="00467371">
              <w:rPr>
                <w:rFonts w:ascii="Verdana" w:hAnsi="Verdana" w:cs="Arial"/>
                <w:sz w:val="20"/>
                <w:szCs w:val="20"/>
              </w:rPr>
              <w:lastRenderedPageBreak/>
              <w:t>Subdirección de Riesgo.</w:t>
            </w:r>
          </w:p>
        </w:tc>
        <w:tc>
          <w:tcPr>
            <w:tcW w:w="261" w:type="pct"/>
            <w:tcBorders>
              <w:bottom w:val="single" w:sz="4" w:space="0" w:color="auto"/>
            </w:tcBorders>
            <w:vAlign w:val="center"/>
          </w:tcPr>
          <w:p w14:paraId="25E208BB" w14:textId="77777777" w:rsidR="00C50353" w:rsidRPr="00467371" w:rsidRDefault="00C50353">
            <w:pPr>
              <w:jc w:val="both"/>
              <w:rPr>
                <w:rFonts w:ascii="Verdana" w:hAnsi="Verdana" w:cs="Arial"/>
                <w:sz w:val="20"/>
                <w:szCs w:val="20"/>
              </w:rPr>
            </w:pPr>
            <w:r w:rsidRPr="00467371">
              <w:rPr>
                <w:rFonts w:ascii="Verdana" w:hAnsi="Verdana" w:cs="Arial"/>
                <w:sz w:val="20"/>
                <w:szCs w:val="20"/>
              </w:rPr>
              <w:lastRenderedPageBreak/>
              <w:t>Si</w:t>
            </w:r>
          </w:p>
        </w:tc>
        <w:tc>
          <w:tcPr>
            <w:tcW w:w="909" w:type="pct"/>
            <w:tcBorders>
              <w:bottom w:val="single" w:sz="4" w:space="0" w:color="auto"/>
            </w:tcBorders>
            <w:shd w:val="clear" w:color="auto" w:fill="auto"/>
            <w:tcMar>
              <w:top w:w="57" w:type="dxa"/>
              <w:left w:w="113" w:type="dxa"/>
              <w:bottom w:w="57" w:type="dxa"/>
            </w:tcMar>
            <w:vAlign w:val="center"/>
          </w:tcPr>
          <w:p w14:paraId="6B75AB13" w14:textId="77777777" w:rsidR="00C50353" w:rsidRPr="00467371" w:rsidRDefault="00C50353">
            <w:pPr>
              <w:jc w:val="center"/>
              <w:rPr>
                <w:rFonts w:ascii="Verdana" w:hAnsi="Verdana" w:cs="Arial"/>
                <w:sz w:val="20"/>
                <w:szCs w:val="20"/>
              </w:rPr>
            </w:pPr>
            <w:r w:rsidRPr="00467371">
              <w:rPr>
                <w:rFonts w:ascii="Verdana" w:hAnsi="Verdana" w:cs="Arial"/>
                <w:sz w:val="20"/>
                <w:szCs w:val="20"/>
              </w:rPr>
              <w:t>Profesional del Grupo de Gestión de Liquidez.</w:t>
            </w:r>
          </w:p>
        </w:tc>
        <w:tc>
          <w:tcPr>
            <w:tcW w:w="972" w:type="pct"/>
            <w:tcBorders>
              <w:bottom w:val="single" w:sz="4" w:space="0" w:color="auto"/>
            </w:tcBorders>
            <w:tcMar>
              <w:top w:w="57" w:type="dxa"/>
              <w:left w:w="113" w:type="dxa"/>
              <w:bottom w:w="57" w:type="dxa"/>
            </w:tcMar>
            <w:vAlign w:val="center"/>
          </w:tcPr>
          <w:p w14:paraId="1C30DA23" w14:textId="723A125B" w:rsidR="00C50353" w:rsidRPr="00467371" w:rsidRDefault="00C50353">
            <w:pPr>
              <w:spacing w:after="120"/>
              <w:jc w:val="center"/>
              <w:rPr>
                <w:rFonts w:ascii="Verdana" w:hAnsi="Verdana" w:cs="Arial"/>
                <w:sz w:val="20"/>
                <w:szCs w:val="20"/>
              </w:rPr>
            </w:pPr>
            <w:r w:rsidRPr="00467371">
              <w:rPr>
                <w:rFonts w:ascii="Verdana" w:hAnsi="Verdana" w:cs="Arial"/>
                <w:sz w:val="20"/>
                <w:szCs w:val="20"/>
              </w:rPr>
              <w:t>Para un otorgamiento</w:t>
            </w:r>
            <w:r w:rsidR="003C25BD">
              <w:rPr>
                <w:rFonts w:ascii="Verdana" w:hAnsi="Verdana" w:cs="Arial"/>
                <w:sz w:val="20"/>
                <w:szCs w:val="20"/>
              </w:rPr>
              <w:t xml:space="preserve"> </w:t>
            </w:r>
            <w:r w:rsidRPr="00467371">
              <w:rPr>
                <w:rFonts w:ascii="Verdana" w:hAnsi="Verdana" w:cs="Arial"/>
                <w:sz w:val="20"/>
                <w:szCs w:val="20"/>
              </w:rPr>
              <w:t xml:space="preserve">o modificación de un </w:t>
            </w:r>
            <w:r w:rsidRPr="00467371">
              <w:rPr>
                <w:rFonts w:ascii="Verdana" w:hAnsi="Verdana" w:cs="Arial"/>
                <w:sz w:val="20"/>
                <w:szCs w:val="20"/>
              </w:rPr>
              <w:lastRenderedPageBreak/>
              <w:t xml:space="preserve">crédito a entidad </w:t>
            </w:r>
            <w:r w:rsidR="00CF1211">
              <w:rPr>
                <w:rFonts w:ascii="Verdana" w:hAnsi="Verdana" w:cs="Arial"/>
                <w:sz w:val="20"/>
                <w:szCs w:val="20"/>
              </w:rPr>
              <w:t xml:space="preserve">descentralizada </w:t>
            </w:r>
            <w:r w:rsidRPr="00467371">
              <w:rPr>
                <w:rFonts w:ascii="Verdana" w:hAnsi="Verdana" w:cs="Arial"/>
                <w:sz w:val="20"/>
                <w:szCs w:val="20"/>
              </w:rPr>
              <w:t>solicita el siguiente concepto:</w:t>
            </w:r>
          </w:p>
          <w:p w14:paraId="192D294A" w14:textId="0820B412" w:rsidR="00C50353" w:rsidRPr="00467371" w:rsidRDefault="00C50353">
            <w:pPr>
              <w:spacing w:after="120"/>
              <w:jc w:val="center"/>
              <w:rPr>
                <w:rFonts w:ascii="Verdana" w:hAnsi="Verdana" w:cs="Arial"/>
                <w:sz w:val="20"/>
                <w:szCs w:val="20"/>
              </w:rPr>
            </w:pPr>
            <w:r w:rsidRPr="00467371">
              <w:rPr>
                <w:rFonts w:ascii="Verdana" w:hAnsi="Verdana" w:cs="Arial"/>
                <w:sz w:val="20"/>
                <w:szCs w:val="20"/>
              </w:rPr>
              <w:t>*Subdirección de Riesgo sobre</w:t>
            </w:r>
            <w:r w:rsidR="00042680" w:rsidRPr="00467371">
              <w:rPr>
                <w:rFonts w:ascii="Verdana" w:hAnsi="Verdana" w:cs="Arial"/>
                <w:sz w:val="20"/>
                <w:szCs w:val="20"/>
              </w:rPr>
              <w:t>: la disponibilidad de caja de la Nación,</w:t>
            </w:r>
            <w:r w:rsidRPr="00467371">
              <w:rPr>
                <w:rFonts w:ascii="Verdana" w:hAnsi="Verdana" w:cs="Arial"/>
                <w:sz w:val="20"/>
                <w:szCs w:val="20"/>
              </w:rPr>
              <w:t xml:space="preserve"> la</w:t>
            </w:r>
            <w:r w:rsidR="00AF664D" w:rsidRPr="00467371">
              <w:rPr>
                <w:rFonts w:ascii="Verdana" w:hAnsi="Verdana" w:cs="Arial"/>
                <w:sz w:val="20"/>
                <w:szCs w:val="20"/>
              </w:rPr>
              <w:t>s condiciones de la operación</w:t>
            </w:r>
            <w:r w:rsidR="00042680" w:rsidRPr="00467371">
              <w:rPr>
                <w:rFonts w:ascii="Verdana" w:hAnsi="Verdana" w:cs="Arial"/>
                <w:sz w:val="20"/>
                <w:szCs w:val="20"/>
              </w:rPr>
              <w:t xml:space="preserve"> y</w:t>
            </w:r>
            <w:r w:rsidR="00AF664D" w:rsidRPr="00467371">
              <w:rPr>
                <w:rFonts w:ascii="Verdana" w:hAnsi="Verdana" w:cs="Arial"/>
                <w:sz w:val="20"/>
                <w:szCs w:val="20"/>
              </w:rPr>
              <w:t xml:space="preserve"> la</w:t>
            </w:r>
            <w:r w:rsidRPr="00467371">
              <w:rPr>
                <w:rFonts w:ascii="Verdana" w:hAnsi="Verdana" w:cs="Arial"/>
                <w:sz w:val="20"/>
                <w:szCs w:val="20"/>
              </w:rPr>
              <w:t xml:space="preserve"> suficiencia de las garantías ofrecidas para respaldar el crédito.</w:t>
            </w:r>
          </w:p>
          <w:p w14:paraId="7495B4AD" w14:textId="4B0E438E" w:rsidR="00C50353" w:rsidRPr="00467371" w:rsidRDefault="00C50353">
            <w:pPr>
              <w:jc w:val="center"/>
              <w:rPr>
                <w:rFonts w:ascii="Verdana" w:hAnsi="Verdana" w:cs="Arial"/>
                <w:b/>
                <w:sz w:val="20"/>
                <w:szCs w:val="20"/>
              </w:rPr>
            </w:pPr>
            <w:r w:rsidRPr="00467371">
              <w:rPr>
                <w:rFonts w:ascii="Verdana" w:hAnsi="Verdana" w:cs="Arial"/>
                <w:sz w:val="20"/>
                <w:szCs w:val="20"/>
              </w:rPr>
              <w:t>Si es una renovación o modificación pasa</w:t>
            </w:r>
            <w:r w:rsidRPr="00467371">
              <w:rPr>
                <w:rFonts w:ascii="Verdana" w:hAnsi="Verdana" w:cs="Arial"/>
                <w:b/>
                <w:sz w:val="20"/>
                <w:szCs w:val="20"/>
              </w:rPr>
              <w:t xml:space="preserve"> a actividad </w:t>
            </w:r>
            <w:r w:rsidR="00A54959">
              <w:rPr>
                <w:rFonts w:ascii="Verdana" w:hAnsi="Verdana" w:cs="Arial"/>
                <w:b/>
                <w:sz w:val="20"/>
                <w:szCs w:val="20"/>
              </w:rPr>
              <w:t>15</w:t>
            </w:r>
            <w:r w:rsidRPr="00467371">
              <w:rPr>
                <w:rFonts w:ascii="Verdana" w:hAnsi="Verdana" w:cs="Arial"/>
                <w:b/>
                <w:sz w:val="20"/>
                <w:szCs w:val="20"/>
              </w:rPr>
              <w:t>.</w:t>
            </w:r>
          </w:p>
          <w:p w14:paraId="2E4144EA" w14:textId="77777777" w:rsidR="00C50353" w:rsidRPr="00467371" w:rsidRDefault="00C50353">
            <w:pPr>
              <w:jc w:val="center"/>
              <w:rPr>
                <w:rFonts w:ascii="Verdana" w:hAnsi="Verdana" w:cs="Arial"/>
                <w:b/>
                <w:sz w:val="20"/>
                <w:szCs w:val="20"/>
              </w:rPr>
            </w:pPr>
          </w:p>
        </w:tc>
        <w:tc>
          <w:tcPr>
            <w:tcW w:w="783" w:type="pct"/>
            <w:tcBorders>
              <w:bottom w:val="single" w:sz="4" w:space="0" w:color="auto"/>
            </w:tcBorders>
            <w:tcMar>
              <w:top w:w="57" w:type="dxa"/>
              <w:left w:w="113" w:type="dxa"/>
              <w:bottom w:w="57" w:type="dxa"/>
            </w:tcMar>
            <w:vAlign w:val="center"/>
          </w:tcPr>
          <w:p w14:paraId="18FD866C" w14:textId="571E617B" w:rsidR="00C50353" w:rsidRPr="00467371" w:rsidRDefault="00C50353">
            <w:pPr>
              <w:jc w:val="center"/>
              <w:rPr>
                <w:rFonts w:ascii="Verdana" w:hAnsi="Verdana" w:cs="Arial"/>
                <w:sz w:val="20"/>
                <w:szCs w:val="20"/>
              </w:rPr>
            </w:pPr>
            <w:r w:rsidRPr="00467371">
              <w:rPr>
                <w:rFonts w:ascii="Verdana" w:hAnsi="Verdana" w:cs="Arial"/>
                <w:sz w:val="20"/>
                <w:szCs w:val="20"/>
              </w:rPr>
              <w:lastRenderedPageBreak/>
              <w:t>Memorando</w:t>
            </w:r>
          </w:p>
        </w:tc>
      </w:tr>
      <w:tr w:rsidR="00AF664D" w:rsidRPr="00467371" w14:paraId="49B5ED83"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461DE99B" w14:textId="77C712CD" w:rsidR="00AF664D" w:rsidRPr="00467371" w:rsidRDefault="00AF664D">
            <w:pPr>
              <w:jc w:val="center"/>
              <w:rPr>
                <w:rFonts w:ascii="Verdana" w:hAnsi="Verdana" w:cs="Arial"/>
                <w:b/>
                <w:sz w:val="20"/>
                <w:szCs w:val="20"/>
              </w:rPr>
            </w:pPr>
            <w:r w:rsidRPr="00467371">
              <w:rPr>
                <w:rFonts w:ascii="Verdana" w:hAnsi="Verdana" w:cs="Arial"/>
                <w:b/>
                <w:sz w:val="20"/>
                <w:szCs w:val="20"/>
              </w:rPr>
              <w:t>9.</w:t>
            </w:r>
          </w:p>
        </w:tc>
        <w:tc>
          <w:tcPr>
            <w:tcW w:w="844" w:type="pct"/>
            <w:tcBorders>
              <w:bottom w:val="single" w:sz="4" w:space="0" w:color="auto"/>
            </w:tcBorders>
            <w:tcMar>
              <w:top w:w="57" w:type="dxa"/>
              <w:left w:w="113" w:type="dxa"/>
              <w:bottom w:w="57" w:type="dxa"/>
            </w:tcMar>
            <w:vAlign w:val="center"/>
          </w:tcPr>
          <w:p w14:paraId="0497B1A9" w14:textId="393B17FF" w:rsidR="00AF664D" w:rsidRPr="00467371" w:rsidDel="00155881" w:rsidRDefault="00240B05">
            <w:pPr>
              <w:jc w:val="center"/>
              <w:rPr>
                <w:rFonts w:ascii="Verdana" w:hAnsi="Verdana" w:cs="Arial"/>
                <w:b/>
                <w:sz w:val="20"/>
                <w:szCs w:val="20"/>
              </w:rPr>
            </w:pPr>
            <w:r w:rsidRPr="00605581">
              <w:rPr>
                <w:rFonts w:ascii="Verdana" w:hAnsi="Verdana" w:cs="Arial"/>
                <w:b/>
                <w:sz w:val="20"/>
                <w:szCs w:val="20"/>
              </w:rPr>
              <w:t>Condiciones del Crédito</w:t>
            </w:r>
          </w:p>
        </w:tc>
        <w:tc>
          <w:tcPr>
            <w:tcW w:w="906" w:type="pct"/>
            <w:tcBorders>
              <w:bottom w:val="single" w:sz="4" w:space="0" w:color="auto"/>
            </w:tcBorders>
            <w:shd w:val="clear" w:color="auto" w:fill="auto"/>
            <w:tcMar>
              <w:top w:w="57" w:type="dxa"/>
              <w:left w:w="113" w:type="dxa"/>
              <w:bottom w:w="57" w:type="dxa"/>
            </w:tcMar>
            <w:vAlign w:val="center"/>
          </w:tcPr>
          <w:p w14:paraId="4A874569" w14:textId="61B2A7A5" w:rsidR="00AF664D" w:rsidRPr="00467371" w:rsidRDefault="00AF664D">
            <w:pPr>
              <w:jc w:val="center"/>
              <w:rPr>
                <w:rFonts w:ascii="Verdana" w:hAnsi="Verdana" w:cs="Arial"/>
                <w:sz w:val="20"/>
                <w:szCs w:val="20"/>
              </w:rPr>
            </w:pPr>
            <w:r w:rsidRPr="00467371">
              <w:rPr>
                <w:rFonts w:ascii="Verdana" w:hAnsi="Verdana" w:cs="Arial"/>
                <w:sz w:val="20"/>
                <w:szCs w:val="20"/>
              </w:rPr>
              <w:t xml:space="preserve">El Director de la DGCPTN </w:t>
            </w:r>
            <w:r w:rsidR="00CF1211">
              <w:rPr>
                <w:rFonts w:ascii="Verdana" w:hAnsi="Verdana" w:cs="Arial"/>
                <w:sz w:val="20"/>
                <w:szCs w:val="20"/>
              </w:rPr>
              <w:t>da su visto bueno para</w:t>
            </w:r>
            <w:r w:rsidR="00EA4B62">
              <w:rPr>
                <w:rFonts w:ascii="Verdana" w:hAnsi="Verdana" w:cs="Arial"/>
                <w:sz w:val="20"/>
                <w:szCs w:val="20"/>
              </w:rPr>
              <w:t xml:space="preserve"> presentar la operación al Comité de Tesorería</w:t>
            </w:r>
            <w:r w:rsidRPr="00467371">
              <w:rPr>
                <w:rFonts w:ascii="Verdana" w:hAnsi="Verdana" w:cs="Arial"/>
                <w:sz w:val="20"/>
                <w:szCs w:val="20"/>
              </w:rPr>
              <w:t>.</w:t>
            </w:r>
          </w:p>
        </w:tc>
        <w:tc>
          <w:tcPr>
            <w:tcW w:w="261" w:type="pct"/>
            <w:tcBorders>
              <w:bottom w:val="single" w:sz="4" w:space="0" w:color="auto"/>
            </w:tcBorders>
            <w:vAlign w:val="center"/>
          </w:tcPr>
          <w:p w14:paraId="427E9CA5" w14:textId="54D22813" w:rsidR="00AF664D" w:rsidRPr="00467371" w:rsidRDefault="00AF664D">
            <w:pPr>
              <w:jc w:val="both"/>
              <w:rPr>
                <w:rFonts w:ascii="Verdana" w:hAnsi="Verdana" w:cs="Arial"/>
                <w:sz w:val="20"/>
                <w:szCs w:val="20"/>
              </w:rPr>
            </w:pPr>
            <w:r w:rsidRPr="00467371">
              <w:rPr>
                <w:rFonts w:ascii="Verdana" w:hAnsi="Verdana" w:cs="Arial"/>
                <w:sz w:val="20"/>
                <w:szCs w:val="20"/>
              </w:rPr>
              <w:t>Si</w:t>
            </w:r>
          </w:p>
        </w:tc>
        <w:tc>
          <w:tcPr>
            <w:tcW w:w="909" w:type="pct"/>
            <w:tcBorders>
              <w:bottom w:val="single" w:sz="4" w:space="0" w:color="auto"/>
            </w:tcBorders>
            <w:shd w:val="clear" w:color="auto" w:fill="auto"/>
            <w:tcMar>
              <w:top w:w="57" w:type="dxa"/>
              <w:left w:w="113" w:type="dxa"/>
              <w:bottom w:w="57" w:type="dxa"/>
            </w:tcMar>
            <w:vAlign w:val="center"/>
          </w:tcPr>
          <w:p w14:paraId="0E4C3512" w14:textId="1D583C05" w:rsidR="00AF664D" w:rsidRPr="00467371" w:rsidRDefault="00AF664D">
            <w:pPr>
              <w:jc w:val="center"/>
              <w:rPr>
                <w:rFonts w:ascii="Verdana" w:hAnsi="Verdana" w:cs="Arial"/>
                <w:sz w:val="20"/>
                <w:szCs w:val="20"/>
              </w:rPr>
            </w:pPr>
            <w:r w:rsidRPr="00467371">
              <w:rPr>
                <w:rFonts w:ascii="Verdana" w:hAnsi="Verdana" w:cs="Arial"/>
                <w:sz w:val="20"/>
                <w:szCs w:val="20"/>
              </w:rPr>
              <w:t>Director DGCPTN.</w:t>
            </w:r>
          </w:p>
        </w:tc>
        <w:tc>
          <w:tcPr>
            <w:tcW w:w="972" w:type="pct"/>
            <w:tcBorders>
              <w:bottom w:val="single" w:sz="4" w:space="0" w:color="auto"/>
            </w:tcBorders>
            <w:tcMar>
              <w:top w:w="57" w:type="dxa"/>
              <w:left w:w="113" w:type="dxa"/>
              <w:bottom w:w="57" w:type="dxa"/>
            </w:tcMar>
            <w:vAlign w:val="center"/>
          </w:tcPr>
          <w:p w14:paraId="5D033A7F" w14:textId="610C9680" w:rsidR="00AF664D" w:rsidRPr="00467371" w:rsidRDefault="00AF664D">
            <w:pPr>
              <w:spacing w:after="120"/>
              <w:jc w:val="center"/>
              <w:rPr>
                <w:rFonts w:ascii="Verdana" w:hAnsi="Verdana" w:cs="Arial"/>
                <w:sz w:val="20"/>
                <w:szCs w:val="20"/>
              </w:rPr>
            </w:pPr>
            <w:r w:rsidRPr="00467371">
              <w:rPr>
                <w:rFonts w:ascii="Verdana" w:hAnsi="Verdana" w:cs="Arial"/>
                <w:b/>
                <w:sz w:val="20"/>
                <w:szCs w:val="20"/>
              </w:rPr>
              <w:t>Si</w:t>
            </w:r>
            <w:r w:rsidRPr="00467371">
              <w:rPr>
                <w:rFonts w:ascii="Verdana" w:hAnsi="Verdana" w:cs="Arial"/>
                <w:sz w:val="20"/>
                <w:szCs w:val="20"/>
              </w:rPr>
              <w:t xml:space="preserve"> el Director de la </w:t>
            </w:r>
            <w:r w:rsidR="00CF1211">
              <w:rPr>
                <w:rFonts w:ascii="Verdana" w:hAnsi="Verdana" w:cs="Arial"/>
                <w:sz w:val="20"/>
                <w:szCs w:val="20"/>
              </w:rPr>
              <w:t>da su visto bueno para</w:t>
            </w:r>
            <w:r w:rsidR="00EA4B62">
              <w:rPr>
                <w:rFonts w:ascii="Verdana" w:hAnsi="Verdana" w:cs="Arial"/>
                <w:sz w:val="20"/>
                <w:szCs w:val="20"/>
              </w:rPr>
              <w:t xml:space="preserve"> presentar la operación al Comité de Tesorería</w:t>
            </w:r>
            <w:r w:rsidRPr="00467371">
              <w:rPr>
                <w:rFonts w:ascii="Verdana" w:hAnsi="Verdana" w:cs="Arial"/>
                <w:sz w:val="20"/>
                <w:szCs w:val="20"/>
              </w:rPr>
              <w:t xml:space="preserve">, continúa con la aprobación del Comité de Tesorería. </w:t>
            </w:r>
          </w:p>
          <w:p w14:paraId="5FE7FA31" w14:textId="77777777" w:rsidR="00AF664D" w:rsidRPr="00467371" w:rsidRDefault="00AF664D">
            <w:pPr>
              <w:spacing w:after="120"/>
              <w:jc w:val="center"/>
              <w:rPr>
                <w:rFonts w:ascii="Verdana" w:hAnsi="Verdana" w:cs="Arial"/>
                <w:sz w:val="20"/>
                <w:szCs w:val="20"/>
              </w:rPr>
            </w:pPr>
          </w:p>
          <w:p w14:paraId="1C9C9FD3" w14:textId="617624C2" w:rsidR="00AF664D" w:rsidRPr="00467371" w:rsidRDefault="00AF664D">
            <w:pPr>
              <w:spacing w:after="120"/>
              <w:jc w:val="center"/>
              <w:rPr>
                <w:rFonts w:ascii="Verdana" w:hAnsi="Verdana" w:cs="Arial"/>
                <w:sz w:val="20"/>
                <w:szCs w:val="20"/>
              </w:rPr>
            </w:pPr>
            <w:r w:rsidRPr="00467371">
              <w:rPr>
                <w:rFonts w:ascii="Verdana" w:hAnsi="Verdana" w:cs="Arial"/>
                <w:b/>
                <w:sz w:val="20"/>
                <w:szCs w:val="20"/>
              </w:rPr>
              <w:t>Si no</w:t>
            </w:r>
            <w:r w:rsidRPr="00467371">
              <w:rPr>
                <w:rFonts w:ascii="Verdana" w:hAnsi="Verdana" w:cs="Arial"/>
                <w:sz w:val="20"/>
                <w:szCs w:val="20"/>
              </w:rPr>
              <w:t xml:space="preserve">, realiza los ajustes oportunos </w:t>
            </w:r>
            <w:r w:rsidRPr="00467371">
              <w:rPr>
                <w:rFonts w:ascii="Verdana" w:hAnsi="Verdana" w:cs="Arial"/>
                <w:sz w:val="20"/>
                <w:szCs w:val="20"/>
              </w:rPr>
              <w:lastRenderedPageBreak/>
              <w:t xml:space="preserve">y </w:t>
            </w:r>
            <w:r w:rsidRPr="00467371">
              <w:rPr>
                <w:rFonts w:ascii="Verdana" w:hAnsi="Verdana" w:cs="Arial"/>
                <w:b/>
                <w:sz w:val="20"/>
                <w:szCs w:val="20"/>
              </w:rPr>
              <w:t>pasa a la actividad 4.</w:t>
            </w:r>
          </w:p>
        </w:tc>
        <w:tc>
          <w:tcPr>
            <w:tcW w:w="783" w:type="pct"/>
            <w:tcBorders>
              <w:bottom w:val="single" w:sz="4" w:space="0" w:color="auto"/>
            </w:tcBorders>
            <w:tcMar>
              <w:top w:w="57" w:type="dxa"/>
              <w:left w:w="113" w:type="dxa"/>
              <w:bottom w:w="57" w:type="dxa"/>
            </w:tcMar>
            <w:vAlign w:val="center"/>
          </w:tcPr>
          <w:p w14:paraId="3FAC228A" w14:textId="0C6D0317" w:rsidR="00AF664D" w:rsidRPr="00467371" w:rsidRDefault="00AF664D">
            <w:pPr>
              <w:jc w:val="center"/>
              <w:rPr>
                <w:rFonts w:ascii="Verdana" w:hAnsi="Verdana" w:cs="Arial"/>
                <w:sz w:val="20"/>
                <w:szCs w:val="20"/>
              </w:rPr>
            </w:pPr>
            <w:r w:rsidRPr="00467371">
              <w:rPr>
                <w:rFonts w:ascii="Verdana" w:hAnsi="Verdana" w:cs="Arial"/>
                <w:sz w:val="20"/>
                <w:szCs w:val="20"/>
              </w:rPr>
              <w:lastRenderedPageBreak/>
              <w:t>Correo</w:t>
            </w:r>
          </w:p>
        </w:tc>
      </w:tr>
      <w:tr w:rsidR="00AF664D" w:rsidRPr="00467371" w14:paraId="5EE614D6"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0678A1E6" w14:textId="77777777" w:rsidR="00AF664D" w:rsidRPr="00467371" w:rsidRDefault="00AF664D">
            <w:pPr>
              <w:jc w:val="center"/>
              <w:rPr>
                <w:rFonts w:ascii="Verdana" w:hAnsi="Verdana" w:cs="Arial"/>
                <w:b/>
                <w:sz w:val="20"/>
                <w:szCs w:val="20"/>
              </w:rPr>
            </w:pPr>
            <w:r w:rsidRPr="00467371">
              <w:rPr>
                <w:rFonts w:ascii="Verdana" w:hAnsi="Verdana" w:cs="Arial"/>
                <w:b/>
                <w:sz w:val="20"/>
                <w:szCs w:val="20"/>
              </w:rPr>
              <w:t>10.</w:t>
            </w:r>
          </w:p>
        </w:tc>
        <w:tc>
          <w:tcPr>
            <w:tcW w:w="844" w:type="pct"/>
            <w:tcBorders>
              <w:bottom w:val="single" w:sz="4" w:space="0" w:color="auto"/>
            </w:tcBorders>
            <w:tcMar>
              <w:top w:w="57" w:type="dxa"/>
              <w:left w:w="113" w:type="dxa"/>
              <w:bottom w:w="57" w:type="dxa"/>
            </w:tcMar>
            <w:vAlign w:val="center"/>
          </w:tcPr>
          <w:p w14:paraId="5CE7BBBC" w14:textId="249662F1" w:rsidR="00AF664D" w:rsidRPr="00467371" w:rsidRDefault="002100CB">
            <w:pPr>
              <w:jc w:val="center"/>
              <w:rPr>
                <w:rFonts w:ascii="Verdana" w:hAnsi="Verdana" w:cs="Arial"/>
                <w:b/>
                <w:sz w:val="20"/>
                <w:szCs w:val="20"/>
              </w:rPr>
            </w:pPr>
            <w:r w:rsidRPr="00605581">
              <w:rPr>
                <w:rFonts w:ascii="Verdana" w:hAnsi="Verdana" w:cs="Arial"/>
                <w:b/>
                <w:sz w:val="20"/>
                <w:szCs w:val="20"/>
              </w:rPr>
              <w:t>Condiciones del Crédito</w:t>
            </w:r>
          </w:p>
        </w:tc>
        <w:tc>
          <w:tcPr>
            <w:tcW w:w="906" w:type="pct"/>
            <w:tcBorders>
              <w:bottom w:val="single" w:sz="4" w:space="0" w:color="auto"/>
            </w:tcBorders>
            <w:shd w:val="clear" w:color="auto" w:fill="auto"/>
            <w:tcMar>
              <w:top w:w="57" w:type="dxa"/>
              <w:left w:w="113" w:type="dxa"/>
              <w:bottom w:w="57" w:type="dxa"/>
            </w:tcMar>
            <w:vAlign w:val="center"/>
          </w:tcPr>
          <w:p w14:paraId="411A0A91" w14:textId="5CBA67CF" w:rsidR="00AF664D" w:rsidRPr="00467371" w:rsidRDefault="00AF664D">
            <w:pPr>
              <w:jc w:val="center"/>
              <w:rPr>
                <w:rFonts w:ascii="Verdana" w:hAnsi="Verdana" w:cs="Arial"/>
                <w:sz w:val="20"/>
                <w:szCs w:val="20"/>
              </w:rPr>
            </w:pPr>
            <w:r w:rsidRPr="00467371">
              <w:rPr>
                <w:rFonts w:ascii="Verdana" w:hAnsi="Verdana" w:cs="Arial"/>
                <w:sz w:val="20"/>
                <w:szCs w:val="20"/>
              </w:rPr>
              <w:t xml:space="preserve">La DGCPTN presenta </w:t>
            </w:r>
            <w:r w:rsidR="00500DE8">
              <w:rPr>
                <w:rFonts w:ascii="Verdana" w:hAnsi="Verdana" w:cs="Arial"/>
                <w:sz w:val="20"/>
                <w:szCs w:val="20"/>
              </w:rPr>
              <w:t xml:space="preserve">para </w:t>
            </w:r>
            <w:r w:rsidR="004945A6">
              <w:rPr>
                <w:rFonts w:ascii="Verdana" w:hAnsi="Verdana" w:cs="Arial"/>
                <w:sz w:val="20"/>
                <w:szCs w:val="20"/>
              </w:rPr>
              <w:t xml:space="preserve">aprobación </w:t>
            </w:r>
            <w:r w:rsidRPr="00467371">
              <w:rPr>
                <w:rFonts w:ascii="Verdana" w:hAnsi="Verdana" w:cs="Arial"/>
                <w:sz w:val="20"/>
                <w:szCs w:val="20"/>
              </w:rPr>
              <w:t xml:space="preserve">al Comité de Tesorería </w:t>
            </w:r>
            <w:r w:rsidR="00EA4B62">
              <w:rPr>
                <w:rFonts w:ascii="Verdana" w:hAnsi="Verdana" w:cs="Arial"/>
                <w:sz w:val="20"/>
                <w:szCs w:val="20"/>
              </w:rPr>
              <w:t>la operación, condiciones y su respectiva recomendación</w:t>
            </w:r>
            <w:r w:rsidRPr="00467371">
              <w:rPr>
                <w:rFonts w:ascii="Verdana" w:hAnsi="Verdana" w:cs="Arial"/>
                <w:sz w:val="20"/>
                <w:szCs w:val="20"/>
              </w:rPr>
              <w:t>.</w:t>
            </w:r>
          </w:p>
        </w:tc>
        <w:tc>
          <w:tcPr>
            <w:tcW w:w="261" w:type="pct"/>
            <w:tcBorders>
              <w:bottom w:val="single" w:sz="4" w:space="0" w:color="auto"/>
            </w:tcBorders>
            <w:vAlign w:val="center"/>
          </w:tcPr>
          <w:p w14:paraId="1F142C67" w14:textId="77777777" w:rsidR="00AF664D" w:rsidRPr="00467371" w:rsidRDefault="00AF664D">
            <w:pPr>
              <w:jc w:val="both"/>
              <w:rPr>
                <w:rFonts w:ascii="Verdana" w:hAnsi="Verdana" w:cs="Arial"/>
                <w:sz w:val="20"/>
                <w:szCs w:val="20"/>
              </w:rPr>
            </w:pPr>
            <w:r w:rsidRPr="00467371">
              <w:rPr>
                <w:rFonts w:ascii="Verdana" w:hAnsi="Verdana" w:cs="Arial"/>
                <w:sz w:val="20"/>
                <w:szCs w:val="20"/>
              </w:rPr>
              <w:t>No</w:t>
            </w:r>
          </w:p>
        </w:tc>
        <w:tc>
          <w:tcPr>
            <w:tcW w:w="909" w:type="pct"/>
            <w:tcBorders>
              <w:bottom w:val="single" w:sz="4" w:space="0" w:color="auto"/>
            </w:tcBorders>
            <w:shd w:val="clear" w:color="auto" w:fill="auto"/>
            <w:tcMar>
              <w:top w:w="57" w:type="dxa"/>
              <w:left w:w="113" w:type="dxa"/>
              <w:bottom w:w="57" w:type="dxa"/>
            </w:tcMar>
            <w:vAlign w:val="center"/>
          </w:tcPr>
          <w:p w14:paraId="63F82915" w14:textId="77777777" w:rsidR="00AF664D" w:rsidRPr="00467371" w:rsidRDefault="00AF664D">
            <w:pPr>
              <w:jc w:val="center"/>
              <w:rPr>
                <w:rFonts w:ascii="Verdana" w:hAnsi="Verdana" w:cs="Arial"/>
                <w:sz w:val="20"/>
                <w:szCs w:val="20"/>
              </w:rPr>
            </w:pPr>
            <w:r w:rsidRPr="00467371">
              <w:rPr>
                <w:rFonts w:ascii="Verdana" w:hAnsi="Verdana" w:cs="Arial"/>
                <w:sz w:val="20"/>
                <w:szCs w:val="20"/>
              </w:rPr>
              <w:t xml:space="preserve"> Director DGCPTN.</w:t>
            </w:r>
          </w:p>
        </w:tc>
        <w:tc>
          <w:tcPr>
            <w:tcW w:w="972" w:type="pct"/>
            <w:tcBorders>
              <w:bottom w:val="single" w:sz="4" w:space="0" w:color="auto"/>
            </w:tcBorders>
            <w:tcMar>
              <w:top w:w="57" w:type="dxa"/>
              <w:left w:w="113" w:type="dxa"/>
              <w:bottom w:w="57" w:type="dxa"/>
            </w:tcMar>
            <w:vAlign w:val="center"/>
          </w:tcPr>
          <w:p w14:paraId="3CE4DFD5" w14:textId="77777777" w:rsidR="00EA4B62" w:rsidRPr="00605581" w:rsidRDefault="00EA4B62">
            <w:pPr>
              <w:spacing w:after="120"/>
              <w:jc w:val="center"/>
              <w:rPr>
                <w:rFonts w:ascii="Verdana" w:hAnsi="Verdana" w:cs="Arial"/>
                <w:sz w:val="20"/>
                <w:szCs w:val="20"/>
              </w:rPr>
            </w:pPr>
            <w:r w:rsidRPr="00605581">
              <w:rPr>
                <w:rFonts w:ascii="Verdana" w:hAnsi="Verdana" w:cs="Arial"/>
                <w:sz w:val="20"/>
                <w:szCs w:val="20"/>
              </w:rPr>
              <w:t>Revisa las condiciones</w:t>
            </w:r>
            <w:r>
              <w:rPr>
                <w:rFonts w:ascii="Verdana" w:hAnsi="Verdana" w:cs="Arial"/>
                <w:sz w:val="20"/>
                <w:szCs w:val="20"/>
              </w:rPr>
              <w:t xml:space="preserve"> y requisitos</w:t>
            </w:r>
            <w:r w:rsidRPr="00605581">
              <w:rPr>
                <w:rFonts w:ascii="Verdana" w:hAnsi="Verdana" w:cs="Arial"/>
                <w:sz w:val="20"/>
                <w:szCs w:val="20"/>
              </w:rPr>
              <w:t xml:space="preserve"> del crédito</w:t>
            </w:r>
            <w:r>
              <w:rPr>
                <w:rFonts w:ascii="Verdana" w:hAnsi="Verdana" w:cs="Arial"/>
                <w:sz w:val="20"/>
                <w:szCs w:val="20"/>
              </w:rPr>
              <w:t xml:space="preserve"> (plazo, monto, interés, garantías, entre otros)</w:t>
            </w:r>
            <w:r w:rsidRPr="00605581">
              <w:rPr>
                <w:rFonts w:ascii="Verdana" w:hAnsi="Verdana" w:cs="Arial"/>
                <w:sz w:val="20"/>
                <w:szCs w:val="20"/>
              </w:rPr>
              <w:t xml:space="preserve">. </w:t>
            </w:r>
          </w:p>
          <w:p w14:paraId="1DB720CF" w14:textId="77777777" w:rsidR="00AF664D" w:rsidRPr="00467371" w:rsidRDefault="00AF664D">
            <w:pPr>
              <w:jc w:val="center"/>
              <w:rPr>
                <w:rFonts w:ascii="Verdana" w:hAnsi="Verdana" w:cs="Arial"/>
                <w:b/>
                <w:sz w:val="20"/>
                <w:szCs w:val="20"/>
              </w:rPr>
            </w:pPr>
          </w:p>
        </w:tc>
        <w:tc>
          <w:tcPr>
            <w:tcW w:w="783" w:type="pct"/>
            <w:tcBorders>
              <w:bottom w:val="single" w:sz="4" w:space="0" w:color="auto"/>
            </w:tcBorders>
            <w:tcMar>
              <w:top w:w="57" w:type="dxa"/>
              <w:left w:w="113" w:type="dxa"/>
              <w:bottom w:w="57" w:type="dxa"/>
            </w:tcMar>
            <w:vAlign w:val="center"/>
          </w:tcPr>
          <w:p w14:paraId="157259A7" w14:textId="532EED0D" w:rsidR="00AF664D" w:rsidRPr="00467371" w:rsidRDefault="00AF664D">
            <w:pPr>
              <w:jc w:val="center"/>
              <w:rPr>
                <w:rFonts w:ascii="Verdana" w:hAnsi="Verdana" w:cs="Arial"/>
                <w:sz w:val="20"/>
                <w:szCs w:val="20"/>
              </w:rPr>
            </w:pPr>
            <w:r w:rsidRPr="00467371">
              <w:rPr>
                <w:rFonts w:ascii="Verdana" w:hAnsi="Verdana" w:cs="Arial"/>
                <w:sz w:val="20"/>
                <w:szCs w:val="20"/>
              </w:rPr>
              <w:t>Presentación</w:t>
            </w:r>
          </w:p>
        </w:tc>
      </w:tr>
      <w:tr w:rsidR="00AF664D" w:rsidRPr="00467371" w14:paraId="3D960C7B"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3BBA4649" w14:textId="77777777" w:rsidR="00AF664D" w:rsidRPr="00467371" w:rsidRDefault="00AF664D">
            <w:pPr>
              <w:jc w:val="center"/>
              <w:rPr>
                <w:rFonts w:ascii="Verdana" w:hAnsi="Verdana" w:cs="Arial"/>
                <w:b/>
                <w:sz w:val="20"/>
                <w:szCs w:val="20"/>
              </w:rPr>
            </w:pPr>
            <w:r w:rsidRPr="00467371">
              <w:rPr>
                <w:rFonts w:ascii="Verdana" w:hAnsi="Verdana" w:cs="Arial"/>
                <w:b/>
                <w:sz w:val="20"/>
                <w:szCs w:val="20"/>
              </w:rPr>
              <w:t>11.</w:t>
            </w:r>
          </w:p>
        </w:tc>
        <w:tc>
          <w:tcPr>
            <w:tcW w:w="844" w:type="pct"/>
            <w:tcBorders>
              <w:bottom w:val="single" w:sz="4" w:space="0" w:color="auto"/>
            </w:tcBorders>
            <w:tcMar>
              <w:top w:w="57" w:type="dxa"/>
              <w:left w:w="113" w:type="dxa"/>
              <w:bottom w:w="57" w:type="dxa"/>
            </w:tcMar>
            <w:vAlign w:val="center"/>
          </w:tcPr>
          <w:p w14:paraId="7427319D" w14:textId="5324925B" w:rsidR="00AF664D" w:rsidRPr="00467371" w:rsidRDefault="002100CB">
            <w:pPr>
              <w:jc w:val="center"/>
              <w:rPr>
                <w:rFonts w:ascii="Verdana" w:hAnsi="Verdana" w:cs="Arial"/>
                <w:b/>
                <w:sz w:val="20"/>
                <w:szCs w:val="20"/>
              </w:rPr>
            </w:pPr>
            <w:r w:rsidRPr="00605581">
              <w:rPr>
                <w:rFonts w:ascii="Verdana" w:hAnsi="Verdana" w:cs="Arial"/>
                <w:b/>
                <w:sz w:val="20"/>
                <w:szCs w:val="20"/>
              </w:rPr>
              <w:t>Condiciones del Crédito</w:t>
            </w:r>
          </w:p>
        </w:tc>
        <w:tc>
          <w:tcPr>
            <w:tcW w:w="906" w:type="pct"/>
            <w:tcBorders>
              <w:bottom w:val="single" w:sz="4" w:space="0" w:color="auto"/>
            </w:tcBorders>
            <w:shd w:val="clear" w:color="auto" w:fill="auto"/>
            <w:tcMar>
              <w:top w:w="57" w:type="dxa"/>
              <w:left w:w="113" w:type="dxa"/>
              <w:bottom w:w="57" w:type="dxa"/>
            </w:tcMar>
            <w:vAlign w:val="center"/>
          </w:tcPr>
          <w:p w14:paraId="1EA73EBC" w14:textId="1229F118" w:rsidR="00AF664D" w:rsidRPr="00467371" w:rsidRDefault="00AF664D">
            <w:pPr>
              <w:jc w:val="center"/>
              <w:rPr>
                <w:rFonts w:ascii="Verdana" w:hAnsi="Verdana" w:cs="Arial"/>
                <w:sz w:val="20"/>
                <w:szCs w:val="20"/>
              </w:rPr>
            </w:pPr>
            <w:r w:rsidRPr="00467371">
              <w:rPr>
                <w:rFonts w:ascii="Verdana" w:hAnsi="Verdana" w:cs="Arial"/>
                <w:sz w:val="20"/>
                <w:szCs w:val="20"/>
              </w:rPr>
              <w:t xml:space="preserve">El Comité de Tesorería aprueba </w:t>
            </w:r>
            <w:r w:rsidR="00EA4B62">
              <w:rPr>
                <w:rFonts w:ascii="Verdana" w:hAnsi="Verdana" w:cs="Arial"/>
                <w:sz w:val="20"/>
                <w:szCs w:val="20"/>
              </w:rPr>
              <w:t>la operación y sus condiciones con base en la recomendación de la DGCPTN</w:t>
            </w:r>
            <w:r w:rsidRPr="00467371">
              <w:rPr>
                <w:rFonts w:ascii="Verdana" w:hAnsi="Verdana" w:cs="Arial"/>
                <w:sz w:val="20"/>
                <w:szCs w:val="20"/>
              </w:rPr>
              <w:t>.</w:t>
            </w:r>
          </w:p>
        </w:tc>
        <w:tc>
          <w:tcPr>
            <w:tcW w:w="261" w:type="pct"/>
            <w:tcBorders>
              <w:bottom w:val="single" w:sz="4" w:space="0" w:color="auto"/>
            </w:tcBorders>
            <w:vAlign w:val="center"/>
          </w:tcPr>
          <w:p w14:paraId="111E7EF4" w14:textId="77777777" w:rsidR="00AF664D" w:rsidRPr="00467371" w:rsidRDefault="00AF664D">
            <w:pPr>
              <w:jc w:val="both"/>
              <w:rPr>
                <w:rFonts w:ascii="Verdana" w:hAnsi="Verdana" w:cs="Arial"/>
                <w:sz w:val="20"/>
                <w:szCs w:val="20"/>
              </w:rPr>
            </w:pPr>
            <w:r w:rsidRPr="00467371">
              <w:rPr>
                <w:rFonts w:ascii="Verdana" w:hAnsi="Verdana" w:cs="Arial"/>
                <w:sz w:val="20"/>
                <w:szCs w:val="20"/>
              </w:rPr>
              <w:t>Si</w:t>
            </w:r>
          </w:p>
        </w:tc>
        <w:tc>
          <w:tcPr>
            <w:tcW w:w="909" w:type="pct"/>
            <w:tcBorders>
              <w:bottom w:val="single" w:sz="4" w:space="0" w:color="auto"/>
            </w:tcBorders>
            <w:shd w:val="clear" w:color="auto" w:fill="auto"/>
            <w:tcMar>
              <w:top w:w="57" w:type="dxa"/>
              <w:left w:w="113" w:type="dxa"/>
              <w:bottom w:w="57" w:type="dxa"/>
            </w:tcMar>
            <w:vAlign w:val="center"/>
          </w:tcPr>
          <w:p w14:paraId="59F90326" w14:textId="77777777" w:rsidR="00AF664D" w:rsidRPr="00467371" w:rsidRDefault="00AF664D">
            <w:pPr>
              <w:jc w:val="center"/>
              <w:rPr>
                <w:rFonts w:ascii="Verdana" w:hAnsi="Verdana" w:cs="Arial"/>
                <w:sz w:val="20"/>
                <w:szCs w:val="20"/>
              </w:rPr>
            </w:pPr>
            <w:r w:rsidRPr="00467371">
              <w:rPr>
                <w:rFonts w:ascii="Verdana" w:hAnsi="Verdana" w:cs="Arial"/>
                <w:sz w:val="20"/>
                <w:szCs w:val="20"/>
              </w:rPr>
              <w:t>Comité de Tesorería.</w:t>
            </w:r>
          </w:p>
        </w:tc>
        <w:tc>
          <w:tcPr>
            <w:tcW w:w="972" w:type="pct"/>
            <w:tcBorders>
              <w:bottom w:val="single" w:sz="4" w:space="0" w:color="auto"/>
            </w:tcBorders>
            <w:tcMar>
              <w:top w:w="57" w:type="dxa"/>
              <w:left w:w="113" w:type="dxa"/>
              <w:bottom w:w="57" w:type="dxa"/>
            </w:tcMar>
            <w:vAlign w:val="center"/>
          </w:tcPr>
          <w:p w14:paraId="40FA9E99" w14:textId="2E568F16" w:rsidR="00AF664D" w:rsidRPr="00467371" w:rsidRDefault="00AF664D">
            <w:pPr>
              <w:jc w:val="center"/>
              <w:rPr>
                <w:rFonts w:ascii="Verdana" w:hAnsi="Verdana" w:cs="Arial"/>
                <w:b/>
                <w:sz w:val="20"/>
                <w:szCs w:val="20"/>
              </w:rPr>
            </w:pPr>
            <w:r w:rsidRPr="00467371">
              <w:rPr>
                <w:rFonts w:ascii="Verdana" w:hAnsi="Verdana" w:cs="Arial"/>
                <w:bCs/>
                <w:sz w:val="20"/>
                <w:szCs w:val="20"/>
              </w:rPr>
              <w:t>Si</w:t>
            </w:r>
            <w:r w:rsidRPr="00467371">
              <w:rPr>
                <w:rFonts w:ascii="Verdana" w:hAnsi="Verdana" w:cs="Arial"/>
                <w:b/>
                <w:sz w:val="20"/>
                <w:szCs w:val="20"/>
              </w:rPr>
              <w:t xml:space="preserve"> </w:t>
            </w:r>
            <w:r w:rsidRPr="00467371">
              <w:rPr>
                <w:rFonts w:ascii="Verdana" w:hAnsi="Verdana" w:cs="Arial"/>
                <w:sz w:val="20"/>
                <w:szCs w:val="20"/>
              </w:rPr>
              <w:t xml:space="preserve">el Comité de Tesorería </w:t>
            </w:r>
            <w:r w:rsidRPr="00467371">
              <w:rPr>
                <w:rFonts w:ascii="Verdana" w:hAnsi="Verdana" w:cs="Arial"/>
                <w:b/>
                <w:bCs/>
                <w:sz w:val="20"/>
                <w:szCs w:val="20"/>
              </w:rPr>
              <w:t>SI</w:t>
            </w:r>
            <w:r w:rsidRPr="00467371">
              <w:rPr>
                <w:rFonts w:ascii="Verdana" w:hAnsi="Verdana" w:cs="Arial"/>
                <w:sz w:val="20"/>
                <w:szCs w:val="20"/>
              </w:rPr>
              <w:t xml:space="preserve"> aprueba </w:t>
            </w:r>
            <w:r w:rsidR="00EA4B62">
              <w:rPr>
                <w:rFonts w:ascii="Verdana" w:hAnsi="Verdana" w:cs="Arial"/>
                <w:sz w:val="20"/>
                <w:szCs w:val="20"/>
              </w:rPr>
              <w:t>la operación</w:t>
            </w:r>
            <w:r w:rsidRPr="00467371">
              <w:rPr>
                <w:rFonts w:ascii="Verdana" w:hAnsi="Verdana" w:cs="Arial"/>
                <w:sz w:val="20"/>
                <w:szCs w:val="20"/>
              </w:rPr>
              <w:t xml:space="preserve">, y sus condiciones financieras </w:t>
            </w:r>
            <w:r w:rsidRPr="00467371">
              <w:rPr>
                <w:rFonts w:ascii="Verdana" w:hAnsi="Verdana" w:cs="Arial"/>
                <w:b/>
                <w:sz w:val="20"/>
                <w:szCs w:val="20"/>
              </w:rPr>
              <w:t>pasa a actividad 12.</w:t>
            </w:r>
          </w:p>
          <w:p w14:paraId="69A32C98" w14:textId="77777777" w:rsidR="00AF664D" w:rsidRPr="00467371" w:rsidRDefault="00AF664D">
            <w:pPr>
              <w:jc w:val="both"/>
              <w:rPr>
                <w:rFonts w:ascii="Verdana" w:hAnsi="Verdana" w:cs="Arial"/>
                <w:b/>
                <w:sz w:val="20"/>
                <w:szCs w:val="20"/>
              </w:rPr>
            </w:pPr>
          </w:p>
          <w:p w14:paraId="33F2BB54" w14:textId="59814CC7" w:rsidR="00AF664D" w:rsidRPr="00467371" w:rsidRDefault="00AF664D">
            <w:pPr>
              <w:spacing w:after="120"/>
              <w:jc w:val="center"/>
              <w:rPr>
                <w:rFonts w:ascii="Verdana" w:hAnsi="Verdana" w:cs="Arial"/>
                <w:sz w:val="20"/>
                <w:szCs w:val="20"/>
              </w:rPr>
            </w:pPr>
            <w:r w:rsidRPr="00467371">
              <w:rPr>
                <w:rFonts w:ascii="Verdana" w:hAnsi="Verdana" w:cs="Arial"/>
                <w:bCs/>
                <w:sz w:val="20"/>
                <w:szCs w:val="20"/>
              </w:rPr>
              <w:t>Si</w:t>
            </w:r>
            <w:r w:rsidRPr="00467371">
              <w:rPr>
                <w:rFonts w:ascii="Verdana" w:hAnsi="Verdana" w:cs="Arial"/>
                <w:b/>
                <w:sz w:val="20"/>
                <w:szCs w:val="20"/>
              </w:rPr>
              <w:t xml:space="preserve"> </w:t>
            </w:r>
            <w:r w:rsidRPr="00467371">
              <w:rPr>
                <w:rFonts w:ascii="Verdana" w:hAnsi="Verdana" w:cs="Arial"/>
                <w:sz w:val="20"/>
                <w:szCs w:val="20"/>
              </w:rPr>
              <w:t>el Comité de Tesorería NO aprueba el otorgamiento</w:t>
            </w:r>
            <w:r w:rsidRPr="00467371">
              <w:rPr>
                <w:rFonts w:ascii="Verdana" w:hAnsi="Verdana" w:cs="Arial"/>
                <w:b/>
                <w:sz w:val="20"/>
                <w:szCs w:val="20"/>
              </w:rPr>
              <w:t>,</w:t>
            </w:r>
            <w:r w:rsidR="009A1D5C">
              <w:rPr>
                <w:rFonts w:ascii="Verdana" w:hAnsi="Verdana" w:cs="Arial"/>
                <w:b/>
                <w:sz w:val="20"/>
                <w:szCs w:val="20"/>
              </w:rPr>
              <w:t xml:space="preserve"> </w:t>
            </w:r>
            <w:r w:rsidR="009A1D5C" w:rsidRPr="008620A6">
              <w:rPr>
                <w:rFonts w:ascii="Verdana" w:hAnsi="Verdana" w:cs="Arial"/>
                <w:bCs/>
                <w:sz w:val="20"/>
                <w:szCs w:val="20"/>
              </w:rPr>
              <w:t>Informa a la entidad</w:t>
            </w:r>
            <w:r w:rsidRPr="00467371">
              <w:rPr>
                <w:rFonts w:ascii="Verdana" w:hAnsi="Verdana" w:cs="Arial"/>
                <w:b/>
                <w:sz w:val="20"/>
                <w:szCs w:val="20"/>
              </w:rPr>
              <w:t xml:space="preserve"> </w:t>
            </w:r>
            <w:r w:rsidRPr="00467371">
              <w:rPr>
                <w:rFonts w:ascii="Verdana" w:hAnsi="Verdana" w:cs="Arial"/>
                <w:sz w:val="20"/>
                <w:szCs w:val="20"/>
              </w:rPr>
              <w:t>Fin del Procedimiento.</w:t>
            </w:r>
          </w:p>
        </w:tc>
        <w:tc>
          <w:tcPr>
            <w:tcW w:w="783" w:type="pct"/>
            <w:tcBorders>
              <w:bottom w:val="single" w:sz="4" w:space="0" w:color="auto"/>
            </w:tcBorders>
            <w:tcMar>
              <w:top w:w="57" w:type="dxa"/>
              <w:left w:w="113" w:type="dxa"/>
              <w:bottom w:w="57" w:type="dxa"/>
            </w:tcMar>
            <w:vAlign w:val="center"/>
          </w:tcPr>
          <w:p w14:paraId="34DE2CD2" w14:textId="77777777" w:rsidR="00AF664D" w:rsidRDefault="00AF664D">
            <w:pPr>
              <w:jc w:val="center"/>
              <w:rPr>
                <w:rFonts w:ascii="Verdana" w:hAnsi="Verdana" w:cs="Arial"/>
                <w:sz w:val="20"/>
                <w:szCs w:val="20"/>
              </w:rPr>
            </w:pPr>
            <w:r w:rsidRPr="00467371">
              <w:rPr>
                <w:rFonts w:ascii="Verdana" w:hAnsi="Verdana" w:cs="Arial"/>
                <w:sz w:val="20"/>
                <w:szCs w:val="20"/>
              </w:rPr>
              <w:t>Acta del Comité de Tesorería.</w:t>
            </w:r>
          </w:p>
          <w:p w14:paraId="020965E1" w14:textId="161C5E05" w:rsidR="009A1D5C" w:rsidRPr="00467371" w:rsidRDefault="009A1D5C">
            <w:pPr>
              <w:jc w:val="center"/>
              <w:rPr>
                <w:rFonts w:ascii="Verdana" w:hAnsi="Verdana" w:cs="Arial"/>
                <w:sz w:val="20"/>
                <w:szCs w:val="20"/>
              </w:rPr>
            </w:pPr>
            <w:r>
              <w:rPr>
                <w:rFonts w:ascii="Verdana" w:hAnsi="Verdana" w:cs="Arial"/>
                <w:sz w:val="20"/>
                <w:szCs w:val="20"/>
              </w:rPr>
              <w:t>oficio</w:t>
            </w:r>
          </w:p>
        </w:tc>
      </w:tr>
      <w:tr w:rsidR="00CA0F88" w:rsidRPr="00467371" w14:paraId="20E94F7D"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2683391B" w14:textId="47408B19" w:rsidR="00CA0F88" w:rsidRPr="00467371" w:rsidRDefault="00CA0F88">
            <w:pPr>
              <w:jc w:val="center"/>
              <w:rPr>
                <w:rFonts w:ascii="Verdana" w:hAnsi="Verdana" w:cs="Arial"/>
                <w:b/>
                <w:sz w:val="20"/>
                <w:szCs w:val="20"/>
              </w:rPr>
            </w:pPr>
            <w:r>
              <w:rPr>
                <w:rFonts w:ascii="Verdana" w:hAnsi="Verdana" w:cs="Arial"/>
                <w:b/>
                <w:sz w:val="20"/>
                <w:szCs w:val="20"/>
              </w:rPr>
              <w:t>12.</w:t>
            </w:r>
          </w:p>
        </w:tc>
        <w:tc>
          <w:tcPr>
            <w:tcW w:w="844" w:type="pct"/>
            <w:tcBorders>
              <w:bottom w:val="single" w:sz="4" w:space="0" w:color="auto"/>
            </w:tcBorders>
            <w:tcMar>
              <w:top w:w="57" w:type="dxa"/>
              <w:left w:w="113" w:type="dxa"/>
              <w:bottom w:w="57" w:type="dxa"/>
            </w:tcMar>
            <w:vAlign w:val="center"/>
          </w:tcPr>
          <w:p w14:paraId="133281ED" w14:textId="23E61FBA" w:rsidR="00CA0F88" w:rsidRPr="00467371" w:rsidRDefault="00CA0F88">
            <w:pPr>
              <w:jc w:val="center"/>
              <w:rPr>
                <w:rFonts w:ascii="Verdana" w:hAnsi="Verdana" w:cs="Arial"/>
                <w:b/>
                <w:sz w:val="20"/>
                <w:szCs w:val="20"/>
              </w:rPr>
            </w:pPr>
          </w:p>
        </w:tc>
        <w:tc>
          <w:tcPr>
            <w:tcW w:w="906" w:type="pct"/>
            <w:tcBorders>
              <w:bottom w:val="single" w:sz="4" w:space="0" w:color="auto"/>
            </w:tcBorders>
            <w:shd w:val="clear" w:color="auto" w:fill="auto"/>
            <w:tcMar>
              <w:top w:w="57" w:type="dxa"/>
              <w:left w:w="113" w:type="dxa"/>
              <w:bottom w:w="57" w:type="dxa"/>
            </w:tcMar>
            <w:vAlign w:val="center"/>
          </w:tcPr>
          <w:p w14:paraId="13AF0EA8" w14:textId="298A5038" w:rsidR="00CA0F88" w:rsidRPr="00467371" w:rsidRDefault="00500DE8">
            <w:pPr>
              <w:jc w:val="center"/>
              <w:rPr>
                <w:rFonts w:ascii="Verdana" w:hAnsi="Verdana" w:cs="Arial"/>
                <w:sz w:val="20"/>
                <w:szCs w:val="20"/>
              </w:rPr>
            </w:pPr>
            <w:r>
              <w:rPr>
                <w:rFonts w:ascii="Verdana" w:hAnsi="Verdana" w:cs="Arial"/>
                <w:sz w:val="20"/>
                <w:szCs w:val="20"/>
              </w:rPr>
              <w:t xml:space="preserve">Si las garantías otorgadas por la entidad a favor de </w:t>
            </w:r>
            <w:r w:rsidR="00D27BBE">
              <w:rPr>
                <w:rFonts w:ascii="Verdana" w:hAnsi="Verdana" w:cs="Arial"/>
                <w:sz w:val="20"/>
                <w:szCs w:val="20"/>
              </w:rPr>
              <w:t>la DGCPTN</w:t>
            </w:r>
            <w:r>
              <w:rPr>
                <w:rFonts w:ascii="Verdana" w:hAnsi="Verdana" w:cs="Arial"/>
                <w:sz w:val="20"/>
                <w:szCs w:val="20"/>
              </w:rPr>
              <w:t xml:space="preserve">, corresponden a activos diferentes a </w:t>
            </w:r>
            <w:r>
              <w:rPr>
                <w:rFonts w:ascii="Verdana" w:hAnsi="Verdana" w:cs="Arial"/>
                <w:sz w:val="20"/>
                <w:szCs w:val="20"/>
              </w:rPr>
              <w:lastRenderedPageBreak/>
              <w:t xml:space="preserve">depósitos o cuentas administradas por la </w:t>
            </w:r>
            <w:r w:rsidR="00D27BBE">
              <w:rPr>
                <w:rFonts w:ascii="Verdana" w:hAnsi="Verdana" w:cs="Arial"/>
                <w:sz w:val="20"/>
                <w:szCs w:val="20"/>
              </w:rPr>
              <w:t>misma Dirección</w:t>
            </w:r>
            <w:r>
              <w:rPr>
                <w:rFonts w:ascii="Verdana" w:hAnsi="Verdana" w:cs="Arial"/>
                <w:sz w:val="20"/>
                <w:szCs w:val="20"/>
              </w:rPr>
              <w:t xml:space="preserve">, </w:t>
            </w:r>
            <w:r w:rsidR="00600657">
              <w:rPr>
                <w:rFonts w:ascii="Verdana" w:hAnsi="Verdana" w:cs="Arial"/>
                <w:sz w:val="20"/>
                <w:szCs w:val="20"/>
              </w:rPr>
              <w:t>Comunica</w:t>
            </w:r>
            <w:r w:rsidR="00CA0F88">
              <w:rPr>
                <w:rFonts w:ascii="Verdana" w:hAnsi="Verdana" w:cs="Arial"/>
                <w:sz w:val="20"/>
                <w:szCs w:val="20"/>
              </w:rPr>
              <w:t xml:space="preserve"> a </w:t>
            </w:r>
            <w:r w:rsidR="00CA0F88" w:rsidRPr="00605581">
              <w:rPr>
                <w:rFonts w:ascii="Verdana" w:hAnsi="Verdana" w:cs="Arial"/>
                <w:sz w:val="20"/>
                <w:szCs w:val="20"/>
              </w:rPr>
              <w:t>la Subdirección de Financiamiento de Otras Entidades, Seguimiento, Saneamiento y Cartera</w:t>
            </w:r>
            <w:r w:rsidR="00CA0F88">
              <w:rPr>
                <w:rFonts w:ascii="Verdana" w:hAnsi="Verdana" w:cs="Arial"/>
                <w:sz w:val="20"/>
                <w:szCs w:val="20"/>
              </w:rPr>
              <w:t>, las condiciones del crédito aprobadas por el Comité de Tesorería</w:t>
            </w:r>
            <w:r w:rsidR="00D27BBE">
              <w:rPr>
                <w:rFonts w:ascii="Verdana" w:hAnsi="Verdana" w:cs="Arial"/>
                <w:sz w:val="20"/>
                <w:szCs w:val="20"/>
              </w:rPr>
              <w:t xml:space="preserve"> para el seguimiento de las garantías ofrecidas</w:t>
            </w:r>
          </w:p>
        </w:tc>
        <w:tc>
          <w:tcPr>
            <w:tcW w:w="261" w:type="pct"/>
            <w:tcBorders>
              <w:bottom w:val="single" w:sz="4" w:space="0" w:color="auto"/>
            </w:tcBorders>
            <w:vAlign w:val="center"/>
          </w:tcPr>
          <w:p w14:paraId="3DD2074B" w14:textId="6743A0E3" w:rsidR="00CA0F88" w:rsidRPr="00467371" w:rsidRDefault="00954D47">
            <w:pPr>
              <w:jc w:val="both"/>
              <w:rPr>
                <w:rFonts w:ascii="Verdana" w:hAnsi="Verdana" w:cs="Arial"/>
                <w:sz w:val="20"/>
                <w:szCs w:val="20"/>
              </w:rPr>
            </w:pPr>
            <w:r>
              <w:rPr>
                <w:rFonts w:ascii="Verdana" w:hAnsi="Verdana" w:cs="Arial"/>
                <w:sz w:val="20"/>
                <w:szCs w:val="20"/>
              </w:rPr>
              <w:lastRenderedPageBreak/>
              <w:t>No</w:t>
            </w:r>
          </w:p>
        </w:tc>
        <w:tc>
          <w:tcPr>
            <w:tcW w:w="909" w:type="pct"/>
            <w:tcBorders>
              <w:bottom w:val="single" w:sz="4" w:space="0" w:color="auto"/>
            </w:tcBorders>
            <w:shd w:val="clear" w:color="auto" w:fill="auto"/>
            <w:tcMar>
              <w:top w:w="57" w:type="dxa"/>
              <w:left w:w="113" w:type="dxa"/>
              <w:bottom w:w="57" w:type="dxa"/>
            </w:tcMar>
            <w:vAlign w:val="center"/>
          </w:tcPr>
          <w:p w14:paraId="3D6E8DEE" w14:textId="55E52879" w:rsidR="00CA0F88" w:rsidRPr="00467371" w:rsidRDefault="00CA0F88">
            <w:pPr>
              <w:jc w:val="center"/>
              <w:rPr>
                <w:rFonts w:ascii="Verdana" w:hAnsi="Verdana" w:cs="Arial"/>
                <w:sz w:val="20"/>
                <w:szCs w:val="20"/>
              </w:rPr>
            </w:pPr>
            <w:r>
              <w:rPr>
                <w:rFonts w:ascii="Verdana" w:hAnsi="Verdana" w:cs="Arial"/>
                <w:sz w:val="20"/>
                <w:szCs w:val="20"/>
              </w:rPr>
              <w:t>Subdirector de Tesorería</w:t>
            </w:r>
          </w:p>
        </w:tc>
        <w:tc>
          <w:tcPr>
            <w:tcW w:w="972" w:type="pct"/>
            <w:tcBorders>
              <w:bottom w:val="single" w:sz="4" w:space="0" w:color="auto"/>
            </w:tcBorders>
            <w:tcMar>
              <w:top w:w="57" w:type="dxa"/>
              <w:left w:w="113" w:type="dxa"/>
              <w:bottom w:w="57" w:type="dxa"/>
            </w:tcMar>
            <w:vAlign w:val="center"/>
          </w:tcPr>
          <w:p w14:paraId="5547BA74" w14:textId="228C1948" w:rsidR="00CA0F88" w:rsidRPr="00467371" w:rsidRDefault="00CA0F88">
            <w:pPr>
              <w:spacing w:after="120"/>
              <w:jc w:val="center"/>
              <w:rPr>
                <w:rFonts w:ascii="Verdana" w:hAnsi="Verdana" w:cs="Arial"/>
                <w:sz w:val="20"/>
                <w:szCs w:val="20"/>
              </w:rPr>
            </w:pPr>
            <w:r>
              <w:rPr>
                <w:rFonts w:ascii="Verdana" w:hAnsi="Verdana" w:cs="Arial"/>
                <w:sz w:val="20"/>
                <w:szCs w:val="20"/>
              </w:rPr>
              <w:t xml:space="preserve">La Subdirección de Tesorería </w:t>
            </w:r>
            <w:r w:rsidR="00600657">
              <w:rPr>
                <w:rFonts w:ascii="Verdana" w:hAnsi="Verdana" w:cs="Arial"/>
                <w:sz w:val="20"/>
                <w:szCs w:val="20"/>
              </w:rPr>
              <w:t>Comunica</w:t>
            </w:r>
            <w:r>
              <w:rPr>
                <w:rFonts w:ascii="Verdana" w:hAnsi="Verdana" w:cs="Arial"/>
                <w:sz w:val="20"/>
                <w:szCs w:val="20"/>
              </w:rPr>
              <w:t xml:space="preserve"> a la Subdirección de </w:t>
            </w:r>
            <w:r w:rsidRPr="00605581">
              <w:rPr>
                <w:rFonts w:ascii="Verdana" w:hAnsi="Verdana" w:cs="Arial"/>
                <w:sz w:val="20"/>
                <w:szCs w:val="20"/>
              </w:rPr>
              <w:t xml:space="preserve">Financiamiento de Otras Entidades, Seguimiento, </w:t>
            </w:r>
            <w:r w:rsidRPr="00605581">
              <w:rPr>
                <w:rFonts w:ascii="Verdana" w:hAnsi="Verdana" w:cs="Arial"/>
                <w:sz w:val="20"/>
                <w:szCs w:val="20"/>
              </w:rPr>
              <w:lastRenderedPageBreak/>
              <w:t>Saneamiento y Cartera</w:t>
            </w:r>
            <w:r>
              <w:rPr>
                <w:rFonts w:ascii="Verdana" w:hAnsi="Verdana" w:cs="Arial"/>
                <w:sz w:val="20"/>
                <w:szCs w:val="20"/>
              </w:rPr>
              <w:t xml:space="preserve">, las condiciones del crédito aprobadas por el Comité de Tesorería </w:t>
            </w:r>
          </w:p>
        </w:tc>
        <w:tc>
          <w:tcPr>
            <w:tcW w:w="783" w:type="pct"/>
            <w:tcBorders>
              <w:bottom w:val="single" w:sz="4" w:space="0" w:color="auto"/>
            </w:tcBorders>
            <w:tcMar>
              <w:top w:w="57" w:type="dxa"/>
              <w:left w:w="113" w:type="dxa"/>
              <w:bottom w:w="57" w:type="dxa"/>
            </w:tcMar>
            <w:vAlign w:val="center"/>
          </w:tcPr>
          <w:p w14:paraId="179CCF11" w14:textId="77777777" w:rsidR="00CA0F88" w:rsidRDefault="00CA0F88">
            <w:pPr>
              <w:jc w:val="center"/>
              <w:rPr>
                <w:rFonts w:ascii="Verdana" w:hAnsi="Verdana" w:cs="Arial"/>
                <w:sz w:val="20"/>
                <w:szCs w:val="20"/>
              </w:rPr>
            </w:pPr>
            <w:r>
              <w:rPr>
                <w:rFonts w:ascii="Verdana" w:hAnsi="Verdana" w:cs="Arial"/>
                <w:sz w:val="20"/>
                <w:szCs w:val="20"/>
              </w:rPr>
              <w:lastRenderedPageBreak/>
              <w:t xml:space="preserve">Correo </w:t>
            </w:r>
          </w:p>
          <w:p w14:paraId="3BC8C98F" w14:textId="6EF65D04" w:rsidR="00CA0F88" w:rsidRPr="00467371" w:rsidRDefault="00CA0F88">
            <w:pPr>
              <w:jc w:val="center"/>
              <w:rPr>
                <w:rFonts w:ascii="Verdana" w:hAnsi="Verdana" w:cs="Arial"/>
                <w:sz w:val="20"/>
                <w:szCs w:val="20"/>
              </w:rPr>
            </w:pPr>
          </w:p>
        </w:tc>
      </w:tr>
      <w:tr w:rsidR="00AF664D" w:rsidRPr="00467371" w14:paraId="03948DA1"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406996D0" w14:textId="6C8E6A2F" w:rsidR="00AF664D" w:rsidRPr="00467371" w:rsidRDefault="00AF664D">
            <w:pPr>
              <w:jc w:val="center"/>
              <w:rPr>
                <w:rFonts w:ascii="Verdana" w:hAnsi="Verdana" w:cs="Arial"/>
                <w:b/>
                <w:sz w:val="20"/>
                <w:szCs w:val="20"/>
              </w:rPr>
            </w:pPr>
            <w:r w:rsidRPr="00467371">
              <w:rPr>
                <w:rFonts w:ascii="Verdana" w:hAnsi="Verdana" w:cs="Arial"/>
                <w:b/>
                <w:sz w:val="20"/>
                <w:szCs w:val="20"/>
              </w:rPr>
              <w:t>1</w:t>
            </w:r>
            <w:r w:rsidR="0014049B">
              <w:rPr>
                <w:rFonts w:ascii="Verdana" w:hAnsi="Verdana" w:cs="Arial"/>
                <w:b/>
                <w:sz w:val="20"/>
                <w:szCs w:val="20"/>
              </w:rPr>
              <w:t>3</w:t>
            </w:r>
            <w:r w:rsidRPr="00467371">
              <w:rPr>
                <w:rFonts w:ascii="Verdana" w:hAnsi="Verdana" w:cs="Arial"/>
                <w:b/>
                <w:sz w:val="20"/>
                <w:szCs w:val="20"/>
              </w:rPr>
              <w:t xml:space="preserve"> .</w:t>
            </w:r>
          </w:p>
        </w:tc>
        <w:tc>
          <w:tcPr>
            <w:tcW w:w="844" w:type="pct"/>
            <w:tcBorders>
              <w:bottom w:val="single" w:sz="4" w:space="0" w:color="auto"/>
            </w:tcBorders>
            <w:tcMar>
              <w:top w:w="57" w:type="dxa"/>
              <w:left w:w="113" w:type="dxa"/>
              <w:bottom w:w="57" w:type="dxa"/>
            </w:tcMar>
            <w:vAlign w:val="center"/>
          </w:tcPr>
          <w:p w14:paraId="2DCB8906" w14:textId="77777777" w:rsidR="00AF664D" w:rsidRPr="00467371" w:rsidRDefault="00AF664D">
            <w:pPr>
              <w:jc w:val="center"/>
              <w:rPr>
                <w:rFonts w:ascii="Verdana" w:hAnsi="Verdana" w:cs="Arial"/>
                <w:b/>
                <w:sz w:val="20"/>
                <w:szCs w:val="20"/>
              </w:rPr>
            </w:pPr>
            <w:r w:rsidRPr="00467371">
              <w:rPr>
                <w:rFonts w:ascii="Verdana" w:hAnsi="Verdana" w:cs="Arial"/>
                <w:b/>
                <w:sz w:val="20"/>
                <w:szCs w:val="20"/>
              </w:rPr>
              <w:t xml:space="preserve">Datos de la entidad estatal </w:t>
            </w:r>
          </w:p>
        </w:tc>
        <w:tc>
          <w:tcPr>
            <w:tcW w:w="906" w:type="pct"/>
            <w:tcBorders>
              <w:bottom w:val="single" w:sz="4" w:space="0" w:color="auto"/>
            </w:tcBorders>
            <w:shd w:val="clear" w:color="auto" w:fill="auto"/>
            <w:tcMar>
              <w:top w:w="57" w:type="dxa"/>
              <w:left w:w="113" w:type="dxa"/>
              <w:bottom w:w="57" w:type="dxa"/>
            </w:tcMar>
            <w:vAlign w:val="center"/>
          </w:tcPr>
          <w:p w14:paraId="74546E63" w14:textId="6BBA9EB1" w:rsidR="00AF664D" w:rsidRPr="00467371" w:rsidRDefault="003B6B37">
            <w:pPr>
              <w:jc w:val="center"/>
              <w:rPr>
                <w:rFonts w:ascii="Verdana" w:hAnsi="Verdana" w:cs="Arial"/>
                <w:sz w:val="20"/>
                <w:szCs w:val="20"/>
              </w:rPr>
            </w:pPr>
            <w:r w:rsidRPr="00467371">
              <w:rPr>
                <w:rFonts w:ascii="Verdana" w:hAnsi="Verdana" w:cs="Arial"/>
                <w:sz w:val="20"/>
                <w:szCs w:val="20"/>
              </w:rPr>
              <w:t>Paz y salvo operaciones de tesorería</w:t>
            </w:r>
            <w:r w:rsidR="00AF664D" w:rsidRPr="00467371">
              <w:rPr>
                <w:rFonts w:ascii="Verdana" w:hAnsi="Verdana" w:cs="Arial"/>
                <w:sz w:val="20"/>
                <w:szCs w:val="20"/>
              </w:rPr>
              <w:t>.</w:t>
            </w:r>
          </w:p>
        </w:tc>
        <w:tc>
          <w:tcPr>
            <w:tcW w:w="261" w:type="pct"/>
            <w:tcBorders>
              <w:bottom w:val="single" w:sz="4" w:space="0" w:color="auto"/>
            </w:tcBorders>
            <w:vAlign w:val="center"/>
          </w:tcPr>
          <w:p w14:paraId="661BC98B" w14:textId="77777777" w:rsidR="00AF664D" w:rsidRPr="00467371" w:rsidRDefault="00AF664D">
            <w:pPr>
              <w:jc w:val="both"/>
              <w:rPr>
                <w:rFonts w:ascii="Verdana" w:hAnsi="Verdana" w:cs="Arial"/>
                <w:sz w:val="20"/>
                <w:szCs w:val="20"/>
              </w:rPr>
            </w:pPr>
            <w:r w:rsidRPr="00467371">
              <w:rPr>
                <w:rFonts w:ascii="Verdana" w:hAnsi="Verdana" w:cs="Arial"/>
                <w:sz w:val="20"/>
                <w:szCs w:val="20"/>
              </w:rPr>
              <w:t>No</w:t>
            </w:r>
          </w:p>
        </w:tc>
        <w:tc>
          <w:tcPr>
            <w:tcW w:w="909" w:type="pct"/>
            <w:tcBorders>
              <w:bottom w:val="single" w:sz="4" w:space="0" w:color="auto"/>
            </w:tcBorders>
            <w:shd w:val="clear" w:color="auto" w:fill="auto"/>
            <w:tcMar>
              <w:top w:w="57" w:type="dxa"/>
              <w:left w:w="113" w:type="dxa"/>
              <w:bottom w:w="57" w:type="dxa"/>
            </w:tcMar>
            <w:vAlign w:val="center"/>
          </w:tcPr>
          <w:p w14:paraId="530FC3D2" w14:textId="77777777" w:rsidR="00AF664D" w:rsidRPr="00467371" w:rsidRDefault="00AF664D">
            <w:pPr>
              <w:jc w:val="center"/>
              <w:rPr>
                <w:rFonts w:ascii="Verdana" w:hAnsi="Verdana" w:cs="Arial"/>
                <w:sz w:val="20"/>
                <w:szCs w:val="20"/>
              </w:rPr>
            </w:pPr>
            <w:r w:rsidRPr="00467371">
              <w:rPr>
                <w:rFonts w:ascii="Verdana" w:hAnsi="Verdana" w:cs="Arial"/>
                <w:sz w:val="20"/>
                <w:szCs w:val="20"/>
              </w:rPr>
              <w:t>Profesional del Grupo de Gestión de Liquidez.</w:t>
            </w:r>
          </w:p>
        </w:tc>
        <w:tc>
          <w:tcPr>
            <w:tcW w:w="972" w:type="pct"/>
            <w:tcBorders>
              <w:bottom w:val="single" w:sz="4" w:space="0" w:color="auto"/>
            </w:tcBorders>
            <w:tcMar>
              <w:top w:w="57" w:type="dxa"/>
              <w:left w:w="113" w:type="dxa"/>
              <w:bottom w:w="57" w:type="dxa"/>
            </w:tcMar>
            <w:vAlign w:val="center"/>
          </w:tcPr>
          <w:p w14:paraId="19466717" w14:textId="0B7A439F" w:rsidR="00AF664D" w:rsidRPr="00467371" w:rsidRDefault="00AF664D">
            <w:pPr>
              <w:spacing w:after="120"/>
              <w:jc w:val="center"/>
              <w:rPr>
                <w:rFonts w:ascii="Verdana" w:hAnsi="Verdana" w:cs="Arial"/>
                <w:sz w:val="20"/>
                <w:szCs w:val="20"/>
              </w:rPr>
            </w:pPr>
            <w:r w:rsidRPr="00467371">
              <w:rPr>
                <w:rFonts w:ascii="Verdana" w:hAnsi="Verdana" w:cs="Arial"/>
                <w:sz w:val="20"/>
                <w:szCs w:val="20"/>
              </w:rPr>
              <w:t xml:space="preserve">Si la entidad tiene Créditos de Tesorería vigentes </w:t>
            </w:r>
            <w:r w:rsidR="003B6B37" w:rsidRPr="00467371">
              <w:rPr>
                <w:rFonts w:ascii="Verdana" w:hAnsi="Verdana" w:cs="Arial"/>
                <w:sz w:val="20"/>
                <w:szCs w:val="20"/>
              </w:rPr>
              <w:t>con la Nación, la Subdirección de Tesorería emitirá el paz y salvo correspondiente</w:t>
            </w:r>
          </w:p>
        </w:tc>
        <w:tc>
          <w:tcPr>
            <w:tcW w:w="783" w:type="pct"/>
            <w:tcBorders>
              <w:bottom w:val="single" w:sz="4" w:space="0" w:color="auto"/>
            </w:tcBorders>
            <w:tcMar>
              <w:top w:w="57" w:type="dxa"/>
              <w:left w:w="113" w:type="dxa"/>
              <w:bottom w:w="57" w:type="dxa"/>
            </w:tcMar>
            <w:vAlign w:val="center"/>
          </w:tcPr>
          <w:p w14:paraId="3CEDA30A" w14:textId="7A977109" w:rsidR="00AF664D" w:rsidRPr="00467371" w:rsidRDefault="00AF664D">
            <w:pPr>
              <w:jc w:val="center"/>
              <w:rPr>
                <w:rFonts w:ascii="Verdana" w:hAnsi="Verdana" w:cs="Arial"/>
                <w:sz w:val="20"/>
                <w:szCs w:val="20"/>
              </w:rPr>
            </w:pPr>
            <w:r w:rsidRPr="00467371">
              <w:rPr>
                <w:rFonts w:ascii="Verdana" w:hAnsi="Verdana" w:cs="Arial"/>
                <w:sz w:val="20"/>
                <w:szCs w:val="20"/>
              </w:rPr>
              <w:t>Certificación</w:t>
            </w:r>
          </w:p>
        </w:tc>
      </w:tr>
      <w:tr w:rsidR="00AF664D" w:rsidRPr="00467371" w14:paraId="5E005819"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5E421C04" w14:textId="79EA5AEA" w:rsidR="00AF664D" w:rsidRPr="00467371" w:rsidRDefault="00AF664D">
            <w:pPr>
              <w:jc w:val="center"/>
              <w:rPr>
                <w:rFonts w:ascii="Verdana" w:hAnsi="Verdana" w:cs="Arial"/>
                <w:b/>
                <w:sz w:val="20"/>
                <w:szCs w:val="20"/>
              </w:rPr>
            </w:pPr>
            <w:r w:rsidRPr="00467371">
              <w:rPr>
                <w:rFonts w:ascii="Verdana" w:hAnsi="Verdana" w:cs="Arial"/>
                <w:b/>
                <w:sz w:val="20"/>
                <w:szCs w:val="20"/>
              </w:rPr>
              <w:t>1</w:t>
            </w:r>
            <w:r w:rsidR="0014049B">
              <w:rPr>
                <w:rFonts w:ascii="Verdana" w:hAnsi="Verdana" w:cs="Arial"/>
                <w:b/>
                <w:sz w:val="20"/>
                <w:szCs w:val="20"/>
              </w:rPr>
              <w:t>4</w:t>
            </w:r>
            <w:r w:rsidRPr="00467371">
              <w:rPr>
                <w:rFonts w:ascii="Verdana" w:hAnsi="Verdana" w:cs="Arial"/>
                <w:b/>
                <w:sz w:val="20"/>
                <w:szCs w:val="20"/>
              </w:rPr>
              <w:t>.</w:t>
            </w:r>
          </w:p>
        </w:tc>
        <w:tc>
          <w:tcPr>
            <w:tcW w:w="844" w:type="pct"/>
            <w:tcBorders>
              <w:bottom w:val="single" w:sz="4" w:space="0" w:color="auto"/>
            </w:tcBorders>
            <w:tcMar>
              <w:top w:w="57" w:type="dxa"/>
              <w:left w:w="113" w:type="dxa"/>
              <w:bottom w:w="57" w:type="dxa"/>
            </w:tcMar>
            <w:vAlign w:val="center"/>
          </w:tcPr>
          <w:p w14:paraId="2939A7C3" w14:textId="49D93599" w:rsidR="00AF664D" w:rsidRPr="00467371" w:rsidRDefault="00AF664D">
            <w:pPr>
              <w:jc w:val="center"/>
              <w:rPr>
                <w:rFonts w:ascii="Verdana" w:hAnsi="Verdana" w:cs="Arial"/>
                <w:b/>
                <w:sz w:val="20"/>
                <w:szCs w:val="20"/>
              </w:rPr>
            </w:pPr>
            <w:r w:rsidRPr="00467371">
              <w:rPr>
                <w:rFonts w:ascii="Verdana" w:hAnsi="Verdana" w:cs="Arial"/>
                <w:b/>
                <w:sz w:val="20"/>
                <w:szCs w:val="20"/>
              </w:rPr>
              <w:t>Condiciones del crédito</w:t>
            </w:r>
          </w:p>
        </w:tc>
        <w:tc>
          <w:tcPr>
            <w:tcW w:w="906" w:type="pct"/>
            <w:tcBorders>
              <w:bottom w:val="single" w:sz="4" w:space="0" w:color="auto"/>
            </w:tcBorders>
            <w:shd w:val="clear" w:color="auto" w:fill="auto"/>
            <w:tcMar>
              <w:top w:w="57" w:type="dxa"/>
              <w:left w:w="113" w:type="dxa"/>
              <w:bottom w:w="57" w:type="dxa"/>
            </w:tcMar>
            <w:vAlign w:val="center"/>
          </w:tcPr>
          <w:p w14:paraId="23E5A34E" w14:textId="0CE5CAE0" w:rsidR="00AF664D" w:rsidRPr="00467371" w:rsidRDefault="00AF664D">
            <w:pPr>
              <w:jc w:val="center"/>
              <w:rPr>
                <w:rFonts w:ascii="Verdana" w:hAnsi="Verdana" w:cs="Arial"/>
                <w:sz w:val="20"/>
                <w:szCs w:val="20"/>
              </w:rPr>
            </w:pPr>
            <w:r w:rsidRPr="00467371">
              <w:rPr>
                <w:rFonts w:ascii="Verdana" w:hAnsi="Verdana" w:cs="Arial"/>
                <w:sz w:val="20"/>
                <w:szCs w:val="20"/>
              </w:rPr>
              <w:t xml:space="preserve">Informa a la entidad estatal sobre las condiciones aprobadas por el Comité de </w:t>
            </w:r>
            <w:r w:rsidRPr="00467371">
              <w:rPr>
                <w:rFonts w:ascii="Verdana" w:hAnsi="Verdana" w:cs="Arial"/>
                <w:sz w:val="20"/>
                <w:szCs w:val="20"/>
              </w:rPr>
              <w:lastRenderedPageBreak/>
              <w:t>Tesorería para su respectiva aceptación</w:t>
            </w:r>
          </w:p>
        </w:tc>
        <w:tc>
          <w:tcPr>
            <w:tcW w:w="261" w:type="pct"/>
            <w:tcBorders>
              <w:bottom w:val="single" w:sz="4" w:space="0" w:color="auto"/>
            </w:tcBorders>
            <w:vAlign w:val="center"/>
          </w:tcPr>
          <w:p w14:paraId="3BB6BB68" w14:textId="52C45711" w:rsidR="00AF664D" w:rsidRPr="00467371" w:rsidRDefault="00954D47">
            <w:pPr>
              <w:jc w:val="both"/>
              <w:rPr>
                <w:rFonts w:ascii="Verdana" w:hAnsi="Verdana" w:cs="Arial"/>
                <w:sz w:val="20"/>
                <w:szCs w:val="20"/>
              </w:rPr>
            </w:pPr>
            <w:r>
              <w:rPr>
                <w:rFonts w:ascii="Verdana" w:hAnsi="Verdana" w:cs="Arial"/>
                <w:sz w:val="20"/>
                <w:szCs w:val="20"/>
              </w:rPr>
              <w:lastRenderedPageBreak/>
              <w:t>No</w:t>
            </w:r>
          </w:p>
        </w:tc>
        <w:tc>
          <w:tcPr>
            <w:tcW w:w="909" w:type="pct"/>
            <w:tcBorders>
              <w:bottom w:val="single" w:sz="4" w:space="0" w:color="auto"/>
            </w:tcBorders>
            <w:shd w:val="clear" w:color="auto" w:fill="auto"/>
            <w:tcMar>
              <w:top w:w="57" w:type="dxa"/>
              <w:left w:w="113" w:type="dxa"/>
              <w:bottom w:w="57" w:type="dxa"/>
            </w:tcMar>
            <w:vAlign w:val="center"/>
          </w:tcPr>
          <w:p w14:paraId="6C4056FA" w14:textId="1A41F514" w:rsidR="00AF664D" w:rsidRPr="00467371" w:rsidRDefault="00AF664D">
            <w:pPr>
              <w:jc w:val="center"/>
              <w:rPr>
                <w:rFonts w:ascii="Verdana" w:hAnsi="Verdana" w:cs="Arial"/>
                <w:sz w:val="20"/>
                <w:szCs w:val="20"/>
              </w:rPr>
            </w:pPr>
            <w:r w:rsidRPr="00467371">
              <w:rPr>
                <w:rFonts w:ascii="Verdana" w:hAnsi="Verdana" w:cs="Arial"/>
                <w:sz w:val="20"/>
                <w:szCs w:val="20"/>
              </w:rPr>
              <w:t>Subdirector de Tesorería</w:t>
            </w:r>
          </w:p>
        </w:tc>
        <w:tc>
          <w:tcPr>
            <w:tcW w:w="972" w:type="pct"/>
            <w:tcBorders>
              <w:bottom w:val="single" w:sz="4" w:space="0" w:color="auto"/>
            </w:tcBorders>
            <w:tcMar>
              <w:top w:w="57" w:type="dxa"/>
              <w:left w:w="113" w:type="dxa"/>
              <w:bottom w:w="57" w:type="dxa"/>
            </w:tcMar>
            <w:vAlign w:val="center"/>
          </w:tcPr>
          <w:p w14:paraId="5BFB85EA" w14:textId="4DC5436C" w:rsidR="00AF664D" w:rsidRPr="00467371" w:rsidRDefault="00AF664D">
            <w:pPr>
              <w:jc w:val="center"/>
              <w:rPr>
                <w:rFonts w:ascii="Verdana" w:hAnsi="Verdana" w:cs="Arial"/>
                <w:b/>
                <w:sz w:val="20"/>
                <w:szCs w:val="20"/>
              </w:rPr>
            </w:pPr>
            <w:r w:rsidRPr="00467371">
              <w:rPr>
                <w:rFonts w:ascii="Verdana" w:hAnsi="Verdana" w:cs="Arial"/>
                <w:b/>
                <w:bCs/>
                <w:sz w:val="20"/>
                <w:szCs w:val="20"/>
              </w:rPr>
              <w:t>SI</w:t>
            </w:r>
            <w:r w:rsidRPr="00467371">
              <w:rPr>
                <w:rFonts w:ascii="Verdana" w:hAnsi="Verdana" w:cs="Arial"/>
                <w:sz w:val="20"/>
                <w:szCs w:val="20"/>
              </w:rPr>
              <w:t xml:space="preserve"> la entidad acepta las condiciones aprobadas por el Comité de </w:t>
            </w:r>
            <w:r w:rsidRPr="00467371">
              <w:rPr>
                <w:rFonts w:ascii="Verdana" w:hAnsi="Verdana" w:cs="Arial"/>
                <w:sz w:val="20"/>
                <w:szCs w:val="20"/>
              </w:rPr>
              <w:lastRenderedPageBreak/>
              <w:t xml:space="preserve">Tesorería </w:t>
            </w:r>
            <w:r w:rsidRPr="00467371">
              <w:rPr>
                <w:rFonts w:ascii="Verdana" w:hAnsi="Verdana" w:cs="Arial"/>
                <w:b/>
                <w:sz w:val="20"/>
                <w:szCs w:val="20"/>
              </w:rPr>
              <w:t>pasa a actividad 1</w:t>
            </w:r>
            <w:r w:rsidR="0014049B">
              <w:rPr>
                <w:rFonts w:ascii="Verdana" w:hAnsi="Verdana" w:cs="Arial"/>
                <w:b/>
                <w:sz w:val="20"/>
                <w:szCs w:val="20"/>
              </w:rPr>
              <w:t>5.</w:t>
            </w:r>
          </w:p>
          <w:p w14:paraId="5B4D4E47" w14:textId="77777777" w:rsidR="00AF664D" w:rsidRPr="00467371" w:rsidRDefault="00AF664D">
            <w:pPr>
              <w:jc w:val="both"/>
              <w:rPr>
                <w:rFonts w:ascii="Verdana" w:hAnsi="Verdana" w:cs="Arial"/>
                <w:b/>
                <w:sz w:val="20"/>
                <w:szCs w:val="20"/>
              </w:rPr>
            </w:pPr>
          </w:p>
          <w:p w14:paraId="7B55989F" w14:textId="28888677" w:rsidR="00AF664D" w:rsidRPr="00467371" w:rsidRDefault="00AF664D">
            <w:pPr>
              <w:spacing w:after="120"/>
              <w:jc w:val="center"/>
              <w:rPr>
                <w:rFonts w:ascii="Verdana" w:hAnsi="Verdana" w:cs="Arial"/>
                <w:b/>
                <w:sz w:val="20"/>
                <w:szCs w:val="20"/>
              </w:rPr>
            </w:pPr>
            <w:r w:rsidRPr="00467371">
              <w:rPr>
                <w:rFonts w:ascii="Verdana" w:hAnsi="Verdana" w:cs="Arial"/>
                <w:bCs/>
                <w:sz w:val="20"/>
                <w:szCs w:val="20"/>
              </w:rPr>
              <w:t>Si</w:t>
            </w:r>
            <w:r w:rsidRPr="00467371">
              <w:rPr>
                <w:rFonts w:ascii="Verdana" w:hAnsi="Verdana" w:cs="Arial"/>
                <w:b/>
                <w:sz w:val="20"/>
                <w:szCs w:val="20"/>
              </w:rPr>
              <w:t xml:space="preserve"> </w:t>
            </w:r>
            <w:r w:rsidRPr="00467371">
              <w:rPr>
                <w:rFonts w:ascii="Verdana" w:hAnsi="Verdana" w:cs="Arial"/>
                <w:sz w:val="20"/>
                <w:szCs w:val="20"/>
              </w:rPr>
              <w:t xml:space="preserve">la entidad </w:t>
            </w:r>
            <w:r w:rsidRPr="00467371">
              <w:rPr>
                <w:rFonts w:ascii="Verdana" w:hAnsi="Verdana" w:cs="Arial"/>
                <w:b/>
                <w:bCs/>
                <w:sz w:val="20"/>
                <w:szCs w:val="20"/>
              </w:rPr>
              <w:t>NO</w:t>
            </w:r>
            <w:r w:rsidRPr="00467371">
              <w:rPr>
                <w:rFonts w:ascii="Verdana" w:hAnsi="Verdana" w:cs="Arial"/>
                <w:sz w:val="20"/>
                <w:szCs w:val="20"/>
              </w:rPr>
              <w:t xml:space="preserve"> acepta las condiciones</w:t>
            </w:r>
            <w:r w:rsidRPr="00467371">
              <w:rPr>
                <w:rFonts w:ascii="Verdana" w:hAnsi="Verdana" w:cs="Arial"/>
                <w:b/>
                <w:sz w:val="20"/>
                <w:szCs w:val="20"/>
              </w:rPr>
              <w:t xml:space="preserve">, </w:t>
            </w:r>
            <w:r w:rsidRPr="00467371">
              <w:rPr>
                <w:rFonts w:ascii="Verdana" w:hAnsi="Verdana" w:cs="Arial"/>
                <w:sz w:val="20"/>
                <w:szCs w:val="20"/>
              </w:rPr>
              <w:t>Fin del Procedimiento</w:t>
            </w:r>
          </w:p>
        </w:tc>
        <w:tc>
          <w:tcPr>
            <w:tcW w:w="783" w:type="pct"/>
            <w:tcBorders>
              <w:bottom w:val="single" w:sz="4" w:space="0" w:color="auto"/>
            </w:tcBorders>
            <w:tcMar>
              <w:top w:w="57" w:type="dxa"/>
              <w:left w:w="113" w:type="dxa"/>
              <w:bottom w:w="57" w:type="dxa"/>
            </w:tcMar>
            <w:vAlign w:val="center"/>
          </w:tcPr>
          <w:p w14:paraId="1DCD09DE" w14:textId="5656CD1E" w:rsidR="00AF664D" w:rsidRPr="00467371" w:rsidRDefault="00AF664D">
            <w:pPr>
              <w:jc w:val="center"/>
              <w:rPr>
                <w:rFonts w:ascii="Verdana" w:hAnsi="Verdana" w:cs="Arial"/>
                <w:sz w:val="20"/>
                <w:szCs w:val="20"/>
              </w:rPr>
            </w:pPr>
            <w:r w:rsidRPr="00467371">
              <w:rPr>
                <w:rFonts w:ascii="Verdana" w:hAnsi="Verdana" w:cs="Arial"/>
                <w:sz w:val="20"/>
                <w:szCs w:val="20"/>
              </w:rPr>
              <w:lastRenderedPageBreak/>
              <w:t>Oficios</w:t>
            </w:r>
          </w:p>
        </w:tc>
      </w:tr>
      <w:tr w:rsidR="00E71229" w:rsidRPr="00467371" w14:paraId="54B59998"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40B2E181" w14:textId="42CF2258" w:rsidR="00E71229" w:rsidRPr="00467371" w:rsidRDefault="004945A6">
            <w:pPr>
              <w:jc w:val="center"/>
              <w:rPr>
                <w:rFonts w:ascii="Verdana" w:hAnsi="Verdana" w:cs="Arial"/>
                <w:b/>
                <w:sz w:val="20"/>
                <w:szCs w:val="20"/>
              </w:rPr>
            </w:pPr>
            <w:r>
              <w:rPr>
                <w:rFonts w:ascii="Verdana" w:hAnsi="Verdana" w:cs="Arial"/>
                <w:b/>
                <w:sz w:val="20"/>
                <w:szCs w:val="20"/>
              </w:rPr>
              <w:t>15</w:t>
            </w:r>
            <w:r w:rsidR="00E71229" w:rsidRPr="00467371">
              <w:rPr>
                <w:rFonts w:ascii="Verdana" w:hAnsi="Verdana" w:cs="Arial"/>
                <w:b/>
                <w:sz w:val="20"/>
                <w:szCs w:val="20"/>
              </w:rPr>
              <w:t>.</w:t>
            </w:r>
          </w:p>
        </w:tc>
        <w:tc>
          <w:tcPr>
            <w:tcW w:w="844" w:type="pct"/>
            <w:tcBorders>
              <w:bottom w:val="single" w:sz="4" w:space="0" w:color="auto"/>
            </w:tcBorders>
            <w:tcMar>
              <w:top w:w="57" w:type="dxa"/>
              <w:left w:w="113" w:type="dxa"/>
              <w:bottom w:w="57" w:type="dxa"/>
            </w:tcMar>
            <w:vAlign w:val="center"/>
          </w:tcPr>
          <w:p w14:paraId="2981D97F" w14:textId="70B7EACD" w:rsidR="00E71229" w:rsidRPr="00467371" w:rsidRDefault="00E71229">
            <w:pPr>
              <w:jc w:val="center"/>
              <w:rPr>
                <w:rFonts w:ascii="Verdana" w:hAnsi="Verdana" w:cs="Arial"/>
                <w:b/>
                <w:sz w:val="20"/>
                <w:szCs w:val="20"/>
              </w:rPr>
            </w:pPr>
          </w:p>
        </w:tc>
        <w:tc>
          <w:tcPr>
            <w:tcW w:w="906" w:type="pct"/>
            <w:tcBorders>
              <w:bottom w:val="single" w:sz="4" w:space="0" w:color="auto"/>
            </w:tcBorders>
            <w:shd w:val="clear" w:color="auto" w:fill="auto"/>
            <w:tcMar>
              <w:top w:w="57" w:type="dxa"/>
              <w:left w:w="113" w:type="dxa"/>
              <w:bottom w:w="57" w:type="dxa"/>
            </w:tcMar>
            <w:vAlign w:val="center"/>
          </w:tcPr>
          <w:p w14:paraId="7581A97C" w14:textId="185E182B" w:rsidR="00E71229" w:rsidRPr="00467371" w:rsidRDefault="00E71229">
            <w:pPr>
              <w:jc w:val="center"/>
              <w:rPr>
                <w:rFonts w:ascii="Verdana" w:hAnsi="Verdana" w:cs="Arial"/>
                <w:sz w:val="20"/>
                <w:szCs w:val="20"/>
              </w:rPr>
            </w:pPr>
            <w:r w:rsidRPr="00467371">
              <w:rPr>
                <w:rFonts w:ascii="Verdana" w:hAnsi="Verdana" w:cs="Arial"/>
                <w:sz w:val="20"/>
                <w:szCs w:val="20"/>
              </w:rPr>
              <w:t xml:space="preserve">Elaborar </w:t>
            </w:r>
            <w:r>
              <w:rPr>
                <w:rFonts w:ascii="Verdana" w:hAnsi="Verdana" w:cs="Arial"/>
                <w:sz w:val="20"/>
                <w:szCs w:val="20"/>
              </w:rPr>
              <w:t>documentos</w:t>
            </w:r>
          </w:p>
        </w:tc>
        <w:tc>
          <w:tcPr>
            <w:tcW w:w="261" w:type="pct"/>
            <w:tcBorders>
              <w:bottom w:val="single" w:sz="4" w:space="0" w:color="auto"/>
            </w:tcBorders>
            <w:vAlign w:val="center"/>
          </w:tcPr>
          <w:p w14:paraId="0A4FFDC6" w14:textId="77777777" w:rsidR="00E71229" w:rsidRPr="00467371" w:rsidRDefault="00E71229">
            <w:pPr>
              <w:jc w:val="both"/>
              <w:rPr>
                <w:rFonts w:ascii="Verdana" w:hAnsi="Verdana" w:cs="Arial"/>
                <w:sz w:val="20"/>
                <w:szCs w:val="20"/>
              </w:rPr>
            </w:pPr>
            <w:r w:rsidRPr="00467371">
              <w:rPr>
                <w:rFonts w:ascii="Verdana" w:hAnsi="Verdana" w:cs="Arial"/>
                <w:sz w:val="20"/>
                <w:szCs w:val="20"/>
              </w:rPr>
              <w:t>No</w:t>
            </w:r>
          </w:p>
        </w:tc>
        <w:tc>
          <w:tcPr>
            <w:tcW w:w="909" w:type="pct"/>
            <w:tcBorders>
              <w:bottom w:val="single" w:sz="4" w:space="0" w:color="auto"/>
            </w:tcBorders>
            <w:shd w:val="clear" w:color="auto" w:fill="auto"/>
            <w:tcMar>
              <w:top w:w="57" w:type="dxa"/>
              <w:left w:w="113" w:type="dxa"/>
              <w:bottom w:w="57" w:type="dxa"/>
            </w:tcMar>
            <w:vAlign w:val="center"/>
          </w:tcPr>
          <w:p w14:paraId="39C754FE" w14:textId="77777777" w:rsidR="00E71229" w:rsidRPr="00467371" w:rsidRDefault="00E71229">
            <w:pPr>
              <w:jc w:val="center"/>
              <w:rPr>
                <w:rFonts w:ascii="Verdana" w:hAnsi="Verdana" w:cs="Arial"/>
                <w:sz w:val="20"/>
                <w:szCs w:val="20"/>
              </w:rPr>
            </w:pPr>
            <w:r w:rsidRPr="00467371">
              <w:rPr>
                <w:rFonts w:ascii="Verdana" w:hAnsi="Verdana" w:cs="Arial"/>
                <w:sz w:val="20"/>
                <w:szCs w:val="20"/>
              </w:rPr>
              <w:t>Profesional del Grupo de Gestión de Liquidez.</w:t>
            </w:r>
          </w:p>
        </w:tc>
        <w:tc>
          <w:tcPr>
            <w:tcW w:w="972" w:type="pct"/>
            <w:tcBorders>
              <w:bottom w:val="single" w:sz="4" w:space="0" w:color="auto"/>
            </w:tcBorders>
            <w:tcMar>
              <w:top w:w="57" w:type="dxa"/>
              <w:left w:w="113" w:type="dxa"/>
              <w:bottom w:w="57" w:type="dxa"/>
            </w:tcMar>
            <w:vAlign w:val="center"/>
          </w:tcPr>
          <w:p w14:paraId="3F8EAC29" w14:textId="3E266F79" w:rsidR="00E71229" w:rsidRPr="00467371" w:rsidRDefault="00E71229">
            <w:pPr>
              <w:spacing w:after="120"/>
              <w:jc w:val="center"/>
              <w:rPr>
                <w:rFonts w:ascii="Verdana" w:hAnsi="Verdana" w:cs="Arial"/>
                <w:sz w:val="20"/>
                <w:szCs w:val="20"/>
              </w:rPr>
            </w:pPr>
            <w:r w:rsidRPr="00605581">
              <w:rPr>
                <w:rFonts w:ascii="Verdana" w:hAnsi="Verdana" w:cs="Arial"/>
                <w:sz w:val="20"/>
                <w:szCs w:val="20"/>
              </w:rPr>
              <w:t xml:space="preserve">Proyecta </w:t>
            </w:r>
            <w:r>
              <w:rPr>
                <w:rFonts w:ascii="Verdana" w:hAnsi="Verdana" w:cs="Arial"/>
                <w:sz w:val="20"/>
                <w:szCs w:val="20"/>
              </w:rPr>
              <w:t xml:space="preserve">los documentos necesarios de la operación </w:t>
            </w:r>
            <w:r w:rsidRPr="00605581">
              <w:rPr>
                <w:rFonts w:ascii="Verdana" w:hAnsi="Verdana" w:cs="Arial"/>
                <w:sz w:val="20"/>
                <w:szCs w:val="20"/>
              </w:rPr>
              <w:t>de acuerdo con las condiciones aprobadas</w:t>
            </w:r>
            <w:r>
              <w:rPr>
                <w:rFonts w:ascii="Verdana" w:hAnsi="Verdana" w:cs="Arial"/>
                <w:sz w:val="20"/>
                <w:szCs w:val="20"/>
              </w:rPr>
              <w:t>, incluyendo las actividades de seguimiento específicas a las garantías a otorgar</w:t>
            </w:r>
            <w:r w:rsidRPr="00605581">
              <w:rPr>
                <w:rFonts w:ascii="Verdana" w:hAnsi="Verdana" w:cs="Arial"/>
                <w:sz w:val="20"/>
                <w:szCs w:val="20"/>
              </w:rPr>
              <w:t>.</w:t>
            </w:r>
          </w:p>
        </w:tc>
        <w:tc>
          <w:tcPr>
            <w:tcW w:w="783" w:type="pct"/>
            <w:tcBorders>
              <w:bottom w:val="single" w:sz="4" w:space="0" w:color="auto"/>
            </w:tcBorders>
            <w:tcMar>
              <w:top w:w="57" w:type="dxa"/>
              <w:left w:w="113" w:type="dxa"/>
              <w:bottom w:w="57" w:type="dxa"/>
            </w:tcMar>
            <w:vAlign w:val="center"/>
          </w:tcPr>
          <w:p w14:paraId="5F6F87B2" w14:textId="096D5534" w:rsidR="00E71229" w:rsidRPr="00467371" w:rsidRDefault="00E71229">
            <w:pPr>
              <w:jc w:val="center"/>
              <w:rPr>
                <w:rFonts w:ascii="Verdana" w:hAnsi="Verdana" w:cs="Arial"/>
                <w:sz w:val="20"/>
                <w:szCs w:val="20"/>
              </w:rPr>
            </w:pPr>
            <w:r>
              <w:rPr>
                <w:rFonts w:ascii="Verdana" w:hAnsi="Verdana" w:cs="Arial"/>
                <w:sz w:val="20"/>
                <w:szCs w:val="20"/>
              </w:rPr>
              <w:t>Documentos (contratos, pagaré, oficio, memorando, etc)</w:t>
            </w:r>
          </w:p>
        </w:tc>
      </w:tr>
      <w:tr w:rsidR="00B8025F" w:rsidRPr="00467371" w14:paraId="5BFA83A7"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6695E47E" w14:textId="4C794DA5" w:rsidR="00B8025F" w:rsidRDefault="00B8025F" w:rsidP="00B8025F">
            <w:pPr>
              <w:jc w:val="center"/>
              <w:rPr>
                <w:rFonts w:ascii="Verdana" w:hAnsi="Verdana" w:cs="Arial"/>
                <w:b/>
                <w:sz w:val="20"/>
                <w:szCs w:val="20"/>
              </w:rPr>
            </w:pPr>
            <w:r>
              <w:rPr>
                <w:rFonts w:ascii="Verdana" w:hAnsi="Verdana" w:cs="Arial"/>
                <w:b/>
                <w:sz w:val="20"/>
                <w:szCs w:val="20"/>
              </w:rPr>
              <w:t>16</w:t>
            </w:r>
          </w:p>
        </w:tc>
        <w:tc>
          <w:tcPr>
            <w:tcW w:w="844" w:type="pct"/>
            <w:tcBorders>
              <w:bottom w:val="single" w:sz="4" w:space="0" w:color="auto"/>
            </w:tcBorders>
            <w:tcMar>
              <w:top w:w="57" w:type="dxa"/>
              <w:left w:w="113" w:type="dxa"/>
              <w:bottom w:w="57" w:type="dxa"/>
            </w:tcMar>
            <w:vAlign w:val="center"/>
          </w:tcPr>
          <w:p w14:paraId="1F6BB36E" w14:textId="4FE891A3" w:rsidR="00B8025F" w:rsidRPr="00467371" w:rsidRDefault="00B8025F" w:rsidP="00B8025F">
            <w:pPr>
              <w:jc w:val="center"/>
              <w:rPr>
                <w:rFonts w:ascii="Verdana" w:hAnsi="Verdana" w:cs="Arial"/>
                <w:b/>
                <w:sz w:val="20"/>
                <w:szCs w:val="20"/>
              </w:rPr>
            </w:pPr>
            <w:r w:rsidRPr="00605581">
              <w:rPr>
                <w:rFonts w:ascii="Verdana" w:hAnsi="Verdana" w:cs="Arial"/>
                <w:b/>
                <w:sz w:val="20"/>
                <w:szCs w:val="20"/>
              </w:rPr>
              <w:t xml:space="preserve">Proyecto de </w:t>
            </w:r>
            <w:r>
              <w:rPr>
                <w:rFonts w:ascii="Verdana" w:hAnsi="Verdana" w:cs="Arial"/>
                <w:b/>
                <w:sz w:val="20"/>
                <w:szCs w:val="20"/>
              </w:rPr>
              <w:t>Documentos</w:t>
            </w:r>
          </w:p>
        </w:tc>
        <w:tc>
          <w:tcPr>
            <w:tcW w:w="906" w:type="pct"/>
            <w:tcBorders>
              <w:bottom w:val="single" w:sz="4" w:space="0" w:color="auto"/>
            </w:tcBorders>
            <w:shd w:val="clear" w:color="auto" w:fill="auto"/>
            <w:tcMar>
              <w:top w:w="57" w:type="dxa"/>
              <w:left w:w="113" w:type="dxa"/>
              <w:bottom w:w="57" w:type="dxa"/>
            </w:tcMar>
            <w:vAlign w:val="center"/>
          </w:tcPr>
          <w:p w14:paraId="01CF4DE5" w14:textId="2827E8BE" w:rsidR="00B8025F" w:rsidRPr="00467371" w:rsidRDefault="00B8025F" w:rsidP="00B8025F">
            <w:pPr>
              <w:jc w:val="center"/>
              <w:rPr>
                <w:rFonts w:ascii="Verdana" w:hAnsi="Verdana" w:cs="Arial"/>
                <w:sz w:val="20"/>
                <w:szCs w:val="20"/>
              </w:rPr>
            </w:pPr>
            <w:r w:rsidRPr="00605581">
              <w:rPr>
                <w:rFonts w:ascii="Verdana" w:hAnsi="Verdana" w:cs="Arial"/>
                <w:sz w:val="20"/>
                <w:szCs w:val="20"/>
              </w:rPr>
              <w:t xml:space="preserve">Revisar </w:t>
            </w:r>
            <w:r>
              <w:rPr>
                <w:rFonts w:ascii="Verdana" w:hAnsi="Verdana" w:cs="Arial"/>
                <w:sz w:val="20"/>
                <w:szCs w:val="20"/>
              </w:rPr>
              <w:t>los documentos</w:t>
            </w:r>
            <w:r w:rsidRPr="00605581">
              <w:rPr>
                <w:rFonts w:ascii="Verdana" w:hAnsi="Verdana" w:cs="Arial"/>
                <w:sz w:val="20"/>
                <w:szCs w:val="20"/>
              </w:rPr>
              <w:t xml:space="preserve"> </w:t>
            </w:r>
            <w:r>
              <w:rPr>
                <w:rFonts w:ascii="Verdana" w:hAnsi="Verdana" w:cs="Arial"/>
                <w:sz w:val="20"/>
                <w:szCs w:val="20"/>
              </w:rPr>
              <w:t>de la operación</w:t>
            </w:r>
          </w:p>
        </w:tc>
        <w:tc>
          <w:tcPr>
            <w:tcW w:w="261" w:type="pct"/>
            <w:tcBorders>
              <w:bottom w:val="single" w:sz="4" w:space="0" w:color="auto"/>
            </w:tcBorders>
            <w:vAlign w:val="center"/>
          </w:tcPr>
          <w:p w14:paraId="08EBEFE2" w14:textId="1E18824A" w:rsidR="00B8025F" w:rsidRPr="00467371" w:rsidRDefault="00B8025F" w:rsidP="00B8025F">
            <w:pPr>
              <w:jc w:val="both"/>
              <w:rPr>
                <w:rFonts w:ascii="Verdana" w:hAnsi="Verdana" w:cs="Arial"/>
                <w:sz w:val="20"/>
                <w:szCs w:val="20"/>
              </w:rPr>
            </w:pPr>
            <w:r w:rsidRPr="00605581">
              <w:rPr>
                <w:rFonts w:ascii="Verdana" w:hAnsi="Verdana" w:cs="Arial"/>
                <w:sz w:val="20"/>
                <w:szCs w:val="20"/>
              </w:rPr>
              <w:t>Si</w:t>
            </w:r>
          </w:p>
        </w:tc>
        <w:tc>
          <w:tcPr>
            <w:tcW w:w="909" w:type="pct"/>
            <w:tcBorders>
              <w:bottom w:val="single" w:sz="4" w:space="0" w:color="auto"/>
            </w:tcBorders>
            <w:shd w:val="clear" w:color="auto" w:fill="auto"/>
            <w:tcMar>
              <w:top w:w="57" w:type="dxa"/>
              <w:left w:w="113" w:type="dxa"/>
              <w:bottom w:w="57" w:type="dxa"/>
            </w:tcMar>
            <w:vAlign w:val="center"/>
          </w:tcPr>
          <w:p w14:paraId="5E5E7297" w14:textId="2D4B0C61" w:rsidR="00B8025F" w:rsidRPr="00467371" w:rsidRDefault="00B8025F" w:rsidP="00B8025F">
            <w:pPr>
              <w:jc w:val="center"/>
              <w:rPr>
                <w:rFonts w:ascii="Verdana" w:hAnsi="Verdana" w:cs="Arial"/>
                <w:sz w:val="20"/>
                <w:szCs w:val="20"/>
              </w:rPr>
            </w:pPr>
            <w:r w:rsidRPr="00605581">
              <w:rPr>
                <w:rFonts w:ascii="Verdana" w:hAnsi="Verdana" w:cs="Arial"/>
                <w:sz w:val="20"/>
                <w:szCs w:val="20"/>
              </w:rPr>
              <w:t>Subdirector de Tesorería.</w:t>
            </w:r>
          </w:p>
        </w:tc>
        <w:tc>
          <w:tcPr>
            <w:tcW w:w="972" w:type="pct"/>
            <w:tcBorders>
              <w:bottom w:val="single" w:sz="4" w:space="0" w:color="auto"/>
            </w:tcBorders>
            <w:tcMar>
              <w:top w:w="57" w:type="dxa"/>
              <w:left w:w="113" w:type="dxa"/>
              <w:bottom w:w="57" w:type="dxa"/>
            </w:tcMar>
            <w:vAlign w:val="center"/>
          </w:tcPr>
          <w:p w14:paraId="685EF23F" w14:textId="3326A142" w:rsidR="00B8025F" w:rsidRPr="00605581" w:rsidRDefault="00B8025F" w:rsidP="00B8025F">
            <w:pPr>
              <w:spacing w:after="120"/>
              <w:jc w:val="center"/>
              <w:rPr>
                <w:rFonts w:ascii="Verdana" w:hAnsi="Verdana" w:cs="Arial"/>
                <w:sz w:val="20"/>
                <w:szCs w:val="20"/>
              </w:rPr>
            </w:pPr>
            <w:r w:rsidRPr="00605581">
              <w:rPr>
                <w:rFonts w:ascii="Verdana" w:hAnsi="Verdana" w:cs="Arial"/>
                <w:sz w:val="20"/>
                <w:szCs w:val="20"/>
              </w:rPr>
              <w:t>Revisa y realiza comentarios a</w:t>
            </w:r>
            <w:r>
              <w:rPr>
                <w:rFonts w:ascii="Verdana" w:hAnsi="Verdana" w:cs="Arial"/>
                <w:sz w:val="20"/>
                <w:szCs w:val="20"/>
              </w:rPr>
              <w:t xml:space="preserve"> </w:t>
            </w:r>
            <w:r w:rsidRPr="00605581">
              <w:rPr>
                <w:rFonts w:ascii="Verdana" w:hAnsi="Verdana" w:cs="Arial"/>
                <w:sz w:val="20"/>
                <w:szCs w:val="20"/>
              </w:rPr>
              <w:t>l</w:t>
            </w:r>
            <w:r>
              <w:rPr>
                <w:rFonts w:ascii="Verdana" w:hAnsi="Verdana" w:cs="Arial"/>
                <w:sz w:val="20"/>
                <w:szCs w:val="20"/>
              </w:rPr>
              <w:t>os</w:t>
            </w:r>
            <w:r w:rsidRPr="00605581">
              <w:rPr>
                <w:rFonts w:ascii="Verdana" w:hAnsi="Verdana" w:cs="Arial"/>
                <w:sz w:val="20"/>
                <w:szCs w:val="20"/>
              </w:rPr>
              <w:t xml:space="preserve"> </w:t>
            </w:r>
            <w:r>
              <w:rPr>
                <w:rFonts w:ascii="Verdana" w:hAnsi="Verdana" w:cs="Arial"/>
                <w:sz w:val="20"/>
                <w:szCs w:val="20"/>
              </w:rPr>
              <w:t>documentos proyectados que</w:t>
            </w:r>
            <w:r w:rsidRPr="00605581">
              <w:rPr>
                <w:rFonts w:ascii="Verdana" w:hAnsi="Verdana" w:cs="Arial"/>
                <w:sz w:val="20"/>
                <w:szCs w:val="20"/>
              </w:rPr>
              <w:t xml:space="preserve"> </w:t>
            </w:r>
            <w:r>
              <w:rPr>
                <w:rFonts w:ascii="Verdana" w:hAnsi="Verdana" w:cs="Arial"/>
                <w:sz w:val="20"/>
                <w:szCs w:val="20"/>
              </w:rPr>
              <w:t>formalizan</w:t>
            </w:r>
            <w:r w:rsidRPr="00605581">
              <w:rPr>
                <w:rFonts w:ascii="Verdana" w:hAnsi="Verdana" w:cs="Arial"/>
                <w:sz w:val="20"/>
                <w:szCs w:val="20"/>
              </w:rPr>
              <w:t xml:space="preserve"> el Crédito</w:t>
            </w:r>
            <w:r>
              <w:rPr>
                <w:rFonts w:ascii="Verdana" w:hAnsi="Verdana" w:cs="Arial"/>
                <w:sz w:val="20"/>
                <w:szCs w:val="20"/>
              </w:rPr>
              <w:t xml:space="preserve"> y el otorgamiento de las garantías.</w:t>
            </w:r>
          </w:p>
        </w:tc>
        <w:tc>
          <w:tcPr>
            <w:tcW w:w="783" w:type="pct"/>
            <w:tcBorders>
              <w:bottom w:val="single" w:sz="4" w:space="0" w:color="auto"/>
            </w:tcBorders>
            <w:tcMar>
              <w:top w:w="57" w:type="dxa"/>
              <w:left w:w="113" w:type="dxa"/>
              <w:bottom w:w="57" w:type="dxa"/>
            </w:tcMar>
            <w:vAlign w:val="center"/>
          </w:tcPr>
          <w:p w14:paraId="1D803EEB" w14:textId="6C052768" w:rsidR="00B8025F" w:rsidRDefault="00B8025F" w:rsidP="00B8025F">
            <w:pPr>
              <w:jc w:val="center"/>
              <w:rPr>
                <w:rFonts w:ascii="Verdana" w:hAnsi="Verdana" w:cs="Arial"/>
                <w:sz w:val="20"/>
                <w:szCs w:val="20"/>
              </w:rPr>
            </w:pPr>
            <w:r>
              <w:rPr>
                <w:rFonts w:ascii="Verdana" w:hAnsi="Verdana" w:cs="Arial"/>
                <w:sz w:val="20"/>
                <w:szCs w:val="20"/>
              </w:rPr>
              <w:t>Documentos (contratos, pagaré, oficio, memorando, etc)</w:t>
            </w:r>
          </w:p>
        </w:tc>
      </w:tr>
      <w:tr w:rsidR="00B8025F" w:rsidRPr="00467371" w14:paraId="158614D3"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4AA82208" w14:textId="79CECC86" w:rsidR="00B8025F" w:rsidRDefault="00B8025F" w:rsidP="00B8025F">
            <w:pPr>
              <w:jc w:val="center"/>
              <w:rPr>
                <w:rFonts w:ascii="Verdana" w:hAnsi="Verdana" w:cs="Arial"/>
                <w:b/>
                <w:sz w:val="20"/>
                <w:szCs w:val="20"/>
              </w:rPr>
            </w:pPr>
            <w:r>
              <w:rPr>
                <w:rFonts w:ascii="Verdana" w:hAnsi="Verdana" w:cs="Arial"/>
                <w:b/>
                <w:sz w:val="20"/>
                <w:szCs w:val="20"/>
              </w:rPr>
              <w:t>17</w:t>
            </w:r>
          </w:p>
        </w:tc>
        <w:tc>
          <w:tcPr>
            <w:tcW w:w="844" w:type="pct"/>
            <w:tcBorders>
              <w:bottom w:val="single" w:sz="4" w:space="0" w:color="auto"/>
            </w:tcBorders>
            <w:tcMar>
              <w:top w:w="57" w:type="dxa"/>
              <w:left w:w="113" w:type="dxa"/>
              <w:bottom w:w="57" w:type="dxa"/>
            </w:tcMar>
            <w:vAlign w:val="center"/>
          </w:tcPr>
          <w:p w14:paraId="2F2E706A" w14:textId="1CC5B718" w:rsidR="00B8025F" w:rsidRPr="00467371" w:rsidRDefault="00B8025F" w:rsidP="00B8025F">
            <w:pPr>
              <w:jc w:val="center"/>
              <w:rPr>
                <w:rFonts w:ascii="Verdana" w:hAnsi="Verdana" w:cs="Arial"/>
                <w:b/>
                <w:sz w:val="20"/>
                <w:szCs w:val="20"/>
              </w:rPr>
            </w:pPr>
            <w:r w:rsidRPr="00605581">
              <w:rPr>
                <w:rFonts w:ascii="Verdana" w:hAnsi="Verdana" w:cs="Arial"/>
                <w:b/>
                <w:sz w:val="20"/>
                <w:szCs w:val="20"/>
              </w:rPr>
              <w:t xml:space="preserve">Proyecto de </w:t>
            </w:r>
            <w:r>
              <w:rPr>
                <w:rFonts w:ascii="Verdana" w:hAnsi="Verdana" w:cs="Arial"/>
                <w:b/>
                <w:sz w:val="20"/>
                <w:szCs w:val="20"/>
              </w:rPr>
              <w:t>Documentos</w:t>
            </w:r>
          </w:p>
        </w:tc>
        <w:tc>
          <w:tcPr>
            <w:tcW w:w="906" w:type="pct"/>
            <w:tcBorders>
              <w:bottom w:val="single" w:sz="4" w:space="0" w:color="auto"/>
            </w:tcBorders>
            <w:shd w:val="clear" w:color="auto" w:fill="auto"/>
            <w:tcMar>
              <w:top w:w="57" w:type="dxa"/>
              <w:left w:w="113" w:type="dxa"/>
              <w:bottom w:w="57" w:type="dxa"/>
            </w:tcMar>
            <w:vAlign w:val="center"/>
          </w:tcPr>
          <w:p w14:paraId="239B4E61" w14:textId="680DE65D" w:rsidR="00B8025F" w:rsidRPr="00467371" w:rsidRDefault="00B8025F" w:rsidP="00B8025F">
            <w:pPr>
              <w:jc w:val="center"/>
              <w:rPr>
                <w:rFonts w:ascii="Verdana" w:hAnsi="Verdana" w:cs="Arial"/>
                <w:sz w:val="20"/>
                <w:szCs w:val="20"/>
              </w:rPr>
            </w:pPr>
            <w:r w:rsidRPr="00605581">
              <w:rPr>
                <w:rFonts w:ascii="Verdana" w:hAnsi="Verdana" w:cs="Arial"/>
                <w:sz w:val="20"/>
                <w:szCs w:val="20"/>
              </w:rPr>
              <w:t xml:space="preserve">Solicitar </w:t>
            </w:r>
            <w:r>
              <w:rPr>
                <w:rFonts w:ascii="Verdana" w:hAnsi="Verdana" w:cs="Arial"/>
                <w:sz w:val="20"/>
                <w:szCs w:val="20"/>
              </w:rPr>
              <w:t xml:space="preserve">el </w:t>
            </w:r>
            <w:r w:rsidRPr="00605581">
              <w:rPr>
                <w:rFonts w:ascii="Verdana" w:hAnsi="Verdana" w:cs="Arial"/>
                <w:sz w:val="20"/>
                <w:szCs w:val="20"/>
              </w:rPr>
              <w:t>estudio al Grupo de Asuntos Legales</w:t>
            </w:r>
          </w:p>
        </w:tc>
        <w:tc>
          <w:tcPr>
            <w:tcW w:w="261" w:type="pct"/>
            <w:tcBorders>
              <w:bottom w:val="single" w:sz="4" w:space="0" w:color="auto"/>
            </w:tcBorders>
            <w:vAlign w:val="center"/>
          </w:tcPr>
          <w:p w14:paraId="181A97BD" w14:textId="784B6509" w:rsidR="00B8025F" w:rsidRPr="00467371" w:rsidRDefault="00B8025F" w:rsidP="00B8025F">
            <w:pPr>
              <w:jc w:val="both"/>
              <w:rPr>
                <w:rFonts w:ascii="Verdana" w:hAnsi="Verdana" w:cs="Arial"/>
                <w:sz w:val="20"/>
                <w:szCs w:val="20"/>
              </w:rPr>
            </w:pPr>
            <w:r w:rsidRPr="00605581">
              <w:rPr>
                <w:rFonts w:ascii="Verdana" w:hAnsi="Verdana" w:cs="Arial"/>
                <w:sz w:val="20"/>
                <w:szCs w:val="20"/>
              </w:rPr>
              <w:t>No</w:t>
            </w:r>
          </w:p>
        </w:tc>
        <w:tc>
          <w:tcPr>
            <w:tcW w:w="909" w:type="pct"/>
            <w:tcBorders>
              <w:bottom w:val="single" w:sz="4" w:space="0" w:color="auto"/>
            </w:tcBorders>
            <w:shd w:val="clear" w:color="auto" w:fill="auto"/>
            <w:tcMar>
              <w:top w:w="57" w:type="dxa"/>
              <w:left w:w="113" w:type="dxa"/>
              <w:bottom w:w="57" w:type="dxa"/>
            </w:tcMar>
            <w:vAlign w:val="center"/>
          </w:tcPr>
          <w:p w14:paraId="4F3BDF7D" w14:textId="7F6FEFA5" w:rsidR="00B8025F" w:rsidRPr="00467371" w:rsidRDefault="00B8025F" w:rsidP="00B8025F">
            <w:pPr>
              <w:jc w:val="center"/>
              <w:rPr>
                <w:rFonts w:ascii="Verdana" w:hAnsi="Verdana" w:cs="Arial"/>
                <w:sz w:val="20"/>
                <w:szCs w:val="20"/>
              </w:rPr>
            </w:pPr>
            <w:r w:rsidRPr="00605581">
              <w:rPr>
                <w:rFonts w:ascii="Verdana" w:hAnsi="Verdana" w:cs="Arial"/>
                <w:sz w:val="20"/>
                <w:szCs w:val="20"/>
              </w:rPr>
              <w:t>Profesional del Grupo de Gestión de Liquidez.</w:t>
            </w:r>
          </w:p>
        </w:tc>
        <w:tc>
          <w:tcPr>
            <w:tcW w:w="972" w:type="pct"/>
            <w:tcBorders>
              <w:bottom w:val="single" w:sz="4" w:space="0" w:color="auto"/>
            </w:tcBorders>
            <w:tcMar>
              <w:top w:w="57" w:type="dxa"/>
              <w:left w:w="113" w:type="dxa"/>
              <w:bottom w:w="57" w:type="dxa"/>
            </w:tcMar>
            <w:vAlign w:val="center"/>
          </w:tcPr>
          <w:p w14:paraId="46F9903B" w14:textId="04498402" w:rsidR="00B8025F" w:rsidRPr="00605581" w:rsidRDefault="00B8025F" w:rsidP="00B8025F">
            <w:pPr>
              <w:spacing w:after="120"/>
              <w:jc w:val="center"/>
              <w:rPr>
                <w:rFonts w:ascii="Verdana" w:hAnsi="Verdana" w:cs="Arial"/>
                <w:sz w:val="20"/>
                <w:szCs w:val="20"/>
              </w:rPr>
            </w:pPr>
            <w:r w:rsidRPr="00605581">
              <w:rPr>
                <w:rFonts w:ascii="Verdana" w:hAnsi="Verdana" w:cs="Arial"/>
                <w:sz w:val="20"/>
                <w:szCs w:val="20"/>
              </w:rPr>
              <w:t xml:space="preserve">Realizar las correcciones solicitadas por el </w:t>
            </w:r>
            <w:r>
              <w:rPr>
                <w:rFonts w:ascii="Verdana" w:hAnsi="Verdana" w:cs="Arial"/>
                <w:sz w:val="20"/>
                <w:szCs w:val="20"/>
              </w:rPr>
              <w:t>S</w:t>
            </w:r>
            <w:r w:rsidRPr="00605581">
              <w:rPr>
                <w:rFonts w:ascii="Verdana" w:hAnsi="Verdana" w:cs="Arial"/>
                <w:sz w:val="20"/>
                <w:szCs w:val="20"/>
              </w:rPr>
              <w:t xml:space="preserve">ubdirector </w:t>
            </w:r>
            <w:r>
              <w:rPr>
                <w:rFonts w:ascii="Verdana" w:hAnsi="Verdana" w:cs="Arial"/>
                <w:sz w:val="20"/>
                <w:szCs w:val="20"/>
              </w:rPr>
              <w:t xml:space="preserve">de Tesorería </w:t>
            </w:r>
            <w:r w:rsidRPr="00605581">
              <w:rPr>
                <w:rFonts w:ascii="Verdana" w:hAnsi="Verdana" w:cs="Arial"/>
                <w:sz w:val="20"/>
                <w:szCs w:val="20"/>
              </w:rPr>
              <w:t xml:space="preserve">y </w:t>
            </w:r>
            <w:r w:rsidRPr="00605581">
              <w:rPr>
                <w:rFonts w:ascii="Verdana" w:hAnsi="Verdana" w:cs="Arial"/>
                <w:sz w:val="20"/>
                <w:szCs w:val="20"/>
              </w:rPr>
              <w:lastRenderedPageBreak/>
              <w:t xml:space="preserve">elabora el memorando </w:t>
            </w:r>
            <w:r>
              <w:rPr>
                <w:rFonts w:ascii="Verdana" w:hAnsi="Verdana" w:cs="Arial"/>
                <w:sz w:val="20"/>
                <w:szCs w:val="20"/>
              </w:rPr>
              <w:t>para remitir los documentos para</w:t>
            </w:r>
            <w:r w:rsidRPr="00605581">
              <w:rPr>
                <w:rFonts w:ascii="Verdana" w:hAnsi="Verdana" w:cs="Arial"/>
                <w:sz w:val="20"/>
                <w:szCs w:val="20"/>
              </w:rPr>
              <w:t xml:space="preserve"> visto bueno </w:t>
            </w:r>
            <w:r>
              <w:rPr>
                <w:rFonts w:ascii="Verdana" w:hAnsi="Verdana" w:cs="Arial"/>
                <w:sz w:val="20"/>
                <w:szCs w:val="20"/>
              </w:rPr>
              <w:t>de GAL</w:t>
            </w:r>
          </w:p>
        </w:tc>
        <w:tc>
          <w:tcPr>
            <w:tcW w:w="783" w:type="pct"/>
            <w:tcBorders>
              <w:bottom w:val="single" w:sz="4" w:space="0" w:color="auto"/>
            </w:tcBorders>
            <w:tcMar>
              <w:top w:w="57" w:type="dxa"/>
              <w:left w:w="113" w:type="dxa"/>
              <w:bottom w:w="57" w:type="dxa"/>
            </w:tcMar>
            <w:vAlign w:val="center"/>
          </w:tcPr>
          <w:p w14:paraId="1359E5F8" w14:textId="77777777" w:rsidR="00B8025F" w:rsidRPr="00605581" w:rsidRDefault="00B8025F" w:rsidP="00B8025F">
            <w:pPr>
              <w:jc w:val="center"/>
              <w:rPr>
                <w:rFonts w:ascii="Verdana" w:hAnsi="Verdana" w:cs="Arial"/>
                <w:sz w:val="20"/>
                <w:szCs w:val="20"/>
              </w:rPr>
            </w:pPr>
            <w:r>
              <w:rPr>
                <w:rFonts w:ascii="Verdana" w:hAnsi="Verdana" w:cs="Arial"/>
                <w:sz w:val="20"/>
                <w:szCs w:val="20"/>
              </w:rPr>
              <w:lastRenderedPageBreak/>
              <w:t xml:space="preserve">Documentos (contratos, pagaré, oficio, </w:t>
            </w:r>
            <w:r>
              <w:rPr>
                <w:rFonts w:ascii="Verdana" w:hAnsi="Verdana" w:cs="Arial"/>
                <w:sz w:val="20"/>
                <w:szCs w:val="20"/>
              </w:rPr>
              <w:lastRenderedPageBreak/>
              <w:t>memorando, etc)</w:t>
            </w:r>
          </w:p>
          <w:p w14:paraId="6F1F0EC2" w14:textId="7AD81922" w:rsidR="00B8025F" w:rsidRDefault="00B8025F" w:rsidP="00B8025F">
            <w:pPr>
              <w:jc w:val="center"/>
              <w:rPr>
                <w:rFonts w:ascii="Verdana" w:hAnsi="Verdana" w:cs="Arial"/>
                <w:sz w:val="20"/>
                <w:szCs w:val="20"/>
              </w:rPr>
            </w:pPr>
            <w:r w:rsidRPr="00605581">
              <w:rPr>
                <w:rFonts w:ascii="Verdana" w:hAnsi="Verdana" w:cs="Arial"/>
                <w:sz w:val="20"/>
                <w:szCs w:val="20"/>
              </w:rPr>
              <w:t>Memorando</w:t>
            </w:r>
          </w:p>
        </w:tc>
      </w:tr>
      <w:tr w:rsidR="00B8025F" w:rsidRPr="00467371" w14:paraId="3255F565"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2A263286" w14:textId="60596020" w:rsidR="00B8025F" w:rsidRDefault="00B8025F" w:rsidP="00B8025F">
            <w:pPr>
              <w:jc w:val="center"/>
              <w:rPr>
                <w:rFonts w:ascii="Verdana" w:hAnsi="Verdana" w:cs="Arial"/>
                <w:b/>
                <w:sz w:val="20"/>
                <w:szCs w:val="20"/>
              </w:rPr>
            </w:pPr>
            <w:r>
              <w:rPr>
                <w:rFonts w:ascii="Verdana" w:hAnsi="Verdana" w:cs="Arial"/>
                <w:b/>
                <w:sz w:val="20"/>
                <w:szCs w:val="20"/>
              </w:rPr>
              <w:lastRenderedPageBreak/>
              <w:t>18</w:t>
            </w:r>
          </w:p>
        </w:tc>
        <w:tc>
          <w:tcPr>
            <w:tcW w:w="844" w:type="pct"/>
            <w:tcBorders>
              <w:bottom w:val="single" w:sz="4" w:space="0" w:color="auto"/>
            </w:tcBorders>
            <w:tcMar>
              <w:top w:w="57" w:type="dxa"/>
              <w:left w:w="113" w:type="dxa"/>
              <w:bottom w:w="57" w:type="dxa"/>
            </w:tcMar>
            <w:vAlign w:val="center"/>
          </w:tcPr>
          <w:p w14:paraId="166D0CFC" w14:textId="4F49167A" w:rsidR="00B8025F" w:rsidRPr="00467371" w:rsidRDefault="00B8025F" w:rsidP="00B8025F">
            <w:pPr>
              <w:jc w:val="center"/>
              <w:rPr>
                <w:rFonts w:ascii="Verdana" w:hAnsi="Verdana" w:cs="Arial"/>
                <w:b/>
                <w:sz w:val="20"/>
                <w:szCs w:val="20"/>
              </w:rPr>
            </w:pPr>
            <w:r w:rsidRPr="00605581">
              <w:rPr>
                <w:rFonts w:ascii="Verdana" w:hAnsi="Verdana" w:cs="Arial"/>
                <w:b/>
                <w:sz w:val="20"/>
                <w:szCs w:val="20"/>
              </w:rPr>
              <w:t xml:space="preserve">Proyecto de </w:t>
            </w:r>
            <w:r>
              <w:rPr>
                <w:rFonts w:ascii="Verdana" w:hAnsi="Verdana" w:cs="Arial"/>
                <w:b/>
                <w:sz w:val="20"/>
                <w:szCs w:val="20"/>
              </w:rPr>
              <w:t>Documentos</w:t>
            </w:r>
          </w:p>
        </w:tc>
        <w:tc>
          <w:tcPr>
            <w:tcW w:w="906" w:type="pct"/>
            <w:tcBorders>
              <w:bottom w:val="single" w:sz="4" w:space="0" w:color="auto"/>
            </w:tcBorders>
            <w:shd w:val="clear" w:color="auto" w:fill="auto"/>
            <w:tcMar>
              <w:top w:w="57" w:type="dxa"/>
              <w:left w:w="113" w:type="dxa"/>
              <w:bottom w:w="57" w:type="dxa"/>
            </w:tcMar>
            <w:vAlign w:val="center"/>
          </w:tcPr>
          <w:p w14:paraId="7097CBE7" w14:textId="41F01A2A" w:rsidR="00B8025F" w:rsidRPr="00467371" w:rsidRDefault="00B8025F" w:rsidP="00B8025F">
            <w:pPr>
              <w:jc w:val="center"/>
              <w:rPr>
                <w:rFonts w:ascii="Verdana" w:hAnsi="Verdana" w:cs="Arial"/>
                <w:sz w:val="20"/>
                <w:szCs w:val="20"/>
              </w:rPr>
            </w:pPr>
            <w:r w:rsidRPr="00605581">
              <w:rPr>
                <w:rFonts w:ascii="Verdana" w:hAnsi="Verdana" w:cs="Arial"/>
                <w:sz w:val="20"/>
                <w:szCs w:val="20"/>
              </w:rPr>
              <w:t>Revisar documentos de la operación.</w:t>
            </w:r>
          </w:p>
        </w:tc>
        <w:tc>
          <w:tcPr>
            <w:tcW w:w="261" w:type="pct"/>
            <w:tcBorders>
              <w:bottom w:val="single" w:sz="4" w:space="0" w:color="auto"/>
            </w:tcBorders>
            <w:vAlign w:val="center"/>
          </w:tcPr>
          <w:p w14:paraId="0A764B24" w14:textId="3328A0EA" w:rsidR="00B8025F" w:rsidRPr="00467371" w:rsidRDefault="00B8025F" w:rsidP="00B8025F">
            <w:pPr>
              <w:jc w:val="both"/>
              <w:rPr>
                <w:rFonts w:ascii="Verdana" w:hAnsi="Verdana" w:cs="Arial"/>
                <w:sz w:val="20"/>
                <w:szCs w:val="20"/>
              </w:rPr>
            </w:pPr>
            <w:r w:rsidRPr="00605581">
              <w:rPr>
                <w:rFonts w:ascii="Verdana" w:hAnsi="Verdana" w:cs="Arial"/>
                <w:sz w:val="20"/>
                <w:szCs w:val="20"/>
              </w:rPr>
              <w:t>No</w:t>
            </w:r>
          </w:p>
        </w:tc>
        <w:tc>
          <w:tcPr>
            <w:tcW w:w="909" w:type="pct"/>
            <w:tcBorders>
              <w:bottom w:val="single" w:sz="4" w:space="0" w:color="auto"/>
            </w:tcBorders>
            <w:shd w:val="clear" w:color="auto" w:fill="auto"/>
            <w:tcMar>
              <w:top w:w="57" w:type="dxa"/>
              <w:left w:w="113" w:type="dxa"/>
              <w:bottom w:w="57" w:type="dxa"/>
            </w:tcMar>
            <w:vAlign w:val="center"/>
          </w:tcPr>
          <w:p w14:paraId="772D5F0B" w14:textId="38B1FAD0" w:rsidR="00B8025F" w:rsidRPr="00467371" w:rsidRDefault="00B8025F" w:rsidP="00B8025F">
            <w:pPr>
              <w:jc w:val="center"/>
              <w:rPr>
                <w:rFonts w:ascii="Verdana" w:hAnsi="Verdana" w:cs="Arial"/>
                <w:sz w:val="20"/>
                <w:szCs w:val="20"/>
              </w:rPr>
            </w:pPr>
            <w:r w:rsidRPr="00605581">
              <w:rPr>
                <w:rFonts w:ascii="Verdana" w:hAnsi="Verdana" w:cs="Arial"/>
                <w:sz w:val="20"/>
                <w:szCs w:val="20"/>
              </w:rPr>
              <w:t>Asesor del Grupo de Asuntos Legales.</w:t>
            </w:r>
          </w:p>
        </w:tc>
        <w:tc>
          <w:tcPr>
            <w:tcW w:w="972" w:type="pct"/>
            <w:tcBorders>
              <w:bottom w:val="single" w:sz="4" w:space="0" w:color="auto"/>
            </w:tcBorders>
            <w:tcMar>
              <w:top w:w="57" w:type="dxa"/>
              <w:left w:w="113" w:type="dxa"/>
              <w:bottom w:w="57" w:type="dxa"/>
            </w:tcMar>
            <w:vAlign w:val="center"/>
          </w:tcPr>
          <w:p w14:paraId="22A42754" w14:textId="1EEFD42F" w:rsidR="00B8025F" w:rsidRPr="00605581" w:rsidRDefault="00B8025F" w:rsidP="00B8025F">
            <w:pPr>
              <w:spacing w:after="120"/>
              <w:jc w:val="center"/>
              <w:rPr>
                <w:rFonts w:ascii="Verdana" w:hAnsi="Verdana" w:cs="Arial"/>
                <w:sz w:val="20"/>
                <w:szCs w:val="20"/>
              </w:rPr>
            </w:pPr>
            <w:r w:rsidRPr="00605581">
              <w:rPr>
                <w:rFonts w:ascii="Verdana" w:hAnsi="Verdana" w:cs="Arial"/>
                <w:sz w:val="20"/>
                <w:szCs w:val="20"/>
              </w:rPr>
              <w:t>Revisa</w:t>
            </w:r>
            <w:r>
              <w:rPr>
                <w:rFonts w:ascii="Verdana" w:hAnsi="Verdana" w:cs="Arial"/>
                <w:sz w:val="20"/>
                <w:szCs w:val="20"/>
              </w:rPr>
              <w:t>r documentos para verificar el cumplimiento de la ley y los procedimientos aplicables.</w:t>
            </w:r>
          </w:p>
        </w:tc>
        <w:tc>
          <w:tcPr>
            <w:tcW w:w="783" w:type="pct"/>
            <w:tcBorders>
              <w:bottom w:val="single" w:sz="4" w:space="0" w:color="auto"/>
            </w:tcBorders>
            <w:tcMar>
              <w:top w:w="57" w:type="dxa"/>
              <w:left w:w="113" w:type="dxa"/>
              <w:bottom w:w="57" w:type="dxa"/>
            </w:tcMar>
            <w:vAlign w:val="center"/>
          </w:tcPr>
          <w:p w14:paraId="71ABC1A6" w14:textId="77777777" w:rsidR="00B8025F" w:rsidRPr="00605581" w:rsidRDefault="00B8025F" w:rsidP="00B8025F">
            <w:pPr>
              <w:jc w:val="center"/>
              <w:rPr>
                <w:rFonts w:ascii="Verdana" w:hAnsi="Verdana" w:cs="Arial"/>
                <w:sz w:val="20"/>
                <w:szCs w:val="20"/>
              </w:rPr>
            </w:pPr>
            <w:r>
              <w:rPr>
                <w:rFonts w:ascii="Verdana" w:hAnsi="Verdana" w:cs="Arial"/>
                <w:sz w:val="20"/>
                <w:szCs w:val="20"/>
              </w:rPr>
              <w:t>Documentos (contratos, pagaré, oficio, memorando)</w:t>
            </w:r>
          </w:p>
          <w:p w14:paraId="6530EE72" w14:textId="77777777" w:rsidR="00B8025F" w:rsidRPr="00605581" w:rsidRDefault="00B8025F" w:rsidP="00B8025F">
            <w:pPr>
              <w:jc w:val="center"/>
              <w:rPr>
                <w:rFonts w:ascii="Verdana" w:hAnsi="Verdana" w:cs="Arial"/>
                <w:sz w:val="20"/>
                <w:szCs w:val="20"/>
              </w:rPr>
            </w:pPr>
          </w:p>
          <w:p w14:paraId="0E857E96" w14:textId="2138700C" w:rsidR="00B8025F" w:rsidRDefault="00B8025F" w:rsidP="00B8025F">
            <w:pPr>
              <w:jc w:val="center"/>
              <w:rPr>
                <w:rFonts w:ascii="Verdana" w:hAnsi="Verdana" w:cs="Arial"/>
                <w:sz w:val="20"/>
                <w:szCs w:val="20"/>
              </w:rPr>
            </w:pPr>
            <w:r>
              <w:rPr>
                <w:rFonts w:ascii="Verdana" w:hAnsi="Verdana" w:cs="Arial"/>
                <w:sz w:val="20"/>
                <w:szCs w:val="20"/>
              </w:rPr>
              <w:t>Correo electrónico</w:t>
            </w:r>
          </w:p>
        </w:tc>
      </w:tr>
      <w:tr w:rsidR="00B8025F" w:rsidRPr="00467371" w14:paraId="71746A27"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6E5067AA" w14:textId="51A4914E" w:rsidR="00B8025F" w:rsidRDefault="00B8025F" w:rsidP="00B8025F">
            <w:pPr>
              <w:jc w:val="center"/>
              <w:rPr>
                <w:rFonts w:ascii="Verdana" w:hAnsi="Verdana" w:cs="Arial"/>
                <w:b/>
                <w:sz w:val="20"/>
                <w:szCs w:val="20"/>
              </w:rPr>
            </w:pPr>
            <w:r>
              <w:rPr>
                <w:rFonts w:ascii="Verdana" w:hAnsi="Verdana" w:cs="Arial"/>
                <w:b/>
                <w:sz w:val="20"/>
                <w:szCs w:val="20"/>
              </w:rPr>
              <w:t>19</w:t>
            </w:r>
          </w:p>
        </w:tc>
        <w:tc>
          <w:tcPr>
            <w:tcW w:w="844" w:type="pct"/>
            <w:tcBorders>
              <w:bottom w:val="single" w:sz="4" w:space="0" w:color="auto"/>
            </w:tcBorders>
            <w:tcMar>
              <w:top w:w="57" w:type="dxa"/>
              <w:left w:w="113" w:type="dxa"/>
              <w:bottom w:w="57" w:type="dxa"/>
            </w:tcMar>
            <w:vAlign w:val="center"/>
          </w:tcPr>
          <w:p w14:paraId="1DA5C5B8" w14:textId="0D2F2DAA" w:rsidR="00B8025F" w:rsidRPr="00467371" w:rsidRDefault="00B8025F" w:rsidP="00B8025F">
            <w:pPr>
              <w:jc w:val="center"/>
              <w:rPr>
                <w:rFonts w:ascii="Verdana" w:hAnsi="Verdana" w:cs="Arial"/>
                <w:b/>
                <w:sz w:val="20"/>
                <w:szCs w:val="20"/>
              </w:rPr>
            </w:pPr>
            <w:r w:rsidRPr="00605581">
              <w:rPr>
                <w:rFonts w:ascii="Verdana" w:hAnsi="Verdana" w:cs="Arial"/>
                <w:b/>
                <w:sz w:val="20"/>
                <w:szCs w:val="20"/>
              </w:rPr>
              <w:t xml:space="preserve">Proyecto de </w:t>
            </w:r>
            <w:r>
              <w:rPr>
                <w:rFonts w:ascii="Verdana" w:hAnsi="Verdana" w:cs="Arial"/>
                <w:b/>
                <w:sz w:val="20"/>
                <w:szCs w:val="20"/>
              </w:rPr>
              <w:t>Documentos</w:t>
            </w:r>
          </w:p>
        </w:tc>
        <w:tc>
          <w:tcPr>
            <w:tcW w:w="906" w:type="pct"/>
            <w:tcBorders>
              <w:bottom w:val="single" w:sz="4" w:space="0" w:color="auto"/>
            </w:tcBorders>
            <w:shd w:val="clear" w:color="auto" w:fill="auto"/>
            <w:tcMar>
              <w:top w:w="57" w:type="dxa"/>
              <w:left w:w="113" w:type="dxa"/>
              <w:bottom w:w="57" w:type="dxa"/>
            </w:tcMar>
            <w:vAlign w:val="center"/>
          </w:tcPr>
          <w:p w14:paraId="7B9ED91D" w14:textId="65F79A2A" w:rsidR="00B8025F" w:rsidRPr="00467371" w:rsidRDefault="00B8025F" w:rsidP="00B8025F">
            <w:pPr>
              <w:jc w:val="center"/>
              <w:rPr>
                <w:rFonts w:ascii="Verdana" w:hAnsi="Verdana" w:cs="Arial"/>
                <w:sz w:val="20"/>
                <w:szCs w:val="20"/>
              </w:rPr>
            </w:pPr>
            <w:r w:rsidRPr="00605581">
              <w:rPr>
                <w:rFonts w:ascii="Verdana" w:hAnsi="Verdana" w:cs="Arial"/>
                <w:sz w:val="20"/>
                <w:szCs w:val="20"/>
              </w:rPr>
              <w:t>Revisar y hacer comentarios a</w:t>
            </w:r>
            <w:r>
              <w:rPr>
                <w:rFonts w:ascii="Verdana" w:hAnsi="Verdana" w:cs="Arial"/>
                <w:sz w:val="20"/>
                <w:szCs w:val="20"/>
              </w:rPr>
              <w:t xml:space="preserve"> </w:t>
            </w:r>
            <w:r w:rsidRPr="00605581">
              <w:rPr>
                <w:rFonts w:ascii="Verdana" w:hAnsi="Verdana" w:cs="Arial"/>
                <w:sz w:val="20"/>
                <w:szCs w:val="20"/>
              </w:rPr>
              <w:t>l</w:t>
            </w:r>
            <w:r>
              <w:rPr>
                <w:rFonts w:ascii="Verdana" w:hAnsi="Verdana" w:cs="Arial"/>
                <w:sz w:val="20"/>
                <w:szCs w:val="20"/>
              </w:rPr>
              <w:t>os</w:t>
            </w:r>
            <w:r w:rsidRPr="00605581">
              <w:rPr>
                <w:rFonts w:ascii="Verdana" w:hAnsi="Verdana" w:cs="Arial"/>
                <w:sz w:val="20"/>
                <w:szCs w:val="20"/>
              </w:rPr>
              <w:t xml:space="preserve"> documentos de la operación.</w:t>
            </w:r>
          </w:p>
        </w:tc>
        <w:tc>
          <w:tcPr>
            <w:tcW w:w="261" w:type="pct"/>
            <w:tcBorders>
              <w:bottom w:val="single" w:sz="4" w:space="0" w:color="auto"/>
            </w:tcBorders>
            <w:vAlign w:val="center"/>
          </w:tcPr>
          <w:p w14:paraId="17FC335C" w14:textId="66E21B11" w:rsidR="00B8025F" w:rsidRPr="00467371" w:rsidRDefault="00B8025F" w:rsidP="00B8025F">
            <w:pPr>
              <w:jc w:val="both"/>
              <w:rPr>
                <w:rFonts w:ascii="Verdana" w:hAnsi="Verdana" w:cs="Arial"/>
                <w:sz w:val="20"/>
                <w:szCs w:val="20"/>
              </w:rPr>
            </w:pPr>
            <w:r w:rsidRPr="00605581">
              <w:rPr>
                <w:rFonts w:ascii="Verdana" w:hAnsi="Verdana" w:cs="Arial"/>
                <w:sz w:val="20"/>
                <w:szCs w:val="20"/>
              </w:rPr>
              <w:t>Si</w:t>
            </w:r>
          </w:p>
        </w:tc>
        <w:tc>
          <w:tcPr>
            <w:tcW w:w="909" w:type="pct"/>
            <w:tcBorders>
              <w:bottom w:val="single" w:sz="4" w:space="0" w:color="auto"/>
            </w:tcBorders>
            <w:shd w:val="clear" w:color="auto" w:fill="auto"/>
            <w:tcMar>
              <w:top w:w="57" w:type="dxa"/>
              <w:left w:w="113" w:type="dxa"/>
              <w:bottom w:w="57" w:type="dxa"/>
            </w:tcMar>
            <w:vAlign w:val="center"/>
          </w:tcPr>
          <w:p w14:paraId="414B13C8" w14:textId="0B3544E7" w:rsidR="00B8025F" w:rsidRPr="00467371" w:rsidRDefault="00B8025F" w:rsidP="00B8025F">
            <w:pPr>
              <w:jc w:val="center"/>
              <w:rPr>
                <w:rFonts w:ascii="Verdana" w:hAnsi="Verdana" w:cs="Arial"/>
                <w:sz w:val="20"/>
                <w:szCs w:val="20"/>
              </w:rPr>
            </w:pPr>
            <w:r w:rsidRPr="00605581">
              <w:rPr>
                <w:rFonts w:ascii="Verdana" w:hAnsi="Verdana" w:cs="Arial"/>
                <w:sz w:val="20"/>
                <w:szCs w:val="20"/>
              </w:rPr>
              <w:t>Coordinador del Grupo de Asuntos Legales.</w:t>
            </w:r>
          </w:p>
        </w:tc>
        <w:tc>
          <w:tcPr>
            <w:tcW w:w="972" w:type="pct"/>
            <w:tcBorders>
              <w:bottom w:val="single" w:sz="4" w:space="0" w:color="auto"/>
            </w:tcBorders>
            <w:tcMar>
              <w:top w:w="57" w:type="dxa"/>
              <w:left w:w="113" w:type="dxa"/>
              <w:bottom w:w="57" w:type="dxa"/>
            </w:tcMar>
            <w:vAlign w:val="center"/>
          </w:tcPr>
          <w:p w14:paraId="7842C4CE" w14:textId="15A110B6" w:rsidR="00B8025F" w:rsidRPr="00605581" w:rsidRDefault="00B8025F" w:rsidP="00B8025F">
            <w:pPr>
              <w:spacing w:after="120"/>
              <w:jc w:val="center"/>
              <w:rPr>
                <w:rFonts w:ascii="Verdana" w:hAnsi="Verdana" w:cs="Arial"/>
                <w:sz w:val="20"/>
                <w:szCs w:val="20"/>
              </w:rPr>
            </w:pPr>
            <w:r>
              <w:rPr>
                <w:rFonts w:ascii="Verdana" w:hAnsi="Verdana" w:cs="Arial"/>
                <w:sz w:val="20"/>
                <w:szCs w:val="20"/>
              </w:rPr>
              <w:t xml:space="preserve">Revisar documentos de la operación y los ajustes propuestos en caso de ser necesarios. </w:t>
            </w:r>
          </w:p>
        </w:tc>
        <w:tc>
          <w:tcPr>
            <w:tcW w:w="783" w:type="pct"/>
            <w:tcBorders>
              <w:bottom w:val="single" w:sz="4" w:space="0" w:color="auto"/>
            </w:tcBorders>
            <w:tcMar>
              <w:top w:w="57" w:type="dxa"/>
              <w:left w:w="113" w:type="dxa"/>
              <w:bottom w:w="57" w:type="dxa"/>
            </w:tcMar>
            <w:vAlign w:val="center"/>
          </w:tcPr>
          <w:p w14:paraId="5F0AD1D5" w14:textId="77777777" w:rsidR="00B8025F" w:rsidRPr="00605581" w:rsidRDefault="00B8025F" w:rsidP="00B8025F">
            <w:pPr>
              <w:jc w:val="center"/>
              <w:rPr>
                <w:rFonts w:ascii="Verdana" w:hAnsi="Verdana" w:cs="Arial"/>
                <w:sz w:val="20"/>
                <w:szCs w:val="20"/>
              </w:rPr>
            </w:pPr>
            <w:r>
              <w:rPr>
                <w:rFonts w:ascii="Verdana" w:hAnsi="Verdana" w:cs="Arial"/>
                <w:sz w:val="20"/>
                <w:szCs w:val="20"/>
              </w:rPr>
              <w:t>Documentos (contratos, pagaré, oficio, memorando)</w:t>
            </w:r>
          </w:p>
          <w:p w14:paraId="34851B48" w14:textId="77777777" w:rsidR="00B8025F" w:rsidRDefault="00B8025F" w:rsidP="00B8025F">
            <w:pPr>
              <w:jc w:val="center"/>
              <w:rPr>
                <w:rFonts w:ascii="Verdana" w:hAnsi="Verdana" w:cs="Arial"/>
                <w:sz w:val="20"/>
                <w:szCs w:val="20"/>
              </w:rPr>
            </w:pPr>
          </w:p>
        </w:tc>
      </w:tr>
      <w:tr w:rsidR="00B8025F" w:rsidRPr="00467371" w14:paraId="023906D1"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7B029060" w14:textId="62AAC943" w:rsidR="00B8025F" w:rsidRDefault="00B8025F" w:rsidP="00B8025F">
            <w:pPr>
              <w:jc w:val="center"/>
              <w:rPr>
                <w:rFonts w:ascii="Verdana" w:hAnsi="Verdana" w:cs="Arial"/>
                <w:b/>
                <w:sz w:val="20"/>
                <w:szCs w:val="20"/>
              </w:rPr>
            </w:pPr>
            <w:r>
              <w:rPr>
                <w:rFonts w:ascii="Verdana" w:hAnsi="Verdana" w:cs="Arial"/>
                <w:b/>
                <w:sz w:val="20"/>
                <w:szCs w:val="20"/>
              </w:rPr>
              <w:t>20</w:t>
            </w:r>
          </w:p>
        </w:tc>
        <w:tc>
          <w:tcPr>
            <w:tcW w:w="844" w:type="pct"/>
            <w:tcBorders>
              <w:bottom w:val="single" w:sz="4" w:space="0" w:color="auto"/>
            </w:tcBorders>
            <w:tcMar>
              <w:top w:w="57" w:type="dxa"/>
              <w:left w:w="113" w:type="dxa"/>
              <w:bottom w:w="57" w:type="dxa"/>
            </w:tcMar>
            <w:vAlign w:val="center"/>
          </w:tcPr>
          <w:p w14:paraId="2C69A152" w14:textId="3D20CFAA" w:rsidR="00B8025F" w:rsidRPr="00467371" w:rsidRDefault="00B8025F" w:rsidP="00B8025F">
            <w:pPr>
              <w:jc w:val="center"/>
              <w:rPr>
                <w:rFonts w:ascii="Verdana" w:hAnsi="Verdana" w:cs="Arial"/>
                <w:b/>
                <w:sz w:val="20"/>
                <w:szCs w:val="20"/>
              </w:rPr>
            </w:pPr>
            <w:r w:rsidRPr="00605581">
              <w:rPr>
                <w:rFonts w:ascii="Verdana" w:hAnsi="Verdana" w:cs="Arial"/>
                <w:b/>
                <w:sz w:val="20"/>
                <w:szCs w:val="20"/>
              </w:rPr>
              <w:t xml:space="preserve">Proyecto de </w:t>
            </w:r>
            <w:r>
              <w:rPr>
                <w:rFonts w:ascii="Verdana" w:hAnsi="Verdana" w:cs="Arial"/>
                <w:b/>
                <w:sz w:val="20"/>
                <w:szCs w:val="20"/>
              </w:rPr>
              <w:t>Documentos</w:t>
            </w:r>
          </w:p>
        </w:tc>
        <w:tc>
          <w:tcPr>
            <w:tcW w:w="906" w:type="pct"/>
            <w:tcBorders>
              <w:bottom w:val="single" w:sz="4" w:space="0" w:color="auto"/>
            </w:tcBorders>
            <w:shd w:val="clear" w:color="auto" w:fill="auto"/>
            <w:tcMar>
              <w:top w:w="57" w:type="dxa"/>
              <w:left w:w="113" w:type="dxa"/>
              <w:bottom w:w="57" w:type="dxa"/>
            </w:tcMar>
            <w:vAlign w:val="center"/>
          </w:tcPr>
          <w:p w14:paraId="6B5E96BC" w14:textId="2ECB8D31" w:rsidR="00B8025F" w:rsidRPr="00467371" w:rsidRDefault="00B8025F" w:rsidP="00B8025F">
            <w:pPr>
              <w:jc w:val="center"/>
              <w:rPr>
                <w:rFonts w:ascii="Verdana" w:hAnsi="Verdana" w:cs="Arial"/>
                <w:sz w:val="20"/>
                <w:szCs w:val="20"/>
              </w:rPr>
            </w:pPr>
            <w:r w:rsidRPr="00605581">
              <w:rPr>
                <w:rFonts w:ascii="Verdana" w:hAnsi="Verdana" w:cs="Arial"/>
                <w:sz w:val="20"/>
                <w:szCs w:val="20"/>
              </w:rPr>
              <w:t xml:space="preserve">Corregir </w:t>
            </w:r>
            <w:r>
              <w:rPr>
                <w:rFonts w:ascii="Verdana" w:hAnsi="Verdana" w:cs="Arial"/>
                <w:sz w:val="20"/>
                <w:szCs w:val="20"/>
              </w:rPr>
              <w:t>los documentos</w:t>
            </w:r>
            <w:r w:rsidRPr="00605581">
              <w:rPr>
                <w:rFonts w:ascii="Verdana" w:hAnsi="Verdana" w:cs="Arial"/>
                <w:sz w:val="20"/>
                <w:szCs w:val="20"/>
              </w:rPr>
              <w:t xml:space="preserve"> de autorización de la operación.</w:t>
            </w:r>
          </w:p>
        </w:tc>
        <w:tc>
          <w:tcPr>
            <w:tcW w:w="261" w:type="pct"/>
            <w:tcBorders>
              <w:bottom w:val="single" w:sz="4" w:space="0" w:color="auto"/>
            </w:tcBorders>
            <w:vAlign w:val="center"/>
          </w:tcPr>
          <w:p w14:paraId="26C9A33C" w14:textId="51F461DF" w:rsidR="00B8025F" w:rsidRPr="00467371" w:rsidRDefault="00B8025F" w:rsidP="00B8025F">
            <w:pPr>
              <w:jc w:val="both"/>
              <w:rPr>
                <w:rFonts w:ascii="Verdana" w:hAnsi="Verdana" w:cs="Arial"/>
                <w:sz w:val="20"/>
                <w:szCs w:val="20"/>
              </w:rPr>
            </w:pPr>
            <w:r w:rsidRPr="00605581">
              <w:rPr>
                <w:rFonts w:ascii="Verdana" w:hAnsi="Verdana" w:cs="Arial"/>
                <w:sz w:val="20"/>
                <w:szCs w:val="20"/>
              </w:rPr>
              <w:t>No</w:t>
            </w:r>
          </w:p>
        </w:tc>
        <w:tc>
          <w:tcPr>
            <w:tcW w:w="909" w:type="pct"/>
            <w:tcBorders>
              <w:bottom w:val="single" w:sz="4" w:space="0" w:color="auto"/>
            </w:tcBorders>
            <w:shd w:val="clear" w:color="auto" w:fill="auto"/>
            <w:tcMar>
              <w:top w:w="57" w:type="dxa"/>
              <w:left w:w="113" w:type="dxa"/>
              <w:bottom w:w="57" w:type="dxa"/>
            </w:tcMar>
            <w:vAlign w:val="center"/>
          </w:tcPr>
          <w:p w14:paraId="2087EEDE" w14:textId="275B9662" w:rsidR="00B8025F" w:rsidRPr="00467371" w:rsidRDefault="00B8025F" w:rsidP="00B8025F">
            <w:pPr>
              <w:jc w:val="center"/>
              <w:rPr>
                <w:rFonts w:ascii="Verdana" w:hAnsi="Verdana" w:cs="Arial"/>
                <w:sz w:val="20"/>
                <w:szCs w:val="20"/>
              </w:rPr>
            </w:pPr>
            <w:r w:rsidRPr="00605581">
              <w:rPr>
                <w:rFonts w:ascii="Verdana" w:hAnsi="Verdana" w:cs="Arial"/>
                <w:sz w:val="20"/>
                <w:szCs w:val="20"/>
              </w:rPr>
              <w:t>Profesional del Grupo de Gestión de Liquidez.</w:t>
            </w:r>
          </w:p>
        </w:tc>
        <w:tc>
          <w:tcPr>
            <w:tcW w:w="972" w:type="pct"/>
            <w:tcBorders>
              <w:bottom w:val="single" w:sz="4" w:space="0" w:color="auto"/>
            </w:tcBorders>
            <w:tcMar>
              <w:top w:w="57" w:type="dxa"/>
              <w:left w:w="113" w:type="dxa"/>
              <w:bottom w:w="57" w:type="dxa"/>
            </w:tcMar>
            <w:vAlign w:val="center"/>
          </w:tcPr>
          <w:p w14:paraId="19E38BB9" w14:textId="7FA4F66E" w:rsidR="00B8025F" w:rsidRPr="00605581" w:rsidRDefault="00B8025F" w:rsidP="00B8025F">
            <w:pPr>
              <w:spacing w:after="120"/>
              <w:jc w:val="center"/>
              <w:rPr>
                <w:rFonts w:ascii="Verdana" w:hAnsi="Verdana" w:cs="Arial"/>
                <w:sz w:val="20"/>
                <w:szCs w:val="20"/>
              </w:rPr>
            </w:pPr>
            <w:r w:rsidRPr="00605581">
              <w:rPr>
                <w:rFonts w:ascii="Verdana" w:hAnsi="Verdana" w:cs="Arial"/>
                <w:sz w:val="20"/>
                <w:szCs w:val="20"/>
              </w:rPr>
              <w:t xml:space="preserve">Corrige </w:t>
            </w:r>
            <w:r>
              <w:rPr>
                <w:rFonts w:ascii="Verdana" w:hAnsi="Verdana" w:cs="Arial"/>
                <w:sz w:val="20"/>
                <w:szCs w:val="20"/>
              </w:rPr>
              <w:t>los documentos de la</w:t>
            </w:r>
            <w:r w:rsidRPr="00605581">
              <w:rPr>
                <w:rFonts w:ascii="Verdana" w:hAnsi="Verdana" w:cs="Arial"/>
                <w:sz w:val="20"/>
                <w:szCs w:val="20"/>
              </w:rPr>
              <w:t xml:space="preserve"> autorización con base en los comentarios y lo entrega al Coordinador del Grupo de Asuntos Legales.</w:t>
            </w:r>
          </w:p>
        </w:tc>
        <w:tc>
          <w:tcPr>
            <w:tcW w:w="783" w:type="pct"/>
            <w:tcBorders>
              <w:bottom w:val="single" w:sz="4" w:space="0" w:color="auto"/>
            </w:tcBorders>
            <w:tcMar>
              <w:top w:w="57" w:type="dxa"/>
              <w:left w:w="113" w:type="dxa"/>
              <w:bottom w:w="57" w:type="dxa"/>
            </w:tcMar>
            <w:vAlign w:val="center"/>
          </w:tcPr>
          <w:p w14:paraId="768EC914" w14:textId="77777777" w:rsidR="00B8025F" w:rsidRPr="00605581" w:rsidRDefault="00B8025F" w:rsidP="00B8025F">
            <w:pPr>
              <w:jc w:val="center"/>
              <w:rPr>
                <w:rFonts w:ascii="Verdana" w:hAnsi="Verdana" w:cs="Arial"/>
                <w:sz w:val="20"/>
                <w:szCs w:val="20"/>
              </w:rPr>
            </w:pPr>
            <w:r>
              <w:rPr>
                <w:rFonts w:ascii="Verdana" w:hAnsi="Verdana" w:cs="Arial"/>
                <w:sz w:val="20"/>
                <w:szCs w:val="20"/>
              </w:rPr>
              <w:t>Documentos (contratos, pagaré, oficio, memorando)</w:t>
            </w:r>
          </w:p>
          <w:p w14:paraId="49740036" w14:textId="5EC4EC7D" w:rsidR="00B8025F" w:rsidRDefault="00B8025F" w:rsidP="00B8025F">
            <w:pPr>
              <w:jc w:val="center"/>
              <w:rPr>
                <w:rFonts w:ascii="Verdana" w:hAnsi="Verdana" w:cs="Arial"/>
                <w:sz w:val="20"/>
                <w:szCs w:val="20"/>
              </w:rPr>
            </w:pPr>
            <w:r w:rsidRPr="00605581">
              <w:rPr>
                <w:rFonts w:ascii="Verdana" w:hAnsi="Verdana" w:cs="Arial"/>
                <w:sz w:val="20"/>
                <w:szCs w:val="20"/>
              </w:rPr>
              <w:t>.</w:t>
            </w:r>
          </w:p>
        </w:tc>
      </w:tr>
      <w:tr w:rsidR="00B8025F" w:rsidRPr="00467371" w14:paraId="01C325C7"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206FF615" w14:textId="63313C66" w:rsidR="00B8025F" w:rsidRDefault="00B8025F" w:rsidP="00B8025F">
            <w:pPr>
              <w:jc w:val="center"/>
              <w:rPr>
                <w:rFonts w:ascii="Verdana" w:hAnsi="Verdana" w:cs="Arial"/>
                <w:b/>
                <w:sz w:val="20"/>
                <w:szCs w:val="20"/>
              </w:rPr>
            </w:pPr>
            <w:r>
              <w:rPr>
                <w:rFonts w:ascii="Verdana" w:hAnsi="Verdana" w:cs="Arial"/>
                <w:b/>
                <w:sz w:val="20"/>
                <w:szCs w:val="20"/>
              </w:rPr>
              <w:lastRenderedPageBreak/>
              <w:t>21</w:t>
            </w:r>
          </w:p>
        </w:tc>
        <w:tc>
          <w:tcPr>
            <w:tcW w:w="844" w:type="pct"/>
            <w:tcBorders>
              <w:bottom w:val="single" w:sz="4" w:space="0" w:color="auto"/>
            </w:tcBorders>
            <w:tcMar>
              <w:top w:w="57" w:type="dxa"/>
              <w:left w:w="113" w:type="dxa"/>
              <w:bottom w:w="57" w:type="dxa"/>
            </w:tcMar>
            <w:vAlign w:val="center"/>
          </w:tcPr>
          <w:p w14:paraId="02403DA1" w14:textId="43B16ABA" w:rsidR="00B8025F" w:rsidRPr="00467371" w:rsidRDefault="00B8025F" w:rsidP="00B8025F">
            <w:pPr>
              <w:jc w:val="center"/>
              <w:rPr>
                <w:rFonts w:ascii="Verdana" w:hAnsi="Verdana" w:cs="Arial"/>
                <w:b/>
                <w:sz w:val="20"/>
                <w:szCs w:val="20"/>
              </w:rPr>
            </w:pPr>
            <w:r w:rsidRPr="00605581">
              <w:rPr>
                <w:rFonts w:ascii="Verdana" w:hAnsi="Verdana" w:cs="Arial"/>
                <w:b/>
                <w:sz w:val="20"/>
                <w:szCs w:val="20"/>
              </w:rPr>
              <w:t xml:space="preserve">Proyecto de </w:t>
            </w:r>
            <w:r>
              <w:rPr>
                <w:rFonts w:ascii="Verdana" w:hAnsi="Verdana" w:cs="Arial"/>
                <w:b/>
                <w:sz w:val="20"/>
                <w:szCs w:val="20"/>
              </w:rPr>
              <w:t>Documentos</w:t>
            </w:r>
          </w:p>
        </w:tc>
        <w:tc>
          <w:tcPr>
            <w:tcW w:w="906" w:type="pct"/>
            <w:tcBorders>
              <w:bottom w:val="single" w:sz="4" w:space="0" w:color="auto"/>
            </w:tcBorders>
            <w:shd w:val="clear" w:color="auto" w:fill="auto"/>
            <w:tcMar>
              <w:top w:w="57" w:type="dxa"/>
              <w:left w:w="113" w:type="dxa"/>
              <w:bottom w:w="57" w:type="dxa"/>
            </w:tcMar>
            <w:vAlign w:val="center"/>
          </w:tcPr>
          <w:p w14:paraId="7588ED3A" w14:textId="085829F4" w:rsidR="00B8025F" w:rsidRPr="00467371" w:rsidRDefault="00B8025F" w:rsidP="00B8025F">
            <w:pPr>
              <w:jc w:val="center"/>
              <w:rPr>
                <w:rFonts w:ascii="Verdana" w:hAnsi="Verdana" w:cs="Arial"/>
                <w:sz w:val="20"/>
                <w:szCs w:val="20"/>
              </w:rPr>
            </w:pPr>
            <w:r w:rsidRPr="00605581">
              <w:rPr>
                <w:rFonts w:ascii="Verdana" w:hAnsi="Verdana" w:cs="Arial"/>
                <w:sz w:val="20"/>
                <w:szCs w:val="20"/>
              </w:rPr>
              <w:t xml:space="preserve">Dar visto bueno </w:t>
            </w:r>
            <w:r>
              <w:rPr>
                <w:rFonts w:ascii="Verdana" w:hAnsi="Verdana" w:cs="Arial"/>
                <w:sz w:val="20"/>
                <w:szCs w:val="20"/>
              </w:rPr>
              <w:t>a los documentos sobre la</w:t>
            </w:r>
            <w:r w:rsidRPr="00605581">
              <w:rPr>
                <w:rFonts w:ascii="Verdana" w:hAnsi="Verdana" w:cs="Arial"/>
                <w:sz w:val="20"/>
                <w:szCs w:val="20"/>
              </w:rPr>
              <w:t xml:space="preserve"> autorización de la operación.</w:t>
            </w:r>
          </w:p>
        </w:tc>
        <w:tc>
          <w:tcPr>
            <w:tcW w:w="261" w:type="pct"/>
            <w:tcBorders>
              <w:bottom w:val="single" w:sz="4" w:space="0" w:color="auto"/>
            </w:tcBorders>
            <w:vAlign w:val="center"/>
          </w:tcPr>
          <w:p w14:paraId="2101BC91" w14:textId="394E3AF3" w:rsidR="00B8025F" w:rsidRPr="00467371" w:rsidRDefault="00B8025F" w:rsidP="00B8025F">
            <w:pPr>
              <w:jc w:val="both"/>
              <w:rPr>
                <w:rFonts w:ascii="Verdana" w:hAnsi="Verdana" w:cs="Arial"/>
                <w:sz w:val="20"/>
                <w:szCs w:val="20"/>
              </w:rPr>
            </w:pPr>
            <w:r w:rsidRPr="00605581">
              <w:rPr>
                <w:rFonts w:ascii="Verdana" w:hAnsi="Verdana" w:cs="Arial"/>
                <w:sz w:val="20"/>
                <w:szCs w:val="20"/>
              </w:rPr>
              <w:t>No</w:t>
            </w:r>
          </w:p>
        </w:tc>
        <w:tc>
          <w:tcPr>
            <w:tcW w:w="909" w:type="pct"/>
            <w:tcBorders>
              <w:bottom w:val="single" w:sz="4" w:space="0" w:color="auto"/>
            </w:tcBorders>
            <w:shd w:val="clear" w:color="auto" w:fill="auto"/>
            <w:tcMar>
              <w:top w:w="57" w:type="dxa"/>
              <w:left w:w="113" w:type="dxa"/>
              <w:bottom w:w="57" w:type="dxa"/>
            </w:tcMar>
            <w:vAlign w:val="center"/>
          </w:tcPr>
          <w:p w14:paraId="5AABBFD8" w14:textId="093856CB" w:rsidR="00B8025F" w:rsidRPr="00467371" w:rsidRDefault="00B8025F" w:rsidP="00B8025F">
            <w:pPr>
              <w:jc w:val="center"/>
              <w:rPr>
                <w:rFonts w:ascii="Verdana" w:hAnsi="Verdana" w:cs="Arial"/>
                <w:sz w:val="20"/>
                <w:szCs w:val="20"/>
              </w:rPr>
            </w:pPr>
            <w:r w:rsidRPr="00605581">
              <w:rPr>
                <w:rFonts w:ascii="Verdana" w:hAnsi="Verdana" w:cs="Arial"/>
                <w:sz w:val="20"/>
                <w:szCs w:val="20"/>
              </w:rPr>
              <w:t>Coordinador del Grupo de Asuntos Legales.</w:t>
            </w:r>
          </w:p>
        </w:tc>
        <w:tc>
          <w:tcPr>
            <w:tcW w:w="972" w:type="pct"/>
            <w:tcBorders>
              <w:bottom w:val="single" w:sz="4" w:space="0" w:color="auto"/>
            </w:tcBorders>
            <w:tcMar>
              <w:top w:w="57" w:type="dxa"/>
              <w:left w:w="113" w:type="dxa"/>
              <w:bottom w:w="57" w:type="dxa"/>
            </w:tcMar>
            <w:vAlign w:val="center"/>
          </w:tcPr>
          <w:p w14:paraId="09EBB204" w14:textId="51666D68" w:rsidR="00B8025F" w:rsidRPr="00605581" w:rsidRDefault="00B8025F" w:rsidP="00B8025F">
            <w:pPr>
              <w:spacing w:after="120"/>
              <w:jc w:val="center"/>
              <w:rPr>
                <w:rFonts w:ascii="Verdana" w:hAnsi="Verdana" w:cs="Arial"/>
                <w:sz w:val="20"/>
                <w:szCs w:val="20"/>
              </w:rPr>
            </w:pPr>
            <w:r w:rsidRPr="00605581">
              <w:rPr>
                <w:rFonts w:ascii="Verdana" w:hAnsi="Verdana" w:cs="Arial"/>
                <w:sz w:val="20"/>
                <w:szCs w:val="20"/>
              </w:rPr>
              <w:t xml:space="preserve">Revisa </w:t>
            </w:r>
            <w:r>
              <w:rPr>
                <w:rFonts w:ascii="Verdana" w:hAnsi="Verdana" w:cs="Arial"/>
                <w:sz w:val="20"/>
                <w:szCs w:val="20"/>
              </w:rPr>
              <w:t>que los documentos</w:t>
            </w:r>
            <w:r w:rsidRPr="00605581">
              <w:rPr>
                <w:rFonts w:ascii="Verdana" w:hAnsi="Verdana" w:cs="Arial"/>
                <w:sz w:val="20"/>
                <w:szCs w:val="20"/>
              </w:rPr>
              <w:t xml:space="preserve"> incluyan las modificaciones solicitadas, da su visto bueno y firma el memorando.</w:t>
            </w:r>
          </w:p>
        </w:tc>
        <w:tc>
          <w:tcPr>
            <w:tcW w:w="783" w:type="pct"/>
            <w:tcBorders>
              <w:bottom w:val="single" w:sz="4" w:space="0" w:color="auto"/>
            </w:tcBorders>
            <w:tcMar>
              <w:top w:w="57" w:type="dxa"/>
              <w:left w:w="113" w:type="dxa"/>
              <w:bottom w:w="57" w:type="dxa"/>
            </w:tcMar>
            <w:vAlign w:val="center"/>
          </w:tcPr>
          <w:p w14:paraId="61800971" w14:textId="77777777" w:rsidR="00B8025F" w:rsidRPr="00605581" w:rsidRDefault="00B8025F" w:rsidP="00B8025F">
            <w:pPr>
              <w:jc w:val="center"/>
              <w:rPr>
                <w:rFonts w:ascii="Verdana" w:hAnsi="Verdana" w:cs="Arial"/>
                <w:sz w:val="20"/>
                <w:szCs w:val="20"/>
              </w:rPr>
            </w:pPr>
            <w:r>
              <w:rPr>
                <w:rFonts w:ascii="Verdana" w:hAnsi="Verdana" w:cs="Arial"/>
                <w:sz w:val="20"/>
                <w:szCs w:val="20"/>
              </w:rPr>
              <w:t>Documentos (contratos, pagaré, oficio, memorando)</w:t>
            </w:r>
          </w:p>
          <w:p w14:paraId="07F72C04" w14:textId="77777777" w:rsidR="00B8025F" w:rsidRPr="00605581" w:rsidRDefault="00B8025F" w:rsidP="00B8025F">
            <w:pPr>
              <w:jc w:val="center"/>
              <w:rPr>
                <w:rFonts w:ascii="Verdana" w:hAnsi="Verdana" w:cs="Arial"/>
                <w:sz w:val="20"/>
                <w:szCs w:val="20"/>
              </w:rPr>
            </w:pPr>
          </w:p>
          <w:p w14:paraId="3218F030" w14:textId="30604183" w:rsidR="00B8025F" w:rsidRDefault="00B8025F" w:rsidP="00B8025F">
            <w:pPr>
              <w:jc w:val="center"/>
              <w:rPr>
                <w:rFonts w:ascii="Verdana" w:hAnsi="Verdana" w:cs="Arial"/>
                <w:sz w:val="20"/>
                <w:szCs w:val="20"/>
              </w:rPr>
            </w:pPr>
            <w:r w:rsidRPr="00605581">
              <w:rPr>
                <w:rFonts w:ascii="Verdana" w:hAnsi="Verdana" w:cs="Arial"/>
                <w:sz w:val="20"/>
                <w:szCs w:val="20"/>
              </w:rPr>
              <w:t>Memorando</w:t>
            </w:r>
          </w:p>
        </w:tc>
      </w:tr>
      <w:tr w:rsidR="00B8025F" w:rsidRPr="00467371" w14:paraId="6F4C550E"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6CAE7038" w14:textId="24474C3F" w:rsidR="00B8025F" w:rsidRDefault="00B8025F" w:rsidP="00B8025F">
            <w:pPr>
              <w:jc w:val="center"/>
              <w:rPr>
                <w:rFonts w:ascii="Verdana" w:hAnsi="Verdana" w:cs="Arial"/>
                <w:b/>
                <w:sz w:val="20"/>
                <w:szCs w:val="20"/>
              </w:rPr>
            </w:pPr>
            <w:r>
              <w:rPr>
                <w:rFonts w:ascii="Verdana" w:hAnsi="Verdana" w:cs="Arial"/>
                <w:b/>
                <w:sz w:val="20"/>
                <w:szCs w:val="20"/>
              </w:rPr>
              <w:t>22</w:t>
            </w:r>
          </w:p>
        </w:tc>
        <w:tc>
          <w:tcPr>
            <w:tcW w:w="844" w:type="pct"/>
            <w:tcBorders>
              <w:bottom w:val="single" w:sz="4" w:space="0" w:color="auto"/>
            </w:tcBorders>
            <w:tcMar>
              <w:top w:w="57" w:type="dxa"/>
              <w:left w:w="113" w:type="dxa"/>
              <w:bottom w:w="57" w:type="dxa"/>
            </w:tcMar>
            <w:vAlign w:val="center"/>
          </w:tcPr>
          <w:p w14:paraId="7B140D33" w14:textId="77BE10EF" w:rsidR="00B8025F" w:rsidRPr="00467371" w:rsidRDefault="00B8025F" w:rsidP="00B8025F">
            <w:pPr>
              <w:jc w:val="center"/>
              <w:rPr>
                <w:rFonts w:ascii="Verdana" w:hAnsi="Verdana" w:cs="Arial"/>
                <w:b/>
                <w:sz w:val="20"/>
                <w:szCs w:val="20"/>
              </w:rPr>
            </w:pPr>
            <w:r w:rsidRPr="00605581">
              <w:rPr>
                <w:rFonts w:ascii="Verdana" w:hAnsi="Verdana" w:cs="Arial"/>
                <w:b/>
                <w:sz w:val="20"/>
                <w:szCs w:val="20"/>
              </w:rPr>
              <w:t xml:space="preserve">Proyecto de </w:t>
            </w:r>
            <w:r>
              <w:rPr>
                <w:rFonts w:ascii="Verdana" w:hAnsi="Verdana" w:cs="Arial"/>
                <w:b/>
                <w:sz w:val="20"/>
                <w:szCs w:val="20"/>
              </w:rPr>
              <w:t>Documentos</w:t>
            </w:r>
          </w:p>
        </w:tc>
        <w:tc>
          <w:tcPr>
            <w:tcW w:w="906" w:type="pct"/>
            <w:tcBorders>
              <w:bottom w:val="single" w:sz="4" w:space="0" w:color="auto"/>
            </w:tcBorders>
            <w:shd w:val="clear" w:color="auto" w:fill="auto"/>
            <w:tcMar>
              <w:top w:w="57" w:type="dxa"/>
              <w:left w:w="113" w:type="dxa"/>
              <w:bottom w:w="57" w:type="dxa"/>
            </w:tcMar>
            <w:vAlign w:val="center"/>
          </w:tcPr>
          <w:p w14:paraId="4B4B5D48" w14:textId="519C9291" w:rsidR="00B8025F" w:rsidRPr="00467371" w:rsidRDefault="00B8025F" w:rsidP="00B8025F">
            <w:pPr>
              <w:jc w:val="center"/>
              <w:rPr>
                <w:rFonts w:ascii="Verdana" w:hAnsi="Verdana" w:cs="Arial"/>
                <w:sz w:val="20"/>
                <w:szCs w:val="20"/>
              </w:rPr>
            </w:pPr>
            <w:r w:rsidRPr="00605581">
              <w:rPr>
                <w:rFonts w:ascii="Verdana" w:hAnsi="Verdana" w:cs="Arial"/>
                <w:sz w:val="20"/>
                <w:szCs w:val="20"/>
              </w:rPr>
              <w:t xml:space="preserve">Recibir </w:t>
            </w:r>
            <w:r>
              <w:rPr>
                <w:rFonts w:ascii="Verdana" w:hAnsi="Verdana" w:cs="Arial"/>
                <w:sz w:val="20"/>
                <w:szCs w:val="20"/>
              </w:rPr>
              <w:t>los documentos</w:t>
            </w:r>
          </w:p>
        </w:tc>
        <w:tc>
          <w:tcPr>
            <w:tcW w:w="261" w:type="pct"/>
            <w:tcBorders>
              <w:bottom w:val="single" w:sz="4" w:space="0" w:color="auto"/>
            </w:tcBorders>
            <w:vAlign w:val="center"/>
          </w:tcPr>
          <w:p w14:paraId="25466175" w14:textId="7EAF9452" w:rsidR="00B8025F" w:rsidRPr="00467371" w:rsidRDefault="00B8025F" w:rsidP="00B8025F">
            <w:pPr>
              <w:jc w:val="both"/>
              <w:rPr>
                <w:rFonts w:ascii="Verdana" w:hAnsi="Verdana" w:cs="Arial"/>
                <w:sz w:val="20"/>
                <w:szCs w:val="20"/>
              </w:rPr>
            </w:pPr>
            <w:r w:rsidRPr="00605581">
              <w:rPr>
                <w:rFonts w:ascii="Verdana" w:hAnsi="Verdana" w:cs="Arial"/>
                <w:sz w:val="20"/>
                <w:szCs w:val="20"/>
              </w:rPr>
              <w:t>No</w:t>
            </w:r>
          </w:p>
        </w:tc>
        <w:tc>
          <w:tcPr>
            <w:tcW w:w="909" w:type="pct"/>
            <w:tcBorders>
              <w:bottom w:val="single" w:sz="4" w:space="0" w:color="auto"/>
            </w:tcBorders>
            <w:shd w:val="clear" w:color="auto" w:fill="auto"/>
            <w:tcMar>
              <w:top w:w="57" w:type="dxa"/>
              <w:left w:w="113" w:type="dxa"/>
              <w:bottom w:w="57" w:type="dxa"/>
            </w:tcMar>
            <w:vAlign w:val="center"/>
          </w:tcPr>
          <w:p w14:paraId="1815983A" w14:textId="30DA1137" w:rsidR="00B8025F" w:rsidRPr="00467371" w:rsidRDefault="00B8025F" w:rsidP="00B8025F">
            <w:pPr>
              <w:jc w:val="center"/>
              <w:rPr>
                <w:rFonts w:ascii="Verdana" w:hAnsi="Verdana" w:cs="Arial"/>
                <w:sz w:val="20"/>
                <w:szCs w:val="20"/>
              </w:rPr>
            </w:pPr>
            <w:r w:rsidRPr="00605581">
              <w:rPr>
                <w:rFonts w:ascii="Verdana" w:hAnsi="Verdana" w:cs="Arial"/>
                <w:sz w:val="20"/>
                <w:szCs w:val="20"/>
              </w:rPr>
              <w:t>Profesional del Grupo de Gestión de Liquidez.</w:t>
            </w:r>
          </w:p>
        </w:tc>
        <w:tc>
          <w:tcPr>
            <w:tcW w:w="972" w:type="pct"/>
            <w:tcBorders>
              <w:bottom w:val="single" w:sz="4" w:space="0" w:color="auto"/>
            </w:tcBorders>
            <w:tcMar>
              <w:top w:w="57" w:type="dxa"/>
              <w:left w:w="113" w:type="dxa"/>
              <w:bottom w:w="57" w:type="dxa"/>
            </w:tcMar>
            <w:vAlign w:val="center"/>
          </w:tcPr>
          <w:p w14:paraId="0F7DB0EE" w14:textId="38D33589" w:rsidR="00B8025F" w:rsidRPr="00605581" w:rsidRDefault="00B8025F" w:rsidP="00B8025F">
            <w:pPr>
              <w:spacing w:after="120"/>
              <w:jc w:val="center"/>
              <w:rPr>
                <w:rFonts w:ascii="Verdana" w:hAnsi="Verdana" w:cs="Arial"/>
                <w:sz w:val="20"/>
                <w:szCs w:val="20"/>
              </w:rPr>
            </w:pPr>
            <w:r w:rsidRPr="00605581">
              <w:rPr>
                <w:rFonts w:ascii="Verdana" w:hAnsi="Verdana" w:cs="Arial"/>
                <w:sz w:val="20"/>
                <w:szCs w:val="20"/>
              </w:rPr>
              <w:t xml:space="preserve">Recibe </w:t>
            </w:r>
            <w:r>
              <w:rPr>
                <w:rFonts w:ascii="Verdana" w:hAnsi="Verdana" w:cs="Arial"/>
                <w:sz w:val="20"/>
                <w:szCs w:val="20"/>
              </w:rPr>
              <w:t>los documentos</w:t>
            </w:r>
            <w:r w:rsidRPr="00605581">
              <w:rPr>
                <w:rFonts w:ascii="Verdana" w:hAnsi="Verdana" w:cs="Arial"/>
                <w:sz w:val="20"/>
                <w:szCs w:val="20"/>
              </w:rPr>
              <w:t xml:space="preserve"> </w:t>
            </w:r>
            <w:r>
              <w:rPr>
                <w:rFonts w:ascii="Verdana" w:hAnsi="Verdana" w:cs="Arial"/>
                <w:sz w:val="20"/>
                <w:szCs w:val="20"/>
              </w:rPr>
              <w:t xml:space="preserve">y memorando con el </w:t>
            </w:r>
            <w:r w:rsidRPr="00605581">
              <w:rPr>
                <w:rFonts w:ascii="Verdana" w:hAnsi="Verdana" w:cs="Arial"/>
                <w:sz w:val="20"/>
                <w:szCs w:val="20"/>
              </w:rPr>
              <w:t>visto bueno del Grupo de Asuntos Legales, así como el expediente de la operación.</w:t>
            </w:r>
          </w:p>
        </w:tc>
        <w:tc>
          <w:tcPr>
            <w:tcW w:w="783" w:type="pct"/>
            <w:tcBorders>
              <w:bottom w:val="single" w:sz="4" w:space="0" w:color="auto"/>
            </w:tcBorders>
            <w:tcMar>
              <w:top w:w="57" w:type="dxa"/>
              <w:left w:w="113" w:type="dxa"/>
              <w:bottom w:w="57" w:type="dxa"/>
            </w:tcMar>
            <w:vAlign w:val="center"/>
          </w:tcPr>
          <w:p w14:paraId="19B99859" w14:textId="77777777" w:rsidR="00B8025F" w:rsidRPr="00605581" w:rsidRDefault="00B8025F" w:rsidP="00B8025F">
            <w:pPr>
              <w:jc w:val="center"/>
              <w:rPr>
                <w:rFonts w:ascii="Verdana" w:hAnsi="Verdana" w:cs="Arial"/>
                <w:sz w:val="20"/>
                <w:szCs w:val="20"/>
              </w:rPr>
            </w:pPr>
            <w:r>
              <w:rPr>
                <w:rFonts w:ascii="Verdana" w:hAnsi="Verdana" w:cs="Arial"/>
                <w:sz w:val="20"/>
                <w:szCs w:val="20"/>
              </w:rPr>
              <w:t>Documentos (contratos, pagaré, oficio, memorando)</w:t>
            </w:r>
          </w:p>
          <w:p w14:paraId="00163E11" w14:textId="77777777" w:rsidR="00B8025F" w:rsidRPr="00605581" w:rsidRDefault="00B8025F" w:rsidP="00B8025F">
            <w:pPr>
              <w:jc w:val="center"/>
              <w:rPr>
                <w:rFonts w:ascii="Verdana" w:hAnsi="Verdana" w:cs="Arial"/>
                <w:sz w:val="20"/>
                <w:szCs w:val="20"/>
              </w:rPr>
            </w:pPr>
          </w:p>
          <w:p w14:paraId="7057BA56" w14:textId="77777777" w:rsidR="00B8025F" w:rsidRPr="00605581" w:rsidRDefault="00B8025F" w:rsidP="00B8025F">
            <w:pPr>
              <w:jc w:val="center"/>
              <w:rPr>
                <w:rFonts w:ascii="Verdana" w:hAnsi="Verdana" w:cs="Arial"/>
                <w:sz w:val="20"/>
                <w:szCs w:val="20"/>
              </w:rPr>
            </w:pPr>
          </w:p>
          <w:p w14:paraId="63F9555A" w14:textId="70945CDE" w:rsidR="00B8025F" w:rsidRDefault="00B8025F" w:rsidP="00B8025F">
            <w:pPr>
              <w:jc w:val="center"/>
              <w:rPr>
                <w:rFonts w:ascii="Verdana" w:hAnsi="Verdana" w:cs="Arial"/>
                <w:sz w:val="20"/>
                <w:szCs w:val="20"/>
              </w:rPr>
            </w:pPr>
            <w:r w:rsidRPr="00605581">
              <w:rPr>
                <w:rFonts w:ascii="Verdana" w:hAnsi="Verdana" w:cs="Arial"/>
                <w:sz w:val="20"/>
                <w:szCs w:val="20"/>
              </w:rPr>
              <w:t>Memorando</w:t>
            </w:r>
          </w:p>
        </w:tc>
      </w:tr>
      <w:tr w:rsidR="00B8025F" w:rsidRPr="00467371" w14:paraId="630A10B8"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55D24591" w14:textId="64437D4E" w:rsidR="00B8025F" w:rsidRPr="00467371" w:rsidRDefault="00B8025F" w:rsidP="00B8025F">
            <w:pPr>
              <w:jc w:val="center"/>
              <w:rPr>
                <w:rFonts w:ascii="Verdana" w:hAnsi="Verdana" w:cs="Arial"/>
                <w:b/>
                <w:sz w:val="20"/>
                <w:szCs w:val="20"/>
              </w:rPr>
            </w:pPr>
            <w:r>
              <w:rPr>
                <w:rFonts w:ascii="Verdana" w:hAnsi="Verdana" w:cs="Arial"/>
                <w:b/>
                <w:sz w:val="20"/>
                <w:szCs w:val="20"/>
              </w:rPr>
              <w:t>23</w:t>
            </w:r>
            <w:r w:rsidRPr="00467371">
              <w:rPr>
                <w:rFonts w:ascii="Verdana" w:hAnsi="Verdana" w:cs="Arial"/>
                <w:b/>
                <w:sz w:val="20"/>
                <w:szCs w:val="20"/>
              </w:rPr>
              <w:t>.</w:t>
            </w:r>
          </w:p>
        </w:tc>
        <w:tc>
          <w:tcPr>
            <w:tcW w:w="844" w:type="pct"/>
            <w:tcBorders>
              <w:bottom w:val="single" w:sz="4" w:space="0" w:color="auto"/>
            </w:tcBorders>
            <w:tcMar>
              <w:top w:w="57" w:type="dxa"/>
              <w:left w:w="113" w:type="dxa"/>
              <w:bottom w:w="57" w:type="dxa"/>
            </w:tcMar>
            <w:vAlign w:val="center"/>
          </w:tcPr>
          <w:p w14:paraId="7EC3B459" w14:textId="77777777" w:rsidR="00B8025F" w:rsidRPr="00467371" w:rsidRDefault="00B8025F" w:rsidP="00B8025F">
            <w:pPr>
              <w:jc w:val="center"/>
              <w:rPr>
                <w:rFonts w:ascii="Verdana" w:hAnsi="Verdana" w:cs="Arial"/>
                <w:b/>
                <w:sz w:val="20"/>
                <w:szCs w:val="20"/>
              </w:rPr>
            </w:pPr>
            <w:r w:rsidRPr="00467371">
              <w:rPr>
                <w:rFonts w:ascii="Verdana" w:hAnsi="Verdana" w:cs="Arial"/>
                <w:b/>
                <w:sz w:val="20"/>
                <w:szCs w:val="20"/>
              </w:rPr>
              <w:t>Proyecto de Contrato.</w:t>
            </w:r>
          </w:p>
        </w:tc>
        <w:tc>
          <w:tcPr>
            <w:tcW w:w="906" w:type="pct"/>
            <w:tcBorders>
              <w:bottom w:val="single" w:sz="4" w:space="0" w:color="auto"/>
            </w:tcBorders>
            <w:shd w:val="clear" w:color="auto" w:fill="auto"/>
            <w:tcMar>
              <w:top w:w="57" w:type="dxa"/>
              <w:left w:w="113" w:type="dxa"/>
              <w:bottom w:w="57" w:type="dxa"/>
            </w:tcMar>
            <w:vAlign w:val="center"/>
          </w:tcPr>
          <w:p w14:paraId="34EAB105"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t>Tramitar Firma de Contratos</w:t>
            </w:r>
          </w:p>
        </w:tc>
        <w:tc>
          <w:tcPr>
            <w:tcW w:w="261" w:type="pct"/>
            <w:tcBorders>
              <w:bottom w:val="single" w:sz="4" w:space="0" w:color="auto"/>
            </w:tcBorders>
            <w:vAlign w:val="center"/>
          </w:tcPr>
          <w:p w14:paraId="2A95DBDE" w14:textId="77777777" w:rsidR="00B8025F" w:rsidRPr="00467371" w:rsidRDefault="00B8025F" w:rsidP="00B8025F">
            <w:pPr>
              <w:jc w:val="both"/>
              <w:rPr>
                <w:rFonts w:ascii="Verdana" w:hAnsi="Verdana" w:cs="Arial"/>
                <w:sz w:val="20"/>
                <w:szCs w:val="20"/>
              </w:rPr>
            </w:pPr>
            <w:r w:rsidRPr="00467371">
              <w:rPr>
                <w:rFonts w:ascii="Verdana" w:hAnsi="Verdana" w:cs="Arial"/>
                <w:sz w:val="20"/>
                <w:szCs w:val="20"/>
              </w:rPr>
              <w:t>No</w:t>
            </w:r>
          </w:p>
        </w:tc>
        <w:tc>
          <w:tcPr>
            <w:tcW w:w="909" w:type="pct"/>
            <w:tcBorders>
              <w:bottom w:val="single" w:sz="4" w:space="0" w:color="auto"/>
            </w:tcBorders>
            <w:shd w:val="clear" w:color="auto" w:fill="auto"/>
            <w:tcMar>
              <w:top w:w="57" w:type="dxa"/>
              <w:left w:w="113" w:type="dxa"/>
              <w:bottom w:w="57" w:type="dxa"/>
            </w:tcMar>
            <w:vAlign w:val="center"/>
          </w:tcPr>
          <w:p w14:paraId="52209F53"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t>Profesional del Grupo de Gestión de Liquidez.</w:t>
            </w:r>
          </w:p>
        </w:tc>
        <w:tc>
          <w:tcPr>
            <w:tcW w:w="972" w:type="pct"/>
            <w:tcBorders>
              <w:bottom w:val="single" w:sz="4" w:space="0" w:color="auto"/>
            </w:tcBorders>
            <w:tcMar>
              <w:top w:w="57" w:type="dxa"/>
              <w:left w:w="113" w:type="dxa"/>
              <w:bottom w:w="57" w:type="dxa"/>
            </w:tcMar>
            <w:vAlign w:val="center"/>
          </w:tcPr>
          <w:p w14:paraId="488D1E86" w14:textId="4A46645A" w:rsidR="00B8025F" w:rsidRPr="00467371" w:rsidRDefault="00B8025F" w:rsidP="00B8025F">
            <w:pPr>
              <w:spacing w:after="120"/>
              <w:jc w:val="center"/>
              <w:rPr>
                <w:rFonts w:ascii="Verdana" w:hAnsi="Verdana" w:cs="Arial"/>
                <w:sz w:val="20"/>
                <w:szCs w:val="20"/>
              </w:rPr>
            </w:pPr>
            <w:r w:rsidRPr="00467371">
              <w:rPr>
                <w:rFonts w:ascii="Verdana" w:hAnsi="Verdana" w:cs="Arial"/>
                <w:sz w:val="20"/>
                <w:szCs w:val="20"/>
              </w:rPr>
              <w:t>Tramita la Firma de</w:t>
            </w:r>
            <w:r>
              <w:rPr>
                <w:rFonts w:ascii="Verdana" w:hAnsi="Verdana" w:cs="Arial"/>
                <w:sz w:val="20"/>
                <w:szCs w:val="20"/>
              </w:rPr>
              <w:t xml:space="preserve"> </w:t>
            </w:r>
            <w:r w:rsidRPr="00467371">
              <w:rPr>
                <w:rFonts w:ascii="Verdana" w:hAnsi="Verdana" w:cs="Arial"/>
                <w:sz w:val="20"/>
                <w:szCs w:val="20"/>
              </w:rPr>
              <w:t>l</w:t>
            </w:r>
            <w:r>
              <w:rPr>
                <w:rFonts w:ascii="Verdana" w:hAnsi="Verdana" w:cs="Arial"/>
                <w:sz w:val="20"/>
                <w:szCs w:val="20"/>
              </w:rPr>
              <w:t xml:space="preserve">os documentos, </w:t>
            </w:r>
            <w:r w:rsidRPr="00467371">
              <w:rPr>
                <w:rFonts w:ascii="Verdana" w:hAnsi="Verdana" w:cs="Arial"/>
                <w:sz w:val="20"/>
                <w:szCs w:val="20"/>
              </w:rPr>
              <w:t>por parte de</w:t>
            </w:r>
            <w:r>
              <w:rPr>
                <w:rFonts w:ascii="Verdana" w:hAnsi="Verdana" w:cs="Arial"/>
                <w:sz w:val="20"/>
                <w:szCs w:val="20"/>
              </w:rPr>
              <w:t xml:space="preserve"> </w:t>
            </w:r>
            <w:r w:rsidRPr="00467371">
              <w:rPr>
                <w:rFonts w:ascii="Verdana" w:hAnsi="Verdana" w:cs="Arial"/>
                <w:sz w:val="20"/>
                <w:szCs w:val="20"/>
              </w:rPr>
              <w:t>l</w:t>
            </w:r>
            <w:r>
              <w:rPr>
                <w:rFonts w:ascii="Verdana" w:hAnsi="Verdana" w:cs="Arial"/>
                <w:sz w:val="20"/>
                <w:szCs w:val="20"/>
              </w:rPr>
              <w:t>a Entidad y del MHCP</w:t>
            </w:r>
          </w:p>
        </w:tc>
        <w:tc>
          <w:tcPr>
            <w:tcW w:w="783" w:type="pct"/>
            <w:tcBorders>
              <w:bottom w:val="single" w:sz="4" w:space="0" w:color="auto"/>
            </w:tcBorders>
            <w:tcMar>
              <w:top w:w="57" w:type="dxa"/>
              <w:left w:w="113" w:type="dxa"/>
              <w:bottom w:w="57" w:type="dxa"/>
            </w:tcMar>
            <w:vAlign w:val="center"/>
          </w:tcPr>
          <w:p w14:paraId="68D8DFAE" w14:textId="2D8D0840" w:rsidR="00B8025F" w:rsidRPr="00467371" w:rsidRDefault="00B8025F" w:rsidP="00B8025F">
            <w:pPr>
              <w:jc w:val="center"/>
              <w:rPr>
                <w:rFonts w:ascii="Verdana" w:hAnsi="Verdana" w:cs="Arial"/>
                <w:sz w:val="20"/>
                <w:szCs w:val="20"/>
              </w:rPr>
            </w:pPr>
            <w:r>
              <w:rPr>
                <w:rFonts w:ascii="Verdana" w:hAnsi="Verdana" w:cs="Arial"/>
                <w:sz w:val="20"/>
                <w:szCs w:val="20"/>
              </w:rPr>
              <w:t>Documentos (contratos, pagaré, oficio, memorando, etc)</w:t>
            </w:r>
          </w:p>
        </w:tc>
      </w:tr>
      <w:tr w:rsidR="00B8025F" w:rsidRPr="00467371" w14:paraId="1F921475"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14303C03" w14:textId="3F803C9B" w:rsidR="00B8025F" w:rsidRPr="00467371" w:rsidRDefault="00B8025F" w:rsidP="00B8025F">
            <w:pPr>
              <w:jc w:val="center"/>
              <w:rPr>
                <w:rFonts w:ascii="Verdana" w:hAnsi="Verdana" w:cs="Arial"/>
                <w:b/>
                <w:sz w:val="20"/>
                <w:szCs w:val="20"/>
              </w:rPr>
            </w:pPr>
            <w:r>
              <w:rPr>
                <w:rFonts w:ascii="Verdana" w:hAnsi="Verdana" w:cs="Arial"/>
                <w:b/>
                <w:sz w:val="20"/>
                <w:szCs w:val="20"/>
              </w:rPr>
              <w:t>24</w:t>
            </w:r>
            <w:r w:rsidRPr="00467371">
              <w:rPr>
                <w:rFonts w:ascii="Verdana" w:hAnsi="Verdana" w:cs="Arial"/>
                <w:b/>
                <w:sz w:val="20"/>
                <w:szCs w:val="20"/>
              </w:rPr>
              <w:t>.</w:t>
            </w:r>
          </w:p>
        </w:tc>
        <w:tc>
          <w:tcPr>
            <w:tcW w:w="844" w:type="pct"/>
            <w:tcBorders>
              <w:bottom w:val="single" w:sz="4" w:space="0" w:color="auto"/>
            </w:tcBorders>
            <w:tcMar>
              <w:top w:w="57" w:type="dxa"/>
              <w:left w:w="113" w:type="dxa"/>
              <w:bottom w:w="57" w:type="dxa"/>
            </w:tcMar>
            <w:vAlign w:val="center"/>
          </w:tcPr>
          <w:p w14:paraId="197AF86A" w14:textId="362CCDBD" w:rsidR="00B8025F" w:rsidRPr="00467371" w:rsidRDefault="00B8025F" w:rsidP="00B8025F">
            <w:pPr>
              <w:jc w:val="center"/>
              <w:rPr>
                <w:rFonts w:ascii="Verdana" w:hAnsi="Verdana" w:cs="Arial"/>
                <w:b/>
                <w:sz w:val="20"/>
                <w:szCs w:val="20"/>
              </w:rPr>
            </w:pPr>
          </w:p>
        </w:tc>
        <w:tc>
          <w:tcPr>
            <w:tcW w:w="906" w:type="pct"/>
            <w:tcBorders>
              <w:bottom w:val="single" w:sz="4" w:space="0" w:color="auto"/>
            </w:tcBorders>
            <w:shd w:val="clear" w:color="auto" w:fill="auto"/>
            <w:tcMar>
              <w:top w:w="57" w:type="dxa"/>
              <w:left w:w="113" w:type="dxa"/>
              <w:bottom w:w="57" w:type="dxa"/>
            </w:tcMar>
            <w:vAlign w:val="center"/>
          </w:tcPr>
          <w:p w14:paraId="1D98AC43" w14:textId="25EAE43C" w:rsidR="00B8025F" w:rsidRPr="00467371" w:rsidRDefault="00B8025F" w:rsidP="00B8025F">
            <w:pPr>
              <w:jc w:val="center"/>
              <w:rPr>
                <w:rFonts w:ascii="Verdana" w:hAnsi="Verdana" w:cs="Arial"/>
                <w:sz w:val="20"/>
                <w:szCs w:val="20"/>
              </w:rPr>
            </w:pPr>
            <w:r w:rsidRPr="00467371">
              <w:rPr>
                <w:rFonts w:ascii="Verdana" w:hAnsi="Verdana" w:cs="Arial"/>
                <w:sz w:val="20"/>
                <w:szCs w:val="20"/>
              </w:rPr>
              <w:t xml:space="preserve">Firmar </w:t>
            </w:r>
            <w:r>
              <w:rPr>
                <w:rFonts w:ascii="Verdana" w:hAnsi="Verdana" w:cs="Arial"/>
                <w:sz w:val="20"/>
                <w:szCs w:val="20"/>
              </w:rPr>
              <w:t>documentos</w:t>
            </w:r>
            <w:r w:rsidRPr="00467371">
              <w:rPr>
                <w:rFonts w:ascii="Verdana" w:hAnsi="Verdana" w:cs="Arial"/>
                <w:sz w:val="20"/>
                <w:szCs w:val="20"/>
              </w:rPr>
              <w:t>.</w:t>
            </w:r>
          </w:p>
        </w:tc>
        <w:tc>
          <w:tcPr>
            <w:tcW w:w="261" w:type="pct"/>
            <w:tcBorders>
              <w:bottom w:val="single" w:sz="4" w:space="0" w:color="auto"/>
            </w:tcBorders>
            <w:vAlign w:val="center"/>
          </w:tcPr>
          <w:p w14:paraId="05155132" w14:textId="77777777" w:rsidR="00B8025F" w:rsidRPr="00467371" w:rsidRDefault="00B8025F" w:rsidP="00B8025F">
            <w:pPr>
              <w:jc w:val="both"/>
              <w:rPr>
                <w:rFonts w:ascii="Verdana" w:hAnsi="Verdana" w:cs="Arial"/>
                <w:sz w:val="20"/>
                <w:szCs w:val="20"/>
              </w:rPr>
            </w:pPr>
            <w:r w:rsidRPr="00467371">
              <w:rPr>
                <w:rFonts w:ascii="Verdana" w:hAnsi="Verdana" w:cs="Arial"/>
                <w:sz w:val="20"/>
                <w:szCs w:val="20"/>
              </w:rPr>
              <w:t>No</w:t>
            </w:r>
          </w:p>
        </w:tc>
        <w:tc>
          <w:tcPr>
            <w:tcW w:w="909" w:type="pct"/>
            <w:tcBorders>
              <w:bottom w:val="single" w:sz="4" w:space="0" w:color="auto"/>
            </w:tcBorders>
            <w:shd w:val="clear" w:color="auto" w:fill="auto"/>
            <w:tcMar>
              <w:top w:w="57" w:type="dxa"/>
              <w:left w:w="113" w:type="dxa"/>
              <w:bottom w:w="57" w:type="dxa"/>
            </w:tcMar>
            <w:vAlign w:val="center"/>
          </w:tcPr>
          <w:p w14:paraId="1DD8B040" w14:textId="78EFCE05" w:rsidR="00B8025F" w:rsidRPr="00467371" w:rsidRDefault="00B8025F" w:rsidP="00B8025F">
            <w:pPr>
              <w:jc w:val="center"/>
              <w:rPr>
                <w:rFonts w:ascii="Verdana" w:hAnsi="Verdana" w:cs="Arial"/>
                <w:sz w:val="20"/>
                <w:szCs w:val="20"/>
              </w:rPr>
            </w:pPr>
            <w:r w:rsidRPr="00467371">
              <w:rPr>
                <w:rFonts w:ascii="Verdana" w:hAnsi="Verdana" w:cs="Arial"/>
                <w:sz w:val="20"/>
                <w:szCs w:val="20"/>
              </w:rPr>
              <w:t>Director General de Crédito Público y Tesoro Nacional</w:t>
            </w:r>
          </w:p>
        </w:tc>
        <w:tc>
          <w:tcPr>
            <w:tcW w:w="972" w:type="pct"/>
            <w:tcBorders>
              <w:bottom w:val="single" w:sz="4" w:space="0" w:color="auto"/>
            </w:tcBorders>
            <w:tcMar>
              <w:top w:w="57" w:type="dxa"/>
              <w:left w:w="113" w:type="dxa"/>
              <w:bottom w:w="57" w:type="dxa"/>
            </w:tcMar>
            <w:vAlign w:val="center"/>
          </w:tcPr>
          <w:p w14:paraId="1CEE4CDC" w14:textId="22BF7E6B" w:rsidR="00B8025F" w:rsidRPr="00467371" w:rsidRDefault="00B8025F" w:rsidP="00B8025F">
            <w:pPr>
              <w:spacing w:after="120"/>
              <w:jc w:val="center"/>
              <w:rPr>
                <w:rFonts w:ascii="Verdana" w:hAnsi="Verdana" w:cs="Arial"/>
                <w:sz w:val="20"/>
                <w:szCs w:val="20"/>
              </w:rPr>
            </w:pPr>
            <w:r w:rsidRPr="00467371">
              <w:rPr>
                <w:rFonts w:ascii="Verdana" w:hAnsi="Verdana" w:cs="Arial"/>
                <w:sz w:val="20"/>
                <w:szCs w:val="20"/>
              </w:rPr>
              <w:t>Firma contrato de crédito y pagaré.</w:t>
            </w:r>
          </w:p>
        </w:tc>
        <w:tc>
          <w:tcPr>
            <w:tcW w:w="783" w:type="pct"/>
            <w:tcBorders>
              <w:bottom w:val="single" w:sz="4" w:space="0" w:color="auto"/>
            </w:tcBorders>
            <w:tcMar>
              <w:top w:w="57" w:type="dxa"/>
              <w:left w:w="113" w:type="dxa"/>
              <w:bottom w:w="57" w:type="dxa"/>
            </w:tcMar>
            <w:vAlign w:val="center"/>
          </w:tcPr>
          <w:p w14:paraId="7D0763F1" w14:textId="2761983A" w:rsidR="00B8025F" w:rsidRPr="00467371" w:rsidRDefault="00B8025F" w:rsidP="00B8025F">
            <w:pPr>
              <w:jc w:val="center"/>
              <w:rPr>
                <w:rFonts w:ascii="Verdana" w:hAnsi="Verdana" w:cs="Arial"/>
                <w:sz w:val="20"/>
                <w:szCs w:val="20"/>
              </w:rPr>
            </w:pPr>
            <w:r w:rsidRPr="00467371">
              <w:rPr>
                <w:rFonts w:ascii="Verdana" w:hAnsi="Verdana" w:cs="Arial"/>
                <w:sz w:val="20"/>
                <w:szCs w:val="20"/>
              </w:rPr>
              <w:t>Contrato.</w:t>
            </w:r>
          </w:p>
        </w:tc>
      </w:tr>
      <w:tr w:rsidR="00B8025F" w:rsidRPr="00467371" w14:paraId="70995C27"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1C2E343D" w14:textId="17C268A4" w:rsidR="00B8025F" w:rsidRPr="00467371" w:rsidRDefault="00B8025F" w:rsidP="00B8025F">
            <w:pPr>
              <w:jc w:val="center"/>
              <w:rPr>
                <w:rFonts w:ascii="Verdana" w:hAnsi="Verdana" w:cs="Arial"/>
                <w:b/>
                <w:sz w:val="20"/>
                <w:szCs w:val="20"/>
              </w:rPr>
            </w:pPr>
            <w:r>
              <w:rPr>
                <w:rFonts w:ascii="Verdana" w:hAnsi="Verdana" w:cs="Arial"/>
                <w:b/>
                <w:sz w:val="20"/>
                <w:szCs w:val="20"/>
              </w:rPr>
              <w:t>25</w:t>
            </w:r>
            <w:r w:rsidRPr="00467371">
              <w:rPr>
                <w:rFonts w:ascii="Verdana" w:hAnsi="Verdana" w:cs="Arial"/>
                <w:b/>
                <w:sz w:val="20"/>
                <w:szCs w:val="20"/>
              </w:rPr>
              <w:t>.</w:t>
            </w:r>
          </w:p>
        </w:tc>
        <w:tc>
          <w:tcPr>
            <w:tcW w:w="844" w:type="pct"/>
            <w:tcBorders>
              <w:bottom w:val="single" w:sz="4" w:space="0" w:color="auto"/>
            </w:tcBorders>
            <w:tcMar>
              <w:top w:w="57" w:type="dxa"/>
              <w:left w:w="113" w:type="dxa"/>
              <w:bottom w:w="57" w:type="dxa"/>
            </w:tcMar>
            <w:vAlign w:val="center"/>
          </w:tcPr>
          <w:p w14:paraId="3396C3E1" w14:textId="4C2CEC0D" w:rsidR="00B8025F" w:rsidRPr="00467371" w:rsidRDefault="00B8025F" w:rsidP="00B8025F">
            <w:pPr>
              <w:jc w:val="center"/>
              <w:rPr>
                <w:rFonts w:ascii="Verdana" w:hAnsi="Verdana" w:cs="Arial"/>
                <w:b/>
                <w:sz w:val="20"/>
                <w:szCs w:val="20"/>
              </w:rPr>
            </w:pPr>
          </w:p>
        </w:tc>
        <w:tc>
          <w:tcPr>
            <w:tcW w:w="906" w:type="pct"/>
            <w:tcBorders>
              <w:bottom w:val="single" w:sz="4" w:space="0" w:color="auto"/>
            </w:tcBorders>
            <w:shd w:val="clear" w:color="auto" w:fill="auto"/>
            <w:tcMar>
              <w:top w:w="57" w:type="dxa"/>
              <w:left w:w="113" w:type="dxa"/>
              <w:bottom w:w="57" w:type="dxa"/>
            </w:tcMar>
            <w:vAlign w:val="center"/>
          </w:tcPr>
          <w:p w14:paraId="39E55FA9" w14:textId="56D5E8DD" w:rsidR="00B8025F" w:rsidRPr="00467371" w:rsidRDefault="00B8025F" w:rsidP="00B8025F">
            <w:pPr>
              <w:jc w:val="center"/>
              <w:rPr>
                <w:rFonts w:ascii="Verdana" w:hAnsi="Verdana" w:cs="Arial"/>
                <w:sz w:val="20"/>
                <w:szCs w:val="20"/>
              </w:rPr>
            </w:pPr>
            <w:r>
              <w:rPr>
                <w:rFonts w:ascii="Verdana" w:hAnsi="Verdana" w:cs="Arial"/>
                <w:sz w:val="20"/>
                <w:szCs w:val="20"/>
              </w:rPr>
              <w:t>Tramitar el registro de las garantías</w:t>
            </w:r>
          </w:p>
        </w:tc>
        <w:tc>
          <w:tcPr>
            <w:tcW w:w="261" w:type="pct"/>
            <w:tcBorders>
              <w:bottom w:val="single" w:sz="4" w:space="0" w:color="auto"/>
            </w:tcBorders>
            <w:vAlign w:val="center"/>
          </w:tcPr>
          <w:p w14:paraId="2F93B6D4" w14:textId="015C8B74" w:rsidR="00B8025F" w:rsidRPr="00467371" w:rsidRDefault="00B8025F" w:rsidP="00B8025F">
            <w:pPr>
              <w:jc w:val="both"/>
              <w:rPr>
                <w:rFonts w:ascii="Verdana" w:hAnsi="Verdana" w:cs="Arial"/>
                <w:sz w:val="20"/>
                <w:szCs w:val="20"/>
              </w:rPr>
            </w:pPr>
            <w:r w:rsidRPr="00605581">
              <w:rPr>
                <w:rFonts w:ascii="Verdana" w:hAnsi="Verdana" w:cs="Arial"/>
                <w:sz w:val="20"/>
                <w:szCs w:val="20"/>
              </w:rPr>
              <w:t>No</w:t>
            </w:r>
          </w:p>
        </w:tc>
        <w:tc>
          <w:tcPr>
            <w:tcW w:w="909" w:type="pct"/>
            <w:tcBorders>
              <w:bottom w:val="single" w:sz="4" w:space="0" w:color="auto"/>
            </w:tcBorders>
            <w:shd w:val="clear" w:color="auto" w:fill="auto"/>
            <w:tcMar>
              <w:top w:w="57" w:type="dxa"/>
              <w:left w:w="113" w:type="dxa"/>
              <w:bottom w:w="57" w:type="dxa"/>
            </w:tcMar>
            <w:vAlign w:val="center"/>
          </w:tcPr>
          <w:p w14:paraId="50D9B416" w14:textId="0669B836" w:rsidR="00B8025F" w:rsidRPr="00467371" w:rsidRDefault="00B8025F" w:rsidP="00B8025F">
            <w:pPr>
              <w:jc w:val="center"/>
              <w:rPr>
                <w:rFonts w:ascii="Verdana" w:hAnsi="Verdana" w:cs="Arial"/>
                <w:sz w:val="20"/>
                <w:szCs w:val="20"/>
              </w:rPr>
            </w:pPr>
            <w:r w:rsidRPr="00605581">
              <w:rPr>
                <w:rFonts w:ascii="Verdana" w:hAnsi="Verdana" w:cs="Arial"/>
                <w:sz w:val="20"/>
                <w:szCs w:val="20"/>
              </w:rPr>
              <w:t>Profesional del Grupo de Gestión de Liquidez.</w:t>
            </w:r>
          </w:p>
        </w:tc>
        <w:tc>
          <w:tcPr>
            <w:tcW w:w="972" w:type="pct"/>
            <w:tcBorders>
              <w:bottom w:val="single" w:sz="4" w:space="0" w:color="auto"/>
            </w:tcBorders>
            <w:tcMar>
              <w:top w:w="57" w:type="dxa"/>
              <w:left w:w="113" w:type="dxa"/>
              <w:bottom w:w="57" w:type="dxa"/>
            </w:tcMar>
            <w:vAlign w:val="center"/>
          </w:tcPr>
          <w:p w14:paraId="20CCAD36" w14:textId="5BE5F78C" w:rsidR="00B8025F" w:rsidRDefault="00B8025F" w:rsidP="00B8025F">
            <w:pPr>
              <w:spacing w:after="120"/>
              <w:jc w:val="center"/>
              <w:rPr>
                <w:rFonts w:ascii="Verdana" w:hAnsi="Verdana" w:cs="Arial"/>
                <w:sz w:val="20"/>
                <w:szCs w:val="20"/>
              </w:rPr>
            </w:pPr>
            <w:r w:rsidRPr="00A0070E">
              <w:rPr>
                <w:rFonts w:ascii="Verdana" w:hAnsi="Verdana" w:cs="Arial"/>
                <w:b/>
                <w:bCs/>
                <w:sz w:val="20"/>
                <w:szCs w:val="20"/>
              </w:rPr>
              <w:t xml:space="preserve">Si </w:t>
            </w:r>
            <w:r>
              <w:rPr>
                <w:rFonts w:ascii="Verdana" w:hAnsi="Verdana" w:cs="Arial"/>
                <w:sz w:val="20"/>
                <w:szCs w:val="20"/>
              </w:rPr>
              <w:t xml:space="preserve">las garantías requieren registro en Confecámaras </w:t>
            </w:r>
            <w:r w:rsidRPr="00467371">
              <w:rPr>
                <w:rFonts w:ascii="Verdana" w:hAnsi="Verdana" w:cs="Arial"/>
                <w:b/>
                <w:sz w:val="20"/>
                <w:szCs w:val="20"/>
              </w:rPr>
              <w:t xml:space="preserve">pasa a actividad </w:t>
            </w:r>
            <w:r w:rsidR="00A54959">
              <w:rPr>
                <w:rFonts w:ascii="Verdana" w:hAnsi="Verdana" w:cs="Arial"/>
                <w:b/>
                <w:sz w:val="20"/>
                <w:szCs w:val="20"/>
              </w:rPr>
              <w:t>26</w:t>
            </w:r>
          </w:p>
          <w:p w14:paraId="4ADE9E5C" w14:textId="33B11941" w:rsidR="00B8025F" w:rsidRPr="00467371" w:rsidRDefault="00B8025F" w:rsidP="00B8025F">
            <w:pPr>
              <w:spacing w:after="120"/>
              <w:jc w:val="center"/>
              <w:rPr>
                <w:rFonts w:ascii="Verdana" w:hAnsi="Verdana" w:cs="Arial"/>
                <w:sz w:val="20"/>
                <w:szCs w:val="20"/>
              </w:rPr>
            </w:pPr>
            <w:r>
              <w:rPr>
                <w:rFonts w:ascii="Verdana" w:hAnsi="Verdana" w:cs="Arial"/>
                <w:sz w:val="20"/>
                <w:szCs w:val="20"/>
              </w:rPr>
              <w:lastRenderedPageBreak/>
              <w:t xml:space="preserve"> </w:t>
            </w:r>
            <w:r w:rsidRPr="00467371">
              <w:rPr>
                <w:rFonts w:ascii="Verdana" w:hAnsi="Verdana" w:cs="Arial"/>
                <w:b/>
                <w:sz w:val="20"/>
                <w:szCs w:val="20"/>
              </w:rPr>
              <w:t>Si no</w:t>
            </w:r>
            <w:r w:rsidRPr="00467371">
              <w:rPr>
                <w:rFonts w:ascii="Verdana" w:hAnsi="Verdana" w:cs="Arial"/>
                <w:sz w:val="20"/>
                <w:szCs w:val="20"/>
              </w:rPr>
              <w:t xml:space="preserve">, </w:t>
            </w:r>
            <w:r w:rsidRPr="00467371">
              <w:rPr>
                <w:rFonts w:ascii="Verdana" w:hAnsi="Verdana" w:cs="Arial"/>
                <w:b/>
                <w:sz w:val="20"/>
                <w:szCs w:val="20"/>
              </w:rPr>
              <w:t xml:space="preserve">pasa a la actividad </w:t>
            </w:r>
            <w:r>
              <w:rPr>
                <w:rFonts w:ascii="Verdana" w:hAnsi="Verdana" w:cs="Arial"/>
                <w:b/>
                <w:sz w:val="20"/>
                <w:szCs w:val="20"/>
              </w:rPr>
              <w:t>2</w:t>
            </w:r>
            <w:r w:rsidR="00A54959">
              <w:rPr>
                <w:rFonts w:ascii="Verdana" w:hAnsi="Verdana" w:cs="Arial"/>
                <w:b/>
                <w:sz w:val="20"/>
                <w:szCs w:val="20"/>
              </w:rPr>
              <w:t>8</w:t>
            </w:r>
            <w:r w:rsidRPr="00467371">
              <w:rPr>
                <w:rFonts w:ascii="Verdana" w:hAnsi="Verdana" w:cs="Arial"/>
                <w:b/>
                <w:sz w:val="20"/>
                <w:szCs w:val="20"/>
              </w:rPr>
              <w:t>.</w:t>
            </w:r>
          </w:p>
        </w:tc>
        <w:tc>
          <w:tcPr>
            <w:tcW w:w="783" w:type="pct"/>
            <w:tcBorders>
              <w:bottom w:val="single" w:sz="4" w:space="0" w:color="auto"/>
            </w:tcBorders>
            <w:tcMar>
              <w:top w:w="57" w:type="dxa"/>
              <w:left w:w="113" w:type="dxa"/>
              <w:bottom w:w="57" w:type="dxa"/>
            </w:tcMar>
            <w:vAlign w:val="center"/>
          </w:tcPr>
          <w:p w14:paraId="596E1E9D" w14:textId="239D7672" w:rsidR="00B8025F" w:rsidRPr="00467371" w:rsidRDefault="00B8025F" w:rsidP="00B8025F">
            <w:pPr>
              <w:jc w:val="center"/>
              <w:rPr>
                <w:rFonts w:ascii="Verdana" w:hAnsi="Verdana" w:cs="Arial"/>
                <w:sz w:val="20"/>
                <w:szCs w:val="20"/>
              </w:rPr>
            </w:pPr>
            <w:r>
              <w:rPr>
                <w:rFonts w:ascii="Verdana" w:hAnsi="Verdana" w:cs="Arial"/>
                <w:sz w:val="20"/>
                <w:szCs w:val="20"/>
              </w:rPr>
              <w:lastRenderedPageBreak/>
              <w:t>Documentos Garantías</w:t>
            </w:r>
          </w:p>
        </w:tc>
      </w:tr>
      <w:tr w:rsidR="00B8025F" w:rsidRPr="00467371" w14:paraId="2422EF1B"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44B0F430" w14:textId="18C60B22" w:rsidR="00B8025F" w:rsidRPr="00467371" w:rsidRDefault="00B8025F" w:rsidP="00B8025F">
            <w:pPr>
              <w:jc w:val="center"/>
              <w:rPr>
                <w:rFonts w:ascii="Verdana" w:hAnsi="Verdana" w:cs="Arial"/>
                <w:b/>
                <w:sz w:val="20"/>
                <w:szCs w:val="20"/>
              </w:rPr>
            </w:pPr>
            <w:r>
              <w:rPr>
                <w:rFonts w:ascii="Verdana" w:hAnsi="Verdana" w:cs="Arial"/>
                <w:b/>
                <w:sz w:val="20"/>
                <w:szCs w:val="20"/>
              </w:rPr>
              <w:t>26.</w:t>
            </w:r>
          </w:p>
        </w:tc>
        <w:tc>
          <w:tcPr>
            <w:tcW w:w="844" w:type="pct"/>
            <w:tcBorders>
              <w:bottom w:val="single" w:sz="4" w:space="0" w:color="auto"/>
            </w:tcBorders>
            <w:tcMar>
              <w:top w:w="57" w:type="dxa"/>
              <w:left w:w="113" w:type="dxa"/>
              <w:bottom w:w="57" w:type="dxa"/>
            </w:tcMar>
            <w:vAlign w:val="center"/>
          </w:tcPr>
          <w:p w14:paraId="53949C52" w14:textId="19C6F523" w:rsidR="00B8025F" w:rsidRPr="00467371" w:rsidRDefault="00B8025F" w:rsidP="00B8025F">
            <w:pPr>
              <w:jc w:val="center"/>
              <w:rPr>
                <w:rFonts w:ascii="Verdana" w:hAnsi="Verdana" w:cs="Arial"/>
                <w:b/>
                <w:sz w:val="20"/>
                <w:szCs w:val="20"/>
              </w:rPr>
            </w:pPr>
            <w:r>
              <w:rPr>
                <w:rFonts w:ascii="Verdana" w:hAnsi="Verdana" w:cs="Arial"/>
                <w:b/>
                <w:sz w:val="20"/>
                <w:szCs w:val="20"/>
              </w:rPr>
              <w:t>Documentos Firmados</w:t>
            </w:r>
          </w:p>
        </w:tc>
        <w:tc>
          <w:tcPr>
            <w:tcW w:w="906" w:type="pct"/>
            <w:tcBorders>
              <w:bottom w:val="single" w:sz="4" w:space="0" w:color="auto"/>
            </w:tcBorders>
            <w:shd w:val="clear" w:color="auto" w:fill="auto"/>
            <w:tcMar>
              <w:top w:w="57" w:type="dxa"/>
              <w:left w:w="113" w:type="dxa"/>
              <w:bottom w:w="57" w:type="dxa"/>
            </w:tcMar>
            <w:vAlign w:val="center"/>
          </w:tcPr>
          <w:p w14:paraId="073DC930" w14:textId="00B6FA03" w:rsidR="00B8025F" w:rsidRPr="00467371" w:rsidRDefault="00B8025F" w:rsidP="00B8025F">
            <w:pPr>
              <w:jc w:val="center"/>
              <w:rPr>
                <w:rFonts w:ascii="Verdana" w:hAnsi="Verdana" w:cs="Arial"/>
                <w:sz w:val="20"/>
                <w:szCs w:val="20"/>
              </w:rPr>
            </w:pPr>
            <w:r>
              <w:rPr>
                <w:rFonts w:ascii="Verdana" w:hAnsi="Verdana" w:cs="Arial"/>
                <w:sz w:val="20"/>
                <w:szCs w:val="20"/>
              </w:rPr>
              <w:t>Enviar los documentos Firmados a la</w:t>
            </w:r>
            <w:r w:rsidRPr="00605581">
              <w:rPr>
                <w:rFonts w:ascii="Verdana" w:hAnsi="Verdana" w:cs="Arial"/>
                <w:sz w:val="20"/>
                <w:szCs w:val="20"/>
              </w:rPr>
              <w:t xml:space="preserve"> Subdirección de Financiamiento de Otras Entidades, Seguimiento, Saneamiento y Cartera</w:t>
            </w:r>
          </w:p>
        </w:tc>
        <w:tc>
          <w:tcPr>
            <w:tcW w:w="261" w:type="pct"/>
            <w:tcBorders>
              <w:bottom w:val="single" w:sz="4" w:space="0" w:color="auto"/>
            </w:tcBorders>
            <w:vAlign w:val="center"/>
          </w:tcPr>
          <w:p w14:paraId="685BF048" w14:textId="714FBFB8" w:rsidR="00B8025F" w:rsidRPr="00467371" w:rsidRDefault="00376415" w:rsidP="00B8025F">
            <w:pPr>
              <w:jc w:val="both"/>
              <w:rPr>
                <w:rFonts w:ascii="Verdana" w:hAnsi="Verdana" w:cs="Arial"/>
                <w:sz w:val="20"/>
                <w:szCs w:val="20"/>
              </w:rPr>
            </w:pPr>
            <w:r>
              <w:rPr>
                <w:rFonts w:ascii="Verdana" w:hAnsi="Verdana" w:cs="Arial"/>
                <w:sz w:val="20"/>
                <w:szCs w:val="20"/>
              </w:rPr>
              <w:t>No</w:t>
            </w:r>
          </w:p>
        </w:tc>
        <w:tc>
          <w:tcPr>
            <w:tcW w:w="909" w:type="pct"/>
            <w:tcBorders>
              <w:bottom w:val="single" w:sz="4" w:space="0" w:color="auto"/>
            </w:tcBorders>
            <w:shd w:val="clear" w:color="auto" w:fill="auto"/>
            <w:tcMar>
              <w:top w:w="57" w:type="dxa"/>
              <w:left w:w="113" w:type="dxa"/>
              <w:bottom w:w="57" w:type="dxa"/>
            </w:tcMar>
            <w:vAlign w:val="center"/>
          </w:tcPr>
          <w:p w14:paraId="2A1DDCB0" w14:textId="06A204B5" w:rsidR="00B8025F" w:rsidRPr="00467371" w:rsidRDefault="00B8025F" w:rsidP="00B8025F">
            <w:pPr>
              <w:jc w:val="center"/>
              <w:rPr>
                <w:rFonts w:ascii="Verdana" w:hAnsi="Verdana" w:cs="Arial"/>
                <w:sz w:val="20"/>
                <w:szCs w:val="20"/>
              </w:rPr>
            </w:pPr>
            <w:r w:rsidRPr="00605581">
              <w:rPr>
                <w:rFonts w:ascii="Verdana" w:hAnsi="Verdana" w:cs="Arial"/>
                <w:sz w:val="20"/>
                <w:szCs w:val="20"/>
              </w:rPr>
              <w:t>Profesional del Grupo de Gestión de Liquidez</w:t>
            </w:r>
          </w:p>
        </w:tc>
        <w:tc>
          <w:tcPr>
            <w:tcW w:w="972" w:type="pct"/>
            <w:tcBorders>
              <w:bottom w:val="single" w:sz="4" w:space="0" w:color="auto"/>
            </w:tcBorders>
            <w:tcMar>
              <w:top w:w="57" w:type="dxa"/>
              <w:left w:w="113" w:type="dxa"/>
              <w:bottom w:w="57" w:type="dxa"/>
            </w:tcMar>
            <w:vAlign w:val="center"/>
          </w:tcPr>
          <w:p w14:paraId="56A8204E" w14:textId="00A5E5E1" w:rsidR="00B8025F" w:rsidRPr="00467371" w:rsidRDefault="00B8025F" w:rsidP="00B8025F">
            <w:pPr>
              <w:spacing w:after="120"/>
              <w:jc w:val="center"/>
              <w:rPr>
                <w:rFonts w:ascii="Verdana" w:hAnsi="Verdana" w:cs="Arial"/>
                <w:sz w:val="20"/>
                <w:szCs w:val="20"/>
              </w:rPr>
            </w:pPr>
            <w:r>
              <w:rPr>
                <w:rFonts w:ascii="Verdana" w:hAnsi="Verdana" w:cs="Arial"/>
                <w:sz w:val="20"/>
                <w:szCs w:val="20"/>
              </w:rPr>
              <w:t>Enviar los documentos firmados a la</w:t>
            </w:r>
            <w:r w:rsidRPr="00605581">
              <w:rPr>
                <w:rFonts w:ascii="Verdana" w:hAnsi="Verdana" w:cs="Arial"/>
                <w:sz w:val="20"/>
                <w:szCs w:val="20"/>
              </w:rPr>
              <w:t xml:space="preserve"> Subdirección de Financiamiento de Otras Entidades, Seguimiento, Saneamiento y Cartera</w:t>
            </w:r>
            <w:r>
              <w:rPr>
                <w:rFonts w:ascii="Verdana" w:hAnsi="Verdana" w:cs="Arial"/>
                <w:sz w:val="20"/>
                <w:szCs w:val="20"/>
              </w:rPr>
              <w:t xml:space="preserve"> </w:t>
            </w:r>
          </w:p>
        </w:tc>
        <w:tc>
          <w:tcPr>
            <w:tcW w:w="783" w:type="pct"/>
            <w:tcBorders>
              <w:bottom w:val="single" w:sz="4" w:space="0" w:color="auto"/>
            </w:tcBorders>
            <w:tcMar>
              <w:top w:w="57" w:type="dxa"/>
              <w:left w:w="113" w:type="dxa"/>
              <w:bottom w:w="57" w:type="dxa"/>
            </w:tcMar>
            <w:vAlign w:val="center"/>
          </w:tcPr>
          <w:p w14:paraId="0AEC3E69" w14:textId="3141D182" w:rsidR="00B8025F" w:rsidRPr="00467371" w:rsidRDefault="00B8025F" w:rsidP="00B8025F">
            <w:pPr>
              <w:jc w:val="center"/>
              <w:rPr>
                <w:rFonts w:ascii="Verdana" w:hAnsi="Verdana" w:cs="Arial"/>
                <w:sz w:val="20"/>
                <w:szCs w:val="20"/>
              </w:rPr>
            </w:pPr>
            <w:r>
              <w:rPr>
                <w:rFonts w:ascii="Verdana" w:hAnsi="Verdana" w:cs="Arial"/>
                <w:sz w:val="20"/>
                <w:szCs w:val="20"/>
              </w:rPr>
              <w:t>Correo</w:t>
            </w:r>
          </w:p>
        </w:tc>
      </w:tr>
      <w:tr w:rsidR="00B8025F" w:rsidRPr="00467371" w14:paraId="7F267473"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6DF479B9" w14:textId="6691157E" w:rsidR="00B8025F" w:rsidRPr="00467371" w:rsidRDefault="00B8025F" w:rsidP="00B8025F">
            <w:pPr>
              <w:jc w:val="center"/>
              <w:rPr>
                <w:rFonts w:ascii="Verdana" w:hAnsi="Verdana" w:cs="Arial"/>
                <w:b/>
                <w:sz w:val="20"/>
                <w:szCs w:val="20"/>
              </w:rPr>
            </w:pPr>
            <w:r>
              <w:rPr>
                <w:rFonts w:ascii="Verdana" w:hAnsi="Verdana" w:cs="Arial"/>
                <w:b/>
                <w:sz w:val="20"/>
                <w:szCs w:val="20"/>
              </w:rPr>
              <w:t>27.</w:t>
            </w:r>
          </w:p>
        </w:tc>
        <w:tc>
          <w:tcPr>
            <w:tcW w:w="844" w:type="pct"/>
            <w:tcBorders>
              <w:bottom w:val="single" w:sz="4" w:space="0" w:color="auto"/>
            </w:tcBorders>
            <w:tcMar>
              <w:top w:w="57" w:type="dxa"/>
              <w:left w:w="113" w:type="dxa"/>
              <w:bottom w:w="57" w:type="dxa"/>
            </w:tcMar>
            <w:vAlign w:val="center"/>
          </w:tcPr>
          <w:p w14:paraId="56EE97A1" w14:textId="77777777" w:rsidR="00B8025F" w:rsidRPr="00467371" w:rsidRDefault="00B8025F" w:rsidP="00B8025F">
            <w:pPr>
              <w:jc w:val="center"/>
              <w:rPr>
                <w:rFonts w:ascii="Verdana" w:hAnsi="Verdana" w:cs="Arial"/>
                <w:b/>
                <w:sz w:val="20"/>
                <w:szCs w:val="20"/>
              </w:rPr>
            </w:pPr>
          </w:p>
        </w:tc>
        <w:tc>
          <w:tcPr>
            <w:tcW w:w="906" w:type="pct"/>
            <w:tcBorders>
              <w:bottom w:val="single" w:sz="4" w:space="0" w:color="auto"/>
            </w:tcBorders>
            <w:shd w:val="clear" w:color="auto" w:fill="auto"/>
            <w:tcMar>
              <w:top w:w="57" w:type="dxa"/>
              <w:left w:w="113" w:type="dxa"/>
              <w:bottom w:w="57" w:type="dxa"/>
            </w:tcMar>
            <w:vAlign w:val="center"/>
          </w:tcPr>
          <w:p w14:paraId="1A3BEB36" w14:textId="2C330985" w:rsidR="00B8025F" w:rsidRPr="00467371" w:rsidRDefault="00B8025F" w:rsidP="00B8025F">
            <w:pPr>
              <w:jc w:val="center"/>
              <w:rPr>
                <w:rFonts w:ascii="Verdana" w:hAnsi="Verdana" w:cs="Arial"/>
                <w:sz w:val="20"/>
                <w:szCs w:val="20"/>
              </w:rPr>
            </w:pPr>
            <w:r>
              <w:rPr>
                <w:rFonts w:ascii="Verdana" w:hAnsi="Verdana" w:cs="Arial"/>
                <w:sz w:val="20"/>
                <w:szCs w:val="20"/>
              </w:rPr>
              <w:t xml:space="preserve">La </w:t>
            </w:r>
            <w:r w:rsidRPr="00605581">
              <w:rPr>
                <w:rFonts w:ascii="Verdana" w:hAnsi="Verdana" w:cs="Arial"/>
                <w:sz w:val="20"/>
                <w:szCs w:val="20"/>
              </w:rPr>
              <w:t>Subdirección de Financiamiento de Otras Entidades, Seguimiento, Saneamiento y Cartera</w:t>
            </w:r>
            <w:r>
              <w:rPr>
                <w:rFonts w:ascii="Verdana" w:hAnsi="Verdana" w:cs="Arial"/>
                <w:sz w:val="20"/>
                <w:szCs w:val="20"/>
              </w:rPr>
              <w:t xml:space="preserve"> envía a la Subdirección de Tesorería el soporte del registro en Confecámaras</w:t>
            </w:r>
          </w:p>
        </w:tc>
        <w:tc>
          <w:tcPr>
            <w:tcW w:w="261" w:type="pct"/>
            <w:tcBorders>
              <w:bottom w:val="single" w:sz="4" w:space="0" w:color="auto"/>
            </w:tcBorders>
            <w:vAlign w:val="center"/>
          </w:tcPr>
          <w:p w14:paraId="07BB236E" w14:textId="56F8FF35" w:rsidR="00B8025F" w:rsidRPr="00467371" w:rsidRDefault="00376415" w:rsidP="00B8025F">
            <w:pPr>
              <w:jc w:val="both"/>
              <w:rPr>
                <w:rFonts w:ascii="Verdana" w:hAnsi="Verdana" w:cs="Arial"/>
                <w:sz w:val="20"/>
                <w:szCs w:val="20"/>
              </w:rPr>
            </w:pPr>
            <w:r>
              <w:rPr>
                <w:rFonts w:ascii="Verdana" w:hAnsi="Verdana" w:cs="Arial"/>
                <w:sz w:val="20"/>
                <w:szCs w:val="20"/>
              </w:rPr>
              <w:t>No</w:t>
            </w:r>
          </w:p>
        </w:tc>
        <w:tc>
          <w:tcPr>
            <w:tcW w:w="909" w:type="pct"/>
            <w:tcBorders>
              <w:bottom w:val="single" w:sz="4" w:space="0" w:color="auto"/>
            </w:tcBorders>
            <w:shd w:val="clear" w:color="auto" w:fill="auto"/>
            <w:tcMar>
              <w:top w:w="57" w:type="dxa"/>
              <w:left w:w="113" w:type="dxa"/>
              <w:bottom w:w="57" w:type="dxa"/>
            </w:tcMar>
            <w:vAlign w:val="center"/>
          </w:tcPr>
          <w:p w14:paraId="314AD7E7" w14:textId="738A5CDB" w:rsidR="00B8025F" w:rsidRPr="00467371" w:rsidRDefault="00B8025F" w:rsidP="00B8025F">
            <w:pPr>
              <w:jc w:val="center"/>
              <w:rPr>
                <w:rFonts w:ascii="Verdana" w:hAnsi="Verdana" w:cs="Arial"/>
                <w:sz w:val="20"/>
                <w:szCs w:val="20"/>
              </w:rPr>
            </w:pPr>
            <w:r w:rsidRPr="00605581">
              <w:rPr>
                <w:rFonts w:ascii="Verdana" w:hAnsi="Verdana" w:cs="Arial"/>
                <w:sz w:val="20"/>
                <w:szCs w:val="20"/>
              </w:rPr>
              <w:t>Profesional del Grupo de Gestión de Liquidez</w:t>
            </w:r>
          </w:p>
        </w:tc>
        <w:tc>
          <w:tcPr>
            <w:tcW w:w="972" w:type="pct"/>
            <w:tcBorders>
              <w:bottom w:val="single" w:sz="4" w:space="0" w:color="auto"/>
            </w:tcBorders>
            <w:tcMar>
              <w:top w:w="57" w:type="dxa"/>
              <w:left w:w="113" w:type="dxa"/>
              <w:bottom w:w="57" w:type="dxa"/>
            </w:tcMar>
            <w:vAlign w:val="center"/>
          </w:tcPr>
          <w:p w14:paraId="1F498173" w14:textId="385B0AD6" w:rsidR="00B8025F" w:rsidRPr="00467371" w:rsidRDefault="00B8025F" w:rsidP="00B8025F">
            <w:pPr>
              <w:spacing w:after="120"/>
              <w:jc w:val="center"/>
              <w:rPr>
                <w:rFonts w:ascii="Verdana" w:hAnsi="Verdana" w:cs="Arial"/>
                <w:sz w:val="20"/>
                <w:szCs w:val="20"/>
              </w:rPr>
            </w:pPr>
            <w:r>
              <w:rPr>
                <w:rFonts w:ascii="Verdana" w:hAnsi="Verdana" w:cs="Arial"/>
                <w:sz w:val="20"/>
                <w:szCs w:val="20"/>
              </w:rPr>
              <w:t>Recibir el soporte del registro de Confecámaras</w:t>
            </w:r>
          </w:p>
        </w:tc>
        <w:tc>
          <w:tcPr>
            <w:tcW w:w="783" w:type="pct"/>
            <w:tcBorders>
              <w:bottom w:val="single" w:sz="4" w:space="0" w:color="auto"/>
            </w:tcBorders>
            <w:tcMar>
              <w:top w:w="57" w:type="dxa"/>
              <w:left w:w="113" w:type="dxa"/>
              <w:bottom w:w="57" w:type="dxa"/>
            </w:tcMar>
            <w:vAlign w:val="center"/>
          </w:tcPr>
          <w:p w14:paraId="61F7EC05" w14:textId="319FDC5D" w:rsidR="00B8025F" w:rsidRPr="00467371" w:rsidRDefault="00B8025F" w:rsidP="00B8025F">
            <w:pPr>
              <w:jc w:val="center"/>
              <w:rPr>
                <w:rFonts w:ascii="Verdana" w:hAnsi="Verdana" w:cs="Arial"/>
                <w:sz w:val="20"/>
                <w:szCs w:val="20"/>
              </w:rPr>
            </w:pPr>
            <w:r>
              <w:rPr>
                <w:rFonts w:ascii="Verdana" w:hAnsi="Verdana" w:cs="Arial"/>
                <w:sz w:val="20"/>
                <w:szCs w:val="20"/>
              </w:rPr>
              <w:t>correo</w:t>
            </w:r>
          </w:p>
        </w:tc>
      </w:tr>
      <w:tr w:rsidR="00B8025F" w:rsidRPr="00467371" w14:paraId="7CDADAA0"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46712C51" w14:textId="4CE0B442" w:rsidR="00B8025F" w:rsidRPr="00467371" w:rsidRDefault="00B8025F" w:rsidP="00B8025F">
            <w:pPr>
              <w:jc w:val="center"/>
              <w:rPr>
                <w:rFonts w:ascii="Verdana" w:hAnsi="Verdana" w:cs="Arial"/>
                <w:b/>
                <w:sz w:val="20"/>
                <w:szCs w:val="20"/>
              </w:rPr>
            </w:pPr>
            <w:r>
              <w:rPr>
                <w:rFonts w:ascii="Verdana" w:hAnsi="Verdana" w:cs="Arial"/>
                <w:b/>
                <w:sz w:val="20"/>
                <w:szCs w:val="20"/>
              </w:rPr>
              <w:t>28</w:t>
            </w:r>
            <w:r w:rsidRPr="00467371">
              <w:rPr>
                <w:rFonts w:ascii="Verdana" w:hAnsi="Verdana" w:cs="Arial"/>
                <w:b/>
                <w:sz w:val="20"/>
                <w:szCs w:val="20"/>
              </w:rPr>
              <w:t>.</w:t>
            </w:r>
          </w:p>
        </w:tc>
        <w:tc>
          <w:tcPr>
            <w:tcW w:w="844" w:type="pct"/>
            <w:tcBorders>
              <w:bottom w:val="single" w:sz="4" w:space="0" w:color="auto"/>
            </w:tcBorders>
            <w:tcMar>
              <w:top w:w="57" w:type="dxa"/>
              <w:left w:w="113" w:type="dxa"/>
              <w:bottom w:w="57" w:type="dxa"/>
            </w:tcMar>
            <w:vAlign w:val="center"/>
          </w:tcPr>
          <w:p w14:paraId="7EBE0BD8" w14:textId="77777777" w:rsidR="00B8025F" w:rsidRPr="00467371" w:rsidRDefault="00B8025F" w:rsidP="00B8025F">
            <w:pPr>
              <w:jc w:val="center"/>
              <w:rPr>
                <w:rFonts w:ascii="Verdana" w:hAnsi="Verdana" w:cs="Arial"/>
                <w:b/>
                <w:sz w:val="20"/>
                <w:szCs w:val="20"/>
              </w:rPr>
            </w:pPr>
            <w:r w:rsidRPr="00467371">
              <w:rPr>
                <w:rFonts w:ascii="Verdana" w:hAnsi="Verdana" w:cs="Arial"/>
                <w:b/>
                <w:sz w:val="20"/>
                <w:szCs w:val="20"/>
              </w:rPr>
              <w:t>Condiciones del Crédito</w:t>
            </w:r>
          </w:p>
        </w:tc>
        <w:tc>
          <w:tcPr>
            <w:tcW w:w="906" w:type="pct"/>
            <w:tcBorders>
              <w:bottom w:val="single" w:sz="4" w:space="0" w:color="auto"/>
            </w:tcBorders>
            <w:shd w:val="clear" w:color="auto" w:fill="auto"/>
            <w:tcMar>
              <w:top w:w="57" w:type="dxa"/>
              <w:left w:w="113" w:type="dxa"/>
              <w:bottom w:w="57" w:type="dxa"/>
            </w:tcMar>
            <w:vAlign w:val="center"/>
          </w:tcPr>
          <w:p w14:paraId="5BD9574D" w14:textId="544D3223" w:rsidR="00B8025F" w:rsidRPr="00467371" w:rsidRDefault="00B8025F" w:rsidP="00B8025F">
            <w:pPr>
              <w:jc w:val="center"/>
              <w:rPr>
                <w:rFonts w:ascii="Verdana" w:hAnsi="Verdana" w:cs="Arial"/>
                <w:sz w:val="20"/>
                <w:szCs w:val="20"/>
              </w:rPr>
            </w:pPr>
            <w:r w:rsidRPr="00467371">
              <w:rPr>
                <w:rFonts w:ascii="Verdana" w:hAnsi="Verdana" w:cs="Arial"/>
                <w:sz w:val="20"/>
                <w:szCs w:val="20"/>
              </w:rPr>
              <w:t xml:space="preserve">Informar la operación para </w:t>
            </w:r>
            <w:r>
              <w:rPr>
                <w:rFonts w:ascii="Verdana" w:hAnsi="Verdana" w:cs="Arial"/>
                <w:sz w:val="20"/>
                <w:szCs w:val="20"/>
              </w:rPr>
              <w:t>desembolso</w:t>
            </w:r>
            <w:r w:rsidRPr="00467371">
              <w:rPr>
                <w:rFonts w:ascii="Verdana" w:hAnsi="Verdana" w:cs="Arial"/>
                <w:sz w:val="20"/>
                <w:szCs w:val="20"/>
              </w:rPr>
              <w:t>.</w:t>
            </w:r>
          </w:p>
        </w:tc>
        <w:tc>
          <w:tcPr>
            <w:tcW w:w="261" w:type="pct"/>
            <w:tcBorders>
              <w:bottom w:val="single" w:sz="4" w:space="0" w:color="auto"/>
            </w:tcBorders>
            <w:vAlign w:val="center"/>
          </w:tcPr>
          <w:p w14:paraId="3BF70C4D" w14:textId="77777777" w:rsidR="00B8025F" w:rsidRPr="00467371" w:rsidRDefault="00B8025F" w:rsidP="00B8025F">
            <w:pPr>
              <w:jc w:val="both"/>
              <w:rPr>
                <w:rFonts w:ascii="Verdana" w:hAnsi="Verdana" w:cs="Arial"/>
                <w:sz w:val="20"/>
                <w:szCs w:val="20"/>
              </w:rPr>
            </w:pPr>
            <w:r w:rsidRPr="00467371">
              <w:rPr>
                <w:rFonts w:ascii="Verdana" w:hAnsi="Verdana" w:cs="Arial"/>
                <w:sz w:val="20"/>
                <w:szCs w:val="20"/>
              </w:rPr>
              <w:t>No</w:t>
            </w:r>
          </w:p>
        </w:tc>
        <w:tc>
          <w:tcPr>
            <w:tcW w:w="909" w:type="pct"/>
            <w:tcBorders>
              <w:bottom w:val="single" w:sz="4" w:space="0" w:color="auto"/>
            </w:tcBorders>
            <w:shd w:val="clear" w:color="auto" w:fill="auto"/>
            <w:tcMar>
              <w:top w:w="57" w:type="dxa"/>
              <w:left w:w="113" w:type="dxa"/>
              <w:bottom w:w="57" w:type="dxa"/>
            </w:tcMar>
            <w:vAlign w:val="center"/>
          </w:tcPr>
          <w:p w14:paraId="0F9FABF5"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t>Profesional del Grupo de Gestión de Liquidez.</w:t>
            </w:r>
          </w:p>
        </w:tc>
        <w:tc>
          <w:tcPr>
            <w:tcW w:w="972" w:type="pct"/>
            <w:tcBorders>
              <w:bottom w:val="single" w:sz="4" w:space="0" w:color="auto"/>
            </w:tcBorders>
            <w:tcMar>
              <w:top w:w="57" w:type="dxa"/>
              <w:left w:w="113" w:type="dxa"/>
              <w:bottom w:w="57" w:type="dxa"/>
            </w:tcMar>
            <w:vAlign w:val="center"/>
          </w:tcPr>
          <w:p w14:paraId="7B94A281" w14:textId="77777777" w:rsidR="00B8025F" w:rsidRPr="00467371" w:rsidRDefault="00B8025F" w:rsidP="00B8025F">
            <w:pPr>
              <w:spacing w:after="120"/>
              <w:jc w:val="center"/>
              <w:rPr>
                <w:rFonts w:ascii="Verdana" w:hAnsi="Verdana" w:cs="Arial"/>
                <w:sz w:val="20"/>
                <w:szCs w:val="20"/>
              </w:rPr>
            </w:pPr>
            <w:r w:rsidRPr="00467371">
              <w:rPr>
                <w:rFonts w:ascii="Verdana" w:hAnsi="Verdana" w:cs="Arial"/>
                <w:sz w:val="20"/>
                <w:szCs w:val="20"/>
              </w:rPr>
              <w:t xml:space="preserve">Prepara memorando dirigido a la Subdirección de operaciones, informando las condiciones para el traslado de los recursos, </w:t>
            </w:r>
            <w:r w:rsidRPr="00467371">
              <w:rPr>
                <w:rFonts w:ascii="Verdana" w:hAnsi="Verdana" w:cs="Arial"/>
                <w:sz w:val="20"/>
                <w:szCs w:val="20"/>
              </w:rPr>
              <w:lastRenderedPageBreak/>
              <w:t>anexando los soportes respectivos.</w:t>
            </w:r>
          </w:p>
          <w:p w14:paraId="102B1A2A" w14:textId="77777777" w:rsidR="00B8025F" w:rsidRPr="00467371" w:rsidRDefault="00B8025F" w:rsidP="00B8025F">
            <w:pPr>
              <w:spacing w:after="120"/>
              <w:jc w:val="center"/>
              <w:rPr>
                <w:rFonts w:ascii="Verdana" w:hAnsi="Verdana" w:cs="Arial"/>
                <w:sz w:val="20"/>
                <w:szCs w:val="20"/>
              </w:rPr>
            </w:pPr>
            <w:r w:rsidRPr="00467371">
              <w:rPr>
                <w:rFonts w:ascii="Verdana" w:hAnsi="Verdana" w:cs="Arial"/>
                <w:sz w:val="20"/>
                <w:szCs w:val="20"/>
              </w:rPr>
              <w:t>NOTA. Se remite copia al Grupo de Contabilidad.</w:t>
            </w:r>
          </w:p>
        </w:tc>
        <w:tc>
          <w:tcPr>
            <w:tcW w:w="783" w:type="pct"/>
            <w:tcBorders>
              <w:bottom w:val="single" w:sz="4" w:space="0" w:color="auto"/>
            </w:tcBorders>
            <w:tcMar>
              <w:top w:w="57" w:type="dxa"/>
              <w:left w:w="113" w:type="dxa"/>
              <w:bottom w:w="57" w:type="dxa"/>
            </w:tcMar>
            <w:vAlign w:val="center"/>
          </w:tcPr>
          <w:p w14:paraId="609774EE"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lastRenderedPageBreak/>
              <w:t>Memorando.</w:t>
            </w:r>
          </w:p>
          <w:p w14:paraId="2D6DA6BA" w14:textId="77777777" w:rsidR="00B8025F" w:rsidRPr="00467371" w:rsidRDefault="00B8025F" w:rsidP="00B8025F">
            <w:pPr>
              <w:jc w:val="center"/>
              <w:rPr>
                <w:rFonts w:ascii="Verdana" w:hAnsi="Verdana" w:cs="Arial"/>
                <w:sz w:val="20"/>
                <w:szCs w:val="20"/>
              </w:rPr>
            </w:pPr>
          </w:p>
          <w:p w14:paraId="62A2065C"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t>Correo Electrónico.</w:t>
            </w:r>
          </w:p>
        </w:tc>
      </w:tr>
      <w:tr w:rsidR="00B8025F" w:rsidRPr="00467371" w14:paraId="7FDF2053"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730218D8" w14:textId="624F23C2" w:rsidR="00B8025F" w:rsidRPr="00467371" w:rsidRDefault="00B8025F" w:rsidP="00B8025F">
            <w:pPr>
              <w:jc w:val="center"/>
              <w:rPr>
                <w:rFonts w:ascii="Verdana" w:hAnsi="Verdana" w:cs="Arial"/>
                <w:b/>
                <w:sz w:val="20"/>
                <w:szCs w:val="20"/>
              </w:rPr>
            </w:pPr>
            <w:r>
              <w:rPr>
                <w:rFonts w:ascii="Verdana" w:hAnsi="Verdana" w:cs="Arial"/>
                <w:b/>
                <w:sz w:val="20"/>
                <w:szCs w:val="20"/>
              </w:rPr>
              <w:t>29</w:t>
            </w:r>
            <w:r w:rsidRPr="00467371">
              <w:rPr>
                <w:rFonts w:ascii="Verdana" w:hAnsi="Verdana" w:cs="Arial"/>
                <w:b/>
                <w:sz w:val="20"/>
                <w:szCs w:val="20"/>
              </w:rPr>
              <w:t>.</w:t>
            </w:r>
          </w:p>
        </w:tc>
        <w:tc>
          <w:tcPr>
            <w:tcW w:w="844" w:type="pct"/>
            <w:tcBorders>
              <w:bottom w:val="single" w:sz="4" w:space="0" w:color="auto"/>
            </w:tcBorders>
            <w:tcMar>
              <w:top w:w="57" w:type="dxa"/>
              <w:left w:w="113" w:type="dxa"/>
              <w:bottom w:w="57" w:type="dxa"/>
            </w:tcMar>
            <w:vAlign w:val="center"/>
          </w:tcPr>
          <w:p w14:paraId="328005E3" w14:textId="52FB323C" w:rsidR="00B8025F" w:rsidRPr="00467371" w:rsidRDefault="00B8025F" w:rsidP="00B8025F">
            <w:pPr>
              <w:jc w:val="center"/>
              <w:rPr>
                <w:rFonts w:ascii="Verdana" w:hAnsi="Verdana" w:cs="Arial"/>
                <w:b/>
                <w:sz w:val="20"/>
                <w:szCs w:val="20"/>
              </w:rPr>
            </w:pPr>
            <w:r w:rsidRPr="00467371">
              <w:rPr>
                <w:rFonts w:ascii="Verdana" w:hAnsi="Verdana" w:cs="Arial"/>
                <w:b/>
                <w:sz w:val="20"/>
                <w:szCs w:val="20"/>
              </w:rPr>
              <w:t xml:space="preserve"> Datos de las  Condiciones del Crédito</w:t>
            </w:r>
          </w:p>
        </w:tc>
        <w:tc>
          <w:tcPr>
            <w:tcW w:w="906" w:type="pct"/>
            <w:tcBorders>
              <w:bottom w:val="single" w:sz="4" w:space="0" w:color="auto"/>
            </w:tcBorders>
            <w:shd w:val="clear" w:color="auto" w:fill="auto"/>
            <w:tcMar>
              <w:top w:w="57" w:type="dxa"/>
              <w:left w:w="113" w:type="dxa"/>
              <w:bottom w:w="57" w:type="dxa"/>
            </w:tcMar>
            <w:vAlign w:val="center"/>
          </w:tcPr>
          <w:p w14:paraId="746EB332" w14:textId="09C30CBB" w:rsidR="00B8025F" w:rsidRPr="00467371" w:rsidRDefault="00B8025F" w:rsidP="00B8025F">
            <w:pPr>
              <w:jc w:val="center"/>
              <w:rPr>
                <w:rFonts w:ascii="Verdana" w:hAnsi="Verdana" w:cs="Arial"/>
                <w:sz w:val="20"/>
                <w:szCs w:val="20"/>
              </w:rPr>
            </w:pPr>
            <w:r w:rsidRPr="00467371">
              <w:rPr>
                <w:rFonts w:ascii="Verdana" w:hAnsi="Verdana" w:cs="Arial"/>
                <w:sz w:val="20"/>
                <w:szCs w:val="20"/>
              </w:rPr>
              <w:t xml:space="preserve">Informar a la Mesa de Dinero y Flujo de </w:t>
            </w:r>
          </w:p>
        </w:tc>
        <w:tc>
          <w:tcPr>
            <w:tcW w:w="261" w:type="pct"/>
            <w:tcBorders>
              <w:bottom w:val="single" w:sz="4" w:space="0" w:color="auto"/>
            </w:tcBorders>
            <w:vAlign w:val="center"/>
          </w:tcPr>
          <w:p w14:paraId="55DD8E48" w14:textId="77777777" w:rsidR="00B8025F" w:rsidRPr="00467371" w:rsidRDefault="00B8025F" w:rsidP="00B8025F">
            <w:pPr>
              <w:jc w:val="both"/>
              <w:rPr>
                <w:rFonts w:ascii="Verdana" w:hAnsi="Verdana" w:cs="Arial"/>
                <w:sz w:val="20"/>
                <w:szCs w:val="20"/>
              </w:rPr>
            </w:pPr>
            <w:r w:rsidRPr="00467371">
              <w:rPr>
                <w:rFonts w:ascii="Verdana" w:hAnsi="Verdana" w:cs="Arial"/>
                <w:sz w:val="20"/>
                <w:szCs w:val="20"/>
              </w:rPr>
              <w:t>No</w:t>
            </w:r>
          </w:p>
        </w:tc>
        <w:tc>
          <w:tcPr>
            <w:tcW w:w="909" w:type="pct"/>
            <w:tcBorders>
              <w:bottom w:val="single" w:sz="4" w:space="0" w:color="auto"/>
            </w:tcBorders>
            <w:shd w:val="clear" w:color="auto" w:fill="auto"/>
            <w:tcMar>
              <w:top w:w="57" w:type="dxa"/>
              <w:left w:w="113" w:type="dxa"/>
              <w:bottom w:w="57" w:type="dxa"/>
            </w:tcMar>
            <w:vAlign w:val="center"/>
          </w:tcPr>
          <w:p w14:paraId="2FA84995"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t>Profesional del Grupo de Gestión de Liquidez.</w:t>
            </w:r>
          </w:p>
        </w:tc>
        <w:tc>
          <w:tcPr>
            <w:tcW w:w="972" w:type="pct"/>
            <w:tcBorders>
              <w:bottom w:val="single" w:sz="4" w:space="0" w:color="auto"/>
            </w:tcBorders>
            <w:tcMar>
              <w:top w:w="57" w:type="dxa"/>
              <w:left w:w="113" w:type="dxa"/>
              <w:bottom w:w="57" w:type="dxa"/>
            </w:tcMar>
            <w:vAlign w:val="center"/>
          </w:tcPr>
          <w:p w14:paraId="661BA268" w14:textId="7BE1A14F" w:rsidR="00B8025F" w:rsidRPr="00467371" w:rsidRDefault="00B8025F" w:rsidP="00B8025F">
            <w:pPr>
              <w:spacing w:after="120"/>
              <w:jc w:val="center"/>
              <w:rPr>
                <w:rFonts w:ascii="Verdana" w:hAnsi="Verdana" w:cs="Arial"/>
                <w:color w:val="000000"/>
                <w:sz w:val="20"/>
                <w:szCs w:val="20"/>
              </w:rPr>
            </w:pPr>
            <w:r w:rsidRPr="00467371">
              <w:rPr>
                <w:rFonts w:ascii="Verdana" w:hAnsi="Verdana" w:cs="Arial"/>
                <w:color w:val="000000"/>
                <w:sz w:val="20"/>
                <w:szCs w:val="20"/>
              </w:rPr>
              <w:t xml:space="preserve">Informa al profesional de la Mesa de Dinero la constitución del </w:t>
            </w:r>
            <w:r>
              <w:rPr>
                <w:rFonts w:ascii="Verdana" w:hAnsi="Verdana" w:cs="Arial"/>
                <w:color w:val="000000"/>
                <w:sz w:val="20"/>
                <w:szCs w:val="20"/>
              </w:rPr>
              <w:t>Crédito de tesorería</w:t>
            </w:r>
            <w:r w:rsidRPr="00467371">
              <w:rPr>
                <w:rFonts w:ascii="Verdana" w:hAnsi="Verdana" w:cs="Arial"/>
                <w:color w:val="000000"/>
                <w:sz w:val="20"/>
                <w:szCs w:val="20"/>
              </w:rPr>
              <w:t xml:space="preserve"> para proceder con el registro de la operación en los sistemas de información.</w:t>
            </w:r>
          </w:p>
          <w:p w14:paraId="20F3BFC2" w14:textId="59757518" w:rsidR="00B8025F" w:rsidRPr="00467371" w:rsidRDefault="00B8025F" w:rsidP="00B8025F">
            <w:pPr>
              <w:spacing w:after="120"/>
              <w:jc w:val="center"/>
              <w:rPr>
                <w:rFonts w:ascii="Verdana" w:hAnsi="Verdana" w:cs="Arial"/>
                <w:color w:val="000000"/>
                <w:sz w:val="20"/>
                <w:szCs w:val="20"/>
              </w:rPr>
            </w:pPr>
            <w:r w:rsidRPr="00467371">
              <w:rPr>
                <w:rFonts w:ascii="Verdana" w:hAnsi="Verdana" w:cs="Arial"/>
                <w:color w:val="000000"/>
                <w:sz w:val="20"/>
                <w:szCs w:val="20"/>
              </w:rPr>
              <w:t>Se informa todas las condiciones para su registro: prestatario, prestamista, valor, tasa, fecha de inicio, fecha final, plazo e intereses.</w:t>
            </w:r>
          </w:p>
        </w:tc>
        <w:tc>
          <w:tcPr>
            <w:tcW w:w="783" w:type="pct"/>
            <w:tcBorders>
              <w:bottom w:val="single" w:sz="4" w:space="0" w:color="auto"/>
            </w:tcBorders>
            <w:tcMar>
              <w:top w:w="57" w:type="dxa"/>
              <w:left w:w="113" w:type="dxa"/>
              <w:bottom w:w="57" w:type="dxa"/>
            </w:tcMar>
            <w:vAlign w:val="center"/>
          </w:tcPr>
          <w:p w14:paraId="42103DA2"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t>Correo Electrónico.</w:t>
            </w:r>
          </w:p>
          <w:p w14:paraId="0419469F" w14:textId="77777777" w:rsidR="00B8025F" w:rsidRPr="00467371" w:rsidRDefault="00B8025F" w:rsidP="00B8025F">
            <w:pPr>
              <w:jc w:val="center"/>
              <w:rPr>
                <w:rFonts w:ascii="Verdana" w:hAnsi="Verdana" w:cs="Arial"/>
                <w:sz w:val="20"/>
                <w:szCs w:val="20"/>
              </w:rPr>
            </w:pPr>
          </w:p>
          <w:p w14:paraId="58B70246" w14:textId="11AF6A4A" w:rsidR="00B8025F" w:rsidRPr="00467371" w:rsidRDefault="00B8025F" w:rsidP="00B8025F">
            <w:pPr>
              <w:jc w:val="center"/>
              <w:rPr>
                <w:rFonts w:ascii="Verdana" w:hAnsi="Verdana" w:cs="Arial"/>
                <w:sz w:val="20"/>
                <w:szCs w:val="20"/>
              </w:rPr>
            </w:pPr>
            <w:r w:rsidRPr="00467371">
              <w:rPr>
                <w:rFonts w:ascii="Verdana" w:hAnsi="Verdana" w:cs="Arial"/>
                <w:sz w:val="20"/>
                <w:szCs w:val="20"/>
              </w:rPr>
              <w:t>Base de Datos</w:t>
            </w:r>
            <w:r>
              <w:rPr>
                <w:rFonts w:ascii="Verdana" w:hAnsi="Verdana" w:cs="Arial"/>
                <w:sz w:val="20"/>
                <w:szCs w:val="20"/>
              </w:rPr>
              <w:t xml:space="preserve"> propia de la Subdirección de Tesorería</w:t>
            </w:r>
            <w:r w:rsidRPr="00467371">
              <w:rPr>
                <w:rFonts w:ascii="Verdana" w:hAnsi="Verdana" w:cs="Arial"/>
                <w:sz w:val="20"/>
                <w:szCs w:val="20"/>
              </w:rPr>
              <w:t>.</w:t>
            </w:r>
          </w:p>
        </w:tc>
      </w:tr>
      <w:tr w:rsidR="00B8025F" w:rsidRPr="00467371" w14:paraId="002BA72D"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2DE81BBF" w14:textId="632307C7" w:rsidR="00B8025F" w:rsidRPr="00467371" w:rsidRDefault="00B8025F" w:rsidP="00B8025F">
            <w:pPr>
              <w:jc w:val="center"/>
              <w:rPr>
                <w:rFonts w:ascii="Verdana" w:hAnsi="Verdana" w:cs="Arial"/>
                <w:b/>
                <w:sz w:val="20"/>
                <w:szCs w:val="20"/>
              </w:rPr>
            </w:pPr>
            <w:r>
              <w:rPr>
                <w:rFonts w:ascii="Verdana" w:hAnsi="Verdana" w:cs="Arial"/>
                <w:b/>
                <w:sz w:val="20"/>
                <w:szCs w:val="20"/>
              </w:rPr>
              <w:t>30</w:t>
            </w:r>
            <w:r w:rsidRPr="00467371">
              <w:rPr>
                <w:rFonts w:ascii="Verdana" w:hAnsi="Verdana" w:cs="Arial"/>
                <w:b/>
                <w:sz w:val="20"/>
                <w:szCs w:val="20"/>
              </w:rPr>
              <w:t>.</w:t>
            </w:r>
          </w:p>
        </w:tc>
        <w:tc>
          <w:tcPr>
            <w:tcW w:w="844" w:type="pct"/>
            <w:tcBorders>
              <w:bottom w:val="single" w:sz="4" w:space="0" w:color="auto"/>
            </w:tcBorders>
            <w:tcMar>
              <w:top w:w="57" w:type="dxa"/>
              <w:left w:w="113" w:type="dxa"/>
              <w:bottom w:w="57" w:type="dxa"/>
            </w:tcMar>
            <w:vAlign w:val="center"/>
          </w:tcPr>
          <w:p w14:paraId="3C7D3126" w14:textId="78E6EBF7" w:rsidR="00B8025F" w:rsidRPr="00467371" w:rsidRDefault="00B8025F" w:rsidP="00B8025F">
            <w:pPr>
              <w:jc w:val="center"/>
              <w:rPr>
                <w:rFonts w:ascii="Verdana" w:hAnsi="Verdana" w:cs="Arial"/>
                <w:b/>
                <w:sz w:val="20"/>
                <w:szCs w:val="20"/>
              </w:rPr>
            </w:pPr>
          </w:p>
        </w:tc>
        <w:tc>
          <w:tcPr>
            <w:tcW w:w="906" w:type="pct"/>
            <w:tcBorders>
              <w:bottom w:val="single" w:sz="4" w:space="0" w:color="auto"/>
            </w:tcBorders>
            <w:shd w:val="clear" w:color="auto" w:fill="auto"/>
            <w:tcMar>
              <w:top w:w="57" w:type="dxa"/>
              <w:left w:w="113" w:type="dxa"/>
              <w:bottom w:w="57" w:type="dxa"/>
            </w:tcMar>
            <w:vAlign w:val="center"/>
          </w:tcPr>
          <w:p w14:paraId="29D35294" w14:textId="731EA25C" w:rsidR="00B8025F" w:rsidRPr="00467371" w:rsidRDefault="00B8025F" w:rsidP="00B8025F">
            <w:pPr>
              <w:jc w:val="center"/>
              <w:rPr>
                <w:rFonts w:ascii="Verdana" w:hAnsi="Verdana" w:cs="Arial"/>
                <w:sz w:val="20"/>
                <w:szCs w:val="20"/>
              </w:rPr>
            </w:pPr>
            <w:r>
              <w:rPr>
                <w:rFonts w:ascii="Verdana" w:hAnsi="Verdana" w:cs="Arial"/>
                <w:sz w:val="20"/>
                <w:szCs w:val="20"/>
              </w:rPr>
              <w:t>Aprobar</w:t>
            </w:r>
            <w:r w:rsidRPr="00467371">
              <w:rPr>
                <w:rFonts w:ascii="Verdana" w:hAnsi="Verdana" w:cs="Arial"/>
                <w:sz w:val="20"/>
                <w:szCs w:val="20"/>
              </w:rPr>
              <w:t xml:space="preserve"> </w:t>
            </w:r>
            <w:r>
              <w:rPr>
                <w:rFonts w:ascii="Verdana" w:hAnsi="Verdana" w:cs="Arial"/>
                <w:sz w:val="20"/>
                <w:szCs w:val="20"/>
              </w:rPr>
              <w:t>las condiciones del crédito</w:t>
            </w:r>
            <w:r w:rsidRPr="00467371">
              <w:rPr>
                <w:rFonts w:ascii="Verdana" w:hAnsi="Verdana" w:cs="Arial"/>
                <w:sz w:val="20"/>
                <w:szCs w:val="20"/>
              </w:rPr>
              <w:t xml:space="preserve"> en el aplicativo.</w:t>
            </w:r>
          </w:p>
        </w:tc>
        <w:tc>
          <w:tcPr>
            <w:tcW w:w="261" w:type="pct"/>
            <w:tcBorders>
              <w:bottom w:val="single" w:sz="4" w:space="0" w:color="auto"/>
            </w:tcBorders>
            <w:vAlign w:val="center"/>
          </w:tcPr>
          <w:p w14:paraId="2B13AE17" w14:textId="77777777" w:rsidR="00B8025F" w:rsidRPr="00467371" w:rsidRDefault="00B8025F" w:rsidP="00B8025F">
            <w:pPr>
              <w:jc w:val="both"/>
              <w:rPr>
                <w:rFonts w:ascii="Verdana" w:hAnsi="Verdana" w:cs="Arial"/>
                <w:sz w:val="20"/>
                <w:szCs w:val="20"/>
              </w:rPr>
            </w:pPr>
            <w:r w:rsidRPr="00467371">
              <w:rPr>
                <w:rFonts w:ascii="Verdana" w:hAnsi="Verdana" w:cs="Arial"/>
                <w:sz w:val="20"/>
                <w:szCs w:val="20"/>
              </w:rPr>
              <w:t>No</w:t>
            </w:r>
          </w:p>
        </w:tc>
        <w:tc>
          <w:tcPr>
            <w:tcW w:w="909" w:type="pct"/>
            <w:tcBorders>
              <w:bottom w:val="single" w:sz="4" w:space="0" w:color="auto"/>
            </w:tcBorders>
            <w:shd w:val="clear" w:color="auto" w:fill="auto"/>
            <w:tcMar>
              <w:top w:w="57" w:type="dxa"/>
              <w:left w:w="113" w:type="dxa"/>
              <w:bottom w:w="57" w:type="dxa"/>
            </w:tcMar>
            <w:vAlign w:val="center"/>
          </w:tcPr>
          <w:p w14:paraId="2D0A7648"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t>Profesional del Grupo de Gestión de Liquidez.</w:t>
            </w:r>
          </w:p>
        </w:tc>
        <w:tc>
          <w:tcPr>
            <w:tcW w:w="972" w:type="pct"/>
            <w:tcBorders>
              <w:bottom w:val="single" w:sz="4" w:space="0" w:color="auto"/>
            </w:tcBorders>
            <w:tcMar>
              <w:top w:w="57" w:type="dxa"/>
              <w:left w:w="113" w:type="dxa"/>
              <w:bottom w:w="57" w:type="dxa"/>
            </w:tcMar>
            <w:vAlign w:val="center"/>
          </w:tcPr>
          <w:p w14:paraId="05687E67" w14:textId="1B779FA8" w:rsidR="00B8025F" w:rsidRPr="00467371" w:rsidRDefault="00B8025F" w:rsidP="00B8025F">
            <w:pPr>
              <w:spacing w:after="120"/>
              <w:jc w:val="center"/>
              <w:rPr>
                <w:rFonts w:ascii="Verdana" w:hAnsi="Verdana" w:cs="Arial"/>
                <w:sz w:val="20"/>
                <w:szCs w:val="20"/>
              </w:rPr>
            </w:pPr>
            <w:r w:rsidRPr="00467371">
              <w:rPr>
                <w:rFonts w:ascii="Verdana" w:hAnsi="Verdana" w:cs="Arial"/>
                <w:sz w:val="20"/>
                <w:szCs w:val="20"/>
              </w:rPr>
              <w:t xml:space="preserve">Una vez la mesa de dinero informa que </w:t>
            </w:r>
            <w:r>
              <w:rPr>
                <w:rFonts w:ascii="Verdana" w:hAnsi="Verdana" w:cs="Arial"/>
                <w:sz w:val="20"/>
                <w:szCs w:val="20"/>
              </w:rPr>
              <w:t>las condiciones</w:t>
            </w:r>
            <w:r w:rsidRPr="00467371">
              <w:rPr>
                <w:rFonts w:ascii="Verdana" w:hAnsi="Verdana" w:cs="Arial"/>
                <w:sz w:val="20"/>
                <w:szCs w:val="20"/>
              </w:rPr>
              <w:t xml:space="preserve"> está</w:t>
            </w:r>
            <w:r>
              <w:rPr>
                <w:rFonts w:ascii="Verdana" w:hAnsi="Verdana" w:cs="Arial"/>
                <w:sz w:val="20"/>
                <w:szCs w:val="20"/>
              </w:rPr>
              <w:t>n</w:t>
            </w:r>
            <w:r w:rsidRPr="00467371">
              <w:rPr>
                <w:rFonts w:ascii="Verdana" w:hAnsi="Verdana" w:cs="Arial"/>
                <w:sz w:val="20"/>
                <w:szCs w:val="20"/>
              </w:rPr>
              <w:t xml:space="preserve"> </w:t>
            </w:r>
            <w:r>
              <w:rPr>
                <w:rFonts w:ascii="Verdana" w:hAnsi="Verdana" w:cs="Arial"/>
                <w:sz w:val="20"/>
                <w:szCs w:val="20"/>
              </w:rPr>
              <w:t>registradas</w:t>
            </w:r>
            <w:r w:rsidRPr="00467371">
              <w:rPr>
                <w:rFonts w:ascii="Verdana" w:hAnsi="Verdana" w:cs="Arial"/>
                <w:sz w:val="20"/>
                <w:szCs w:val="20"/>
              </w:rPr>
              <w:t xml:space="preserve"> en el aplicativo se confirma las condiciones registradas en el aplicativo y se </w:t>
            </w:r>
            <w:r w:rsidRPr="00467371">
              <w:rPr>
                <w:rFonts w:ascii="Verdana" w:hAnsi="Verdana" w:cs="Arial"/>
                <w:sz w:val="20"/>
                <w:szCs w:val="20"/>
              </w:rPr>
              <w:lastRenderedPageBreak/>
              <w:t>informa de su aprobación al Grupo de Mesa de Dinero.</w:t>
            </w:r>
          </w:p>
        </w:tc>
        <w:tc>
          <w:tcPr>
            <w:tcW w:w="783" w:type="pct"/>
            <w:tcBorders>
              <w:bottom w:val="single" w:sz="4" w:space="0" w:color="auto"/>
            </w:tcBorders>
            <w:tcMar>
              <w:top w:w="57" w:type="dxa"/>
              <w:left w:w="113" w:type="dxa"/>
              <w:bottom w:w="57" w:type="dxa"/>
            </w:tcMar>
            <w:vAlign w:val="center"/>
          </w:tcPr>
          <w:p w14:paraId="14C5EB85" w14:textId="409B0BD2" w:rsidR="00B8025F" w:rsidRPr="00467371" w:rsidRDefault="00B8025F" w:rsidP="00B8025F">
            <w:pPr>
              <w:jc w:val="center"/>
              <w:rPr>
                <w:rFonts w:ascii="Verdana" w:hAnsi="Verdana" w:cs="Arial"/>
                <w:sz w:val="20"/>
                <w:szCs w:val="20"/>
              </w:rPr>
            </w:pPr>
            <w:r w:rsidRPr="00467371">
              <w:rPr>
                <w:rFonts w:ascii="Verdana" w:hAnsi="Verdana" w:cs="Arial"/>
                <w:sz w:val="20"/>
                <w:szCs w:val="20"/>
              </w:rPr>
              <w:lastRenderedPageBreak/>
              <w:t>Aplicativo.</w:t>
            </w:r>
          </w:p>
          <w:p w14:paraId="07E90657" w14:textId="77777777" w:rsidR="00B8025F" w:rsidRPr="00467371" w:rsidRDefault="00B8025F" w:rsidP="00B8025F">
            <w:pPr>
              <w:jc w:val="center"/>
              <w:rPr>
                <w:rFonts w:ascii="Verdana" w:hAnsi="Verdana" w:cs="Arial"/>
                <w:sz w:val="20"/>
                <w:szCs w:val="20"/>
              </w:rPr>
            </w:pPr>
          </w:p>
          <w:p w14:paraId="11A4F3DA"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t>Correo Electrónico.</w:t>
            </w:r>
          </w:p>
        </w:tc>
      </w:tr>
      <w:tr w:rsidR="00B8025F" w:rsidRPr="00467371" w14:paraId="602EBCA8"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299081F9" w14:textId="1DACF683" w:rsidR="00B8025F" w:rsidRPr="00467371" w:rsidRDefault="00B8025F" w:rsidP="00B8025F">
            <w:pPr>
              <w:jc w:val="center"/>
              <w:rPr>
                <w:rFonts w:ascii="Verdana" w:hAnsi="Verdana" w:cs="Arial"/>
                <w:b/>
                <w:sz w:val="20"/>
                <w:szCs w:val="20"/>
              </w:rPr>
            </w:pPr>
            <w:r>
              <w:rPr>
                <w:rFonts w:ascii="Verdana" w:hAnsi="Verdana" w:cs="Arial"/>
                <w:b/>
                <w:sz w:val="20"/>
                <w:szCs w:val="20"/>
              </w:rPr>
              <w:t>31</w:t>
            </w:r>
          </w:p>
        </w:tc>
        <w:tc>
          <w:tcPr>
            <w:tcW w:w="844" w:type="pct"/>
            <w:tcBorders>
              <w:bottom w:val="single" w:sz="4" w:space="0" w:color="auto"/>
            </w:tcBorders>
            <w:tcMar>
              <w:top w:w="57" w:type="dxa"/>
              <w:left w:w="113" w:type="dxa"/>
              <w:bottom w:w="57" w:type="dxa"/>
            </w:tcMar>
            <w:vAlign w:val="center"/>
          </w:tcPr>
          <w:p w14:paraId="27D70653" w14:textId="77777777" w:rsidR="00B8025F" w:rsidRPr="00467371" w:rsidRDefault="00B8025F" w:rsidP="00B8025F">
            <w:pPr>
              <w:jc w:val="center"/>
              <w:rPr>
                <w:rFonts w:ascii="Verdana" w:hAnsi="Verdana" w:cs="Arial"/>
                <w:b/>
                <w:sz w:val="20"/>
                <w:szCs w:val="20"/>
              </w:rPr>
            </w:pPr>
          </w:p>
        </w:tc>
        <w:tc>
          <w:tcPr>
            <w:tcW w:w="906" w:type="pct"/>
            <w:tcBorders>
              <w:bottom w:val="single" w:sz="4" w:space="0" w:color="auto"/>
            </w:tcBorders>
            <w:shd w:val="clear" w:color="auto" w:fill="auto"/>
            <w:tcMar>
              <w:top w:w="57" w:type="dxa"/>
              <w:left w:w="113" w:type="dxa"/>
              <w:bottom w:w="57" w:type="dxa"/>
            </w:tcMar>
            <w:vAlign w:val="center"/>
          </w:tcPr>
          <w:p w14:paraId="7F1A61F5" w14:textId="497349C3" w:rsidR="00B8025F" w:rsidRPr="00467371" w:rsidRDefault="00B8025F" w:rsidP="00B8025F">
            <w:pPr>
              <w:jc w:val="center"/>
              <w:rPr>
                <w:rFonts w:ascii="Verdana" w:hAnsi="Verdana" w:cs="Arial"/>
                <w:sz w:val="20"/>
                <w:szCs w:val="20"/>
              </w:rPr>
            </w:pPr>
            <w:r>
              <w:rPr>
                <w:rFonts w:ascii="Verdana" w:hAnsi="Verdana" w:cs="Arial"/>
                <w:sz w:val="20"/>
                <w:szCs w:val="20"/>
              </w:rPr>
              <w:t xml:space="preserve">Si las garantías otorgadas por la entidad a favor de la Nación – Ministerio de Hacienda y Crédito Público, corresponden a activos diferentes a depósitos o cuentas administradas por el Tesoro Nacional, Informar el desembolso a </w:t>
            </w:r>
            <w:r w:rsidRPr="00605581">
              <w:rPr>
                <w:rFonts w:ascii="Verdana" w:hAnsi="Verdana" w:cs="Arial"/>
                <w:sz w:val="20"/>
                <w:szCs w:val="20"/>
              </w:rPr>
              <w:t>la Subdirección de Financiamiento de Otras Entidades, Seguimiento, Saneamiento y Cartera</w:t>
            </w:r>
            <w:r>
              <w:rPr>
                <w:rFonts w:ascii="Verdana" w:hAnsi="Verdana" w:cs="Arial"/>
                <w:sz w:val="20"/>
                <w:szCs w:val="20"/>
              </w:rPr>
              <w:t xml:space="preserve"> y a la Subdirección de Operaciones al Grupo Registro Contable </w:t>
            </w:r>
          </w:p>
        </w:tc>
        <w:tc>
          <w:tcPr>
            <w:tcW w:w="261" w:type="pct"/>
            <w:tcBorders>
              <w:bottom w:val="single" w:sz="4" w:space="0" w:color="auto"/>
            </w:tcBorders>
            <w:vAlign w:val="center"/>
          </w:tcPr>
          <w:p w14:paraId="322D02F8" w14:textId="7E7B7164" w:rsidR="00B8025F" w:rsidRPr="00467371" w:rsidRDefault="00B8025F" w:rsidP="00B8025F">
            <w:pPr>
              <w:jc w:val="center"/>
              <w:rPr>
                <w:rFonts w:ascii="Verdana" w:hAnsi="Verdana" w:cs="Arial"/>
                <w:sz w:val="20"/>
                <w:szCs w:val="20"/>
              </w:rPr>
            </w:pPr>
            <w:r w:rsidRPr="00605581">
              <w:rPr>
                <w:rFonts w:ascii="Verdana" w:hAnsi="Verdana" w:cs="Arial"/>
                <w:sz w:val="20"/>
                <w:szCs w:val="20"/>
              </w:rPr>
              <w:t>No</w:t>
            </w:r>
          </w:p>
        </w:tc>
        <w:tc>
          <w:tcPr>
            <w:tcW w:w="909" w:type="pct"/>
            <w:tcBorders>
              <w:bottom w:val="single" w:sz="4" w:space="0" w:color="auto"/>
            </w:tcBorders>
            <w:shd w:val="clear" w:color="auto" w:fill="auto"/>
            <w:tcMar>
              <w:top w:w="57" w:type="dxa"/>
              <w:left w:w="113" w:type="dxa"/>
              <w:bottom w:w="57" w:type="dxa"/>
            </w:tcMar>
            <w:vAlign w:val="center"/>
          </w:tcPr>
          <w:p w14:paraId="03D7AD74" w14:textId="60BA05A2" w:rsidR="00B8025F" w:rsidRPr="00467371" w:rsidRDefault="00B8025F" w:rsidP="00B8025F">
            <w:pPr>
              <w:jc w:val="center"/>
              <w:rPr>
                <w:rFonts w:ascii="Verdana" w:hAnsi="Verdana" w:cs="Arial"/>
                <w:sz w:val="20"/>
                <w:szCs w:val="20"/>
              </w:rPr>
            </w:pPr>
            <w:r w:rsidRPr="00605581">
              <w:rPr>
                <w:rFonts w:ascii="Verdana" w:hAnsi="Verdana" w:cs="Arial"/>
                <w:sz w:val="20"/>
                <w:szCs w:val="20"/>
              </w:rPr>
              <w:t>Profesional del Grupo de Gestión de Liquidez.</w:t>
            </w:r>
          </w:p>
        </w:tc>
        <w:tc>
          <w:tcPr>
            <w:tcW w:w="972" w:type="pct"/>
            <w:tcBorders>
              <w:bottom w:val="single" w:sz="4" w:space="0" w:color="auto"/>
            </w:tcBorders>
            <w:tcMar>
              <w:top w:w="57" w:type="dxa"/>
              <w:left w:w="113" w:type="dxa"/>
              <w:bottom w:w="57" w:type="dxa"/>
            </w:tcMar>
            <w:vAlign w:val="center"/>
          </w:tcPr>
          <w:p w14:paraId="27C42968" w14:textId="0E81A35D" w:rsidR="00B8025F" w:rsidRDefault="00B8025F" w:rsidP="00B8025F">
            <w:pPr>
              <w:spacing w:after="120"/>
              <w:jc w:val="center"/>
              <w:rPr>
                <w:rFonts w:ascii="Verdana" w:hAnsi="Verdana" w:cs="Arial"/>
                <w:sz w:val="20"/>
                <w:szCs w:val="20"/>
              </w:rPr>
            </w:pPr>
            <w:r>
              <w:rPr>
                <w:rFonts w:ascii="Verdana" w:hAnsi="Verdana" w:cs="Arial"/>
                <w:sz w:val="20"/>
                <w:szCs w:val="20"/>
              </w:rPr>
              <w:t>Comunicar a la Subdirección</w:t>
            </w:r>
            <w:r w:rsidRPr="00605581">
              <w:rPr>
                <w:rFonts w:ascii="Verdana" w:hAnsi="Verdana" w:cs="Arial"/>
                <w:sz w:val="20"/>
                <w:szCs w:val="20"/>
              </w:rPr>
              <w:t xml:space="preserve"> de Financiamiento de Otras Entidades, Seguimiento, Saneamiento y Cartera</w:t>
            </w:r>
            <w:r>
              <w:rPr>
                <w:rFonts w:ascii="Verdana" w:hAnsi="Verdana" w:cs="Arial"/>
                <w:sz w:val="20"/>
                <w:szCs w:val="20"/>
              </w:rPr>
              <w:t xml:space="preserve"> y al Grupo Registro Contable </w:t>
            </w:r>
          </w:p>
          <w:p w14:paraId="0425E7F4" w14:textId="75F73549" w:rsidR="00B8025F" w:rsidRPr="00467371" w:rsidRDefault="00B8025F" w:rsidP="00B8025F">
            <w:pPr>
              <w:spacing w:after="120"/>
              <w:jc w:val="center"/>
              <w:rPr>
                <w:rFonts w:ascii="Verdana" w:hAnsi="Verdana" w:cs="Arial"/>
                <w:sz w:val="20"/>
                <w:szCs w:val="20"/>
              </w:rPr>
            </w:pPr>
            <w:r>
              <w:rPr>
                <w:rFonts w:ascii="Verdana" w:hAnsi="Verdana" w:cs="Arial"/>
                <w:sz w:val="20"/>
                <w:szCs w:val="20"/>
              </w:rPr>
              <w:t xml:space="preserve">Ver. </w:t>
            </w:r>
            <w:r w:rsidRPr="002F5B9F">
              <w:rPr>
                <w:rFonts w:ascii="Verdana" w:hAnsi="Verdana" w:cs="Arial"/>
                <w:sz w:val="20"/>
                <w:szCs w:val="20"/>
              </w:rPr>
              <w:t>Mis 3.2.Pro.11 Seguimiento a las Deudas Garantizadas y las Garantías y Contragarantías</w:t>
            </w:r>
          </w:p>
        </w:tc>
        <w:tc>
          <w:tcPr>
            <w:tcW w:w="783" w:type="pct"/>
            <w:tcBorders>
              <w:bottom w:val="single" w:sz="4" w:space="0" w:color="auto"/>
            </w:tcBorders>
            <w:tcMar>
              <w:top w:w="57" w:type="dxa"/>
              <w:left w:w="113" w:type="dxa"/>
              <w:bottom w:w="57" w:type="dxa"/>
            </w:tcMar>
            <w:vAlign w:val="center"/>
          </w:tcPr>
          <w:p w14:paraId="3D402095" w14:textId="2DEBB79F" w:rsidR="00B8025F" w:rsidRPr="00467371" w:rsidRDefault="00B8025F" w:rsidP="00B8025F">
            <w:pPr>
              <w:jc w:val="center"/>
              <w:rPr>
                <w:rFonts w:ascii="Verdana" w:hAnsi="Verdana" w:cs="Arial"/>
                <w:sz w:val="20"/>
                <w:szCs w:val="20"/>
              </w:rPr>
            </w:pPr>
            <w:r>
              <w:rPr>
                <w:rFonts w:ascii="Verdana" w:hAnsi="Verdana" w:cs="Arial"/>
                <w:sz w:val="20"/>
                <w:szCs w:val="20"/>
              </w:rPr>
              <w:t>Memorando</w:t>
            </w:r>
          </w:p>
        </w:tc>
      </w:tr>
      <w:tr w:rsidR="00B8025F" w:rsidRPr="00467371" w14:paraId="7E073796"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25B90692" w14:textId="6806A6A7" w:rsidR="00B8025F" w:rsidRPr="00467371" w:rsidRDefault="00B8025F" w:rsidP="00B8025F">
            <w:pPr>
              <w:jc w:val="center"/>
              <w:rPr>
                <w:rFonts w:ascii="Verdana" w:hAnsi="Verdana" w:cs="Arial"/>
                <w:b/>
                <w:sz w:val="20"/>
                <w:szCs w:val="20"/>
              </w:rPr>
            </w:pPr>
            <w:r>
              <w:rPr>
                <w:rFonts w:ascii="Verdana" w:hAnsi="Verdana" w:cs="Arial"/>
                <w:b/>
                <w:sz w:val="20"/>
                <w:szCs w:val="20"/>
              </w:rPr>
              <w:lastRenderedPageBreak/>
              <w:t>32.</w:t>
            </w:r>
          </w:p>
        </w:tc>
        <w:tc>
          <w:tcPr>
            <w:tcW w:w="844" w:type="pct"/>
            <w:tcBorders>
              <w:bottom w:val="single" w:sz="4" w:space="0" w:color="auto"/>
            </w:tcBorders>
            <w:tcMar>
              <w:top w:w="57" w:type="dxa"/>
              <w:left w:w="113" w:type="dxa"/>
              <w:bottom w:w="57" w:type="dxa"/>
            </w:tcMar>
            <w:vAlign w:val="center"/>
          </w:tcPr>
          <w:p w14:paraId="463DE2BC" w14:textId="496515EB" w:rsidR="00B8025F" w:rsidRPr="00467371" w:rsidRDefault="00B8025F" w:rsidP="00B8025F">
            <w:pPr>
              <w:jc w:val="center"/>
              <w:rPr>
                <w:rFonts w:ascii="Verdana" w:hAnsi="Verdana" w:cs="Arial"/>
                <w:b/>
                <w:sz w:val="20"/>
                <w:szCs w:val="20"/>
              </w:rPr>
            </w:pPr>
            <w:r w:rsidRPr="00467371">
              <w:rPr>
                <w:rFonts w:ascii="Verdana" w:hAnsi="Verdana" w:cs="Arial"/>
                <w:b/>
                <w:sz w:val="20"/>
                <w:szCs w:val="20"/>
              </w:rPr>
              <w:t xml:space="preserve">Copia del Contrato y/ otrosí </w:t>
            </w:r>
          </w:p>
        </w:tc>
        <w:tc>
          <w:tcPr>
            <w:tcW w:w="906" w:type="pct"/>
            <w:tcBorders>
              <w:bottom w:val="single" w:sz="4" w:space="0" w:color="auto"/>
            </w:tcBorders>
            <w:shd w:val="clear" w:color="auto" w:fill="auto"/>
            <w:tcMar>
              <w:top w:w="57" w:type="dxa"/>
              <w:left w:w="113" w:type="dxa"/>
              <w:bottom w:w="57" w:type="dxa"/>
            </w:tcMar>
            <w:vAlign w:val="center"/>
          </w:tcPr>
          <w:p w14:paraId="4F302A67"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t>Archiva carpeta de la operación.</w:t>
            </w:r>
          </w:p>
        </w:tc>
        <w:tc>
          <w:tcPr>
            <w:tcW w:w="261" w:type="pct"/>
            <w:tcBorders>
              <w:bottom w:val="single" w:sz="4" w:space="0" w:color="auto"/>
            </w:tcBorders>
            <w:vAlign w:val="center"/>
          </w:tcPr>
          <w:p w14:paraId="05D77EAC"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t>No</w:t>
            </w:r>
          </w:p>
        </w:tc>
        <w:tc>
          <w:tcPr>
            <w:tcW w:w="909" w:type="pct"/>
            <w:tcBorders>
              <w:bottom w:val="single" w:sz="4" w:space="0" w:color="auto"/>
            </w:tcBorders>
            <w:shd w:val="clear" w:color="auto" w:fill="auto"/>
            <w:tcMar>
              <w:top w:w="57" w:type="dxa"/>
              <w:left w:w="113" w:type="dxa"/>
              <w:bottom w:w="57" w:type="dxa"/>
            </w:tcMar>
            <w:vAlign w:val="center"/>
          </w:tcPr>
          <w:p w14:paraId="37234A60"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t>Profesional del Grupo de Gestión de Liquidez.</w:t>
            </w:r>
          </w:p>
        </w:tc>
        <w:tc>
          <w:tcPr>
            <w:tcW w:w="972" w:type="pct"/>
            <w:tcBorders>
              <w:bottom w:val="single" w:sz="4" w:space="0" w:color="auto"/>
            </w:tcBorders>
            <w:tcMar>
              <w:top w:w="57" w:type="dxa"/>
              <w:left w:w="113" w:type="dxa"/>
              <w:bottom w:w="57" w:type="dxa"/>
            </w:tcMar>
            <w:vAlign w:val="center"/>
          </w:tcPr>
          <w:p w14:paraId="5FE92010" w14:textId="77777777" w:rsidR="00B8025F" w:rsidRPr="00467371" w:rsidRDefault="00B8025F" w:rsidP="00B8025F">
            <w:pPr>
              <w:spacing w:after="120"/>
              <w:jc w:val="center"/>
              <w:rPr>
                <w:rFonts w:ascii="Verdana" w:hAnsi="Verdana" w:cs="Arial"/>
                <w:sz w:val="20"/>
                <w:szCs w:val="20"/>
              </w:rPr>
            </w:pPr>
            <w:r w:rsidRPr="00467371">
              <w:rPr>
                <w:rFonts w:ascii="Verdana" w:hAnsi="Verdana" w:cs="Arial"/>
                <w:sz w:val="20"/>
                <w:szCs w:val="20"/>
              </w:rPr>
              <w:t>Archiva los documentos soporte de la operación.</w:t>
            </w:r>
          </w:p>
        </w:tc>
        <w:tc>
          <w:tcPr>
            <w:tcW w:w="783" w:type="pct"/>
            <w:tcBorders>
              <w:bottom w:val="single" w:sz="4" w:space="0" w:color="auto"/>
            </w:tcBorders>
            <w:tcMar>
              <w:top w:w="57" w:type="dxa"/>
              <w:left w:w="113" w:type="dxa"/>
              <w:bottom w:w="57" w:type="dxa"/>
            </w:tcMar>
            <w:vAlign w:val="center"/>
          </w:tcPr>
          <w:p w14:paraId="0D7FE1D4" w14:textId="5B772E38" w:rsidR="00B8025F" w:rsidRPr="00467371" w:rsidRDefault="00B8025F" w:rsidP="00B8025F">
            <w:pPr>
              <w:jc w:val="center"/>
              <w:rPr>
                <w:rFonts w:ascii="Verdana" w:hAnsi="Verdana" w:cs="Arial"/>
                <w:sz w:val="20"/>
                <w:szCs w:val="20"/>
              </w:rPr>
            </w:pPr>
            <w:r w:rsidRPr="00467371">
              <w:rPr>
                <w:rFonts w:ascii="Verdana" w:hAnsi="Verdana" w:cs="Arial"/>
                <w:sz w:val="20"/>
                <w:szCs w:val="20"/>
              </w:rPr>
              <w:t>Servidor.</w:t>
            </w:r>
          </w:p>
        </w:tc>
      </w:tr>
      <w:tr w:rsidR="00B8025F" w:rsidRPr="00467371" w14:paraId="758EBA82"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75EC70D2" w14:textId="5D21B91E" w:rsidR="00B8025F" w:rsidRPr="00467371" w:rsidRDefault="00B8025F" w:rsidP="00B8025F">
            <w:pPr>
              <w:jc w:val="center"/>
              <w:rPr>
                <w:rFonts w:ascii="Verdana" w:hAnsi="Verdana" w:cs="Arial"/>
                <w:b/>
                <w:sz w:val="20"/>
                <w:szCs w:val="20"/>
              </w:rPr>
            </w:pPr>
            <w:r>
              <w:rPr>
                <w:rFonts w:ascii="Verdana" w:hAnsi="Verdana" w:cs="Arial"/>
                <w:b/>
                <w:sz w:val="20"/>
                <w:szCs w:val="20"/>
              </w:rPr>
              <w:t>33.</w:t>
            </w:r>
          </w:p>
        </w:tc>
        <w:tc>
          <w:tcPr>
            <w:tcW w:w="844" w:type="pct"/>
            <w:tcBorders>
              <w:bottom w:val="single" w:sz="4" w:space="0" w:color="auto"/>
            </w:tcBorders>
            <w:tcMar>
              <w:top w:w="57" w:type="dxa"/>
              <w:left w:w="113" w:type="dxa"/>
              <w:bottom w:w="57" w:type="dxa"/>
            </w:tcMar>
            <w:vAlign w:val="center"/>
          </w:tcPr>
          <w:p w14:paraId="0AB127E5" w14:textId="07D32B9B" w:rsidR="00B8025F" w:rsidRPr="00467371" w:rsidRDefault="00B8025F" w:rsidP="00B8025F">
            <w:pPr>
              <w:jc w:val="center"/>
              <w:rPr>
                <w:rFonts w:ascii="Verdana" w:hAnsi="Verdana" w:cs="Arial"/>
                <w:b/>
                <w:sz w:val="20"/>
                <w:szCs w:val="20"/>
              </w:rPr>
            </w:pPr>
          </w:p>
        </w:tc>
        <w:tc>
          <w:tcPr>
            <w:tcW w:w="906" w:type="pct"/>
            <w:tcBorders>
              <w:bottom w:val="single" w:sz="4" w:space="0" w:color="auto"/>
            </w:tcBorders>
            <w:shd w:val="clear" w:color="auto" w:fill="auto"/>
            <w:tcMar>
              <w:top w:w="57" w:type="dxa"/>
              <w:left w:w="113" w:type="dxa"/>
              <w:bottom w:w="57" w:type="dxa"/>
            </w:tcMar>
            <w:vAlign w:val="center"/>
          </w:tcPr>
          <w:p w14:paraId="49543C8E" w14:textId="11215D6A" w:rsidR="00B8025F" w:rsidRPr="00467371" w:rsidRDefault="00B8025F" w:rsidP="00B8025F">
            <w:pPr>
              <w:jc w:val="center"/>
              <w:rPr>
                <w:rFonts w:ascii="Verdana" w:hAnsi="Verdana" w:cs="Arial"/>
                <w:sz w:val="20"/>
                <w:szCs w:val="20"/>
              </w:rPr>
            </w:pPr>
            <w:r w:rsidRPr="00467371">
              <w:rPr>
                <w:rFonts w:ascii="Verdana" w:hAnsi="Verdana" w:cs="Arial"/>
                <w:sz w:val="20"/>
                <w:szCs w:val="20"/>
              </w:rPr>
              <w:t>Remitir copia del contrato y/o otrosí firmado.</w:t>
            </w:r>
          </w:p>
        </w:tc>
        <w:tc>
          <w:tcPr>
            <w:tcW w:w="261" w:type="pct"/>
            <w:tcBorders>
              <w:bottom w:val="single" w:sz="4" w:space="0" w:color="auto"/>
            </w:tcBorders>
            <w:vAlign w:val="center"/>
          </w:tcPr>
          <w:p w14:paraId="3FA3EE8D"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t>No</w:t>
            </w:r>
          </w:p>
        </w:tc>
        <w:tc>
          <w:tcPr>
            <w:tcW w:w="909" w:type="pct"/>
            <w:tcBorders>
              <w:bottom w:val="single" w:sz="4" w:space="0" w:color="auto"/>
            </w:tcBorders>
            <w:shd w:val="clear" w:color="auto" w:fill="auto"/>
            <w:tcMar>
              <w:top w:w="57" w:type="dxa"/>
              <w:left w:w="113" w:type="dxa"/>
              <w:bottom w:w="57" w:type="dxa"/>
            </w:tcMar>
            <w:vAlign w:val="center"/>
          </w:tcPr>
          <w:p w14:paraId="0F035E55"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t>Profesional del Grupo de Gestión de Liquidez.</w:t>
            </w:r>
          </w:p>
        </w:tc>
        <w:tc>
          <w:tcPr>
            <w:tcW w:w="972" w:type="pct"/>
            <w:tcBorders>
              <w:bottom w:val="single" w:sz="4" w:space="0" w:color="auto"/>
            </w:tcBorders>
            <w:tcMar>
              <w:top w:w="57" w:type="dxa"/>
              <w:left w:w="113" w:type="dxa"/>
              <w:bottom w:w="57" w:type="dxa"/>
            </w:tcMar>
            <w:vAlign w:val="center"/>
          </w:tcPr>
          <w:p w14:paraId="0F46A4D2" w14:textId="613C1708" w:rsidR="00B8025F" w:rsidRPr="00467371" w:rsidRDefault="00B8025F" w:rsidP="00B8025F">
            <w:pPr>
              <w:spacing w:after="120"/>
              <w:jc w:val="center"/>
              <w:rPr>
                <w:rFonts w:ascii="Verdana" w:hAnsi="Verdana" w:cs="Arial"/>
                <w:sz w:val="20"/>
                <w:szCs w:val="20"/>
              </w:rPr>
            </w:pPr>
            <w:r w:rsidRPr="00467371">
              <w:rPr>
                <w:rFonts w:ascii="Verdana" w:hAnsi="Verdana" w:cs="Arial"/>
                <w:sz w:val="20"/>
                <w:szCs w:val="20"/>
              </w:rPr>
              <w:t>Remite a la entidad solicitante copia del contrato de crédito y/o del otrosí firmado.</w:t>
            </w:r>
          </w:p>
          <w:p w14:paraId="242DB9C6" w14:textId="77777777" w:rsidR="00B8025F" w:rsidRPr="00467371" w:rsidRDefault="00B8025F" w:rsidP="00B8025F">
            <w:pPr>
              <w:spacing w:after="120"/>
              <w:jc w:val="center"/>
              <w:rPr>
                <w:rFonts w:ascii="Verdana" w:hAnsi="Verdana" w:cs="Arial"/>
                <w:sz w:val="20"/>
                <w:szCs w:val="20"/>
              </w:rPr>
            </w:pPr>
            <w:r w:rsidRPr="00467371">
              <w:rPr>
                <w:rFonts w:ascii="Verdana" w:hAnsi="Verdana" w:cs="Arial"/>
                <w:sz w:val="20"/>
                <w:szCs w:val="20"/>
              </w:rPr>
              <w:t>Remite copia de los mismos contratos a la Subdirección de Financiamiento de Otras Entidades, Seguimiento y Cartera.</w:t>
            </w:r>
          </w:p>
        </w:tc>
        <w:tc>
          <w:tcPr>
            <w:tcW w:w="783" w:type="pct"/>
            <w:tcBorders>
              <w:bottom w:val="single" w:sz="4" w:space="0" w:color="auto"/>
            </w:tcBorders>
            <w:tcMar>
              <w:top w:w="57" w:type="dxa"/>
              <w:left w:w="113" w:type="dxa"/>
              <w:bottom w:w="57" w:type="dxa"/>
            </w:tcMar>
            <w:vAlign w:val="center"/>
          </w:tcPr>
          <w:p w14:paraId="093C9E3A" w14:textId="405BC906" w:rsidR="00B8025F" w:rsidRPr="00467371" w:rsidRDefault="00B8025F" w:rsidP="00B8025F">
            <w:pPr>
              <w:jc w:val="center"/>
              <w:rPr>
                <w:rFonts w:ascii="Verdana" w:hAnsi="Verdana" w:cs="Arial"/>
                <w:sz w:val="20"/>
                <w:szCs w:val="20"/>
              </w:rPr>
            </w:pPr>
            <w:r w:rsidRPr="00467371">
              <w:rPr>
                <w:rFonts w:ascii="Verdana" w:hAnsi="Verdana" w:cs="Arial"/>
                <w:sz w:val="20"/>
                <w:szCs w:val="20"/>
              </w:rPr>
              <w:t>Copia del Contrato con su pagaré  y/o  y el otrosí.</w:t>
            </w:r>
          </w:p>
        </w:tc>
      </w:tr>
      <w:tr w:rsidR="00B8025F" w:rsidRPr="00467371" w14:paraId="3424A9CC"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7F960A34" w14:textId="31DFFEE8" w:rsidR="00B8025F" w:rsidRPr="00467371" w:rsidRDefault="00B8025F" w:rsidP="00B8025F">
            <w:pPr>
              <w:jc w:val="center"/>
              <w:rPr>
                <w:rFonts w:ascii="Verdana" w:hAnsi="Verdana" w:cs="Arial"/>
                <w:b/>
                <w:sz w:val="20"/>
                <w:szCs w:val="20"/>
              </w:rPr>
            </w:pPr>
            <w:r>
              <w:rPr>
                <w:rFonts w:ascii="Verdana" w:hAnsi="Verdana" w:cs="Arial"/>
                <w:b/>
                <w:sz w:val="20"/>
                <w:szCs w:val="20"/>
              </w:rPr>
              <w:t>34.</w:t>
            </w:r>
          </w:p>
        </w:tc>
        <w:tc>
          <w:tcPr>
            <w:tcW w:w="844" w:type="pct"/>
            <w:tcBorders>
              <w:bottom w:val="single" w:sz="4" w:space="0" w:color="auto"/>
            </w:tcBorders>
            <w:tcMar>
              <w:top w:w="57" w:type="dxa"/>
              <w:left w:w="113" w:type="dxa"/>
              <w:bottom w:w="57" w:type="dxa"/>
            </w:tcMar>
            <w:vAlign w:val="center"/>
          </w:tcPr>
          <w:p w14:paraId="3A126C32" w14:textId="77777777" w:rsidR="00B8025F" w:rsidRPr="00467371" w:rsidRDefault="00B8025F" w:rsidP="00B8025F">
            <w:pPr>
              <w:jc w:val="center"/>
              <w:rPr>
                <w:rFonts w:ascii="Verdana" w:hAnsi="Verdana" w:cs="Arial"/>
                <w:b/>
                <w:sz w:val="20"/>
                <w:szCs w:val="20"/>
              </w:rPr>
            </w:pPr>
            <w:r w:rsidRPr="00467371">
              <w:rPr>
                <w:rFonts w:ascii="Verdana" w:hAnsi="Verdana" w:cs="Arial"/>
                <w:b/>
                <w:sz w:val="20"/>
                <w:szCs w:val="20"/>
              </w:rPr>
              <w:t>Cancelación anticipada del crédito</w:t>
            </w:r>
          </w:p>
        </w:tc>
        <w:tc>
          <w:tcPr>
            <w:tcW w:w="906" w:type="pct"/>
            <w:tcBorders>
              <w:bottom w:val="single" w:sz="4" w:space="0" w:color="auto"/>
            </w:tcBorders>
            <w:shd w:val="clear" w:color="auto" w:fill="auto"/>
            <w:tcMar>
              <w:top w:w="57" w:type="dxa"/>
              <w:left w:w="113" w:type="dxa"/>
              <w:bottom w:w="57" w:type="dxa"/>
            </w:tcMar>
            <w:vAlign w:val="center"/>
          </w:tcPr>
          <w:p w14:paraId="6FCD8504"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t>Determinar si el crédito fue pagado en su totalidad anticipadamente o dentro del plazo pactado.</w:t>
            </w:r>
          </w:p>
        </w:tc>
        <w:tc>
          <w:tcPr>
            <w:tcW w:w="261" w:type="pct"/>
            <w:tcBorders>
              <w:bottom w:val="single" w:sz="4" w:space="0" w:color="auto"/>
            </w:tcBorders>
            <w:vAlign w:val="center"/>
          </w:tcPr>
          <w:p w14:paraId="3A74D5E7"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t>No</w:t>
            </w:r>
          </w:p>
        </w:tc>
        <w:tc>
          <w:tcPr>
            <w:tcW w:w="909" w:type="pct"/>
            <w:tcBorders>
              <w:bottom w:val="single" w:sz="4" w:space="0" w:color="auto"/>
            </w:tcBorders>
            <w:shd w:val="clear" w:color="auto" w:fill="auto"/>
            <w:tcMar>
              <w:top w:w="57" w:type="dxa"/>
              <w:left w:w="113" w:type="dxa"/>
              <w:bottom w:w="57" w:type="dxa"/>
            </w:tcMar>
            <w:vAlign w:val="center"/>
          </w:tcPr>
          <w:p w14:paraId="2F3EC4AD"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t>Subdirección de Tesorería.</w:t>
            </w:r>
          </w:p>
        </w:tc>
        <w:tc>
          <w:tcPr>
            <w:tcW w:w="972" w:type="pct"/>
            <w:tcBorders>
              <w:bottom w:val="single" w:sz="4" w:space="0" w:color="auto"/>
            </w:tcBorders>
            <w:tcMar>
              <w:top w:w="57" w:type="dxa"/>
              <w:left w:w="113" w:type="dxa"/>
              <w:bottom w:w="57" w:type="dxa"/>
            </w:tcMar>
            <w:vAlign w:val="center"/>
          </w:tcPr>
          <w:p w14:paraId="160BFED0" w14:textId="18E54ED8" w:rsidR="00B8025F" w:rsidRPr="00467371" w:rsidRDefault="00B8025F" w:rsidP="00B8025F">
            <w:pPr>
              <w:spacing w:after="120"/>
              <w:jc w:val="center"/>
              <w:rPr>
                <w:rFonts w:ascii="Verdana" w:hAnsi="Verdana" w:cs="Arial"/>
                <w:b/>
                <w:sz w:val="20"/>
                <w:szCs w:val="20"/>
              </w:rPr>
            </w:pPr>
            <w:r w:rsidRPr="00467371">
              <w:rPr>
                <w:rFonts w:ascii="Verdana" w:hAnsi="Verdana" w:cs="Arial"/>
                <w:sz w:val="20"/>
                <w:szCs w:val="20"/>
              </w:rPr>
              <w:t xml:space="preserve">Si la entidad deudora cancela anticipadamente el crédito, </w:t>
            </w:r>
            <w:r w:rsidRPr="00467371">
              <w:rPr>
                <w:rFonts w:ascii="Verdana" w:hAnsi="Verdana" w:cs="Arial"/>
                <w:b/>
                <w:sz w:val="20"/>
                <w:szCs w:val="20"/>
              </w:rPr>
              <w:t xml:space="preserve">pasar a actividad </w:t>
            </w:r>
            <w:r w:rsidR="00A54959">
              <w:rPr>
                <w:rFonts w:ascii="Verdana" w:hAnsi="Verdana" w:cs="Arial"/>
                <w:b/>
                <w:sz w:val="20"/>
                <w:szCs w:val="20"/>
              </w:rPr>
              <w:t>35</w:t>
            </w:r>
            <w:r w:rsidRPr="00467371">
              <w:rPr>
                <w:rFonts w:ascii="Verdana" w:hAnsi="Verdana" w:cs="Arial"/>
                <w:b/>
                <w:sz w:val="20"/>
                <w:szCs w:val="20"/>
              </w:rPr>
              <w:t>.</w:t>
            </w:r>
          </w:p>
          <w:p w14:paraId="653B1C7F" w14:textId="7D58315F" w:rsidR="00B8025F" w:rsidRPr="00467371" w:rsidRDefault="00B8025F" w:rsidP="00B8025F">
            <w:pPr>
              <w:spacing w:after="120"/>
              <w:jc w:val="center"/>
              <w:rPr>
                <w:rFonts w:ascii="Verdana" w:hAnsi="Verdana" w:cs="Arial"/>
                <w:sz w:val="20"/>
                <w:szCs w:val="20"/>
              </w:rPr>
            </w:pPr>
            <w:r w:rsidRPr="00467371">
              <w:rPr>
                <w:rFonts w:ascii="Verdana" w:hAnsi="Verdana" w:cs="Arial"/>
                <w:sz w:val="20"/>
                <w:szCs w:val="20"/>
              </w:rPr>
              <w:t xml:space="preserve">Si el crédito no es pagado en su totalidad en el plazo pactado y se identifican indicios de incumplimiento por parte de la entidad deudora o la Nación, </w:t>
            </w:r>
            <w:r w:rsidRPr="00467371">
              <w:rPr>
                <w:rFonts w:ascii="Verdana" w:hAnsi="Verdana" w:cs="Arial"/>
                <w:b/>
                <w:sz w:val="20"/>
                <w:szCs w:val="20"/>
              </w:rPr>
              <w:t xml:space="preserve">pasar a actividad </w:t>
            </w:r>
            <w:r w:rsidR="00A54959">
              <w:rPr>
                <w:rFonts w:ascii="Verdana" w:hAnsi="Verdana" w:cs="Arial"/>
                <w:b/>
                <w:sz w:val="20"/>
                <w:szCs w:val="20"/>
              </w:rPr>
              <w:t>36</w:t>
            </w:r>
            <w:r w:rsidRPr="00467371">
              <w:rPr>
                <w:rFonts w:ascii="Verdana" w:hAnsi="Verdana" w:cs="Arial"/>
                <w:sz w:val="20"/>
                <w:szCs w:val="20"/>
              </w:rPr>
              <w:t xml:space="preserve">. </w:t>
            </w:r>
          </w:p>
        </w:tc>
        <w:tc>
          <w:tcPr>
            <w:tcW w:w="783" w:type="pct"/>
            <w:tcBorders>
              <w:bottom w:val="single" w:sz="4" w:space="0" w:color="auto"/>
            </w:tcBorders>
            <w:tcMar>
              <w:top w:w="57" w:type="dxa"/>
              <w:left w:w="113" w:type="dxa"/>
              <w:bottom w:w="57" w:type="dxa"/>
            </w:tcMar>
            <w:vAlign w:val="center"/>
          </w:tcPr>
          <w:p w14:paraId="27C1110D" w14:textId="55F973E3" w:rsidR="00B8025F" w:rsidRPr="00467371" w:rsidRDefault="00B8025F" w:rsidP="00B8025F">
            <w:pPr>
              <w:jc w:val="center"/>
              <w:rPr>
                <w:rFonts w:ascii="Verdana" w:hAnsi="Verdana" w:cs="Arial"/>
                <w:sz w:val="20"/>
                <w:szCs w:val="20"/>
              </w:rPr>
            </w:pPr>
            <w:r w:rsidRPr="00467371">
              <w:rPr>
                <w:rFonts w:ascii="Verdana" w:hAnsi="Verdana" w:cs="Arial"/>
                <w:sz w:val="20"/>
                <w:szCs w:val="20"/>
              </w:rPr>
              <w:t xml:space="preserve">Aplicativo </w:t>
            </w:r>
          </w:p>
          <w:p w14:paraId="34B7DC31" w14:textId="77777777" w:rsidR="00B8025F" w:rsidRPr="00467371" w:rsidRDefault="00B8025F" w:rsidP="00B8025F">
            <w:pPr>
              <w:jc w:val="center"/>
              <w:rPr>
                <w:rFonts w:ascii="Verdana" w:hAnsi="Verdana" w:cs="Arial"/>
                <w:sz w:val="20"/>
                <w:szCs w:val="20"/>
              </w:rPr>
            </w:pPr>
          </w:p>
          <w:p w14:paraId="0C870DAF"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t>Oficio / Memorando</w:t>
            </w:r>
          </w:p>
        </w:tc>
      </w:tr>
      <w:tr w:rsidR="00B8025F" w:rsidRPr="00467371" w14:paraId="5F18CC79"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7D92CBED" w14:textId="508BF5BC" w:rsidR="00B8025F" w:rsidRPr="00467371" w:rsidRDefault="00B8025F" w:rsidP="00B8025F">
            <w:pPr>
              <w:jc w:val="center"/>
              <w:rPr>
                <w:rFonts w:ascii="Verdana" w:hAnsi="Verdana" w:cs="Arial"/>
                <w:b/>
                <w:sz w:val="20"/>
                <w:szCs w:val="20"/>
              </w:rPr>
            </w:pPr>
            <w:r>
              <w:rPr>
                <w:rFonts w:ascii="Verdana" w:hAnsi="Verdana" w:cs="Arial"/>
                <w:b/>
                <w:sz w:val="20"/>
                <w:szCs w:val="20"/>
              </w:rPr>
              <w:lastRenderedPageBreak/>
              <w:t>35</w:t>
            </w:r>
            <w:r w:rsidRPr="00467371">
              <w:rPr>
                <w:rFonts w:ascii="Verdana" w:hAnsi="Verdana" w:cs="Arial"/>
                <w:b/>
                <w:sz w:val="20"/>
                <w:szCs w:val="20"/>
              </w:rPr>
              <w:t>.</w:t>
            </w:r>
          </w:p>
        </w:tc>
        <w:tc>
          <w:tcPr>
            <w:tcW w:w="844" w:type="pct"/>
            <w:tcBorders>
              <w:bottom w:val="single" w:sz="4" w:space="0" w:color="auto"/>
            </w:tcBorders>
            <w:tcMar>
              <w:top w:w="57" w:type="dxa"/>
              <w:left w:w="113" w:type="dxa"/>
              <w:bottom w:w="57" w:type="dxa"/>
            </w:tcMar>
            <w:vAlign w:val="center"/>
          </w:tcPr>
          <w:p w14:paraId="03A6349E" w14:textId="77777777" w:rsidR="00B8025F" w:rsidRPr="00467371" w:rsidRDefault="00B8025F" w:rsidP="00B8025F">
            <w:pPr>
              <w:jc w:val="center"/>
              <w:rPr>
                <w:rFonts w:ascii="Verdana" w:hAnsi="Verdana" w:cs="Arial"/>
                <w:b/>
                <w:sz w:val="20"/>
                <w:szCs w:val="20"/>
              </w:rPr>
            </w:pPr>
            <w:r w:rsidRPr="00467371">
              <w:rPr>
                <w:rFonts w:ascii="Verdana" w:hAnsi="Verdana" w:cs="Arial"/>
                <w:b/>
                <w:sz w:val="20"/>
                <w:szCs w:val="20"/>
              </w:rPr>
              <w:t>Recursos del Crédito de Tesorería</w:t>
            </w:r>
          </w:p>
        </w:tc>
        <w:tc>
          <w:tcPr>
            <w:tcW w:w="906" w:type="pct"/>
            <w:tcBorders>
              <w:bottom w:val="single" w:sz="4" w:space="0" w:color="auto"/>
            </w:tcBorders>
            <w:shd w:val="clear" w:color="auto" w:fill="auto"/>
            <w:tcMar>
              <w:top w:w="57" w:type="dxa"/>
              <w:left w:w="113" w:type="dxa"/>
              <w:bottom w:w="57" w:type="dxa"/>
            </w:tcMar>
          </w:tcPr>
          <w:p w14:paraId="1A3D4C12" w14:textId="04AB9B07" w:rsidR="00B8025F" w:rsidRPr="00467371" w:rsidRDefault="00B8025F" w:rsidP="00B8025F">
            <w:pPr>
              <w:jc w:val="center"/>
              <w:rPr>
                <w:rFonts w:ascii="Verdana" w:hAnsi="Verdana" w:cs="Arial"/>
                <w:sz w:val="20"/>
                <w:szCs w:val="20"/>
              </w:rPr>
            </w:pPr>
            <w:r w:rsidRPr="00467371">
              <w:rPr>
                <w:rFonts w:ascii="Verdana" w:hAnsi="Verdana" w:cs="Arial"/>
                <w:sz w:val="20"/>
                <w:szCs w:val="20"/>
              </w:rPr>
              <w:t>Cancelación Crédito de Tesorería</w:t>
            </w:r>
          </w:p>
        </w:tc>
        <w:tc>
          <w:tcPr>
            <w:tcW w:w="261" w:type="pct"/>
            <w:tcBorders>
              <w:bottom w:val="single" w:sz="4" w:space="0" w:color="auto"/>
            </w:tcBorders>
            <w:vAlign w:val="center"/>
          </w:tcPr>
          <w:p w14:paraId="3C9C0AA2"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t>No</w:t>
            </w:r>
          </w:p>
        </w:tc>
        <w:tc>
          <w:tcPr>
            <w:tcW w:w="909" w:type="pct"/>
            <w:tcBorders>
              <w:bottom w:val="single" w:sz="4" w:space="0" w:color="auto"/>
            </w:tcBorders>
            <w:shd w:val="clear" w:color="auto" w:fill="auto"/>
            <w:tcMar>
              <w:top w:w="57" w:type="dxa"/>
              <w:left w:w="113" w:type="dxa"/>
              <w:bottom w:w="57" w:type="dxa"/>
            </w:tcMar>
            <w:vAlign w:val="center"/>
          </w:tcPr>
          <w:p w14:paraId="4950B641"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t>Grupo de pagos y cumplimiento/</w:t>
            </w:r>
          </w:p>
          <w:p w14:paraId="386CA771"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t>Profesional de Grupo de Gestión de Liquidez.</w:t>
            </w:r>
          </w:p>
        </w:tc>
        <w:tc>
          <w:tcPr>
            <w:tcW w:w="972" w:type="pct"/>
            <w:tcBorders>
              <w:bottom w:val="single" w:sz="4" w:space="0" w:color="auto"/>
            </w:tcBorders>
            <w:tcMar>
              <w:top w:w="57" w:type="dxa"/>
              <w:left w:w="113" w:type="dxa"/>
              <w:bottom w:w="57" w:type="dxa"/>
            </w:tcMar>
            <w:vAlign w:val="center"/>
          </w:tcPr>
          <w:p w14:paraId="3B606CFF" w14:textId="77777777" w:rsidR="00B8025F" w:rsidRPr="00467371" w:rsidRDefault="00B8025F" w:rsidP="00B8025F">
            <w:pPr>
              <w:spacing w:after="120"/>
              <w:jc w:val="center"/>
              <w:rPr>
                <w:rFonts w:ascii="Verdana" w:hAnsi="Verdana" w:cs="Arial"/>
                <w:sz w:val="20"/>
                <w:szCs w:val="20"/>
              </w:rPr>
            </w:pPr>
            <w:r w:rsidRPr="00467371">
              <w:rPr>
                <w:rFonts w:ascii="Verdana" w:hAnsi="Verdana" w:cs="Arial"/>
                <w:sz w:val="20"/>
                <w:szCs w:val="20"/>
              </w:rPr>
              <w:t>La Nación recibe los recursos de la cancelación del crédito de Tesorería.</w:t>
            </w:r>
          </w:p>
          <w:p w14:paraId="52872DA3" w14:textId="77777777" w:rsidR="00B8025F" w:rsidRDefault="00B8025F" w:rsidP="00B8025F">
            <w:pPr>
              <w:spacing w:after="120"/>
              <w:jc w:val="center"/>
              <w:rPr>
                <w:rFonts w:ascii="Verdana" w:hAnsi="Verdana" w:cs="Arial"/>
                <w:sz w:val="20"/>
                <w:szCs w:val="20"/>
              </w:rPr>
            </w:pPr>
            <w:r w:rsidRPr="00467371">
              <w:rPr>
                <w:rFonts w:ascii="Verdana" w:hAnsi="Verdana" w:cs="Arial"/>
                <w:sz w:val="20"/>
                <w:szCs w:val="20"/>
              </w:rPr>
              <w:t>En el caso de créditos otorgados a Fondos Administrados que su cancelación se realice por medio de Bonos u otros títulos de deuda que emita la Nación Ver procedimiento Mis.3.1.Pro.20  Pago de Obligaciones con TES</w:t>
            </w:r>
          </w:p>
          <w:p w14:paraId="7D424F65" w14:textId="50E72C76" w:rsidR="00B8025F" w:rsidRPr="00467371" w:rsidRDefault="00B8025F" w:rsidP="00B8025F">
            <w:pPr>
              <w:spacing w:after="120"/>
              <w:jc w:val="center"/>
              <w:rPr>
                <w:rFonts w:ascii="Verdana" w:hAnsi="Verdana" w:cs="Arial"/>
                <w:sz w:val="20"/>
                <w:szCs w:val="20"/>
              </w:rPr>
            </w:pPr>
            <w:r>
              <w:rPr>
                <w:rFonts w:ascii="Verdana" w:hAnsi="Verdana" w:cs="Arial"/>
                <w:sz w:val="20"/>
                <w:szCs w:val="20"/>
              </w:rPr>
              <w:t xml:space="preserve">En el caso de cancelación total de la obligación informar para la cancelación del registro de las garantías en Confecámaras </w:t>
            </w:r>
          </w:p>
        </w:tc>
        <w:tc>
          <w:tcPr>
            <w:tcW w:w="783" w:type="pct"/>
            <w:tcBorders>
              <w:bottom w:val="single" w:sz="4" w:space="0" w:color="auto"/>
            </w:tcBorders>
            <w:tcMar>
              <w:top w:w="57" w:type="dxa"/>
              <w:left w:w="113" w:type="dxa"/>
              <w:bottom w:w="57" w:type="dxa"/>
            </w:tcMar>
            <w:vAlign w:val="center"/>
          </w:tcPr>
          <w:p w14:paraId="73ECD0F2"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t>No aplica</w:t>
            </w:r>
          </w:p>
        </w:tc>
      </w:tr>
      <w:tr w:rsidR="00B8025F" w:rsidRPr="00467371" w14:paraId="3026B18A"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556921D6" w14:textId="37DF77E0" w:rsidR="00B8025F" w:rsidRPr="00467371" w:rsidRDefault="00B8025F" w:rsidP="00B8025F">
            <w:pPr>
              <w:jc w:val="center"/>
              <w:rPr>
                <w:rFonts w:ascii="Verdana" w:hAnsi="Verdana" w:cs="Arial"/>
                <w:b/>
                <w:sz w:val="20"/>
                <w:szCs w:val="20"/>
              </w:rPr>
            </w:pPr>
            <w:r>
              <w:rPr>
                <w:rFonts w:ascii="Verdana" w:hAnsi="Verdana" w:cs="Arial"/>
                <w:b/>
                <w:sz w:val="20"/>
                <w:szCs w:val="20"/>
              </w:rPr>
              <w:t>36</w:t>
            </w:r>
            <w:r w:rsidRPr="00467371">
              <w:rPr>
                <w:rFonts w:ascii="Verdana" w:hAnsi="Verdana" w:cs="Arial"/>
                <w:b/>
                <w:sz w:val="20"/>
                <w:szCs w:val="20"/>
              </w:rPr>
              <w:t>.</w:t>
            </w:r>
          </w:p>
        </w:tc>
        <w:tc>
          <w:tcPr>
            <w:tcW w:w="844" w:type="pct"/>
            <w:tcBorders>
              <w:bottom w:val="single" w:sz="4" w:space="0" w:color="auto"/>
            </w:tcBorders>
            <w:tcMar>
              <w:top w:w="57" w:type="dxa"/>
              <w:left w:w="113" w:type="dxa"/>
              <w:bottom w:w="57" w:type="dxa"/>
            </w:tcMar>
            <w:vAlign w:val="center"/>
          </w:tcPr>
          <w:p w14:paraId="3D43ED74" w14:textId="77777777" w:rsidR="00B8025F" w:rsidRPr="00467371" w:rsidRDefault="00B8025F" w:rsidP="00B8025F">
            <w:pPr>
              <w:jc w:val="center"/>
              <w:rPr>
                <w:rFonts w:ascii="Verdana" w:hAnsi="Verdana" w:cs="Arial"/>
                <w:b/>
                <w:sz w:val="20"/>
                <w:szCs w:val="20"/>
              </w:rPr>
            </w:pPr>
            <w:r w:rsidRPr="00467371">
              <w:rPr>
                <w:rFonts w:ascii="Verdana" w:hAnsi="Verdana" w:cs="Arial"/>
                <w:b/>
                <w:sz w:val="20"/>
                <w:szCs w:val="20"/>
              </w:rPr>
              <w:t>Comunicación sobre indicios de incumplimiento del crédito</w:t>
            </w:r>
          </w:p>
        </w:tc>
        <w:tc>
          <w:tcPr>
            <w:tcW w:w="906" w:type="pct"/>
            <w:tcBorders>
              <w:bottom w:val="single" w:sz="4" w:space="0" w:color="auto"/>
            </w:tcBorders>
            <w:shd w:val="clear" w:color="auto" w:fill="auto"/>
            <w:tcMar>
              <w:top w:w="57" w:type="dxa"/>
              <w:left w:w="113" w:type="dxa"/>
              <w:bottom w:w="57" w:type="dxa"/>
            </w:tcMar>
            <w:vAlign w:val="center"/>
          </w:tcPr>
          <w:p w14:paraId="71F94564"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t>Recibir comunicación de la entidad deudora donde manifiesta indicios de incumplimiento.</w:t>
            </w:r>
          </w:p>
        </w:tc>
        <w:tc>
          <w:tcPr>
            <w:tcW w:w="261" w:type="pct"/>
            <w:tcBorders>
              <w:bottom w:val="single" w:sz="4" w:space="0" w:color="auto"/>
            </w:tcBorders>
            <w:vAlign w:val="center"/>
          </w:tcPr>
          <w:p w14:paraId="02E80DC2"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t>No</w:t>
            </w:r>
          </w:p>
        </w:tc>
        <w:tc>
          <w:tcPr>
            <w:tcW w:w="909" w:type="pct"/>
            <w:tcBorders>
              <w:bottom w:val="single" w:sz="4" w:space="0" w:color="auto"/>
            </w:tcBorders>
            <w:shd w:val="clear" w:color="auto" w:fill="auto"/>
            <w:tcMar>
              <w:top w:w="57" w:type="dxa"/>
              <w:left w:w="113" w:type="dxa"/>
              <w:bottom w:w="57" w:type="dxa"/>
            </w:tcMar>
            <w:vAlign w:val="center"/>
          </w:tcPr>
          <w:p w14:paraId="1B648BD8"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t>Profesional de Grupo de Gestión de Liquidez.</w:t>
            </w:r>
          </w:p>
        </w:tc>
        <w:tc>
          <w:tcPr>
            <w:tcW w:w="972" w:type="pct"/>
            <w:tcBorders>
              <w:bottom w:val="single" w:sz="4" w:space="0" w:color="auto"/>
            </w:tcBorders>
            <w:tcMar>
              <w:top w:w="57" w:type="dxa"/>
              <w:left w:w="113" w:type="dxa"/>
              <w:bottom w:w="57" w:type="dxa"/>
            </w:tcMar>
            <w:vAlign w:val="center"/>
          </w:tcPr>
          <w:p w14:paraId="7B559211" w14:textId="77777777" w:rsidR="00B8025F" w:rsidRPr="00467371" w:rsidRDefault="00B8025F" w:rsidP="00B8025F">
            <w:pPr>
              <w:spacing w:after="120"/>
              <w:jc w:val="center"/>
              <w:rPr>
                <w:rFonts w:ascii="Verdana" w:hAnsi="Verdana" w:cs="Arial"/>
                <w:sz w:val="20"/>
                <w:szCs w:val="20"/>
              </w:rPr>
            </w:pPr>
            <w:r w:rsidRPr="00467371">
              <w:rPr>
                <w:rFonts w:ascii="Verdana" w:hAnsi="Verdana" w:cs="Arial"/>
                <w:sz w:val="20"/>
                <w:szCs w:val="20"/>
              </w:rPr>
              <w:t xml:space="preserve">Recibe y analiza la comunicación de la entidad deudora donde presenta al Ministerio de Hacienda y Crédito Público la </w:t>
            </w:r>
            <w:r w:rsidRPr="00467371">
              <w:rPr>
                <w:rFonts w:ascii="Verdana" w:hAnsi="Verdana" w:cs="Arial"/>
                <w:sz w:val="20"/>
                <w:szCs w:val="20"/>
              </w:rPr>
              <w:lastRenderedPageBreak/>
              <w:t>valoración sobre el incumplimiento del crédito.</w:t>
            </w:r>
          </w:p>
        </w:tc>
        <w:tc>
          <w:tcPr>
            <w:tcW w:w="783" w:type="pct"/>
            <w:tcBorders>
              <w:bottom w:val="single" w:sz="4" w:space="0" w:color="auto"/>
            </w:tcBorders>
            <w:tcMar>
              <w:top w:w="57" w:type="dxa"/>
              <w:left w:w="113" w:type="dxa"/>
              <w:bottom w:w="57" w:type="dxa"/>
            </w:tcMar>
            <w:vAlign w:val="center"/>
          </w:tcPr>
          <w:p w14:paraId="1CD19AA7"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lastRenderedPageBreak/>
              <w:t>Oficio</w:t>
            </w:r>
          </w:p>
        </w:tc>
      </w:tr>
      <w:tr w:rsidR="00B8025F" w:rsidRPr="00467371" w14:paraId="0E91BC32"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5775CFCD" w14:textId="7F23B4AB" w:rsidR="00B8025F" w:rsidRPr="00467371" w:rsidRDefault="00B8025F" w:rsidP="00B8025F">
            <w:pPr>
              <w:jc w:val="center"/>
              <w:rPr>
                <w:rFonts w:ascii="Verdana" w:hAnsi="Verdana" w:cs="Arial"/>
                <w:b/>
                <w:sz w:val="20"/>
                <w:szCs w:val="20"/>
              </w:rPr>
            </w:pPr>
            <w:r>
              <w:rPr>
                <w:rFonts w:ascii="Verdana" w:hAnsi="Verdana" w:cs="Arial"/>
                <w:b/>
                <w:sz w:val="20"/>
                <w:szCs w:val="20"/>
              </w:rPr>
              <w:t>37</w:t>
            </w:r>
            <w:r w:rsidRPr="00467371">
              <w:rPr>
                <w:rFonts w:ascii="Verdana" w:hAnsi="Verdana" w:cs="Arial"/>
                <w:b/>
                <w:sz w:val="20"/>
                <w:szCs w:val="20"/>
              </w:rPr>
              <w:t xml:space="preserve">. </w:t>
            </w:r>
          </w:p>
        </w:tc>
        <w:tc>
          <w:tcPr>
            <w:tcW w:w="844" w:type="pct"/>
            <w:tcBorders>
              <w:bottom w:val="single" w:sz="4" w:space="0" w:color="auto"/>
            </w:tcBorders>
            <w:tcMar>
              <w:top w:w="57" w:type="dxa"/>
              <w:left w:w="113" w:type="dxa"/>
              <w:bottom w:w="57" w:type="dxa"/>
            </w:tcMar>
            <w:vAlign w:val="center"/>
          </w:tcPr>
          <w:p w14:paraId="5DB1CF0D" w14:textId="77777777" w:rsidR="00B8025F" w:rsidRPr="00467371" w:rsidRDefault="00B8025F" w:rsidP="00B8025F">
            <w:pPr>
              <w:jc w:val="center"/>
              <w:rPr>
                <w:rFonts w:ascii="Verdana" w:hAnsi="Verdana" w:cs="Arial"/>
                <w:b/>
                <w:sz w:val="20"/>
                <w:szCs w:val="20"/>
              </w:rPr>
            </w:pPr>
            <w:r w:rsidRPr="00467371">
              <w:rPr>
                <w:rFonts w:ascii="Verdana" w:hAnsi="Verdana" w:cs="Arial"/>
                <w:b/>
                <w:sz w:val="20"/>
                <w:szCs w:val="20"/>
              </w:rPr>
              <w:t>Inicio de gestión de cobro</w:t>
            </w:r>
          </w:p>
        </w:tc>
        <w:tc>
          <w:tcPr>
            <w:tcW w:w="906" w:type="pct"/>
            <w:tcBorders>
              <w:bottom w:val="single" w:sz="4" w:space="0" w:color="auto"/>
            </w:tcBorders>
            <w:shd w:val="clear" w:color="auto" w:fill="auto"/>
            <w:tcMar>
              <w:top w:w="57" w:type="dxa"/>
              <w:left w:w="113" w:type="dxa"/>
              <w:bottom w:w="57" w:type="dxa"/>
            </w:tcMar>
            <w:vAlign w:val="center"/>
          </w:tcPr>
          <w:p w14:paraId="09610EED"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t>Adelantar acciones de cobro del crédito</w:t>
            </w:r>
          </w:p>
        </w:tc>
        <w:tc>
          <w:tcPr>
            <w:tcW w:w="261" w:type="pct"/>
            <w:tcBorders>
              <w:bottom w:val="single" w:sz="4" w:space="0" w:color="auto"/>
            </w:tcBorders>
            <w:vAlign w:val="center"/>
          </w:tcPr>
          <w:p w14:paraId="6B864E78"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t>No</w:t>
            </w:r>
          </w:p>
        </w:tc>
        <w:tc>
          <w:tcPr>
            <w:tcW w:w="909" w:type="pct"/>
            <w:tcBorders>
              <w:bottom w:val="single" w:sz="4" w:space="0" w:color="auto"/>
            </w:tcBorders>
            <w:shd w:val="clear" w:color="auto" w:fill="auto"/>
            <w:tcMar>
              <w:top w:w="57" w:type="dxa"/>
              <w:left w:w="113" w:type="dxa"/>
              <w:bottom w:w="57" w:type="dxa"/>
            </w:tcMar>
            <w:vAlign w:val="center"/>
          </w:tcPr>
          <w:p w14:paraId="1A7D5086"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t>Subdirector de Tesorería.</w:t>
            </w:r>
          </w:p>
        </w:tc>
        <w:tc>
          <w:tcPr>
            <w:tcW w:w="972" w:type="pct"/>
            <w:tcBorders>
              <w:bottom w:val="single" w:sz="4" w:space="0" w:color="auto"/>
            </w:tcBorders>
            <w:tcMar>
              <w:top w:w="57" w:type="dxa"/>
              <w:left w:w="113" w:type="dxa"/>
              <w:bottom w:w="57" w:type="dxa"/>
            </w:tcMar>
            <w:vAlign w:val="center"/>
          </w:tcPr>
          <w:p w14:paraId="5486F321" w14:textId="77777777" w:rsidR="00B8025F" w:rsidRPr="00467371" w:rsidRDefault="00B8025F" w:rsidP="00B8025F">
            <w:pPr>
              <w:spacing w:after="120"/>
              <w:jc w:val="center"/>
              <w:rPr>
                <w:rFonts w:ascii="Verdana" w:hAnsi="Verdana" w:cs="Arial"/>
                <w:sz w:val="20"/>
                <w:szCs w:val="20"/>
              </w:rPr>
            </w:pPr>
            <w:r w:rsidRPr="00467371">
              <w:rPr>
                <w:rFonts w:ascii="Verdana" w:hAnsi="Verdana" w:cs="Arial"/>
                <w:sz w:val="20"/>
                <w:szCs w:val="20"/>
              </w:rPr>
              <w:t>Con base en la información suministrada por la entidad deudora, se adelantarán las gestiones de cobro del crédito que implican comunicaciones escritas dirigidas a la entidad deudora solicitando el pago de la obligación y el envío de memorandos informativos a las áreas que participan en la operación.</w:t>
            </w:r>
          </w:p>
        </w:tc>
        <w:tc>
          <w:tcPr>
            <w:tcW w:w="783" w:type="pct"/>
            <w:tcBorders>
              <w:bottom w:val="single" w:sz="4" w:space="0" w:color="auto"/>
            </w:tcBorders>
            <w:tcMar>
              <w:top w:w="57" w:type="dxa"/>
              <w:left w:w="113" w:type="dxa"/>
              <w:bottom w:w="57" w:type="dxa"/>
            </w:tcMar>
            <w:vAlign w:val="center"/>
          </w:tcPr>
          <w:p w14:paraId="582A19A5"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t xml:space="preserve">Memorando a las áreas que participan en la operación. </w:t>
            </w:r>
          </w:p>
          <w:p w14:paraId="6226B4EB" w14:textId="77777777" w:rsidR="00B8025F" w:rsidRPr="00467371" w:rsidRDefault="00B8025F" w:rsidP="00B8025F">
            <w:pPr>
              <w:jc w:val="center"/>
              <w:rPr>
                <w:rFonts w:ascii="Verdana" w:hAnsi="Verdana" w:cs="Arial"/>
                <w:sz w:val="20"/>
                <w:szCs w:val="20"/>
              </w:rPr>
            </w:pPr>
          </w:p>
          <w:p w14:paraId="01F77D62"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t>Comunicaciones escritas dirigidas a la entidad deudora.</w:t>
            </w:r>
          </w:p>
        </w:tc>
      </w:tr>
      <w:tr w:rsidR="00B8025F" w:rsidRPr="00467371" w14:paraId="035F93CA"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0CF3E607" w14:textId="77777777" w:rsidR="00B8025F" w:rsidRDefault="00B8025F" w:rsidP="00B8025F">
            <w:pPr>
              <w:jc w:val="center"/>
              <w:rPr>
                <w:rFonts w:ascii="Verdana" w:hAnsi="Verdana" w:cs="Arial"/>
                <w:b/>
                <w:sz w:val="20"/>
                <w:szCs w:val="20"/>
              </w:rPr>
            </w:pPr>
          </w:p>
          <w:p w14:paraId="07ED885C" w14:textId="2F6EAEA8" w:rsidR="00B8025F" w:rsidRPr="00467371" w:rsidRDefault="00B8025F" w:rsidP="00B8025F">
            <w:pPr>
              <w:jc w:val="center"/>
              <w:rPr>
                <w:rFonts w:ascii="Verdana" w:hAnsi="Verdana" w:cs="Arial"/>
                <w:b/>
                <w:sz w:val="20"/>
                <w:szCs w:val="20"/>
              </w:rPr>
            </w:pPr>
            <w:r>
              <w:rPr>
                <w:rFonts w:ascii="Verdana" w:hAnsi="Verdana" w:cs="Arial"/>
                <w:b/>
                <w:sz w:val="20"/>
                <w:szCs w:val="20"/>
              </w:rPr>
              <w:t>38.</w:t>
            </w:r>
          </w:p>
        </w:tc>
        <w:tc>
          <w:tcPr>
            <w:tcW w:w="844" w:type="pct"/>
            <w:tcBorders>
              <w:bottom w:val="single" w:sz="4" w:space="0" w:color="auto"/>
            </w:tcBorders>
            <w:tcMar>
              <w:top w:w="57" w:type="dxa"/>
              <w:left w:w="113" w:type="dxa"/>
              <w:bottom w:w="57" w:type="dxa"/>
            </w:tcMar>
            <w:vAlign w:val="center"/>
          </w:tcPr>
          <w:p w14:paraId="3E94F2C2" w14:textId="77777777" w:rsidR="00B8025F" w:rsidRPr="00467371" w:rsidRDefault="00B8025F" w:rsidP="00B8025F">
            <w:pPr>
              <w:jc w:val="center"/>
              <w:rPr>
                <w:rFonts w:ascii="Verdana" w:hAnsi="Verdana" w:cs="Arial"/>
                <w:b/>
                <w:sz w:val="20"/>
                <w:szCs w:val="20"/>
              </w:rPr>
            </w:pPr>
            <w:r w:rsidRPr="00467371">
              <w:rPr>
                <w:rFonts w:ascii="Verdana" w:hAnsi="Verdana" w:cs="Arial"/>
                <w:b/>
                <w:sz w:val="20"/>
                <w:szCs w:val="20"/>
              </w:rPr>
              <w:t>Indicios de incumplimiento del crédito</w:t>
            </w:r>
          </w:p>
        </w:tc>
        <w:tc>
          <w:tcPr>
            <w:tcW w:w="906" w:type="pct"/>
            <w:tcBorders>
              <w:bottom w:val="single" w:sz="4" w:space="0" w:color="auto"/>
            </w:tcBorders>
            <w:shd w:val="clear" w:color="auto" w:fill="auto"/>
            <w:tcMar>
              <w:top w:w="57" w:type="dxa"/>
              <w:left w:w="113" w:type="dxa"/>
              <w:bottom w:w="57" w:type="dxa"/>
            </w:tcMar>
            <w:vAlign w:val="center"/>
          </w:tcPr>
          <w:p w14:paraId="7331E54C" w14:textId="77777777" w:rsidR="00B8025F" w:rsidRPr="00467371" w:rsidRDefault="00B8025F" w:rsidP="00B8025F">
            <w:pPr>
              <w:jc w:val="center"/>
              <w:rPr>
                <w:rFonts w:ascii="Verdana" w:hAnsi="Verdana" w:cs="Arial"/>
                <w:bCs/>
                <w:sz w:val="20"/>
                <w:szCs w:val="20"/>
              </w:rPr>
            </w:pPr>
            <w:r w:rsidRPr="00467371">
              <w:rPr>
                <w:rFonts w:ascii="Verdana" w:hAnsi="Verdana" w:cs="Arial"/>
                <w:bCs/>
                <w:sz w:val="20"/>
                <w:szCs w:val="20"/>
              </w:rPr>
              <w:t>Analizar deterioro contable de la obligación</w:t>
            </w:r>
          </w:p>
        </w:tc>
        <w:tc>
          <w:tcPr>
            <w:tcW w:w="261" w:type="pct"/>
            <w:tcBorders>
              <w:bottom w:val="single" w:sz="4" w:space="0" w:color="auto"/>
            </w:tcBorders>
            <w:vAlign w:val="center"/>
          </w:tcPr>
          <w:p w14:paraId="5C36993B"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t>No</w:t>
            </w:r>
          </w:p>
        </w:tc>
        <w:tc>
          <w:tcPr>
            <w:tcW w:w="909" w:type="pct"/>
            <w:tcBorders>
              <w:bottom w:val="single" w:sz="4" w:space="0" w:color="auto"/>
            </w:tcBorders>
            <w:shd w:val="clear" w:color="auto" w:fill="auto"/>
            <w:tcMar>
              <w:top w:w="57" w:type="dxa"/>
              <w:left w:w="113" w:type="dxa"/>
              <w:bottom w:w="57" w:type="dxa"/>
            </w:tcMar>
            <w:vAlign w:val="center"/>
          </w:tcPr>
          <w:p w14:paraId="35A159C1"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t>Subdirector de Tesorería.</w:t>
            </w:r>
          </w:p>
        </w:tc>
        <w:tc>
          <w:tcPr>
            <w:tcW w:w="972" w:type="pct"/>
            <w:tcBorders>
              <w:bottom w:val="single" w:sz="4" w:space="0" w:color="auto"/>
            </w:tcBorders>
            <w:tcMar>
              <w:top w:w="57" w:type="dxa"/>
              <w:left w:w="113" w:type="dxa"/>
              <w:bottom w:w="57" w:type="dxa"/>
            </w:tcMar>
            <w:vAlign w:val="center"/>
          </w:tcPr>
          <w:p w14:paraId="09FD1B7B" w14:textId="77777777" w:rsidR="00B8025F" w:rsidRPr="00467371" w:rsidRDefault="00B8025F" w:rsidP="00B8025F">
            <w:pPr>
              <w:spacing w:after="120"/>
              <w:jc w:val="center"/>
              <w:rPr>
                <w:rFonts w:ascii="Verdana" w:hAnsi="Verdana" w:cs="Arial"/>
                <w:sz w:val="20"/>
                <w:szCs w:val="20"/>
              </w:rPr>
            </w:pPr>
            <w:r w:rsidRPr="00467371">
              <w:rPr>
                <w:rFonts w:ascii="Verdana" w:hAnsi="Verdana" w:cs="Arial"/>
                <w:sz w:val="20"/>
                <w:szCs w:val="20"/>
              </w:rPr>
              <w:t xml:space="preserve">Aplicar la política de deterioro contable. </w:t>
            </w:r>
            <w:r w:rsidRPr="00467371">
              <w:rPr>
                <w:rFonts w:ascii="Verdana" w:hAnsi="Verdana" w:cs="Arial"/>
                <w:b/>
                <w:sz w:val="20"/>
                <w:szCs w:val="20"/>
              </w:rPr>
              <w:t>Ver documento “</w:t>
            </w:r>
            <w:r w:rsidRPr="00467371">
              <w:rPr>
                <w:rFonts w:ascii="Verdana" w:hAnsi="Verdana" w:cs="Arial"/>
                <w:b/>
                <w:i/>
                <w:sz w:val="20"/>
                <w:szCs w:val="20"/>
              </w:rPr>
              <w:t xml:space="preserve">Políticas Registro Contable del Deterioro de Cartera de Créditos otorgados por la </w:t>
            </w:r>
            <w:r w:rsidRPr="00467371">
              <w:rPr>
                <w:rFonts w:ascii="Verdana" w:hAnsi="Verdana" w:cs="Arial"/>
                <w:b/>
                <w:i/>
                <w:sz w:val="20"/>
                <w:szCs w:val="20"/>
              </w:rPr>
              <w:lastRenderedPageBreak/>
              <w:t>DGCPTN</w:t>
            </w:r>
            <w:r w:rsidRPr="00467371">
              <w:rPr>
                <w:rFonts w:ascii="Verdana" w:hAnsi="Verdana" w:cs="Arial"/>
                <w:b/>
                <w:sz w:val="20"/>
                <w:szCs w:val="20"/>
              </w:rPr>
              <w:t>”</w:t>
            </w:r>
            <w:r w:rsidRPr="00467371">
              <w:rPr>
                <w:rFonts w:ascii="Verdana" w:hAnsi="Verdana" w:cs="Arial"/>
                <w:sz w:val="20"/>
                <w:szCs w:val="20"/>
              </w:rPr>
              <w:t xml:space="preserve"> </w:t>
            </w:r>
            <w:r w:rsidRPr="00467371">
              <w:rPr>
                <w:rFonts w:ascii="Verdana" w:hAnsi="Verdana" w:cs="Arial"/>
                <w:b/>
                <w:sz w:val="20"/>
                <w:szCs w:val="20"/>
              </w:rPr>
              <w:t>– Proceso Mis.3.2</w:t>
            </w:r>
            <w:r w:rsidRPr="00467371">
              <w:rPr>
                <w:rFonts w:ascii="Verdana" w:hAnsi="Verdana" w:cs="Arial"/>
                <w:sz w:val="20"/>
                <w:szCs w:val="20"/>
              </w:rPr>
              <w:t>.</w:t>
            </w:r>
          </w:p>
          <w:p w14:paraId="4E13F368" w14:textId="77777777" w:rsidR="00B8025F" w:rsidRPr="00467371" w:rsidRDefault="00B8025F" w:rsidP="00B8025F">
            <w:pPr>
              <w:spacing w:after="120"/>
              <w:jc w:val="center"/>
              <w:rPr>
                <w:rFonts w:ascii="Verdana" w:hAnsi="Verdana" w:cs="Arial"/>
                <w:sz w:val="20"/>
                <w:szCs w:val="20"/>
              </w:rPr>
            </w:pPr>
            <w:r w:rsidRPr="00467371">
              <w:rPr>
                <w:rFonts w:ascii="Verdana" w:hAnsi="Verdana" w:cs="Arial"/>
                <w:sz w:val="20"/>
                <w:szCs w:val="20"/>
              </w:rPr>
              <w:t>Informar al Grupo de Registro Contable (y/o a la Subdirección Financiera en caso de haber fondos administrados por el MHCP en el crédito de tesorería), lo relacionado con el deterioro generado.</w:t>
            </w:r>
          </w:p>
        </w:tc>
        <w:tc>
          <w:tcPr>
            <w:tcW w:w="783" w:type="pct"/>
            <w:tcBorders>
              <w:bottom w:val="single" w:sz="4" w:space="0" w:color="auto"/>
            </w:tcBorders>
            <w:tcMar>
              <w:top w:w="57" w:type="dxa"/>
              <w:left w:w="113" w:type="dxa"/>
              <w:bottom w:w="57" w:type="dxa"/>
            </w:tcMar>
            <w:vAlign w:val="center"/>
          </w:tcPr>
          <w:p w14:paraId="6E6DBFAF"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lastRenderedPageBreak/>
              <w:t>Memorando / correo electrónico</w:t>
            </w:r>
          </w:p>
        </w:tc>
      </w:tr>
      <w:tr w:rsidR="00B8025F" w:rsidRPr="00467371" w14:paraId="295313E2" w14:textId="77777777" w:rsidTr="009F3F74">
        <w:trPr>
          <w:trHeight w:val="545"/>
        </w:trPr>
        <w:tc>
          <w:tcPr>
            <w:tcW w:w="325" w:type="pct"/>
            <w:tcBorders>
              <w:bottom w:val="single" w:sz="4" w:space="0" w:color="auto"/>
            </w:tcBorders>
            <w:shd w:val="clear" w:color="auto" w:fill="auto"/>
            <w:tcMar>
              <w:top w:w="57" w:type="dxa"/>
              <w:left w:w="113" w:type="dxa"/>
              <w:bottom w:w="57" w:type="dxa"/>
            </w:tcMar>
            <w:vAlign w:val="center"/>
          </w:tcPr>
          <w:p w14:paraId="09335ECC" w14:textId="77777777" w:rsidR="00B8025F" w:rsidRDefault="00B8025F" w:rsidP="00B8025F">
            <w:pPr>
              <w:jc w:val="center"/>
              <w:rPr>
                <w:rFonts w:ascii="Verdana" w:hAnsi="Verdana" w:cs="Arial"/>
                <w:b/>
                <w:sz w:val="20"/>
                <w:szCs w:val="20"/>
              </w:rPr>
            </w:pPr>
          </w:p>
          <w:p w14:paraId="04B55F90" w14:textId="64221E77" w:rsidR="00B8025F" w:rsidRPr="00467371" w:rsidRDefault="00B8025F" w:rsidP="00B8025F">
            <w:pPr>
              <w:jc w:val="center"/>
              <w:rPr>
                <w:rFonts w:ascii="Verdana" w:hAnsi="Verdana" w:cs="Arial"/>
                <w:b/>
                <w:sz w:val="20"/>
                <w:szCs w:val="20"/>
              </w:rPr>
            </w:pPr>
            <w:r>
              <w:rPr>
                <w:rFonts w:ascii="Verdana" w:hAnsi="Verdana" w:cs="Arial"/>
                <w:b/>
                <w:sz w:val="20"/>
                <w:szCs w:val="20"/>
              </w:rPr>
              <w:t>39.</w:t>
            </w:r>
          </w:p>
        </w:tc>
        <w:tc>
          <w:tcPr>
            <w:tcW w:w="844" w:type="pct"/>
            <w:tcBorders>
              <w:bottom w:val="single" w:sz="4" w:space="0" w:color="auto"/>
            </w:tcBorders>
            <w:tcMar>
              <w:top w:w="57" w:type="dxa"/>
              <w:left w:w="113" w:type="dxa"/>
              <w:bottom w:w="57" w:type="dxa"/>
            </w:tcMar>
            <w:vAlign w:val="center"/>
          </w:tcPr>
          <w:p w14:paraId="3D1FCD1D" w14:textId="77777777" w:rsidR="00B8025F" w:rsidRPr="00467371" w:rsidRDefault="00B8025F" w:rsidP="00B8025F">
            <w:pPr>
              <w:jc w:val="center"/>
              <w:rPr>
                <w:rFonts w:ascii="Verdana" w:hAnsi="Verdana" w:cs="Arial"/>
                <w:b/>
                <w:sz w:val="20"/>
                <w:szCs w:val="20"/>
              </w:rPr>
            </w:pPr>
            <w:r w:rsidRPr="00467371">
              <w:rPr>
                <w:rFonts w:ascii="Verdana" w:hAnsi="Verdana" w:cs="Arial"/>
                <w:b/>
                <w:sz w:val="20"/>
                <w:szCs w:val="20"/>
              </w:rPr>
              <w:t>Traslado de proceso de cobro</w:t>
            </w:r>
          </w:p>
        </w:tc>
        <w:tc>
          <w:tcPr>
            <w:tcW w:w="906" w:type="pct"/>
            <w:tcBorders>
              <w:bottom w:val="single" w:sz="4" w:space="0" w:color="auto"/>
            </w:tcBorders>
            <w:shd w:val="clear" w:color="auto" w:fill="auto"/>
            <w:tcMar>
              <w:top w:w="57" w:type="dxa"/>
              <w:left w:w="113" w:type="dxa"/>
              <w:bottom w:w="57" w:type="dxa"/>
            </w:tcMar>
            <w:vAlign w:val="center"/>
          </w:tcPr>
          <w:p w14:paraId="080C950D"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t>Comunicar y trasladar el proceso de cobro a la Subdirección de Financiamiento de Otras Entidades, Seguimiento, Saneamiento y Cartera (SFOE)</w:t>
            </w:r>
          </w:p>
        </w:tc>
        <w:tc>
          <w:tcPr>
            <w:tcW w:w="261" w:type="pct"/>
            <w:tcBorders>
              <w:bottom w:val="single" w:sz="4" w:space="0" w:color="auto"/>
            </w:tcBorders>
            <w:vAlign w:val="center"/>
          </w:tcPr>
          <w:p w14:paraId="65BEBA15"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t>No</w:t>
            </w:r>
          </w:p>
        </w:tc>
        <w:tc>
          <w:tcPr>
            <w:tcW w:w="909" w:type="pct"/>
            <w:tcBorders>
              <w:bottom w:val="single" w:sz="4" w:space="0" w:color="auto"/>
            </w:tcBorders>
            <w:shd w:val="clear" w:color="auto" w:fill="auto"/>
            <w:tcMar>
              <w:top w:w="57" w:type="dxa"/>
              <w:left w:w="113" w:type="dxa"/>
              <w:bottom w:w="57" w:type="dxa"/>
            </w:tcMar>
            <w:vAlign w:val="center"/>
          </w:tcPr>
          <w:p w14:paraId="60F5B7D4"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t>Subdirector de Tesorería.</w:t>
            </w:r>
          </w:p>
        </w:tc>
        <w:tc>
          <w:tcPr>
            <w:tcW w:w="972" w:type="pct"/>
            <w:tcBorders>
              <w:bottom w:val="single" w:sz="4" w:space="0" w:color="auto"/>
            </w:tcBorders>
            <w:tcMar>
              <w:top w:w="57" w:type="dxa"/>
              <w:left w:w="113" w:type="dxa"/>
              <w:bottom w:w="57" w:type="dxa"/>
            </w:tcMar>
            <w:vAlign w:val="center"/>
          </w:tcPr>
          <w:p w14:paraId="4D9A380D" w14:textId="77777777" w:rsidR="00B8025F" w:rsidRPr="00467371" w:rsidRDefault="00B8025F" w:rsidP="00B8025F">
            <w:pPr>
              <w:spacing w:after="120"/>
              <w:jc w:val="center"/>
              <w:rPr>
                <w:rFonts w:ascii="Verdana" w:hAnsi="Verdana" w:cs="Arial"/>
                <w:sz w:val="20"/>
                <w:szCs w:val="20"/>
              </w:rPr>
            </w:pPr>
            <w:r w:rsidRPr="00467371">
              <w:rPr>
                <w:rFonts w:ascii="Verdana" w:hAnsi="Verdana" w:cs="Arial"/>
                <w:sz w:val="20"/>
                <w:szCs w:val="20"/>
              </w:rPr>
              <w:t xml:space="preserve">Si a pesar de las acciones de cobro el crédito no es pagado en su totalidad, comunicar a la SFOE para las gestiones que les compete en relación con el cobro de cartera. </w:t>
            </w:r>
          </w:p>
          <w:p w14:paraId="3065241D" w14:textId="77777777" w:rsidR="00B8025F" w:rsidRPr="00467371" w:rsidRDefault="00B8025F" w:rsidP="00B8025F">
            <w:pPr>
              <w:spacing w:after="120"/>
              <w:jc w:val="center"/>
              <w:rPr>
                <w:rFonts w:ascii="Verdana" w:hAnsi="Verdana" w:cs="Arial"/>
                <w:sz w:val="20"/>
                <w:szCs w:val="20"/>
              </w:rPr>
            </w:pPr>
            <w:r w:rsidRPr="00467371">
              <w:rPr>
                <w:rFonts w:ascii="Verdana" w:hAnsi="Verdana" w:cs="Arial"/>
                <w:sz w:val="20"/>
                <w:szCs w:val="20"/>
              </w:rPr>
              <w:t xml:space="preserve">SFOE verifica si han ingresado recursos a favor del crédito a través de la Subdirección de Operaciones o de Tesorería. Si no han ingresado </w:t>
            </w:r>
            <w:r w:rsidRPr="00467371">
              <w:rPr>
                <w:rFonts w:ascii="Verdana" w:hAnsi="Verdana" w:cs="Arial"/>
                <w:sz w:val="20"/>
                <w:szCs w:val="20"/>
              </w:rPr>
              <w:lastRenderedPageBreak/>
              <w:t>recursos, remite el proceso de Cobro a la Subdirección Jurídica</w:t>
            </w:r>
          </w:p>
          <w:p w14:paraId="33273AC3" w14:textId="77777777" w:rsidR="00B8025F" w:rsidRPr="00467371" w:rsidRDefault="00B8025F" w:rsidP="00B8025F">
            <w:pPr>
              <w:spacing w:after="120"/>
              <w:jc w:val="center"/>
              <w:rPr>
                <w:rFonts w:ascii="Verdana" w:hAnsi="Verdana" w:cs="Arial"/>
                <w:b/>
                <w:sz w:val="20"/>
                <w:szCs w:val="20"/>
              </w:rPr>
            </w:pPr>
            <w:r w:rsidRPr="00467371">
              <w:rPr>
                <w:rFonts w:ascii="Verdana" w:hAnsi="Verdana" w:cs="Arial"/>
                <w:b/>
                <w:sz w:val="20"/>
                <w:szCs w:val="20"/>
              </w:rPr>
              <w:t>Ver procedimiento Apo.5.3 Ins.1. Gestión de Cartera de la Subdirección Jurídica</w:t>
            </w:r>
          </w:p>
        </w:tc>
        <w:tc>
          <w:tcPr>
            <w:tcW w:w="783" w:type="pct"/>
            <w:tcBorders>
              <w:bottom w:val="single" w:sz="4" w:space="0" w:color="auto"/>
            </w:tcBorders>
            <w:tcMar>
              <w:top w:w="57" w:type="dxa"/>
              <w:left w:w="113" w:type="dxa"/>
              <w:bottom w:w="57" w:type="dxa"/>
            </w:tcMar>
            <w:vAlign w:val="center"/>
          </w:tcPr>
          <w:p w14:paraId="03061699"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lastRenderedPageBreak/>
              <w:t>Memorando</w:t>
            </w:r>
          </w:p>
          <w:p w14:paraId="1B9D9133" w14:textId="77777777" w:rsidR="00B8025F" w:rsidRPr="00467371" w:rsidRDefault="00B8025F" w:rsidP="00B8025F">
            <w:pPr>
              <w:jc w:val="center"/>
              <w:rPr>
                <w:rFonts w:ascii="Verdana" w:hAnsi="Verdana" w:cs="Arial"/>
                <w:sz w:val="20"/>
                <w:szCs w:val="20"/>
              </w:rPr>
            </w:pPr>
          </w:p>
          <w:p w14:paraId="06D80C0D" w14:textId="77777777" w:rsidR="00B8025F" w:rsidRPr="00467371" w:rsidRDefault="00B8025F" w:rsidP="00B8025F">
            <w:pPr>
              <w:jc w:val="center"/>
              <w:rPr>
                <w:rFonts w:ascii="Verdana" w:hAnsi="Verdana" w:cs="Arial"/>
                <w:sz w:val="20"/>
                <w:szCs w:val="20"/>
              </w:rPr>
            </w:pPr>
            <w:r w:rsidRPr="00467371">
              <w:rPr>
                <w:rFonts w:ascii="Verdana" w:hAnsi="Verdana" w:cs="Arial"/>
                <w:sz w:val="20"/>
                <w:szCs w:val="20"/>
              </w:rPr>
              <w:t>Correos electrónicos</w:t>
            </w:r>
          </w:p>
        </w:tc>
      </w:tr>
      <w:tr w:rsidR="00B8025F" w:rsidRPr="00467371" w14:paraId="5C978C1D" w14:textId="77777777" w:rsidTr="009F3F74">
        <w:trPr>
          <w:trHeight w:val="378"/>
        </w:trPr>
        <w:tc>
          <w:tcPr>
            <w:tcW w:w="5000" w:type="pct"/>
            <w:gridSpan w:val="7"/>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732E91AD" w14:textId="77777777" w:rsidR="00B8025F" w:rsidRPr="00467371" w:rsidRDefault="00B8025F" w:rsidP="00B8025F">
            <w:pPr>
              <w:jc w:val="center"/>
              <w:rPr>
                <w:rFonts w:ascii="Verdana" w:hAnsi="Verdana" w:cs="Arial"/>
                <w:color w:val="FFFFFF" w:themeColor="background1"/>
                <w:sz w:val="20"/>
                <w:szCs w:val="20"/>
              </w:rPr>
            </w:pPr>
            <w:r w:rsidRPr="00467371">
              <w:rPr>
                <w:rFonts w:ascii="Verdana" w:hAnsi="Verdana" w:cs="Arial"/>
                <w:b/>
                <w:color w:val="FFFFFF" w:themeColor="background1"/>
                <w:sz w:val="20"/>
                <w:szCs w:val="20"/>
              </w:rPr>
              <w:t>FIN DEL PROCEDIMIENTO</w:t>
            </w:r>
          </w:p>
        </w:tc>
      </w:tr>
    </w:tbl>
    <w:p w14:paraId="1259244E" w14:textId="49B8D637" w:rsidR="002D064A" w:rsidRPr="00467371" w:rsidRDefault="00D27BBE" w:rsidP="004E4852">
      <w:pPr>
        <w:jc w:val="both"/>
        <w:rPr>
          <w:rFonts w:ascii="Verdana" w:hAnsi="Verdana" w:cs="Arial"/>
          <w:b/>
          <w:sz w:val="20"/>
          <w:szCs w:val="20"/>
        </w:rPr>
      </w:pPr>
      <w:r>
        <w:rPr>
          <w:rFonts w:ascii="Verdana" w:hAnsi="Verdana" w:cs="Arial"/>
          <w:b/>
          <w:sz w:val="20"/>
          <w:szCs w:val="20"/>
        </w:rPr>
        <w:br w:type="textWrapping" w:clear="all"/>
      </w:r>
    </w:p>
    <w:p w14:paraId="0F88E95B" w14:textId="7738963A" w:rsidR="004E4852" w:rsidRDefault="004E4852" w:rsidP="004E4852">
      <w:pPr>
        <w:numPr>
          <w:ilvl w:val="0"/>
          <w:numId w:val="11"/>
        </w:numPr>
        <w:spacing w:after="0" w:line="240" w:lineRule="auto"/>
        <w:jc w:val="both"/>
        <w:rPr>
          <w:rFonts w:ascii="Verdana" w:hAnsi="Verdana" w:cs="Arial"/>
          <w:b/>
          <w:sz w:val="20"/>
          <w:szCs w:val="20"/>
        </w:rPr>
      </w:pPr>
      <w:r w:rsidRPr="00467371">
        <w:rPr>
          <w:rFonts w:ascii="Verdana" w:hAnsi="Verdana" w:cs="Arial"/>
          <w:b/>
          <w:sz w:val="20"/>
          <w:szCs w:val="20"/>
        </w:rPr>
        <w:t>HISTORIAL DE CAMBIOS</w:t>
      </w:r>
    </w:p>
    <w:p w14:paraId="50E81892" w14:textId="77777777" w:rsidR="006D5198" w:rsidRPr="00467371" w:rsidRDefault="006D5198" w:rsidP="006D5198">
      <w:pPr>
        <w:spacing w:after="0" w:line="240" w:lineRule="auto"/>
        <w:ind w:left="360"/>
        <w:jc w:val="both"/>
        <w:rPr>
          <w:rFonts w:ascii="Verdana" w:hAnsi="Verdana" w:cs="Arial"/>
          <w:b/>
          <w:sz w:val="20"/>
          <w:szCs w:val="20"/>
        </w:rPr>
      </w:pPr>
    </w:p>
    <w:p w14:paraId="13074311" w14:textId="77777777" w:rsidR="00C50353" w:rsidRPr="00467371" w:rsidRDefault="00C50353" w:rsidP="00C50353">
      <w:pPr>
        <w:spacing w:after="0" w:line="240" w:lineRule="auto"/>
        <w:jc w:val="both"/>
        <w:rPr>
          <w:rFonts w:ascii="Verdana" w:hAnsi="Verdana" w:cs="Arial"/>
          <w:b/>
          <w:sz w:val="20"/>
          <w:szCs w:val="20"/>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0"/>
        <w:gridCol w:w="1560"/>
        <w:gridCol w:w="3538"/>
        <w:gridCol w:w="2694"/>
      </w:tblGrid>
      <w:tr w:rsidR="00C50353" w:rsidRPr="00467371" w14:paraId="21041B97" w14:textId="77777777" w:rsidTr="00166875">
        <w:trPr>
          <w:trHeight w:val="372"/>
          <w:tblHeader/>
          <w:jc w:val="center"/>
        </w:trPr>
        <w:tc>
          <w:tcPr>
            <w:tcW w:w="1990" w:type="dxa"/>
            <w:shd w:val="clear" w:color="auto" w:fill="404040" w:themeFill="text1" w:themeFillTint="BF"/>
            <w:tcMar>
              <w:top w:w="57" w:type="dxa"/>
              <w:left w:w="113" w:type="dxa"/>
              <w:bottom w:w="57" w:type="dxa"/>
            </w:tcMar>
            <w:vAlign w:val="center"/>
          </w:tcPr>
          <w:p w14:paraId="205F1D19" w14:textId="77777777" w:rsidR="00C50353" w:rsidRPr="00467371" w:rsidRDefault="00C50353" w:rsidP="00487238">
            <w:pPr>
              <w:jc w:val="center"/>
              <w:rPr>
                <w:rFonts w:ascii="Verdana" w:hAnsi="Verdana" w:cs="Arial"/>
                <w:b/>
                <w:color w:val="FFFFFF" w:themeColor="background1"/>
                <w:sz w:val="20"/>
                <w:szCs w:val="20"/>
              </w:rPr>
            </w:pPr>
            <w:r w:rsidRPr="00467371">
              <w:rPr>
                <w:rFonts w:ascii="Verdana" w:hAnsi="Verdana" w:cs="Arial"/>
                <w:b/>
                <w:color w:val="FFFFFF" w:themeColor="background1"/>
                <w:sz w:val="20"/>
                <w:szCs w:val="20"/>
              </w:rPr>
              <w:t>FECHA</w:t>
            </w:r>
          </w:p>
        </w:tc>
        <w:tc>
          <w:tcPr>
            <w:tcW w:w="1560" w:type="dxa"/>
            <w:shd w:val="clear" w:color="auto" w:fill="404040" w:themeFill="text1" w:themeFillTint="BF"/>
            <w:tcMar>
              <w:top w:w="57" w:type="dxa"/>
              <w:left w:w="113" w:type="dxa"/>
              <w:bottom w:w="57" w:type="dxa"/>
            </w:tcMar>
            <w:vAlign w:val="center"/>
          </w:tcPr>
          <w:p w14:paraId="7BEC12A2" w14:textId="77777777" w:rsidR="00C50353" w:rsidRPr="00467371" w:rsidRDefault="00C50353" w:rsidP="00487238">
            <w:pPr>
              <w:jc w:val="center"/>
              <w:rPr>
                <w:rFonts w:ascii="Verdana" w:hAnsi="Verdana" w:cs="Arial"/>
                <w:b/>
                <w:color w:val="FFFFFF" w:themeColor="background1"/>
                <w:sz w:val="20"/>
                <w:szCs w:val="20"/>
              </w:rPr>
            </w:pPr>
            <w:r w:rsidRPr="00467371">
              <w:rPr>
                <w:rFonts w:ascii="Verdana" w:hAnsi="Verdana" w:cs="Arial"/>
                <w:b/>
                <w:color w:val="FFFFFF" w:themeColor="background1"/>
                <w:sz w:val="20"/>
                <w:szCs w:val="20"/>
              </w:rPr>
              <w:t>VERSIÓN</w:t>
            </w:r>
          </w:p>
        </w:tc>
        <w:tc>
          <w:tcPr>
            <w:tcW w:w="3538" w:type="dxa"/>
            <w:shd w:val="clear" w:color="auto" w:fill="404040" w:themeFill="text1" w:themeFillTint="BF"/>
            <w:tcMar>
              <w:top w:w="57" w:type="dxa"/>
              <w:left w:w="113" w:type="dxa"/>
              <w:bottom w:w="57" w:type="dxa"/>
            </w:tcMar>
            <w:vAlign w:val="center"/>
          </w:tcPr>
          <w:p w14:paraId="2A93C6CA" w14:textId="77777777" w:rsidR="00C50353" w:rsidRPr="00467371" w:rsidRDefault="00C50353" w:rsidP="00487238">
            <w:pPr>
              <w:jc w:val="center"/>
              <w:rPr>
                <w:rFonts w:ascii="Verdana" w:hAnsi="Verdana" w:cs="Arial"/>
                <w:b/>
                <w:color w:val="FFFFFF" w:themeColor="background1"/>
                <w:sz w:val="20"/>
                <w:szCs w:val="20"/>
              </w:rPr>
            </w:pPr>
            <w:r w:rsidRPr="00467371">
              <w:rPr>
                <w:rFonts w:ascii="Verdana" w:hAnsi="Verdana" w:cs="Arial"/>
                <w:b/>
                <w:color w:val="FFFFFF" w:themeColor="background1"/>
                <w:sz w:val="20"/>
                <w:szCs w:val="20"/>
              </w:rPr>
              <w:t>DESCRIPCIÓN DEL CAMBIO</w:t>
            </w:r>
          </w:p>
        </w:tc>
        <w:tc>
          <w:tcPr>
            <w:tcW w:w="2694" w:type="dxa"/>
            <w:shd w:val="clear" w:color="auto" w:fill="404040" w:themeFill="text1" w:themeFillTint="BF"/>
            <w:tcMar>
              <w:top w:w="57" w:type="dxa"/>
              <w:left w:w="113" w:type="dxa"/>
              <w:bottom w:w="57" w:type="dxa"/>
            </w:tcMar>
            <w:vAlign w:val="center"/>
          </w:tcPr>
          <w:p w14:paraId="023E09A1" w14:textId="77777777" w:rsidR="00C50353" w:rsidRPr="00467371" w:rsidRDefault="00C50353" w:rsidP="00487238">
            <w:pPr>
              <w:jc w:val="center"/>
              <w:rPr>
                <w:rFonts w:ascii="Verdana" w:hAnsi="Verdana" w:cs="Arial"/>
                <w:b/>
                <w:color w:val="FFFFFF" w:themeColor="background1"/>
                <w:sz w:val="20"/>
                <w:szCs w:val="20"/>
              </w:rPr>
            </w:pPr>
            <w:r w:rsidRPr="00467371">
              <w:rPr>
                <w:rFonts w:ascii="Verdana" w:hAnsi="Verdana" w:cs="Arial"/>
                <w:b/>
                <w:color w:val="FFFFFF" w:themeColor="background1"/>
                <w:sz w:val="20"/>
                <w:szCs w:val="20"/>
              </w:rPr>
              <w:t>ASESOR SUG</w:t>
            </w:r>
          </w:p>
        </w:tc>
      </w:tr>
      <w:tr w:rsidR="00C50353" w:rsidRPr="00467371" w14:paraId="4C8DB40E" w14:textId="77777777" w:rsidTr="00270A26">
        <w:trPr>
          <w:trHeight w:val="1885"/>
          <w:jc w:val="center"/>
        </w:trPr>
        <w:tc>
          <w:tcPr>
            <w:tcW w:w="1990" w:type="dxa"/>
            <w:shd w:val="clear" w:color="auto" w:fill="auto"/>
            <w:tcMar>
              <w:top w:w="57" w:type="dxa"/>
              <w:left w:w="113" w:type="dxa"/>
              <w:bottom w:w="57" w:type="dxa"/>
            </w:tcMar>
            <w:vAlign w:val="center"/>
          </w:tcPr>
          <w:p w14:paraId="35A328E1" w14:textId="77777777" w:rsidR="00C50353" w:rsidRPr="00467371" w:rsidRDefault="00C50353" w:rsidP="00487238">
            <w:pPr>
              <w:jc w:val="center"/>
              <w:rPr>
                <w:rFonts w:ascii="Verdana" w:hAnsi="Verdana" w:cs="Arial"/>
                <w:sz w:val="20"/>
                <w:szCs w:val="20"/>
              </w:rPr>
            </w:pPr>
            <w:r w:rsidRPr="00467371">
              <w:rPr>
                <w:rFonts w:ascii="Verdana" w:hAnsi="Verdana" w:cs="Arial"/>
                <w:sz w:val="20"/>
                <w:szCs w:val="20"/>
              </w:rPr>
              <w:t>27-11-2014</w:t>
            </w:r>
          </w:p>
        </w:tc>
        <w:tc>
          <w:tcPr>
            <w:tcW w:w="1560" w:type="dxa"/>
            <w:shd w:val="clear" w:color="auto" w:fill="auto"/>
            <w:tcMar>
              <w:top w:w="57" w:type="dxa"/>
              <w:left w:w="113" w:type="dxa"/>
              <w:bottom w:w="57" w:type="dxa"/>
            </w:tcMar>
            <w:vAlign w:val="center"/>
          </w:tcPr>
          <w:p w14:paraId="4F6412FC" w14:textId="77777777" w:rsidR="00C50353" w:rsidRPr="00467371" w:rsidRDefault="00C50353" w:rsidP="00487238">
            <w:pPr>
              <w:jc w:val="center"/>
              <w:rPr>
                <w:rFonts w:ascii="Verdana" w:hAnsi="Verdana" w:cs="Arial"/>
                <w:sz w:val="20"/>
                <w:szCs w:val="20"/>
              </w:rPr>
            </w:pPr>
            <w:r w:rsidRPr="00467371">
              <w:rPr>
                <w:rFonts w:ascii="Verdana" w:hAnsi="Verdana" w:cs="Arial"/>
                <w:sz w:val="20"/>
                <w:szCs w:val="20"/>
              </w:rPr>
              <w:t>1</w:t>
            </w:r>
          </w:p>
        </w:tc>
        <w:tc>
          <w:tcPr>
            <w:tcW w:w="3538" w:type="dxa"/>
            <w:tcMar>
              <w:top w:w="57" w:type="dxa"/>
              <w:left w:w="113" w:type="dxa"/>
              <w:bottom w:w="57" w:type="dxa"/>
            </w:tcMar>
            <w:vAlign w:val="center"/>
          </w:tcPr>
          <w:p w14:paraId="4D391FD1" w14:textId="77777777" w:rsidR="00C50353" w:rsidRPr="00467371" w:rsidRDefault="00C50353" w:rsidP="00487238">
            <w:pPr>
              <w:jc w:val="center"/>
              <w:rPr>
                <w:rFonts w:ascii="Verdana" w:hAnsi="Verdana" w:cs="Arial"/>
                <w:sz w:val="20"/>
                <w:szCs w:val="20"/>
              </w:rPr>
            </w:pPr>
            <w:r w:rsidRPr="00467371">
              <w:rPr>
                <w:rFonts w:ascii="Verdana" w:hAnsi="Verdana" w:cs="Arial"/>
                <w:sz w:val="20"/>
                <w:szCs w:val="20"/>
              </w:rPr>
              <w:t>Primera Versión del Documento</w:t>
            </w:r>
          </w:p>
          <w:p w14:paraId="23867FB3" w14:textId="77777777" w:rsidR="00C50353" w:rsidRPr="00467371" w:rsidRDefault="00C50353" w:rsidP="00487238">
            <w:pPr>
              <w:jc w:val="center"/>
              <w:rPr>
                <w:rFonts w:ascii="Verdana" w:hAnsi="Verdana" w:cs="Arial"/>
                <w:sz w:val="20"/>
                <w:szCs w:val="20"/>
              </w:rPr>
            </w:pPr>
            <w:r w:rsidRPr="00467371">
              <w:rPr>
                <w:rFonts w:ascii="Verdana" w:hAnsi="Verdana" w:cs="Arial"/>
                <w:sz w:val="20"/>
                <w:szCs w:val="20"/>
              </w:rPr>
              <w:t>Documentado a partir de la transversalidad del proceso y con base en los lineamientos metodológicos vigentes de la OAP.</w:t>
            </w:r>
          </w:p>
        </w:tc>
        <w:tc>
          <w:tcPr>
            <w:tcW w:w="2694" w:type="dxa"/>
            <w:tcMar>
              <w:top w:w="57" w:type="dxa"/>
              <w:left w:w="113" w:type="dxa"/>
              <w:bottom w:w="57" w:type="dxa"/>
            </w:tcMar>
            <w:vAlign w:val="center"/>
          </w:tcPr>
          <w:p w14:paraId="79DDC9A5" w14:textId="77777777" w:rsidR="00C50353" w:rsidRPr="00467371" w:rsidRDefault="00C50353" w:rsidP="00487238">
            <w:pPr>
              <w:jc w:val="center"/>
              <w:rPr>
                <w:rFonts w:ascii="Verdana" w:hAnsi="Verdana" w:cs="Arial"/>
                <w:sz w:val="20"/>
                <w:szCs w:val="20"/>
              </w:rPr>
            </w:pPr>
            <w:r w:rsidRPr="00467371">
              <w:rPr>
                <w:rFonts w:ascii="Verdana" w:hAnsi="Verdana" w:cs="Arial"/>
                <w:sz w:val="20"/>
                <w:szCs w:val="20"/>
              </w:rPr>
              <w:t>Sandra Calderon</w:t>
            </w:r>
          </w:p>
        </w:tc>
      </w:tr>
      <w:tr w:rsidR="00C50353" w:rsidRPr="00467371" w14:paraId="2D2A1342" w14:textId="77777777" w:rsidTr="00270A26">
        <w:trPr>
          <w:trHeight w:val="953"/>
          <w:jc w:val="center"/>
        </w:trPr>
        <w:tc>
          <w:tcPr>
            <w:tcW w:w="1990" w:type="dxa"/>
            <w:shd w:val="clear" w:color="auto" w:fill="auto"/>
            <w:tcMar>
              <w:top w:w="57" w:type="dxa"/>
              <w:left w:w="113" w:type="dxa"/>
              <w:bottom w:w="57" w:type="dxa"/>
            </w:tcMar>
            <w:vAlign w:val="center"/>
          </w:tcPr>
          <w:p w14:paraId="73415353" w14:textId="77777777" w:rsidR="00C50353" w:rsidRPr="00467371" w:rsidRDefault="00C50353" w:rsidP="00487238">
            <w:pPr>
              <w:jc w:val="center"/>
              <w:rPr>
                <w:rFonts w:ascii="Verdana" w:hAnsi="Verdana" w:cs="Arial"/>
                <w:sz w:val="20"/>
                <w:szCs w:val="20"/>
              </w:rPr>
            </w:pPr>
            <w:r w:rsidRPr="00467371">
              <w:rPr>
                <w:rFonts w:ascii="Verdana" w:hAnsi="Verdana" w:cs="Arial"/>
                <w:sz w:val="20"/>
                <w:szCs w:val="20"/>
              </w:rPr>
              <w:t>24-02-2016</w:t>
            </w:r>
          </w:p>
        </w:tc>
        <w:tc>
          <w:tcPr>
            <w:tcW w:w="1560" w:type="dxa"/>
            <w:shd w:val="clear" w:color="auto" w:fill="auto"/>
            <w:tcMar>
              <w:top w:w="57" w:type="dxa"/>
              <w:left w:w="113" w:type="dxa"/>
              <w:bottom w:w="57" w:type="dxa"/>
            </w:tcMar>
            <w:vAlign w:val="center"/>
          </w:tcPr>
          <w:p w14:paraId="2C2699FB" w14:textId="77777777" w:rsidR="00C50353" w:rsidRPr="00467371" w:rsidRDefault="00C50353" w:rsidP="00487238">
            <w:pPr>
              <w:jc w:val="center"/>
              <w:rPr>
                <w:rFonts w:ascii="Verdana" w:hAnsi="Verdana" w:cs="Arial"/>
                <w:sz w:val="20"/>
                <w:szCs w:val="20"/>
              </w:rPr>
            </w:pPr>
            <w:r w:rsidRPr="00467371">
              <w:rPr>
                <w:rFonts w:ascii="Verdana" w:hAnsi="Verdana" w:cs="Arial"/>
                <w:sz w:val="20"/>
                <w:szCs w:val="20"/>
              </w:rPr>
              <w:t>2</w:t>
            </w:r>
          </w:p>
        </w:tc>
        <w:tc>
          <w:tcPr>
            <w:tcW w:w="3538" w:type="dxa"/>
            <w:tcMar>
              <w:top w:w="57" w:type="dxa"/>
              <w:left w:w="113" w:type="dxa"/>
              <w:bottom w:w="57" w:type="dxa"/>
            </w:tcMar>
            <w:vAlign w:val="center"/>
          </w:tcPr>
          <w:p w14:paraId="5FEDEB5A" w14:textId="77777777" w:rsidR="00C50353" w:rsidRPr="00467371" w:rsidRDefault="00C50353" w:rsidP="00487238">
            <w:pPr>
              <w:jc w:val="center"/>
              <w:rPr>
                <w:rFonts w:ascii="Verdana" w:hAnsi="Verdana" w:cs="Arial"/>
                <w:sz w:val="20"/>
                <w:szCs w:val="20"/>
              </w:rPr>
            </w:pPr>
            <w:r w:rsidRPr="00467371">
              <w:rPr>
                <w:rFonts w:ascii="Verdana" w:hAnsi="Verdana" w:cs="Arial"/>
                <w:sz w:val="20"/>
                <w:szCs w:val="20"/>
              </w:rPr>
              <w:t>Actualización tareas para créditos con entidades externas.</w:t>
            </w:r>
          </w:p>
        </w:tc>
        <w:tc>
          <w:tcPr>
            <w:tcW w:w="2694" w:type="dxa"/>
            <w:tcMar>
              <w:top w:w="57" w:type="dxa"/>
              <w:left w:w="113" w:type="dxa"/>
              <w:bottom w:w="57" w:type="dxa"/>
            </w:tcMar>
            <w:vAlign w:val="center"/>
          </w:tcPr>
          <w:p w14:paraId="456ACC3D" w14:textId="77777777" w:rsidR="00C50353" w:rsidRPr="00467371" w:rsidRDefault="00C50353" w:rsidP="00487238">
            <w:pPr>
              <w:jc w:val="center"/>
              <w:rPr>
                <w:rFonts w:ascii="Verdana" w:hAnsi="Verdana" w:cs="Arial"/>
                <w:sz w:val="20"/>
                <w:szCs w:val="20"/>
              </w:rPr>
            </w:pPr>
            <w:r w:rsidRPr="00467371">
              <w:rPr>
                <w:rFonts w:ascii="Verdana" w:hAnsi="Verdana" w:cs="Arial"/>
                <w:sz w:val="20"/>
                <w:szCs w:val="20"/>
              </w:rPr>
              <w:t>Sandra Calderon</w:t>
            </w:r>
          </w:p>
        </w:tc>
      </w:tr>
      <w:tr w:rsidR="00C50353" w:rsidRPr="00467371" w14:paraId="507A986D" w14:textId="77777777" w:rsidTr="00166875">
        <w:trPr>
          <w:trHeight w:val="499"/>
          <w:jc w:val="center"/>
        </w:trPr>
        <w:tc>
          <w:tcPr>
            <w:tcW w:w="1990" w:type="dxa"/>
            <w:shd w:val="clear" w:color="auto" w:fill="auto"/>
            <w:tcMar>
              <w:top w:w="57" w:type="dxa"/>
              <w:left w:w="113" w:type="dxa"/>
              <w:bottom w:w="57" w:type="dxa"/>
            </w:tcMar>
            <w:vAlign w:val="center"/>
          </w:tcPr>
          <w:p w14:paraId="42318F50" w14:textId="77777777" w:rsidR="00C50353" w:rsidRPr="00467371" w:rsidRDefault="00C50353" w:rsidP="00487238">
            <w:pPr>
              <w:jc w:val="center"/>
              <w:rPr>
                <w:rFonts w:ascii="Verdana" w:hAnsi="Verdana" w:cs="Arial"/>
                <w:sz w:val="20"/>
                <w:szCs w:val="20"/>
              </w:rPr>
            </w:pPr>
            <w:r w:rsidRPr="00467371">
              <w:rPr>
                <w:rFonts w:ascii="Verdana" w:hAnsi="Verdana" w:cs="Arial"/>
                <w:sz w:val="20"/>
                <w:szCs w:val="20"/>
              </w:rPr>
              <w:t>05-10-2018</w:t>
            </w:r>
          </w:p>
        </w:tc>
        <w:tc>
          <w:tcPr>
            <w:tcW w:w="1560" w:type="dxa"/>
            <w:shd w:val="clear" w:color="auto" w:fill="auto"/>
            <w:tcMar>
              <w:top w:w="57" w:type="dxa"/>
              <w:left w:w="113" w:type="dxa"/>
              <w:bottom w:w="57" w:type="dxa"/>
            </w:tcMar>
            <w:vAlign w:val="center"/>
          </w:tcPr>
          <w:p w14:paraId="0253BCB8" w14:textId="77777777" w:rsidR="00C50353" w:rsidRPr="00467371" w:rsidRDefault="00C50353" w:rsidP="00487238">
            <w:pPr>
              <w:jc w:val="center"/>
              <w:rPr>
                <w:rFonts w:ascii="Verdana" w:hAnsi="Verdana" w:cs="Arial"/>
                <w:sz w:val="20"/>
                <w:szCs w:val="20"/>
              </w:rPr>
            </w:pPr>
            <w:r w:rsidRPr="00467371">
              <w:rPr>
                <w:rFonts w:ascii="Verdana" w:hAnsi="Verdana" w:cs="Arial"/>
                <w:sz w:val="20"/>
                <w:szCs w:val="20"/>
              </w:rPr>
              <w:t>3</w:t>
            </w:r>
          </w:p>
        </w:tc>
        <w:tc>
          <w:tcPr>
            <w:tcW w:w="3538" w:type="dxa"/>
            <w:tcMar>
              <w:top w:w="57" w:type="dxa"/>
              <w:left w:w="113" w:type="dxa"/>
              <w:bottom w:w="57" w:type="dxa"/>
            </w:tcMar>
            <w:vAlign w:val="center"/>
          </w:tcPr>
          <w:p w14:paraId="617B8B59" w14:textId="77777777" w:rsidR="00C50353" w:rsidRPr="00467371" w:rsidRDefault="00C50353" w:rsidP="00487238">
            <w:pPr>
              <w:jc w:val="center"/>
              <w:rPr>
                <w:rFonts w:ascii="Verdana" w:hAnsi="Verdana" w:cs="Arial"/>
                <w:sz w:val="20"/>
                <w:szCs w:val="20"/>
              </w:rPr>
            </w:pPr>
            <w:r w:rsidRPr="00467371">
              <w:rPr>
                <w:rFonts w:ascii="Verdana" w:hAnsi="Verdana" w:cs="Arial"/>
                <w:sz w:val="20"/>
                <w:szCs w:val="20"/>
              </w:rPr>
              <w:t xml:space="preserve">Actualización tareas para créditos Fondos Administrados y </w:t>
            </w:r>
            <w:r w:rsidRPr="00467371">
              <w:rPr>
                <w:rFonts w:ascii="Verdana" w:hAnsi="Verdana" w:cs="Arial"/>
                <w:sz w:val="20"/>
                <w:szCs w:val="20"/>
              </w:rPr>
              <w:lastRenderedPageBreak/>
              <w:t>adecuación a la nueva plantilla de procedimiento de la OAP</w:t>
            </w:r>
          </w:p>
        </w:tc>
        <w:tc>
          <w:tcPr>
            <w:tcW w:w="2694" w:type="dxa"/>
            <w:tcMar>
              <w:top w:w="57" w:type="dxa"/>
              <w:left w:w="113" w:type="dxa"/>
              <w:bottom w:w="57" w:type="dxa"/>
            </w:tcMar>
            <w:vAlign w:val="center"/>
          </w:tcPr>
          <w:p w14:paraId="5B9DD17D" w14:textId="77777777" w:rsidR="00C50353" w:rsidRPr="00467371" w:rsidRDefault="00C50353" w:rsidP="00487238">
            <w:pPr>
              <w:jc w:val="center"/>
              <w:rPr>
                <w:rFonts w:ascii="Verdana" w:hAnsi="Verdana" w:cs="Arial"/>
                <w:sz w:val="20"/>
                <w:szCs w:val="20"/>
              </w:rPr>
            </w:pPr>
            <w:r w:rsidRPr="00467371">
              <w:rPr>
                <w:rFonts w:ascii="Verdana" w:hAnsi="Verdana" w:cs="Arial"/>
                <w:sz w:val="20"/>
                <w:szCs w:val="20"/>
              </w:rPr>
              <w:lastRenderedPageBreak/>
              <w:t xml:space="preserve">Sergio Varela </w:t>
            </w:r>
          </w:p>
        </w:tc>
      </w:tr>
      <w:tr w:rsidR="00C50353" w:rsidRPr="00467371" w14:paraId="542AE68F" w14:textId="77777777" w:rsidTr="00166875">
        <w:trPr>
          <w:trHeight w:val="499"/>
          <w:jc w:val="center"/>
        </w:trPr>
        <w:tc>
          <w:tcPr>
            <w:tcW w:w="1990" w:type="dxa"/>
            <w:shd w:val="clear" w:color="auto" w:fill="auto"/>
            <w:tcMar>
              <w:top w:w="57" w:type="dxa"/>
              <w:left w:w="113" w:type="dxa"/>
              <w:bottom w:w="57" w:type="dxa"/>
            </w:tcMar>
            <w:vAlign w:val="center"/>
          </w:tcPr>
          <w:p w14:paraId="0A367CA5" w14:textId="77777777" w:rsidR="00C50353" w:rsidRPr="00467371" w:rsidRDefault="00C50353" w:rsidP="00487238">
            <w:pPr>
              <w:jc w:val="center"/>
              <w:rPr>
                <w:rFonts w:ascii="Verdana" w:hAnsi="Verdana" w:cs="Arial"/>
                <w:sz w:val="20"/>
                <w:szCs w:val="20"/>
              </w:rPr>
            </w:pPr>
            <w:r w:rsidRPr="00467371">
              <w:rPr>
                <w:rFonts w:ascii="Verdana" w:hAnsi="Verdana" w:cs="Arial"/>
                <w:sz w:val="20"/>
                <w:szCs w:val="20"/>
              </w:rPr>
              <w:t>09-04-2019</w:t>
            </w:r>
          </w:p>
        </w:tc>
        <w:tc>
          <w:tcPr>
            <w:tcW w:w="1560" w:type="dxa"/>
            <w:shd w:val="clear" w:color="auto" w:fill="auto"/>
            <w:tcMar>
              <w:top w:w="57" w:type="dxa"/>
              <w:left w:w="113" w:type="dxa"/>
              <w:bottom w:w="57" w:type="dxa"/>
            </w:tcMar>
            <w:vAlign w:val="center"/>
          </w:tcPr>
          <w:p w14:paraId="675880C2" w14:textId="77777777" w:rsidR="00C50353" w:rsidRPr="00467371" w:rsidRDefault="00C50353" w:rsidP="00487238">
            <w:pPr>
              <w:jc w:val="center"/>
              <w:rPr>
                <w:rFonts w:ascii="Verdana" w:hAnsi="Verdana" w:cs="Arial"/>
                <w:sz w:val="20"/>
                <w:szCs w:val="20"/>
              </w:rPr>
            </w:pPr>
            <w:r w:rsidRPr="00467371">
              <w:rPr>
                <w:rFonts w:ascii="Verdana" w:hAnsi="Verdana" w:cs="Arial"/>
                <w:sz w:val="20"/>
                <w:szCs w:val="20"/>
              </w:rPr>
              <w:t>4</w:t>
            </w:r>
          </w:p>
        </w:tc>
        <w:tc>
          <w:tcPr>
            <w:tcW w:w="3538" w:type="dxa"/>
            <w:tcMar>
              <w:top w:w="57" w:type="dxa"/>
              <w:left w:w="113" w:type="dxa"/>
              <w:bottom w:w="57" w:type="dxa"/>
            </w:tcMar>
            <w:vAlign w:val="center"/>
          </w:tcPr>
          <w:p w14:paraId="495082DE" w14:textId="77777777" w:rsidR="00C50353" w:rsidRPr="00467371" w:rsidRDefault="00C50353" w:rsidP="00487238">
            <w:pPr>
              <w:jc w:val="center"/>
              <w:rPr>
                <w:rFonts w:ascii="Verdana" w:hAnsi="Verdana" w:cs="Arial"/>
                <w:sz w:val="20"/>
                <w:szCs w:val="20"/>
              </w:rPr>
            </w:pPr>
            <w:r w:rsidRPr="00467371">
              <w:rPr>
                <w:rFonts w:ascii="Verdana" w:hAnsi="Verdana" w:cs="Arial"/>
                <w:sz w:val="20"/>
                <w:szCs w:val="20"/>
              </w:rPr>
              <w:t>Actualización tareas para créditos con entidades externas.</w:t>
            </w:r>
          </w:p>
        </w:tc>
        <w:tc>
          <w:tcPr>
            <w:tcW w:w="2694" w:type="dxa"/>
            <w:tcMar>
              <w:top w:w="57" w:type="dxa"/>
              <w:left w:w="113" w:type="dxa"/>
              <w:bottom w:w="57" w:type="dxa"/>
            </w:tcMar>
            <w:vAlign w:val="center"/>
          </w:tcPr>
          <w:p w14:paraId="30B96A2C" w14:textId="77777777" w:rsidR="00C50353" w:rsidRPr="00467371" w:rsidRDefault="00C50353" w:rsidP="00487238">
            <w:pPr>
              <w:jc w:val="center"/>
              <w:rPr>
                <w:rFonts w:ascii="Verdana" w:hAnsi="Verdana" w:cs="Arial"/>
                <w:sz w:val="20"/>
                <w:szCs w:val="20"/>
              </w:rPr>
            </w:pPr>
            <w:r w:rsidRPr="00467371">
              <w:rPr>
                <w:rFonts w:ascii="Verdana" w:hAnsi="Verdana" w:cs="Arial"/>
                <w:sz w:val="20"/>
                <w:szCs w:val="20"/>
              </w:rPr>
              <w:t>Sergio Varela</w:t>
            </w:r>
          </w:p>
        </w:tc>
      </w:tr>
      <w:tr w:rsidR="00C50353" w:rsidRPr="00467371" w14:paraId="11E740C7" w14:textId="77777777" w:rsidTr="00166875">
        <w:trPr>
          <w:trHeight w:val="499"/>
          <w:jc w:val="center"/>
        </w:trPr>
        <w:tc>
          <w:tcPr>
            <w:tcW w:w="1990" w:type="dxa"/>
            <w:shd w:val="clear" w:color="auto" w:fill="auto"/>
            <w:tcMar>
              <w:top w:w="57" w:type="dxa"/>
              <w:left w:w="113" w:type="dxa"/>
              <w:bottom w:w="57" w:type="dxa"/>
            </w:tcMar>
            <w:vAlign w:val="center"/>
          </w:tcPr>
          <w:p w14:paraId="0CDBEE38" w14:textId="77777777" w:rsidR="00C50353" w:rsidRPr="00467371" w:rsidRDefault="00C50353" w:rsidP="00487238">
            <w:pPr>
              <w:jc w:val="center"/>
              <w:rPr>
                <w:rFonts w:ascii="Verdana" w:hAnsi="Verdana" w:cs="Arial"/>
                <w:sz w:val="20"/>
                <w:szCs w:val="20"/>
              </w:rPr>
            </w:pPr>
            <w:r w:rsidRPr="00467371">
              <w:rPr>
                <w:rFonts w:ascii="Verdana" w:hAnsi="Verdana" w:cs="Arial"/>
                <w:sz w:val="20"/>
                <w:szCs w:val="20"/>
              </w:rPr>
              <w:t>30-12-2020</w:t>
            </w:r>
          </w:p>
        </w:tc>
        <w:tc>
          <w:tcPr>
            <w:tcW w:w="1560" w:type="dxa"/>
            <w:shd w:val="clear" w:color="auto" w:fill="auto"/>
            <w:tcMar>
              <w:top w:w="57" w:type="dxa"/>
              <w:left w:w="113" w:type="dxa"/>
              <w:bottom w:w="57" w:type="dxa"/>
            </w:tcMar>
            <w:vAlign w:val="center"/>
          </w:tcPr>
          <w:p w14:paraId="6C4E8DE4" w14:textId="77777777" w:rsidR="00C50353" w:rsidRPr="00467371" w:rsidRDefault="00C50353" w:rsidP="00487238">
            <w:pPr>
              <w:jc w:val="center"/>
              <w:rPr>
                <w:rFonts w:ascii="Verdana" w:hAnsi="Verdana" w:cs="Arial"/>
                <w:sz w:val="20"/>
                <w:szCs w:val="20"/>
              </w:rPr>
            </w:pPr>
            <w:r w:rsidRPr="00467371">
              <w:rPr>
                <w:rFonts w:ascii="Verdana" w:hAnsi="Verdana" w:cs="Arial"/>
                <w:sz w:val="20"/>
                <w:szCs w:val="20"/>
              </w:rPr>
              <w:t>5</w:t>
            </w:r>
          </w:p>
        </w:tc>
        <w:tc>
          <w:tcPr>
            <w:tcW w:w="3538" w:type="dxa"/>
            <w:tcMar>
              <w:top w:w="57" w:type="dxa"/>
              <w:left w:w="113" w:type="dxa"/>
              <w:bottom w:w="57" w:type="dxa"/>
            </w:tcMar>
            <w:vAlign w:val="center"/>
          </w:tcPr>
          <w:p w14:paraId="1CA662D6" w14:textId="77777777" w:rsidR="00C50353" w:rsidRPr="00467371" w:rsidRDefault="00C50353" w:rsidP="00487238">
            <w:pPr>
              <w:jc w:val="center"/>
              <w:rPr>
                <w:rFonts w:ascii="Verdana" w:hAnsi="Verdana" w:cs="Arial"/>
                <w:sz w:val="20"/>
                <w:szCs w:val="20"/>
              </w:rPr>
            </w:pPr>
            <w:r w:rsidRPr="00467371">
              <w:rPr>
                <w:rFonts w:ascii="Verdana" w:hAnsi="Verdana" w:cs="Arial"/>
                <w:sz w:val="20"/>
                <w:szCs w:val="20"/>
              </w:rPr>
              <w:t>Actualización tareas para créditos Fondos Administrados</w:t>
            </w:r>
          </w:p>
        </w:tc>
        <w:tc>
          <w:tcPr>
            <w:tcW w:w="2694" w:type="dxa"/>
            <w:tcMar>
              <w:top w:w="57" w:type="dxa"/>
              <w:left w:w="113" w:type="dxa"/>
              <w:bottom w:w="57" w:type="dxa"/>
            </w:tcMar>
            <w:vAlign w:val="center"/>
          </w:tcPr>
          <w:p w14:paraId="362A5AB9" w14:textId="77777777" w:rsidR="00C50353" w:rsidRPr="00467371" w:rsidRDefault="00C50353" w:rsidP="00487238">
            <w:pPr>
              <w:jc w:val="center"/>
              <w:rPr>
                <w:rFonts w:ascii="Verdana" w:hAnsi="Verdana" w:cs="Arial"/>
                <w:sz w:val="20"/>
                <w:szCs w:val="20"/>
              </w:rPr>
            </w:pPr>
            <w:r w:rsidRPr="00467371">
              <w:rPr>
                <w:rFonts w:ascii="Verdana" w:hAnsi="Verdana" w:cs="Arial"/>
                <w:sz w:val="20"/>
                <w:szCs w:val="20"/>
              </w:rPr>
              <w:t>Liliana Parra Ramirez</w:t>
            </w:r>
          </w:p>
        </w:tc>
      </w:tr>
      <w:tr w:rsidR="00C50353" w:rsidRPr="00467371" w14:paraId="228ECB73" w14:textId="77777777" w:rsidTr="00166875">
        <w:trPr>
          <w:trHeight w:val="499"/>
          <w:jc w:val="center"/>
        </w:trPr>
        <w:tc>
          <w:tcPr>
            <w:tcW w:w="1990" w:type="dxa"/>
            <w:shd w:val="clear" w:color="auto" w:fill="auto"/>
            <w:tcMar>
              <w:top w:w="57" w:type="dxa"/>
              <w:left w:w="113" w:type="dxa"/>
              <w:bottom w:w="57" w:type="dxa"/>
            </w:tcMar>
            <w:vAlign w:val="center"/>
          </w:tcPr>
          <w:p w14:paraId="6FACD666" w14:textId="77777777" w:rsidR="00C50353" w:rsidRPr="00467371" w:rsidRDefault="00C50353" w:rsidP="00487238">
            <w:pPr>
              <w:jc w:val="center"/>
              <w:rPr>
                <w:rFonts w:ascii="Verdana" w:hAnsi="Verdana" w:cs="Arial"/>
                <w:sz w:val="20"/>
                <w:szCs w:val="20"/>
              </w:rPr>
            </w:pPr>
            <w:r w:rsidRPr="00467371">
              <w:rPr>
                <w:rFonts w:ascii="Verdana" w:hAnsi="Verdana" w:cs="Arial"/>
                <w:sz w:val="20"/>
                <w:szCs w:val="20"/>
              </w:rPr>
              <w:t>13-10-2021</w:t>
            </w:r>
          </w:p>
        </w:tc>
        <w:tc>
          <w:tcPr>
            <w:tcW w:w="1560" w:type="dxa"/>
            <w:shd w:val="clear" w:color="auto" w:fill="auto"/>
            <w:tcMar>
              <w:top w:w="57" w:type="dxa"/>
              <w:left w:w="113" w:type="dxa"/>
              <w:bottom w:w="57" w:type="dxa"/>
            </w:tcMar>
            <w:vAlign w:val="center"/>
          </w:tcPr>
          <w:p w14:paraId="54AA0B87" w14:textId="77777777" w:rsidR="00C50353" w:rsidRPr="00467371" w:rsidRDefault="00C50353" w:rsidP="00487238">
            <w:pPr>
              <w:jc w:val="center"/>
              <w:rPr>
                <w:rFonts w:ascii="Verdana" w:hAnsi="Verdana" w:cs="Arial"/>
                <w:sz w:val="20"/>
                <w:szCs w:val="20"/>
              </w:rPr>
            </w:pPr>
            <w:r w:rsidRPr="00467371">
              <w:rPr>
                <w:rFonts w:ascii="Verdana" w:hAnsi="Verdana" w:cs="Arial"/>
                <w:sz w:val="20"/>
                <w:szCs w:val="20"/>
              </w:rPr>
              <w:t>6</w:t>
            </w:r>
          </w:p>
        </w:tc>
        <w:tc>
          <w:tcPr>
            <w:tcW w:w="3538" w:type="dxa"/>
            <w:tcMar>
              <w:top w:w="57" w:type="dxa"/>
              <w:left w:w="113" w:type="dxa"/>
              <w:bottom w:w="57" w:type="dxa"/>
            </w:tcMar>
            <w:vAlign w:val="center"/>
          </w:tcPr>
          <w:p w14:paraId="1A891948" w14:textId="77777777" w:rsidR="00C50353" w:rsidRPr="00467371" w:rsidRDefault="00C50353" w:rsidP="00487238">
            <w:pPr>
              <w:jc w:val="center"/>
              <w:rPr>
                <w:rFonts w:ascii="Verdana" w:hAnsi="Verdana" w:cs="Arial"/>
                <w:sz w:val="20"/>
                <w:szCs w:val="20"/>
              </w:rPr>
            </w:pPr>
            <w:r w:rsidRPr="00467371">
              <w:rPr>
                <w:rFonts w:ascii="Verdana" w:hAnsi="Verdana" w:cs="Arial"/>
                <w:sz w:val="20"/>
                <w:szCs w:val="20"/>
              </w:rPr>
              <w:t>Actualización con base en el Manual de Políticas de Deterioro de Cartera adoptado por la DGCPTN</w:t>
            </w:r>
          </w:p>
        </w:tc>
        <w:tc>
          <w:tcPr>
            <w:tcW w:w="2694" w:type="dxa"/>
            <w:tcMar>
              <w:top w:w="57" w:type="dxa"/>
              <w:left w:w="113" w:type="dxa"/>
              <w:bottom w:w="57" w:type="dxa"/>
            </w:tcMar>
            <w:vAlign w:val="center"/>
          </w:tcPr>
          <w:p w14:paraId="189B8D77" w14:textId="77777777" w:rsidR="00C50353" w:rsidRPr="00467371" w:rsidRDefault="00C50353" w:rsidP="00487238">
            <w:pPr>
              <w:jc w:val="center"/>
              <w:rPr>
                <w:rFonts w:ascii="Verdana" w:hAnsi="Verdana" w:cs="Arial"/>
                <w:sz w:val="20"/>
                <w:szCs w:val="20"/>
              </w:rPr>
            </w:pPr>
            <w:r w:rsidRPr="00467371">
              <w:rPr>
                <w:rFonts w:ascii="Verdana" w:hAnsi="Verdana" w:cs="Arial"/>
                <w:sz w:val="20"/>
                <w:szCs w:val="20"/>
              </w:rPr>
              <w:t>Liliana Parra Ramirez</w:t>
            </w:r>
          </w:p>
        </w:tc>
      </w:tr>
      <w:tr w:rsidR="00C50353" w:rsidRPr="00467371" w14:paraId="13BFEF27" w14:textId="77777777" w:rsidTr="00166875">
        <w:trPr>
          <w:trHeight w:val="499"/>
          <w:jc w:val="center"/>
        </w:trPr>
        <w:tc>
          <w:tcPr>
            <w:tcW w:w="1990" w:type="dxa"/>
            <w:shd w:val="clear" w:color="auto" w:fill="auto"/>
            <w:tcMar>
              <w:top w:w="57" w:type="dxa"/>
              <w:left w:w="113" w:type="dxa"/>
              <w:bottom w:w="57" w:type="dxa"/>
            </w:tcMar>
            <w:vAlign w:val="center"/>
          </w:tcPr>
          <w:p w14:paraId="5B1FBD9D" w14:textId="77777777" w:rsidR="00C50353" w:rsidRPr="00467371" w:rsidRDefault="00C50353" w:rsidP="00487238">
            <w:pPr>
              <w:jc w:val="center"/>
              <w:rPr>
                <w:rFonts w:ascii="Verdana" w:hAnsi="Verdana" w:cs="Arial"/>
                <w:sz w:val="20"/>
                <w:szCs w:val="20"/>
              </w:rPr>
            </w:pPr>
            <w:r w:rsidRPr="00467371">
              <w:rPr>
                <w:rFonts w:ascii="Verdana" w:hAnsi="Verdana" w:cs="Arial"/>
                <w:sz w:val="20"/>
                <w:szCs w:val="20"/>
              </w:rPr>
              <w:t>21-03-2023</w:t>
            </w:r>
          </w:p>
        </w:tc>
        <w:tc>
          <w:tcPr>
            <w:tcW w:w="1560" w:type="dxa"/>
            <w:shd w:val="clear" w:color="auto" w:fill="auto"/>
            <w:tcMar>
              <w:top w:w="57" w:type="dxa"/>
              <w:left w:w="113" w:type="dxa"/>
              <w:bottom w:w="57" w:type="dxa"/>
            </w:tcMar>
            <w:vAlign w:val="center"/>
          </w:tcPr>
          <w:p w14:paraId="6BBA0AC5" w14:textId="77777777" w:rsidR="00C50353" w:rsidRPr="00467371" w:rsidRDefault="00C50353" w:rsidP="00487238">
            <w:pPr>
              <w:jc w:val="center"/>
              <w:rPr>
                <w:rFonts w:ascii="Verdana" w:hAnsi="Verdana" w:cs="Arial"/>
                <w:sz w:val="20"/>
                <w:szCs w:val="20"/>
              </w:rPr>
            </w:pPr>
            <w:r w:rsidRPr="00467371">
              <w:rPr>
                <w:rFonts w:ascii="Verdana" w:hAnsi="Verdana" w:cs="Arial"/>
                <w:sz w:val="20"/>
                <w:szCs w:val="20"/>
              </w:rPr>
              <w:t>7</w:t>
            </w:r>
          </w:p>
        </w:tc>
        <w:tc>
          <w:tcPr>
            <w:tcW w:w="3538" w:type="dxa"/>
            <w:tcMar>
              <w:top w:w="57" w:type="dxa"/>
              <w:left w:w="113" w:type="dxa"/>
              <w:bottom w:w="57" w:type="dxa"/>
            </w:tcMar>
            <w:vAlign w:val="center"/>
          </w:tcPr>
          <w:p w14:paraId="5B3C267E" w14:textId="77777777" w:rsidR="00C50353" w:rsidRPr="00467371" w:rsidRDefault="00C50353" w:rsidP="00487238">
            <w:pPr>
              <w:jc w:val="center"/>
              <w:rPr>
                <w:rFonts w:ascii="Verdana" w:hAnsi="Verdana" w:cs="Arial"/>
                <w:sz w:val="20"/>
                <w:szCs w:val="20"/>
              </w:rPr>
            </w:pPr>
            <w:r w:rsidRPr="00467371">
              <w:rPr>
                <w:rFonts w:ascii="Verdana" w:hAnsi="Verdana" w:cs="Arial"/>
                <w:sz w:val="20"/>
                <w:szCs w:val="20"/>
              </w:rPr>
              <w:t>Actualización de las actividades de créditos de tesorería otorgados por la Nación</w:t>
            </w:r>
          </w:p>
        </w:tc>
        <w:tc>
          <w:tcPr>
            <w:tcW w:w="2694" w:type="dxa"/>
            <w:tcMar>
              <w:top w:w="57" w:type="dxa"/>
              <w:left w:w="113" w:type="dxa"/>
              <w:bottom w:w="57" w:type="dxa"/>
            </w:tcMar>
            <w:vAlign w:val="center"/>
          </w:tcPr>
          <w:p w14:paraId="2D9DA497" w14:textId="77777777" w:rsidR="00C50353" w:rsidRPr="00467371" w:rsidRDefault="00C50353" w:rsidP="00487238">
            <w:pPr>
              <w:jc w:val="center"/>
              <w:rPr>
                <w:rFonts w:ascii="Verdana" w:hAnsi="Verdana" w:cs="Arial"/>
                <w:sz w:val="20"/>
                <w:szCs w:val="20"/>
              </w:rPr>
            </w:pPr>
            <w:r w:rsidRPr="00467371">
              <w:rPr>
                <w:rFonts w:ascii="Verdana" w:hAnsi="Verdana" w:cs="Arial"/>
                <w:sz w:val="20"/>
                <w:szCs w:val="20"/>
              </w:rPr>
              <w:t>Claudia Umbarila Rodríguez</w:t>
            </w:r>
          </w:p>
        </w:tc>
      </w:tr>
      <w:tr w:rsidR="00C50353" w:rsidRPr="00467371" w14:paraId="4FC4402E" w14:textId="77777777" w:rsidTr="00166875">
        <w:trPr>
          <w:trHeight w:val="499"/>
          <w:jc w:val="center"/>
        </w:trPr>
        <w:tc>
          <w:tcPr>
            <w:tcW w:w="1990" w:type="dxa"/>
            <w:shd w:val="clear" w:color="auto" w:fill="auto"/>
            <w:tcMar>
              <w:top w:w="57" w:type="dxa"/>
              <w:left w:w="113" w:type="dxa"/>
              <w:bottom w:w="57" w:type="dxa"/>
            </w:tcMar>
            <w:vAlign w:val="center"/>
          </w:tcPr>
          <w:p w14:paraId="45466AC8" w14:textId="77777777" w:rsidR="00C50353" w:rsidRPr="00467371" w:rsidRDefault="00C50353" w:rsidP="00487238">
            <w:pPr>
              <w:jc w:val="center"/>
              <w:rPr>
                <w:rFonts w:ascii="Verdana" w:hAnsi="Verdana" w:cs="Arial"/>
                <w:sz w:val="20"/>
                <w:szCs w:val="20"/>
              </w:rPr>
            </w:pPr>
            <w:r w:rsidRPr="00467371">
              <w:rPr>
                <w:rFonts w:ascii="Verdana" w:hAnsi="Verdana" w:cs="Arial"/>
                <w:sz w:val="20"/>
                <w:szCs w:val="20"/>
              </w:rPr>
              <w:t>13-04-2023</w:t>
            </w:r>
          </w:p>
        </w:tc>
        <w:tc>
          <w:tcPr>
            <w:tcW w:w="1560" w:type="dxa"/>
            <w:shd w:val="clear" w:color="auto" w:fill="auto"/>
            <w:tcMar>
              <w:top w:w="57" w:type="dxa"/>
              <w:left w:w="113" w:type="dxa"/>
              <w:bottom w:w="57" w:type="dxa"/>
            </w:tcMar>
            <w:vAlign w:val="center"/>
          </w:tcPr>
          <w:p w14:paraId="397B5CAA" w14:textId="77777777" w:rsidR="00C50353" w:rsidRPr="00467371" w:rsidRDefault="00C50353" w:rsidP="00487238">
            <w:pPr>
              <w:jc w:val="center"/>
              <w:rPr>
                <w:rFonts w:ascii="Verdana" w:hAnsi="Verdana" w:cs="Arial"/>
                <w:sz w:val="20"/>
                <w:szCs w:val="20"/>
              </w:rPr>
            </w:pPr>
            <w:r w:rsidRPr="00467371">
              <w:rPr>
                <w:rFonts w:ascii="Verdana" w:hAnsi="Verdana" w:cs="Arial"/>
                <w:sz w:val="20"/>
                <w:szCs w:val="20"/>
              </w:rPr>
              <w:t>8</w:t>
            </w:r>
          </w:p>
        </w:tc>
        <w:tc>
          <w:tcPr>
            <w:tcW w:w="3538" w:type="dxa"/>
            <w:tcMar>
              <w:top w:w="57" w:type="dxa"/>
              <w:left w:w="113" w:type="dxa"/>
              <w:bottom w:w="57" w:type="dxa"/>
            </w:tcMar>
            <w:vAlign w:val="center"/>
          </w:tcPr>
          <w:p w14:paraId="4C9EAFB6" w14:textId="77777777" w:rsidR="00C50353" w:rsidRPr="00467371" w:rsidRDefault="00C50353" w:rsidP="00487238">
            <w:pPr>
              <w:jc w:val="center"/>
              <w:rPr>
                <w:rFonts w:ascii="Verdana" w:hAnsi="Verdana" w:cs="Arial"/>
                <w:sz w:val="20"/>
                <w:szCs w:val="20"/>
              </w:rPr>
            </w:pPr>
            <w:r w:rsidRPr="00467371">
              <w:rPr>
                <w:rFonts w:ascii="Verdana" w:hAnsi="Verdana" w:cs="Arial"/>
                <w:sz w:val="20"/>
                <w:szCs w:val="20"/>
              </w:rPr>
              <w:t>Actualización de las actividades de créditos de tesorería otorgados por la Nación</w:t>
            </w:r>
          </w:p>
        </w:tc>
        <w:tc>
          <w:tcPr>
            <w:tcW w:w="2694" w:type="dxa"/>
            <w:tcMar>
              <w:top w:w="57" w:type="dxa"/>
              <w:left w:w="113" w:type="dxa"/>
              <w:bottom w:w="57" w:type="dxa"/>
            </w:tcMar>
            <w:vAlign w:val="center"/>
          </w:tcPr>
          <w:p w14:paraId="7EC7BDAB" w14:textId="77777777" w:rsidR="00C50353" w:rsidRPr="00467371" w:rsidRDefault="00C50353" w:rsidP="00487238">
            <w:pPr>
              <w:jc w:val="center"/>
              <w:rPr>
                <w:rFonts w:ascii="Verdana" w:hAnsi="Verdana" w:cs="Arial"/>
                <w:sz w:val="20"/>
                <w:szCs w:val="20"/>
              </w:rPr>
            </w:pPr>
            <w:r w:rsidRPr="00467371">
              <w:rPr>
                <w:rFonts w:ascii="Verdana" w:hAnsi="Verdana" w:cs="Arial"/>
                <w:sz w:val="20"/>
                <w:szCs w:val="20"/>
              </w:rPr>
              <w:t>Claudia Umbarila Rodríguez</w:t>
            </w:r>
          </w:p>
        </w:tc>
      </w:tr>
      <w:tr w:rsidR="00C50353" w:rsidRPr="00467371" w14:paraId="1E72E4E4" w14:textId="77777777" w:rsidTr="00166875">
        <w:trPr>
          <w:trHeight w:val="499"/>
          <w:jc w:val="center"/>
        </w:trPr>
        <w:tc>
          <w:tcPr>
            <w:tcW w:w="1990" w:type="dxa"/>
            <w:shd w:val="clear" w:color="auto" w:fill="auto"/>
            <w:tcMar>
              <w:top w:w="57" w:type="dxa"/>
              <w:left w:w="113" w:type="dxa"/>
              <w:bottom w:w="57" w:type="dxa"/>
            </w:tcMar>
            <w:vAlign w:val="center"/>
          </w:tcPr>
          <w:p w14:paraId="2D82D02D" w14:textId="50C05FE3" w:rsidR="00C50353" w:rsidRPr="00467371" w:rsidRDefault="00C50353" w:rsidP="00C50353">
            <w:pPr>
              <w:jc w:val="center"/>
              <w:rPr>
                <w:rFonts w:ascii="Verdana" w:hAnsi="Verdana" w:cs="Arial"/>
                <w:sz w:val="20"/>
                <w:szCs w:val="20"/>
              </w:rPr>
            </w:pPr>
            <w:r w:rsidRPr="00467371">
              <w:rPr>
                <w:rFonts w:ascii="Verdana" w:hAnsi="Verdana" w:cs="Arial"/>
                <w:sz w:val="20"/>
                <w:szCs w:val="20"/>
              </w:rPr>
              <w:t>3</w:t>
            </w:r>
            <w:r w:rsidR="00203C63" w:rsidRPr="00467371">
              <w:rPr>
                <w:rFonts w:ascii="Verdana" w:hAnsi="Verdana" w:cs="Arial"/>
                <w:sz w:val="20"/>
                <w:szCs w:val="20"/>
              </w:rPr>
              <w:t>0</w:t>
            </w:r>
            <w:r w:rsidRPr="00467371">
              <w:rPr>
                <w:rFonts w:ascii="Verdana" w:hAnsi="Verdana" w:cs="Arial"/>
                <w:sz w:val="20"/>
                <w:szCs w:val="20"/>
              </w:rPr>
              <w:t>-08-2023</w:t>
            </w:r>
          </w:p>
        </w:tc>
        <w:tc>
          <w:tcPr>
            <w:tcW w:w="1560" w:type="dxa"/>
            <w:shd w:val="clear" w:color="auto" w:fill="auto"/>
            <w:tcMar>
              <w:top w:w="57" w:type="dxa"/>
              <w:left w:w="113" w:type="dxa"/>
              <w:bottom w:w="57" w:type="dxa"/>
            </w:tcMar>
            <w:vAlign w:val="center"/>
          </w:tcPr>
          <w:p w14:paraId="0E791695" w14:textId="13996D9E" w:rsidR="00C50353" w:rsidRPr="00467371" w:rsidRDefault="00C50353" w:rsidP="00C50353">
            <w:pPr>
              <w:jc w:val="center"/>
              <w:rPr>
                <w:rFonts w:ascii="Verdana" w:hAnsi="Verdana" w:cs="Arial"/>
                <w:sz w:val="20"/>
                <w:szCs w:val="20"/>
              </w:rPr>
            </w:pPr>
            <w:r w:rsidRPr="00467371">
              <w:rPr>
                <w:rFonts w:ascii="Verdana" w:hAnsi="Verdana" w:cs="Arial"/>
                <w:sz w:val="20"/>
                <w:szCs w:val="20"/>
              </w:rPr>
              <w:t>9</w:t>
            </w:r>
          </w:p>
        </w:tc>
        <w:tc>
          <w:tcPr>
            <w:tcW w:w="3538" w:type="dxa"/>
            <w:tcMar>
              <w:top w:w="57" w:type="dxa"/>
              <w:left w:w="113" w:type="dxa"/>
              <w:bottom w:w="57" w:type="dxa"/>
            </w:tcMar>
            <w:vAlign w:val="center"/>
          </w:tcPr>
          <w:p w14:paraId="56640980" w14:textId="6A80EB17" w:rsidR="00C50353" w:rsidRPr="00467371" w:rsidRDefault="00C50353" w:rsidP="00BB0B7D">
            <w:pPr>
              <w:rPr>
                <w:rFonts w:ascii="Verdana" w:hAnsi="Verdana" w:cs="Arial"/>
                <w:sz w:val="20"/>
                <w:szCs w:val="20"/>
              </w:rPr>
            </w:pPr>
            <w:r w:rsidRPr="00467371">
              <w:rPr>
                <w:rFonts w:ascii="Verdana" w:hAnsi="Verdana" w:cs="Arial"/>
                <w:sz w:val="20"/>
                <w:szCs w:val="20"/>
              </w:rPr>
              <w:t>Actualización de</w:t>
            </w:r>
            <w:r w:rsidR="00BB0B7D" w:rsidRPr="00467371">
              <w:rPr>
                <w:rFonts w:ascii="Verdana" w:hAnsi="Verdana" w:cs="Arial"/>
                <w:sz w:val="20"/>
                <w:szCs w:val="20"/>
              </w:rPr>
              <w:t xml:space="preserve"> términos y definiciones, de</w:t>
            </w:r>
            <w:r w:rsidRPr="00467371">
              <w:rPr>
                <w:rFonts w:ascii="Verdana" w:hAnsi="Verdana" w:cs="Arial"/>
                <w:sz w:val="20"/>
                <w:szCs w:val="20"/>
              </w:rPr>
              <w:t xml:space="preserve"> algunas actividades de la descripción del procedimiento</w:t>
            </w:r>
            <w:r w:rsidR="00BB0B7D" w:rsidRPr="00467371">
              <w:rPr>
                <w:rFonts w:ascii="Verdana" w:hAnsi="Verdana" w:cs="Arial"/>
                <w:sz w:val="20"/>
                <w:szCs w:val="20"/>
              </w:rPr>
              <w:t xml:space="preserve"> y la línea gráfica institucional.</w:t>
            </w:r>
          </w:p>
        </w:tc>
        <w:tc>
          <w:tcPr>
            <w:tcW w:w="2694" w:type="dxa"/>
            <w:tcMar>
              <w:top w:w="57" w:type="dxa"/>
              <w:left w:w="113" w:type="dxa"/>
              <w:bottom w:w="57" w:type="dxa"/>
            </w:tcMar>
            <w:vAlign w:val="center"/>
          </w:tcPr>
          <w:p w14:paraId="56CD5641" w14:textId="76F18ECC" w:rsidR="00C50353" w:rsidRPr="00467371" w:rsidRDefault="00203C63" w:rsidP="00C50353">
            <w:pPr>
              <w:jc w:val="center"/>
              <w:rPr>
                <w:rFonts w:ascii="Verdana" w:hAnsi="Verdana" w:cs="Arial"/>
                <w:sz w:val="20"/>
                <w:szCs w:val="20"/>
              </w:rPr>
            </w:pPr>
            <w:r w:rsidRPr="00467371">
              <w:rPr>
                <w:rFonts w:ascii="Verdana" w:hAnsi="Verdana" w:cs="Arial"/>
                <w:sz w:val="20"/>
                <w:szCs w:val="20"/>
              </w:rPr>
              <w:t>Claudia Umbarila Rodríguez</w:t>
            </w:r>
          </w:p>
        </w:tc>
      </w:tr>
      <w:tr w:rsidR="002005E6" w:rsidRPr="00467371" w14:paraId="41A0C623" w14:textId="77777777" w:rsidTr="006D5198">
        <w:trPr>
          <w:trHeight w:val="1144"/>
          <w:jc w:val="center"/>
        </w:trPr>
        <w:tc>
          <w:tcPr>
            <w:tcW w:w="1990" w:type="dxa"/>
            <w:shd w:val="clear" w:color="auto" w:fill="auto"/>
            <w:tcMar>
              <w:top w:w="57" w:type="dxa"/>
              <w:left w:w="113" w:type="dxa"/>
              <w:bottom w:w="57" w:type="dxa"/>
            </w:tcMar>
            <w:vAlign w:val="center"/>
          </w:tcPr>
          <w:p w14:paraId="540A488A" w14:textId="4C79D0DA" w:rsidR="002005E6" w:rsidRPr="00467371" w:rsidRDefault="00166875" w:rsidP="002005E6">
            <w:pPr>
              <w:jc w:val="center"/>
              <w:rPr>
                <w:rFonts w:ascii="Verdana" w:hAnsi="Verdana" w:cs="Arial"/>
                <w:sz w:val="20"/>
                <w:szCs w:val="20"/>
              </w:rPr>
            </w:pPr>
            <w:r>
              <w:rPr>
                <w:rFonts w:ascii="Verdana" w:hAnsi="Verdana" w:cs="Arial"/>
                <w:sz w:val="20"/>
                <w:szCs w:val="20"/>
              </w:rPr>
              <w:t>12</w:t>
            </w:r>
            <w:r w:rsidR="002005E6" w:rsidRPr="00467371">
              <w:rPr>
                <w:rFonts w:ascii="Verdana" w:hAnsi="Verdana" w:cs="Arial"/>
                <w:sz w:val="20"/>
                <w:szCs w:val="20"/>
              </w:rPr>
              <w:t>-0</w:t>
            </w:r>
            <w:r>
              <w:rPr>
                <w:rFonts w:ascii="Verdana" w:hAnsi="Verdana" w:cs="Arial"/>
                <w:sz w:val="20"/>
                <w:szCs w:val="20"/>
              </w:rPr>
              <w:t>2</w:t>
            </w:r>
            <w:r w:rsidR="002005E6" w:rsidRPr="00467371">
              <w:rPr>
                <w:rFonts w:ascii="Verdana" w:hAnsi="Verdana" w:cs="Arial"/>
                <w:sz w:val="20"/>
                <w:szCs w:val="20"/>
              </w:rPr>
              <w:t>-2024</w:t>
            </w:r>
          </w:p>
        </w:tc>
        <w:tc>
          <w:tcPr>
            <w:tcW w:w="1560" w:type="dxa"/>
            <w:shd w:val="clear" w:color="auto" w:fill="auto"/>
            <w:tcMar>
              <w:top w:w="57" w:type="dxa"/>
              <w:left w:w="113" w:type="dxa"/>
              <w:bottom w:w="57" w:type="dxa"/>
            </w:tcMar>
            <w:vAlign w:val="center"/>
          </w:tcPr>
          <w:p w14:paraId="298DBCC9" w14:textId="768A7FE3" w:rsidR="002005E6" w:rsidRPr="00467371" w:rsidRDefault="002005E6" w:rsidP="002005E6">
            <w:pPr>
              <w:jc w:val="center"/>
              <w:rPr>
                <w:rFonts w:ascii="Verdana" w:hAnsi="Verdana" w:cs="Arial"/>
                <w:sz w:val="20"/>
                <w:szCs w:val="20"/>
              </w:rPr>
            </w:pPr>
            <w:r w:rsidRPr="00467371">
              <w:rPr>
                <w:rFonts w:ascii="Verdana" w:hAnsi="Verdana" w:cs="Arial"/>
                <w:sz w:val="20"/>
                <w:szCs w:val="20"/>
              </w:rPr>
              <w:t>10</w:t>
            </w:r>
          </w:p>
        </w:tc>
        <w:tc>
          <w:tcPr>
            <w:tcW w:w="3538" w:type="dxa"/>
            <w:tcMar>
              <w:top w:w="57" w:type="dxa"/>
              <w:left w:w="113" w:type="dxa"/>
              <w:bottom w:w="57" w:type="dxa"/>
            </w:tcMar>
            <w:vAlign w:val="center"/>
          </w:tcPr>
          <w:p w14:paraId="3D903F04" w14:textId="4D1D7AA1" w:rsidR="002005E6" w:rsidRPr="00467371" w:rsidRDefault="002005E6" w:rsidP="002005E6">
            <w:pPr>
              <w:rPr>
                <w:rFonts w:ascii="Verdana" w:hAnsi="Verdana" w:cs="Arial"/>
                <w:sz w:val="20"/>
                <w:szCs w:val="20"/>
              </w:rPr>
            </w:pPr>
            <w:r w:rsidRPr="00467371">
              <w:rPr>
                <w:rFonts w:ascii="Verdana" w:hAnsi="Verdana" w:cs="Arial"/>
                <w:sz w:val="20"/>
                <w:szCs w:val="20"/>
              </w:rPr>
              <w:t>Actualización de requisitos dada</w:t>
            </w:r>
            <w:r w:rsidR="00166875">
              <w:rPr>
                <w:rFonts w:ascii="Verdana" w:hAnsi="Verdana" w:cs="Arial"/>
                <w:sz w:val="20"/>
                <w:szCs w:val="20"/>
              </w:rPr>
              <w:t xml:space="preserve"> la</w:t>
            </w:r>
            <w:r w:rsidRPr="00467371">
              <w:rPr>
                <w:rFonts w:ascii="Verdana" w:hAnsi="Verdana" w:cs="Arial"/>
                <w:sz w:val="20"/>
                <w:szCs w:val="20"/>
              </w:rPr>
              <w:t xml:space="preserve"> nueva normatividad</w:t>
            </w:r>
          </w:p>
        </w:tc>
        <w:tc>
          <w:tcPr>
            <w:tcW w:w="2694" w:type="dxa"/>
            <w:tcMar>
              <w:top w:w="57" w:type="dxa"/>
              <w:left w:w="113" w:type="dxa"/>
              <w:bottom w:w="57" w:type="dxa"/>
            </w:tcMar>
            <w:vAlign w:val="center"/>
          </w:tcPr>
          <w:p w14:paraId="61CE47AE" w14:textId="3A971E42" w:rsidR="002005E6" w:rsidRPr="00467371" w:rsidRDefault="002005E6" w:rsidP="002005E6">
            <w:pPr>
              <w:jc w:val="center"/>
              <w:rPr>
                <w:rFonts w:ascii="Verdana" w:hAnsi="Verdana" w:cs="Arial"/>
                <w:sz w:val="20"/>
                <w:szCs w:val="20"/>
              </w:rPr>
            </w:pPr>
            <w:r w:rsidRPr="00467371">
              <w:rPr>
                <w:rFonts w:ascii="Verdana" w:hAnsi="Verdana" w:cs="Arial"/>
                <w:sz w:val="20"/>
                <w:szCs w:val="20"/>
              </w:rPr>
              <w:t>Claudia Umbarila Rodríguez</w:t>
            </w:r>
          </w:p>
        </w:tc>
      </w:tr>
    </w:tbl>
    <w:p w14:paraId="7DC9CF9D" w14:textId="77777777" w:rsidR="00C50353" w:rsidRPr="00467371" w:rsidRDefault="00C50353" w:rsidP="00C50353">
      <w:pPr>
        <w:spacing w:after="0" w:line="240" w:lineRule="auto"/>
        <w:jc w:val="both"/>
        <w:rPr>
          <w:rFonts w:ascii="Verdana" w:hAnsi="Verdana" w:cs="Arial"/>
          <w:b/>
          <w:sz w:val="20"/>
          <w:szCs w:val="20"/>
        </w:rPr>
      </w:pPr>
    </w:p>
    <w:p w14:paraId="123BEF7C" w14:textId="73036949" w:rsidR="00C50353" w:rsidRDefault="00C50353" w:rsidP="00C50353">
      <w:pPr>
        <w:spacing w:after="0" w:line="240" w:lineRule="auto"/>
        <w:jc w:val="both"/>
        <w:rPr>
          <w:rFonts w:ascii="Verdana" w:hAnsi="Verdana" w:cs="Arial"/>
          <w:b/>
          <w:sz w:val="20"/>
          <w:szCs w:val="20"/>
        </w:rPr>
      </w:pPr>
    </w:p>
    <w:p w14:paraId="64EB03F6" w14:textId="2703EAAE" w:rsidR="006D5198" w:rsidRDefault="006D5198" w:rsidP="00C50353">
      <w:pPr>
        <w:spacing w:after="0" w:line="240" w:lineRule="auto"/>
        <w:jc w:val="both"/>
        <w:rPr>
          <w:rFonts w:ascii="Verdana" w:hAnsi="Verdana" w:cs="Arial"/>
          <w:b/>
          <w:sz w:val="20"/>
          <w:szCs w:val="20"/>
        </w:rPr>
      </w:pPr>
    </w:p>
    <w:p w14:paraId="5C4EE7C8" w14:textId="5A1EC3F0" w:rsidR="006D5198" w:rsidRDefault="006D5198" w:rsidP="00C50353">
      <w:pPr>
        <w:spacing w:after="0" w:line="240" w:lineRule="auto"/>
        <w:jc w:val="both"/>
        <w:rPr>
          <w:rFonts w:ascii="Verdana" w:hAnsi="Verdana" w:cs="Arial"/>
          <w:b/>
          <w:sz w:val="20"/>
          <w:szCs w:val="20"/>
        </w:rPr>
      </w:pPr>
    </w:p>
    <w:p w14:paraId="694FB7AF" w14:textId="3246AB30" w:rsidR="006D5198" w:rsidRDefault="006D5198" w:rsidP="00C50353">
      <w:pPr>
        <w:spacing w:after="0" w:line="240" w:lineRule="auto"/>
        <w:jc w:val="both"/>
        <w:rPr>
          <w:rFonts w:ascii="Verdana" w:hAnsi="Verdana" w:cs="Arial"/>
          <w:b/>
          <w:sz w:val="20"/>
          <w:szCs w:val="20"/>
        </w:rPr>
      </w:pPr>
    </w:p>
    <w:p w14:paraId="5C221884" w14:textId="2313761E" w:rsidR="006D5198" w:rsidRDefault="006D5198" w:rsidP="00C50353">
      <w:pPr>
        <w:spacing w:after="0" w:line="240" w:lineRule="auto"/>
        <w:jc w:val="both"/>
        <w:rPr>
          <w:rFonts w:ascii="Verdana" w:hAnsi="Verdana" w:cs="Arial"/>
          <w:b/>
          <w:sz w:val="20"/>
          <w:szCs w:val="20"/>
        </w:rPr>
      </w:pPr>
    </w:p>
    <w:p w14:paraId="3CA72189" w14:textId="72BE46EE" w:rsidR="006D5198" w:rsidRDefault="006D5198" w:rsidP="00C50353">
      <w:pPr>
        <w:spacing w:after="0" w:line="240" w:lineRule="auto"/>
        <w:jc w:val="both"/>
        <w:rPr>
          <w:rFonts w:ascii="Verdana" w:hAnsi="Verdana" w:cs="Arial"/>
          <w:b/>
          <w:sz w:val="20"/>
          <w:szCs w:val="20"/>
        </w:rPr>
      </w:pPr>
    </w:p>
    <w:p w14:paraId="76872DCA" w14:textId="0E5F6CFC" w:rsidR="004E4852" w:rsidRPr="00467371" w:rsidRDefault="004E4852" w:rsidP="004E4852">
      <w:pPr>
        <w:numPr>
          <w:ilvl w:val="0"/>
          <w:numId w:val="11"/>
        </w:numPr>
        <w:spacing w:after="0" w:line="240" w:lineRule="auto"/>
        <w:jc w:val="both"/>
        <w:rPr>
          <w:rFonts w:ascii="Verdana" w:hAnsi="Verdana" w:cs="Arial"/>
          <w:b/>
          <w:sz w:val="20"/>
          <w:szCs w:val="20"/>
        </w:rPr>
      </w:pPr>
      <w:r w:rsidRPr="00467371">
        <w:rPr>
          <w:rFonts w:ascii="Verdana" w:hAnsi="Verdana" w:cs="Arial"/>
          <w:b/>
          <w:sz w:val="20"/>
          <w:szCs w:val="20"/>
        </w:rPr>
        <w:lastRenderedPageBreak/>
        <w:t>APROBACIÓN</w:t>
      </w:r>
    </w:p>
    <w:p w14:paraId="2DBEE0E9" w14:textId="77777777" w:rsidR="008F0D95" w:rsidRPr="00467371" w:rsidRDefault="008F0D95" w:rsidP="008F0D95">
      <w:pPr>
        <w:spacing w:after="0" w:line="240" w:lineRule="auto"/>
        <w:jc w:val="both"/>
        <w:rPr>
          <w:rFonts w:ascii="Verdana" w:hAnsi="Verdana" w:cs="Arial"/>
          <w:b/>
          <w:sz w:val="20"/>
          <w:szCs w:val="20"/>
        </w:rPr>
      </w:pPr>
    </w:p>
    <w:p w14:paraId="4E7608E7" w14:textId="77777777" w:rsidR="000503FE" w:rsidRPr="00467371" w:rsidRDefault="000503FE" w:rsidP="008F0D95">
      <w:pPr>
        <w:spacing w:after="0" w:line="240" w:lineRule="auto"/>
        <w:jc w:val="both"/>
        <w:rPr>
          <w:rFonts w:ascii="Verdana" w:hAnsi="Verdana" w:cs="Arial"/>
          <w:b/>
          <w:sz w:val="20"/>
          <w:szCs w:val="20"/>
        </w:rPr>
      </w:pPr>
    </w:p>
    <w:tbl>
      <w:tblPr>
        <w:tblW w:w="879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5957"/>
      </w:tblGrid>
      <w:tr w:rsidR="000503FE" w:rsidRPr="00467371" w14:paraId="250619AC" w14:textId="77777777" w:rsidTr="00B07051">
        <w:trPr>
          <w:trHeight w:val="873"/>
        </w:trPr>
        <w:tc>
          <w:tcPr>
            <w:tcW w:w="2835" w:type="dxa"/>
            <w:tcBorders>
              <w:top w:val="single" w:sz="6" w:space="0" w:color="auto"/>
              <w:left w:val="single" w:sz="6" w:space="0" w:color="auto"/>
              <w:bottom w:val="single" w:sz="6" w:space="0" w:color="auto"/>
              <w:right w:val="single" w:sz="6" w:space="0" w:color="auto"/>
            </w:tcBorders>
            <w:shd w:val="clear" w:color="auto" w:fill="404040" w:themeFill="text1" w:themeFillTint="BF"/>
            <w:vAlign w:val="center"/>
            <w:hideMark/>
          </w:tcPr>
          <w:p w14:paraId="2D9ED594" w14:textId="77777777" w:rsidR="000503FE" w:rsidRPr="00467371" w:rsidRDefault="000503FE" w:rsidP="00B07051">
            <w:pPr>
              <w:pStyle w:val="Piedepgina"/>
              <w:ind w:right="360"/>
              <w:jc w:val="both"/>
              <w:rPr>
                <w:rFonts w:ascii="Verdana" w:hAnsi="Verdana" w:cs="Arial"/>
                <w:b/>
                <w:color w:val="FFFFFF" w:themeColor="background1"/>
                <w:sz w:val="20"/>
                <w:szCs w:val="20"/>
              </w:rPr>
            </w:pPr>
            <w:r w:rsidRPr="00467371">
              <w:rPr>
                <w:rFonts w:ascii="Verdana" w:hAnsi="Verdana" w:cs="Arial"/>
                <w:b/>
                <w:color w:val="FFFFFF" w:themeColor="background1"/>
                <w:sz w:val="20"/>
                <w:szCs w:val="20"/>
              </w:rPr>
              <w:t xml:space="preserve">ELABORADO POR: </w:t>
            </w:r>
          </w:p>
        </w:tc>
        <w:tc>
          <w:tcPr>
            <w:tcW w:w="595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1744936" w14:textId="77777777" w:rsidR="000503FE" w:rsidRPr="00467371" w:rsidRDefault="000503FE" w:rsidP="00B07051">
            <w:pPr>
              <w:pStyle w:val="Piedepgina"/>
              <w:ind w:right="360"/>
              <w:jc w:val="both"/>
              <w:rPr>
                <w:rFonts w:ascii="Verdana" w:hAnsi="Verdana" w:cs="Arial"/>
                <w:b/>
                <w:sz w:val="20"/>
                <w:szCs w:val="20"/>
              </w:rPr>
            </w:pPr>
            <w:r w:rsidRPr="00467371">
              <w:rPr>
                <w:rFonts w:ascii="Verdana" w:hAnsi="Verdana" w:cs="Arial"/>
                <w:b/>
                <w:sz w:val="20"/>
                <w:szCs w:val="20"/>
              </w:rPr>
              <w:t xml:space="preserve">Nombre: </w:t>
            </w:r>
            <w:r w:rsidRPr="00467371">
              <w:rPr>
                <w:rFonts w:ascii="Verdana" w:hAnsi="Verdana" w:cs="Arial"/>
                <w:sz w:val="20"/>
                <w:szCs w:val="20"/>
              </w:rPr>
              <w:t>Angela Mercedes Rodriguez</w:t>
            </w:r>
          </w:p>
          <w:p w14:paraId="25296A2C" w14:textId="77777777" w:rsidR="000503FE" w:rsidRPr="00467371" w:rsidRDefault="000503FE" w:rsidP="00B07051">
            <w:pPr>
              <w:pStyle w:val="Piedepgina"/>
              <w:tabs>
                <w:tab w:val="left" w:pos="4536"/>
              </w:tabs>
              <w:ind w:right="71"/>
              <w:jc w:val="both"/>
              <w:rPr>
                <w:rFonts w:ascii="Verdana" w:hAnsi="Verdana" w:cs="Arial"/>
                <w:b/>
                <w:sz w:val="20"/>
                <w:szCs w:val="20"/>
              </w:rPr>
            </w:pPr>
            <w:r w:rsidRPr="00467371">
              <w:rPr>
                <w:rFonts w:ascii="Verdana" w:hAnsi="Verdana" w:cs="Arial"/>
                <w:b/>
                <w:sz w:val="20"/>
                <w:szCs w:val="20"/>
              </w:rPr>
              <w:t xml:space="preserve">Cargo:    </w:t>
            </w:r>
            <w:r w:rsidRPr="00467371">
              <w:rPr>
                <w:rFonts w:ascii="Verdana" w:hAnsi="Verdana" w:cs="Arial"/>
                <w:sz w:val="20"/>
                <w:szCs w:val="20"/>
              </w:rPr>
              <w:t>Profesional Especializado Grupo De Gestión De Liquidez</w:t>
            </w:r>
          </w:p>
          <w:p w14:paraId="40DACD63" w14:textId="7E18B6A8" w:rsidR="000503FE" w:rsidRPr="00467371" w:rsidRDefault="000503FE" w:rsidP="00B07051">
            <w:pPr>
              <w:pStyle w:val="Piedepgina"/>
              <w:ind w:right="360"/>
              <w:jc w:val="both"/>
              <w:rPr>
                <w:rFonts w:ascii="Verdana" w:hAnsi="Verdana" w:cs="Arial"/>
                <w:b/>
                <w:sz w:val="20"/>
                <w:szCs w:val="20"/>
              </w:rPr>
            </w:pPr>
            <w:r w:rsidRPr="00467371">
              <w:rPr>
                <w:rFonts w:ascii="Verdana" w:hAnsi="Verdana" w:cs="Arial"/>
                <w:b/>
                <w:sz w:val="20"/>
                <w:szCs w:val="20"/>
              </w:rPr>
              <w:t xml:space="preserve">Fecha:    </w:t>
            </w:r>
            <w:r w:rsidR="00F27147" w:rsidRPr="00467371">
              <w:rPr>
                <w:rFonts w:ascii="Verdana" w:hAnsi="Verdana" w:cs="Arial"/>
                <w:bCs/>
                <w:sz w:val="20"/>
                <w:szCs w:val="20"/>
              </w:rPr>
              <w:t>18</w:t>
            </w:r>
            <w:r w:rsidRPr="00467371">
              <w:rPr>
                <w:rFonts w:ascii="Verdana" w:hAnsi="Verdana" w:cs="Arial"/>
                <w:sz w:val="20"/>
                <w:szCs w:val="20"/>
              </w:rPr>
              <w:t>-</w:t>
            </w:r>
            <w:r w:rsidR="00F27147" w:rsidRPr="00467371">
              <w:rPr>
                <w:rFonts w:ascii="Verdana" w:hAnsi="Verdana" w:cs="Arial"/>
                <w:sz w:val="20"/>
                <w:szCs w:val="20"/>
              </w:rPr>
              <w:t>01</w:t>
            </w:r>
            <w:r w:rsidRPr="00467371">
              <w:rPr>
                <w:rFonts w:ascii="Verdana" w:hAnsi="Verdana" w:cs="Arial"/>
                <w:sz w:val="20"/>
                <w:szCs w:val="20"/>
              </w:rPr>
              <w:t>-202</w:t>
            </w:r>
            <w:r w:rsidR="00F27147" w:rsidRPr="00467371">
              <w:rPr>
                <w:rFonts w:ascii="Verdana" w:hAnsi="Verdana" w:cs="Arial"/>
                <w:sz w:val="20"/>
                <w:szCs w:val="20"/>
              </w:rPr>
              <w:t>4</w:t>
            </w:r>
          </w:p>
        </w:tc>
      </w:tr>
      <w:tr w:rsidR="000503FE" w:rsidRPr="00467371" w14:paraId="01A0A282" w14:textId="77777777" w:rsidTr="00B07051">
        <w:trPr>
          <w:trHeight w:val="701"/>
        </w:trPr>
        <w:tc>
          <w:tcPr>
            <w:tcW w:w="2835" w:type="dxa"/>
            <w:tcBorders>
              <w:top w:val="single" w:sz="6" w:space="0" w:color="auto"/>
              <w:left w:val="single" w:sz="6" w:space="0" w:color="auto"/>
              <w:bottom w:val="single" w:sz="6" w:space="0" w:color="auto"/>
              <w:right w:val="single" w:sz="6" w:space="0" w:color="auto"/>
            </w:tcBorders>
            <w:shd w:val="clear" w:color="auto" w:fill="404040" w:themeFill="text1" w:themeFillTint="BF"/>
            <w:vAlign w:val="center"/>
          </w:tcPr>
          <w:p w14:paraId="761392A1" w14:textId="77777777" w:rsidR="000503FE" w:rsidRPr="00467371" w:rsidRDefault="000503FE" w:rsidP="00B07051">
            <w:pPr>
              <w:pStyle w:val="Piedepgina"/>
              <w:ind w:right="360"/>
              <w:jc w:val="both"/>
              <w:rPr>
                <w:rFonts w:ascii="Verdana" w:hAnsi="Verdana" w:cs="Arial"/>
                <w:b/>
                <w:color w:val="FFFFFF" w:themeColor="background1"/>
                <w:sz w:val="20"/>
                <w:szCs w:val="20"/>
              </w:rPr>
            </w:pPr>
            <w:r w:rsidRPr="00467371">
              <w:rPr>
                <w:rFonts w:ascii="Verdana" w:hAnsi="Verdana" w:cs="Arial"/>
                <w:b/>
                <w:color w:val="FFFFFF" w:themeColor="background1"/>
                <w:sz w:val="20"/>
                <w:szCs w:val="20"/>
              </w:rPr>
              <w:t>REVISADO POR:</w:t>
            </w:r>
          </w:p>
        </w:tc>
        <w:tc>
          <w:tcPr>
            <w:tcW w:w="5957" w:type="dxa"/>
            <w:tcBorders>
              <w:top w:val="single" w:sz="6" w:space="0" w:color="auto"/>
              <w:left w:val="single" w:sz="6" w:space="0" w:color="auto"/>
              <w:bottom w:val="single" w:sz="6" w:space="0" w:color="auto"/>
              <w:right w:val="single" w:sz="6" w:space="0" w:color="auto"/>
            </w:tcBorders>
            <w:vAlign w:val="center"/>
          </w:tcPr>
          <w:p w14:paraId="67ED1EB3" w14:textId="77777777" w:rsidR="000503FE" w:rsidRPr="00467371" w:rsidRDefault="000503FE" w:rsidP="00B07051">
            <w:pPr>
              <w:pStyle w:val="Piedepgina"/>
              <w:ind w:right="360"/>
              <w:jc w:val="both"/>
              <w:rPr>
                <w:rFonts w:ascii="Verdana" w:hAnsi="Verdana" w:cs="Arial"/>
                <w:b/>
                <w:sz w:val="20"/>
                <w:szCs w:val="20"/>
              </w:rPr>
            </w:pPr>
            <w:r w:rsidRPr="00467371">
              <w:rPr>
                <w:rFonts w:ascii="Verdana" w:hAnsi="Verdana" w:cs="Arial"/>
                <w:b/>
                <w:sz w:val="20"/>
                <w:szCs w:val="20"/>
              </w:rPr>
              <w:t xml:space="preserve">Nombre: </w:t>
            </w:r>
            <w:r w:rsidRPr="00467371">
              <w:rPr>
                <w:rFonts w:ascii="Verdana" w:hAnsi="Verdana" w:cs="Arial"/>
                <w:sz w:val="20"/>
                <w:szCs w:val="20"/>
              </w:rPr>
              <w:t>Claudia Marcela Martínez Gómez</w:t>
            </w:r>
          </w:p>
          <w:p w14:paraId="0EBFAEBE" w14:textId="77777777" w:rsidR="000503FE" w:rsidRPr="00467371" w:rsidRDefault="000503FE" w:rsidP="00B07051">
            <w:pPr>
              <w:pStyle w:val="Piedepgina"/>
              <w:tabs>
                <w:tab w:val="left" w:pos="4536"/>
              </w:tabs>
              <w:ind w:right="71"/>
              <w:jc w:val="both"/>
              <w:rPr>
                <w:rFonts w:ascii="Verdana" w:hAnsi="Verdana" w:cs="Arial"/>
                <w:b/>
                <w:sz w:val="20"/>
                <w:szCs w:val="20"/>
              </w:rPr>
            </w:pPr>
            <w:r w:rsidRPr="00467371">
              <w:rPr>
                <w:rFonts w:ascii="Verdana" w:hAnsi="Verdana" w:cs="Arial"/>
                <w:b/>
                <w:sz w:val="20"/>
                <w:szCs w:val="20"/>
              </w:rPr>
              <w:t xml:space="preserve">Cargo:    </w:t>
            </w:r>
            <w:r w:rsidRPr="00467371">
              <w:rPr>
                <w:rFonts w:ascii="Verdana" w:hAnsi="Verdana" w:cs="Arial"/>
                <w:sz w:val="20"/>
                <w:szCs w:val="20"/>
              </w:rPr>
              <w:t>Asesor</w:t>
            </w:r>
          </w:p>
          <w:p w14:paraId="6A9F7035" w14:textId="6D88DD88" w:rsidR="000503FE" w:rsidRPr="00467371" w:rsidRDefault="000503FE" w:rsidP="00B07051">
            <w:pPr>
              <w:pStyle w:val="Piedepgina"/>
              <w:ind w:right="360"/>
              <w:jc w:val="both"/>
              <w:rPr>
                <w:rFonts w:ascii="Verdana" w:hAnsi="Verdana" w:cs="Arial"/>
                <w:b/>
                <w:sz w:val="20"/>
                <w:szCs w:val="20"/>
              </w:rPr>
            </w:pPr>
            <w:r w:rsidRPr="00467371">
              <w:rPr>
                <w:rFonts w:ascii="Verdana" w:hAnsi="Verdana" w:cs="Arial"/>
                <w:b/>
                <w:sz w:val="20"/>
                <w:szCs w:val="20"/>
              </w:rPr>
              <w:t xml:space="preserve">Fecha:    </w:t>
            </w:r>
            <w:r w:rsidR="00F27147" w:rsidRPr="00467371">
              <w:rPr>
                <w:rFonts w:ascii="Verdana" w:hAnsi="Verdana" w:cs="Arial"/>
                <w:bCs/>
                <w:sz w:val="20"/>
                <w:szCs w:val="20"/>
              </w:rPr>
              <w:t>18</w:t>
            </w:r>
            <w:r w:rsidR="00F27147" w:rsidRPr="00467371">
              <w:rPr>
                <w:rFonts w:ascii="Verdana" w:hAnsi="Verdana" w:cs="Arial"/>
                <w:sz w:val="20"/>
                <w:szCs w:val="20"/>
              </w:rPr>
              <w:t>-01-2024</w:t>
            </w:r>
          </w:p>
        </w:tc>
      </w:tr>
      <w:tr w:rsidR="000503FE" w:rsidRPr="00467371" w14:paraId="5CFAF129" w14:textId="77777777" w:rsidTr="00B07051">
        <w:trPr>
          <w:trHeight w:val="839"/>
        </w:trPr>
        <w:tc>
          <w:tcPr>
            <w:tcW w:w="2835" w:type="dxa"/>
            <w:tcBorders>
              <w:top w:val="single" w:sz="6" w:space="0" w:color="auto"/>
              <w:left w:val="single" w:sz="6" w:space="0" w:color="auto"/>
              <w:bottom w:val="single" w:sz="6" w:space="0" w:color="auto"/>
              <w:right w:val="single" w:sz="6" w:space="0" w:color="auto"/>
            </w:tcBorders>
            <w:shd w:val="clear" w:color="auto" w:fill="404040" w:themeFill="text1" w:themeFillTint="BF"/>
            <w:vAlign w:val="center"/>
          </w:tcPr>
          <w:p w14:paraId="0A87155E" w14:textId="77777777" w:rsidR="000503FE" w:rsidRPr="00467371" w:rsidRDefault="000503FE" w:rsidP="00B07051">
            <w:pPr>
              <w:pStyle w:val="Piedepgina"/>
              <w:ind w:right="360"/>
              <w:jc w:val="both"/>
              <w:rPr>
                <w:rFonts w:ascii="Verdana" w:hAnsi="Verdana" w:cs="Arial"/>
                <w:b/>
                <w:color w:val="FFFFFF" w:themeColor="background1"/>
                <w:sz w:val="20"/>
                <w:szCs w:val="20"/>
              </w:rPr>
            </w:pPr>
            <w:r w:rsidRPr="00467371">
              <w:rPr>
                <w:rFonts w:ascii="Verdana" w:hAnsi="Verdana" w:cs="Arial"/>
                <w:b/>
                <w:color w:val="FFFFFF" w:themeColor="background1"/>
                <w:sz w:val="20"/>
                <w:szCs w:val="20"/>
              </w:rPr>
              <w:t>APROBADO POR:</w:t>
            </w:r>
          </w:p>
        </w:tc>
        <w:tc>
          <w:tcPr>
            <w:tcW w:w="5957" w:type="dxa"/>
            <w:tcBorders>
              <w:top w:val="single" w:sz="6" w:space="0" w:color="auto"/>
              <w:left w:val="single" w:sz="6" w:space="0" w:color="auto"/>
              <w:bottom w:val="single" w:sz="6" w:space="0" w:color="auto"/>
              <w:right w:val="single" w:sz="6" w:space="0" w:color="auto"/>
            </w:tcBorders>
            <w:vAlign w:val="center"/>
          </w:tcPr>
          <w:p w14:paraId="7B4B7D34" w14:textId="53EE16BB" w:rsidR="000503FE" w:rsidRPr="00467371" w:rsidRDefault="000503FE" w:rsidP="00B07051">
            <w:pPr>
              <w:pStyle w:val="Piedepgina"/>
              <w:ind w:right="360"/>
              <w:jc w:val="both"/>
              <w:rPr>
                <w:rFonts w:ascii="Verdana" w:hAnsi="Verdana" w:cs="Arial"/>
                <w:b/>
                <w:sz w:val="20"/>
                <w:szCs w:val="20"/>
              </w:rPr>
            </w:pPr>
            <w:r w:rsidRPr="00467371">
              <w:rPr>
                <w:rFonts w:ascii="Verdana" w:hAnsi="Verdana" w:cs="Arial"/>
                <w:b/>
                <w:sz w:val="20"/>
                <w:szCs w:val="20"/>
              </w:rPr>
              <w:t xml:space="preserve">Nombre: </w:t>
            </w:r>
            <w:r w:rsidR="00F27147" w:rsidRPr="00467371">
              <w:rPr>
                <w:rFonts w:ascii="Verdana" w:hAnsi="Verdana" w:cs="Arial"/>
                <w:sz w:val="20"/>
                <w:szCs w:val="20"/>
              </w:rPr>
              <w:t>Francisco Manuel Lucero</w:t>
            </w:r>
          </w:p>
          <w:p w14:paraId="1A0F393A" w14:textId="2E2E0F53" w:rsidR="000503FE" w:rsidRPr="00467371" w:rsidRDefault="000503FE" w:rsidP="00B07051">
            <w:pPr>
              <w:pStyle w:val="Piedepgina"/>
              <w:tabs>
                <w:tab w:val="left" w:pos="4536"/>
              </w:tabs>
              <w:ind w:right="71"/>
              <w:jc w:val="both"/>
              <w:rPr>
                <w:rFonts w:ascii="Verdana" w:hAnsi="Verdana" w:cs="Arial"/>
                <w:b/>
                <w:sz w:val="20"/>
                <w:szCs w:val="20"/>
              </w:rPr>
            </w:pPr>
            <w:r w:rsidRPr="00467371">
              <w:rPr>
                <w:rFonts w:ascii="Verdana" w:hAnsi="Verdana" w:cs="Arial"/>
                <w:b/>
                <w:sz w:val="20"/>
                <w:szCs w:val="20"/>
              </w:rPr>
              <w:t xml:space="preserve">Cargo:    </w:t>
            </w:r>
            <w:r w:rsidR="002A792D" w:rsidRPr="00467371">
              <w:rPr>
                <w:rFonts w:ascii="Verdana" w:hAnsi="Verdana" w:cs="Arial"/>
                <w:sz w:val="20"/>
                <w:szCs w:val="20"/>
              </w:rPr>
              <w:t>Subdirector de Tesorería</w:t>
            </w:r>
          </w:p>
          <w:p w14:paraId="55133591" w14:textId="54B9E8ED" w:rsidR="000503FE" w:rsidRPr="00467371" w:rsidRDefault="000503FE" w:rsidP="00B07051">
            <w:pPr>
              <w:pStyle w:val="Piedepgina"/>
              <w:ind w:right="360"/>
              <w:jc w:val="both"/>
              <w:rPr>
                <w:rFonts w:ascii="Verdana" w:hAnsi="Verdana" w:cs="Arial"/>
                <w:b/>
                <w:sz w:val="20"/>
                <w:szCs w:val="20"/>
              </w:rPr>
            </w:pPr>
            <w:r w:rsidRPr="00467371">
              <w:rPr>
                <w:rFonts w:ascii="Verdana" w:hAnsi="Verdana" w:cs="Arial"/>
                <w:b/>
                <w:sz w:val="20"/>
                <w:szCs w:val="20"/>
              </w:rPr>
              <w:t xml:space="preserve">Fecha:    </w:t>
            </w:r>
            <w:r w:rsidR="00F27147" w:rsidRPr="00467371">
              <w:rPr>
                <w:rFonts w:ascii="Verdana" w:hAnsi="Verdana" w:cs="Arial"/>
                <w:bCs/>
                <w:sz w:val="20"/>
                <w:szCs w:val="20"/>
              </w:rPr>
              <w:t>18</w:t>
            </w:r>
            <w:r w:rsidR="00F27147" w:rsidRPr="00467371">
              <w:rPr>
                <w:rFonts w:ascii="Verdana" w:hAnsi="Verdana" w:cs="Arial"/>
                <w:sz w:val="20"/>
                <w:szCs w:val="20"/>
              </w:rPr>
              <w:t>-01-2024</w:t>
            </w:r>
          </w:p>
        </w:tc>
      </w:tr>
    </w:tbl>
    <w:p w14:paraId="3F5B537E" w14:textId="77777777" w:rsidR="000503FE" w:rsidRPr="00467371" w:rsidRDefault="000503FE" w:rsidP="008F0D95">
      <w:pPr>
        <w:spacing w:after="0" w:line="240" w:lineRule="auto"/>
        <w:jc w:val="both"/>
        <w:rPr>
          <w:rFonts w:ascii="Verdana" w:hAnsi="Verdana" w:cs="Arial"/>
          <w:b/>
          <w:sz w:val="20"/>
          <w:szCs w:val="20"/>
        </w:rPr>
      </w:pPr>
    </w:p>
    <w:p w14:paraId="09597484" w14:textId="77777777" w:rsidR="008F0D95" w:rsidRPr="00467371" w:rsidRDefault="008F0D95" w:rsidP="008F0D95">
      <w:pPr>
        <w:spacing w:after="0" w:line="240" w:lineRule="auto"/>
        <w:jc w:val="both"/>
        <w:rPr>
          <w:rFonts w:ascii="Verdana" w:hAnsi="Verdana" w:cs="Arial"/>
          <w:b/>
          <w:sz w:val="20"/>
          <w:szCs w:val="20"/>
        </w:rPr>
      </w:pPr>
    </w:p>
    <w:p w14:paraId="7DE4BCE9" w14:textId="77777777" w:rsidR="002D064A" w:rsidRPr="00467371" w:rsidRDefault="002D064A" w:rsidP="002D064A">
      <w:pPr>
        <w:spacing w:after="0" w:line="240" w:lineRule="auto"/>
        <w:ind w:left="360"/>
        <w:jc w:val="both"/>
        <w:rPr>
          <w:rFonts w:ascii="Verdana" w:hAnsi="Verdana" w:cs="Arial"/>
          <w:b/>
          <w:sz w:val="20"/>
          <w:szCs w:val="20"/>
        </w:rPr>
      </w:pPr>
    </w:p>
    <w:p w14:paraId="1CB92307" w14:textId="0083EE80" w:rsidR="004E4852" w:rsidRPr="00467371" w:rsidRDefault="004E4852" w:rsidP="00E8125B">
      <w:pPr>
        <w:rPr>
          <w:rFonts w:ascii="Verdana" w:hAnsi="Verdana" w:cs="Arial"/>
          <w:b/>
          <w:sz w:val="20"/>
          <w:szCs w:val="20"/>
        </w:rPr>
      </w:pPr>
    </w:p>
    <w:sectPr w:rsidR="004E4852" w:rsidRPr="00467371" w:rsidSect="00997CDD">
      <w:headerReference w:type="default" r:id="rId11"/>
      <w:pgSz w:w="12240" w:h="15840"/>
      <w:pgMar w:top="168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CE6D0" w14:textId="77777777" w:rsidR="00F47BE9" w:rsidRDefault="00F47BE9" w:rsidP="00FF09A0">
      <w:pPr>
        <w:spacing w:after="0" w:line="240" w:lineRule="auto"/>
      </w:pPr>
      <w:r>
        <w:separator/>
      </w:r>
    </w:p>
  </w:endnote>
  <w:endnote w:type="continuationSeparator" w:id="0">
    <w:p w14:paraId="37985D8B" w14:textId="77777777" w:rsidR="00F47BE9" w:rsidRDefault="00F47BE9"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7AE1F" w14:textId="77777777" w:rsidR="00F47BE9" w:rsidRDefault="00F47BE9" w:rsidP="00FF09A0">
      <w:pPr>
        <w:spacing w:after="0" w:line="240" w:lineRule="auto"/>
      </w:pPr>
      <w:r>
        <w:separator/>
      </w:r>
    </w:p>
  </w:footnote>
  <w:footnote w:type="continuationSeparator" w:id="0">
    <w:p w14:paraId="334335FA" w14:textId="77777777" w:rsidR="00F47BE9" w:rsidRDefault="00F47BE9" w:rsidP="00FF09A0">
      <w:pPr>
        <w:spacing w:after="0" w:line="240" w:lineRule="auto"/>
      </w:pPr>
      <w:r>
        <w:continuationSeparator/>
      </w:r>
    </w:p>
  </w:footnote>
  <w:footnote w:id="1">
    <w:p w14:paraId="52901F05" w14:textId="77777777" w:rsidR="006D4C78" w:rsidRPr="00F82B51" w:rsidRDefault="006D4C78" w:rsidP="00C2660B">
      <w:pPr>
        <w:pStyle w:val="Textonotapie"/>
        <w:jc w:val="both"/>
      </w:pPr>
      <w:r>
        <w:rPr>
          <w:rStyle w:val="Refdenotaalpie"/>
        </w:rPr>
        <w:footnoteRef/>
      </w:r>
      <w:r>
        <w:t xml:space="preserve"> </w:t>
      </w:r>
      <w:r w:rsidRPr="00060952">
        <w:t>PARÁGRAFO. Aquellas operaciones de crédito público y las asimiladas, las de manejo de la deuda pública y las conexas con las anteriores que por su naturaleza no sea posible tener diferentes alternativas de mercado, estarán eximidas del requisito de presentación de al menos dos ofertas financieras, tal como es el caso de algunas operaciones realizadas con organismos bilaterales y multilaterales de crédito y operaciones en los mercados de capitales, caso en el cual deberá incluir su justificación en el documento técnico de que trata el artículo 2.2.1.5.2. del presente Decreto.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8"/>
      <w:gridCol w:w="4677"/>
      <w:gridCol w:w="2536"/>
    </w:tblGrid>
    <w:tr w:rsidR="00CA776F" w:rsidRPr="00107A8D" w14:paraId="43AF3AF3" w14:textId="2BD48368" w:rsidTr="006362E5">
      <w:trPr>
        <w:cantSplit/>
        <w:trHeight w:val="1120"/>
        <w:jc w:val="center"/>
      </w:trPr>
      <w:tc>
        <w:tcPr>
          <w:tcW w:w="2418" w:type="dxa"/>
          <w:tcBorders>
            <w:right w:val="nil"/>
          </w:tcBorders>
          <w:vAlign w:val="center"/>
        </w:tcPr>
        <w:p w14:paraId="28710482" w14:textId="55DFD883" w:rsidR="00CA776F" w:rsidRDefault="00CA776F" w:rsidP="00D30510">
          <w:pPr>
            <w:pStyle w:val="Encabezado"/>
            <w:jc w:val="center"/>
            <w:rPr>
              <w:rFonts w:ascii="Verdana" w:hAnsi="Verdana" w:cs="Arial"/>
              <w:b/>
            </w:rPr>
          </w:pPr>
          <w:r>
            <w:rPr>
              <w:noProof/>
            </w:rPr>
            <w:drawing>
              <wp:anchor distT="0" distB="0" distL="114300" distR="114300" simplePos="0" relativeHeight="251669504" behindDoc="0" locked="0" layoutInCell="1" allowOverlap="1" wp14:anchorId="7F79DC92" wp14:editId="6BDA945C">
                <wp:simplePos x="0" y="0"/>
                <wp:positionH relativeFrom="column">
                  <wp:posOffset>-30480</wp:posOffset>
                </wp:positionH>
                <wp:positionV relativeFrom="paragraph">
                  <wp:posOffset>-45085</wp:posOffset>
                </wp:positionV>
                <wp:extent cx="1390650" cy="812165"/>
                <wp:effectExtent l="0" t="0" r="0" b="0"/>
                <wp:wrapNone/>
                <wp:docPr id="2" name="Imagen 7" descr="Imagen que contiene Rectángulo&#10;&#10;Descripción generada automáticamente">
                  <a:extLst xmlns:a="http://schemas.openxmlformats.org/drawingml/2006/main">
                    <a:ext uri="{FF2B5EF4-FFF2-40B4-BE49-F238E27FC236}">
                      <a16:creationId xmlns:a16="http://schemas.microsoft.com/office/drawing/2014/main" id="{3632497F-C0E7-E057-886D-89A2244A27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descr="Imagen que contiene Rectángulo&#10;&#10;Descripción generada automáticamente">
                          <a:extLst>
                            <a:ext uri="{FF2B5EF4-FFF2-40B4-BE49-F238E27FC236}">
                              <a16:creationId xmlns:a16="http://schemas.microsoft.com/office/drawing/2014/main" id="{3632497F-C0E7-E057-886D-89A2244A2745}"/>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13235" t="1730" r="66058" b="91008"/>
                        <a:stretch/>
                      </pic:blipFill>
                      <pic:spPr bwMode="auto">
                        <a:xfrm>
                          <a:off x="0" y="0"/>
                          <a:ext cx="1390650" cy="8121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3743A8" w14:textId="627F7B53" w:rsidR="00CA776F" w:rsidRDefault="00CA776F" w:rsidP="00D30510">
          <w:pPr>
            <w:pStyle w:val="Encabezado"/>
            <w:jc w:val="center"/>
            <w:rPr>
              <w:rFonts w:ascii="Verdana" w:hAnsi="Verdana" w:cs="Arial"/>
              <w:b/>
            </w:rPr>
          </w:pPr>
        </w:p>
        <w:p w14:paraId="3BA527FB" w14:textId="0DC190E2" w:rsidR="00CA776F" w:rsidRPr="00895E24" w:rsidRDefault="00CA776F" w:rsidP="00D30510">
          <w:pPr>
            <w:pStyle w:val="Encabezado"/>
            <w:jc w:val="center"/>
            <w:rPr>
              <w:rFonts w:ascii="Verdana" w:hAnsi="Verdana"/>
              <w:b/>
              <w:sz w:val="18"/>
              <w:szCs w:val="18"/>
            </w:rPr>
          </w:pPr>
        </w:p>
      </w:tc>
      <w:tc>
        <w:tcPr>
          <w:tcW w:w="4677" w:type="dxa"/>
          <w:tcBorders>
            <w:top w:val="single" w:sz="4" w:space="0" w:color="auto"/>
            <w:left w:val="nil"/>
            <w:bottom w:val="single" w:sz="4" w:space="0" w:color="auto"/>
            <w:right w:val="nil"/>
          </w:tcBorders>
          <w:vAlign w:val="center"/>
        </w:tcPr>
        <w:p w14:paraId="2F15B1C3" w14:textId="09017647" w:rsidR="00CA776F" w:rsidRPr="00A10733" w:rsidRDefault="00C50353" w:rsidP="005E1660">
          <w:pPr>
            <w:jc w:val="center"/>
            <w:rPr>
              <w:rFonts w:ascii="Verdana" w:hAnsi="Verdana"/>
              <w:b/>
              <w:sz w:val="18"/>
              <w:szCs w:val="18"/>
            </w:rPr>
          </w:pPr>
          <w:r w:rsidRPr="00A10733">
            <w:rPr>
              <w:rFonts w:ascii="Verdana" w:hAnsi="Verdana" w:cs="Arial"/>
              <w:b/>
              <w:sz w:val="24"/>
              <w:szCs w:val="24"/>
            </w:rPr>
            <w:t>CRÉDITOS DE TESORERÍA OTORGADOS POR LA NACIÓN</w:t>
          </w:r>
        </w:p>
      </w:tc>
      <w:tc>
        <w:tcPr>
          <w:tcW w:w="2536" w:type="dxa"/>
          <w:tcBorders>
            <w:left w:val="nil"/>
          </w:tcBorders>
          <w:vAlign w:val="center"/>
        </w:tcPr>
        <w:p w14:paraId="3600F067" w14:textId="210C9861" w:rsidR="00CA776F" w:rsidRDefault="00CA776F">
          <w:pPr>
            <w:rPr>
              <w:rFonts w:ascii="Verdana" w:hAnsi="Verdana"/>
              <w:b/>
              <w:sz w:val="18"/>
              <w:szCs w:val="18"/>
            </w:rPr>
          </w:pPr>
          <w:r>
            <w:rPr>
              <w:noProof/>
            </w:rPr>
            <w:drawing>
              <wp:anchor distT="0" distB="0" distL="114300" distR="114300" simplePos="0" relativeHeight="251670528" behindDoc="0" locked="0" layoutInCell="1" allowOverlap="1" wp14:anchorId="579231E2" wp14:editId="368A84E3">
                <wp:simplePos x="0" y="0"/>
                <wp:positionH relativeFrom="column">
                  <wp:posOffset>8890</wp:posOffset>
                </wp:positionH>
                <wp:positionV relativeFrom="paragraph">
                  <wp:posOffset>-55245</wp:posOffset>
                </wp:positionV>
                <wp:extent cx="1343025" cy="619125"/>
                <wp:effectExtent l="0" t="0" r="9525" b="9525"/>
                <wp:wrapNone/>
                <wp:docPr id="1" name="Imagen 8" descr="Imagen que contiene Rectángulo&#10;&#10;Descripción generada automáticamente">
                  <a:extLst xmlns:a="http://schemas.openxmlformats.org/drawingml/2006/main">
                    <a:ext uri="{FF2B5EF4-FFF2-40B4-BE49-F238E27FC236}">
                      <a16:creationId xmlns:a16="http://schemas.microsoft.com/office/drawing/2014/main" id="{798EF358-0C44-4AC8-9A18-9AFE393D9A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Imagen que contiene Rectángulo&#10;&#10;Descripción generada automáticamente">
                          <a:extLst>
                            <a:ext uri="{FF2B5EF4-FFF2-40B4-BE49-F238E27FC236}">
                              <a16:creationId xmlns:a16="http://schemas.microsoft.com/office/drawing/2014/main" id="{798EF358-0C44-4AC8-9A18-9AFE393D9A7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71676" t="2945" r="13517" b="92900"/>
                        <a:stretch/>
                      </pic:blipFill>
                      <pic:spPr bwMode="auto">
                        <a:xfrm>
                          <a:off x="0" y="0"/>
                          <a:ext cx="1343025" cy="619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C1F5D7" w14:textId="3B5D240B" w:rsidR="00CA776F" w:rsidRPr="00895E24" w:rsidRDefault="00CA776F" w:rsidP="00D30510">
          <w:pPr>
            <w:pStyle w:val="Encabezado"/>
            <w:jc w:val="center"/>
            <w:rPr>
              <w:rFonts w:ascii="Verdana" w:hAnsi="Verdana"/>
              <w:b/>
              <w:sz w:val="18"/>
              <w:szCs w:val="18"/>
            </w:rPr>
          </w:pPr>
        </w:p>
      </w:tc>
    </w:tr>
  </w:tbl>
  <w:p w14:paraId="00A9EEB9" w14:textId="6C29F799" w:rsidR="00FF09A0" w:rsidRDefault="00FF09A0" w:rsidP="00FF09A0">
    <w:pPr>
      <w:pStyle w:val="Encabezado"/>
      <w:jc w:val="right"/>
    </w:pPr>
  </w:p>
  <w:tbl>
    <w:tblPr>
      <w:tblStyle w:val="Tablaconcuadrcula"/>
      <w:tblW w:w="10201" w:type="dxa"/>
      <w:jc w:val="center"/>
      <w:tblLook w:val="04A0" w:firstRow="1" w:lastRow="0" w:firstColumn="1" w:lastColumn="0" w:noHBand="0" w:noVBand="1"/>
    </w:tblPr>
    <w:tblGrid>
      <w:gridCol w:w="1065"/>
      <w:gridCol w:w="1671"/>
      <w:gridCol w:w="250"/>
      <w:gridCol w:w="954"/>
      <w:gridCol w:w="1725"/>
      <w:gridCol w:w="284"/>
      <w:gridCol w:w="1291"/>
      <w:gridCol w:w="471"/>
      <w:gridCol w:w="313"/>
      <w:gridCol w:w="1061"/>
      <w:gridCol w:w="1116"/>
    </w:tblGrid>
    <w:tr w:rsidR="006362E5" w14:paraId="1D605018" w14:textId="7161B328" w:rsidTr="006362E5">
      <w:trPr>
        <w:trHeight w:val="263"/>
        <w:jc w:val="center"/>
      </w:trPr>
      <w:tc>
        <w:tcPr>
          <w:tcW w:w="1065" w:type="dxa"/>
          <w:vAlign w:val="center"/>
        </w:tcPr>
        <w:p w14:paraId="62B1E49D" w14:textId="0723C0A2" w:rsidR="00D30510" w:rsidRPr="006362E5" w:rsidRDefault="00D30510" w:rsidP="00403988">
          <w:pPr>
            <w:pStyle w:val="Encabezado"/>
            <w:jc w:val="center"/>
            <w:rPr>
              <w:rFonts w:ascii="Verdana" w:hAnsi="Verdana"/>
              <w:sz w:val="20"/>
              <w:szCs w:val="20"/>
            </w:rPr>
          </w:pPr>
          <w:r w:rsidRPr="006362E5">
            <w:rPr>
              <w:rFonts w:ascii="Verdana" w:hAnsi="Verdana"/>
              <w:b/>
              <w:sz w:val="20"/>
              <w:szCs w:val="20"/>
            </w:rPr>
            <w:t>Código:</w:t>
          </w:r>
        </w:p>
      </w:tc>
      <w:tc>
        <w:tcPr>
          <w:tcW w:w="1671" w:type="dxa"/>
          <w:vAlign w:val="center"/>
        </w:tcPr>
        <w:p w14:paraId="5D9C4043" w14:textId="58BFC738" w:rsidR="00D30510" w:rsidRPr="006362E5" w:rsidRDefault="005E1660" w:rsidP="00403988">
          <w:pPr>
            <w:pStyle w:val="Encabezado"/>
            <w:jc w:val="center"/>
            <w:rPr>
              <w:rFonts w:ascii="Verdana" w:hAnsi="Verdana"/>
              <w:sz w:val="20"/>
              <w:szCs w:val="20"/>
            </w:rPr>
          </w:pPr>
          <w:r w:rsidRPr="006362E5">
            <w:rPr>
              <w:rFonts w:ascii="Verdana" w:hAnsi="Verdana" w:cs="Arial"/>
              <w:sz w:val="20"/>
              <w:szCs w:val="20"/>
            </w:rPr>
            <w:t>Mis.3.4.Pro.</w:t>
          </w:r>
          <w:r w:rsidR="00C50353" w:rsidRPr="006362E5">
            <w:rPr>
              <w:rFonts w:ascii="Verdana" w:hAnsi="Verdana" w:cs="Arial"/>
              <w:sz w:val="20"/>
              <w:szCs w:val="20"/>
            </w:rPr>
            <w:t>10</w:t>
          </w:r>
        </w:p>
      </w:tc>
      <w:tc>
        <w:tcPr>
          <w:tcW w:w="250" w:type="dxa"/>
          <w:tcBorders>
            <w:top w:val="nil"/>
            <w:bottom w:val="nil"/>
          </w:tcBorders>
          <w:vAlign w:val="center"/>
        </w:tcPr>
        <w:p w14:paraId="4E5A3364" w14:textId="77777777" w:rsidR="00D30510" w:rsidRPr="006362E5" w:rsidRDefault="00D30510" w:rsidP="00403988">
          <w:pPr>
            <w:pStyle w:val="Encabezado"/>
            <w:jc w:val="center"/>
            <w:rPr>
              <w:rFonts w:ascii="Verdana" w:hAnsi="Verdana"/>
              <w:sz w:val="20"/>
              <w:szCs w:val="20"/>
            </w:rPr>
          </w:pPr>
        </w:p>
      </w:tc>
      <w:tc>
        <w:tcPr>
          <w:tcW w:w="954" w:type="dxa"/>
          <w:vAlign w:val="center"/>
        </w:tcPr>
        <w:p w14:paraId="75725020" w14:textId="7C5FB442" w:rsidR="00D30510" w:rsidRPr="006362E5" w:rsidRDefault="00D30510" w:rsidP="00403988">
          <w:pPr>
            <w:pStyle w:val="Encabezado"/>
            <w:jc w:val="center"/>
            <w:rPr>
              <w:rFonts w:ascii="Verdana" w:hAnsi="Verdana"/>
              <w:sz w:val="20"/>
              <w:szCs w:val="20"/>
            </w:rPr>
          </w:pPr>
          <w:r w:rsidRPr="006362E5">
            <w:rPr>
              <w:rFonts w:ascii="Verdana" w:hAnsi="Verdana"/>
              <w:b/>
              <w:sz w:val="20"/>
              <w:szCs w:val="20"/>
            </w:rPr>
            <w:t>Fecha:</w:t>
          </w:r>
        </w:p>
      </w:tc>
      <w:tc>
        <w:tcPr>
          <w:tcW w:w="1725" w:type="dxa"/>
          <w:vAlign w:val="center"/>
        </w:tcPr>
        <w:p w14:paraId="3D78E2CC" w14:textId="5D925192" w:rsidR="00D30510" w:rsidRPr="006362E5" w:rsidRDefault="006362E5" w:rsidP="00403988">
          <w:pPr>
            <w:pStyle w:val="Encabezado"/>
            <w:jc w:val="center"/>
            <w:rPr>
              <w:rFonts w:ascii="Verdana" w:hAnsi="Verdana"/>
              <w:bCs/>
              <w:sz w:val="20"/>
              <w:szCs w:val="20"/>
            </w:rPr>
          </w:pPr>
          <w:r>
            <w:rPr>
              <w:rFonts w:ascii="Verdana" w:hAnsi="Verdana"/>
              <w:sz w:val="20"/>
              <w:szCs w:val="20"/>
            </w:rPr>
            <w:t>1</w:t>
          </w:r>
          <w:r w:rsidR="00270A26">
            <w:rPr>
              <w:rFonts w:ascii="Verdana" w:hAnsi="Verdana"/>
              <w:sz w:val="20"/>
              <w:szCs w:val="20"/>
            </w:rPr>
            <w:t>3</w:t>
          </w:r>
          <w:r w:rsidR="005E1660" w:rsidRPr="006362E5">
            <w:rPr>
              <w:rFonts w:ascii="Verdana" w:hAnsi="Verdana"/>
              <w:sz w:val="20"/>
              <w:szCs w:val="20"/>
            </w:rPr>
            <w:t>-0</w:t>
          </w:r>
          <w:r>
            <w:rPr>
              <w:rFonts w:ascii="Verdana" w:hAnsi="Verdana"/>
              <w:sz w:val="20"/>
              <w:szCs w:val="20"/>
            </w:rPr>
            <w:t>2-</w:t>
          </w:r>
          <w:r w:rsidR="005E1660" w:rsidRPr="006362E5">
            <w:rPr>
              <w:rFonts w:ascii="Verdana" w:hAnsi="Verdana"/>
              <w:sz w:val="20"/>
              <w:szCs w:val="20"/>
            </w:rPr>
            <w:t>20</w:t>
          </w:r>
          <w:r w:rsidR="004F0484" w:rsidRPr="006362E5">
            <w:rPr>
              <w:rFonts w:ascii="Verdana" w:hAnsi="Verdana"/>
              <w:sz w:val="20"/>
              <w:szCs w:val="20"/>
            </w:rPr>
            <w:t>2</w:t>
          </w:r>
          <w:r>
            <w:rPr>
              <w:rFonts w:ascii="Verdana" w:hAnsi="Verdana"/>
              <w:sz w:val="20"/>
              <w:szCs w:val="20"/>
            </w:rPr>
            <w:t>4</w:t>
          </w:r>
        </w:p>
      </w:tc>
      <w:tc>
        <w:tcPr>
          <w:tcW w:w="284" w:type="dxa"/>
          <w:tcBorders>
            <w:top w:val="nil"/>
            <w:bottom w:val="nil"/>
          </w:tcBorders>
          <w:vAlign w:val="center"/>
        </w:tcPr>
        <w:p w14:paraId="61A179A9" w14:textId="77777777" w:rsidR="00D30510" w:rsidRPr="006362E5" w:rsidRDefault="00D30510" w:rsidP="00403988">
          <w:pPr>
            <w:pStyle w:val="Encabezado"/>
            <w:jc w:val="center"/>
            <w:rPr>
              <w:rFonts w:ascii="Verdana" w:hAnsi="Verdana"/>
              <w:sz w:val="20"/>
              <w:szCs w:val="20"/>
            </w:rPr>
          </w:pPr>
        </w:p>
      </w:tc>
      <w:tc>
        <w:tcPr>
          <w:tcW w:w="1291" w:type="dxa"/>
          <w:vAlign w:val="center"/>
        </w:tcPr>
        <w:p w14:paraId="0AC5222A" w14:textId="2AE6567E" w:rsidR="00D30510" w:rsidRPr="006362E5" w:rsidRDefault="00D30510" w:rsidP="00403988">
          <w:pPr>
            <w:pStyle w:val="Encabezado"/>
            <w:jc w:val="center"/>
            <w:rPr>
              <w:rFonts w:ascii="Verdana" w:hAnsi="Verdana"/>
              <w:sz w:val="20"/>
              <w:szCs w:val="20"/>
            </w:rPr>
          </w:pPr>
          <w:r w:rsidRPr="006362E5">
            <w:rPr>
              <w:rFonts w:ascii="Verdana" w:hAnsi="Verdana"/>
              <w:b/>
              <w:sz w:val="20"/>
              <w:szCs w:val="20"/>
            </w:rPr>
            <w:t>Versión:</w:t>
          </w:r>
        </w:p>
      </w:tc>
      <w:tc>
        <w:tcPr>
          <w:tcW w:w="471" w:type="dxa"/>
          <w:vAlign w:val="center"/>
        </w:tcPr>
        <w:p w14:paraId="47BC4999" w14:textId="782BE3D1" w:rsidR="00D30510" w:rsidRPr="006362E5" w:rsidRDefault="00166875" w:rsidP="00403988">
          <w:pPr>
            <w:pStyle w:val="Encabezado"/>
            <w:jc w:val="center"/>
            <w:rPr>
              <w:rFonts w:ascii="Verdana" w:hAnsi="Verdana"/>
              <w:sz w:val="20"/>
              <w:szCs w:val="20"/>
            </w:rPr>
          </w:pPr>
          <w:r w:rsidRPr="006362E5">
            <w:rPr>
              <w:rFonts w:ascii="Verdana" w:hAnsi="Verdana"/>
              <w:sz w:val="20"/>
              <w:szCs w:val="20"/>
            </w:rPr>
            <w:t>10</w:t>
          </w:r>
        </w:p>
      </w:tc>
      <w:tc>
        <w:tcPr>
          <w:tcW w:w="313" w:type="dxa"/>
          <w:tcBorders>
            <w:top w:val="nil"/>
            <w:bottom w:val="nil"/>
          </w:tcBorders>
          <w:vAlign w:val="center"/>
        </w:tcPr>
        <w:p w14:paraId="182021AB" w14:textId="77777777" w:rsidR="00D30510" w:rsidRPr="006362E5" w:rsidRDefault="00D30510" w:rsidP="00403988">
          <w:pPr>
            <w:pStyle w:val="Encabezado"/>
            <w:jc w:val="center"/>
            <w:rPr>
              <w:rFonts w:ascii="Verdana" w:hAnsi="Verdana"/>
              <w:sz w:val="20"/>
              <w:szCs w:val="20"/>
            </w:rPr>
          </w:pPr>
        </w:p>
      </w:tc>
      <w:tc>
        <w:tcPr>
          <w:tcW w:w="1061" w:type="dxa"/>
          <w:vAlign w:val="center"/>
        </w:tcPr>
        <w:p w14:paraId="5B5A6E5A" w14:textId="15A86FE2" w:rsidR="00D30510" w:rsidRPr="006362E5" w:rsidRDefault="00D30510" w:rsidP="00403988">
          <w:pPr>
            <w:pStyle w:val="Encabezado"/>
            <w:jc w:val="center"/>
            <w:rPr>
              <w:rFonts w:ascii="Verdana" w:hAnsi="Verdana"/>
              <w:sz w:val="20"/>
              <w:szCs w:val="20"/>
            </w:rPr>
          </w:pPr>
          <w:r w:rsidRPr="006362E5">
            <w:rPr>
              <w:rFonts w:ascii="Verdana" w:hAnsi="Verdana"/>
              <w:b/>
              <w:sz w:val="20"/>
              <w:szCs w:val="20"/>
            </w:rPr>
            <w:t>Página:</w:t>
          </w:r>
        </w:p>
      </w:tc>
      <w:tc>
        <w:tcPr>
          <w:tcW w:w="1116" w:type="dxa"/>
          <w:vAlign w:val="center"/>
        </w:tcPr>
        <w:p w14:paraId="79319D2F" w14:textId="26B0B3A1" w:rsidR="00D30510" w:rsidRPr="006362E5" w:rsidRDefault="00D30510" w:rsidP="00403988">
          <w:pPr>
            <w:pStyle w:val="Encabezado"/>
            <w:jc w:val="center"/>
            <w:rPr>
              <w:rFonts w:ascii="Verdana" w:hAnsi="Verdana"/>
              <w:sz w:val="20"/>
              <w:szCs w:val="20"/>
            </w:rPr>
          </w:pPr>
          <w:r w:rsidRPr="006362E5">
            <w:rPr>
              <w:rFonts w:ascii="Verdana" w:hAnsi="Verdana" w:cs="Arial"/>
              <w:sz w:val="20"/>
              <w:szCs w:val="20"/>
            </w:rPr>
            <w:fldChar w:fldCharType="begin"/>
          </w:r>
          <w:r w:rsidRPr="006362E5">
            <w:rPr>
              <w:rFonts w:ascii="Verdana" w:hAnsi="Verdana" w:cs="Arial"/>
              <w:sz w:val="20"/>
              <w:szCs w:val="20"/>
            </w:rPr>
            <w:instrText>PAGE  \* Arabic  \* MERGEFORMAT</w:instrText>
          </w:r>
          <w:r w:rsidRPr="006362E5">
            <w:rPr>
              <w:rFonts w:ascii="Verdana" w:hAnsi="Verdana" w:cs="Arial"/>
              <w:sz w:val="20"/>
              <w:szCs w:val="20"/>
            </w:rPr>
            <w:fldChar w:fldCharType="separate"/>
          </w:r>
          <w:r w:rsidRPr="006362E5">
            <w:rPr>
              <w:rFonts w:ascii="Verdana" w:hAnsi="Verdana" w:cs="Arial"/>
              <w:sz w:val="20"/>
              <w:szCs w:val="20"/>
            </w:rPr>
            <w:t>1</w:t>
          </w:r>
          <w:r w:rsidRPr="006362E5">
            <w:rPr>
              <w:rFonts w:ascii="Verdana" w:hAnsi="Verdana" w:cs="Arial"/>
              <w:sz w:val="20"/>
              <w:szCs w:val="20"/>
            </w:rPr>
            <w:fldChar w:fldCharType="end"/>
          </w:r>
          <w:r w:rsidRPr="006362E5">
            <w:rPr>
              <w:rFonts w:ascii="Verdana" w:hAnsi="Verdana" w:cs="Arial"/>
              <w:sz w:val="20"/>
              <w:szCs w:val="20"/>
            </w:rPr>
            <w:t xml:space="preserve"> de </w:t>
          </w:r>
          <w:r w:rsidRPr="006362E5">
            <w:rPr>
              <w:rFonts w:ascii="Verdana" w:hAnsi="Verdana" w:cs="Arial"/>
              <w:sz w:val="20"/>
              <w:szCs w:val="20"/>
            </w:rPr>
            <w:fldChar w:fldCharType="begin"/>
          </w:r>
          <w:r w:rsidRPr="006362E5">
            <w:rPr>
              <w:rFonts w:ascii="Verdana" w:hAnsi="Verdana" w:cs="Arial"/>
              <w:sz w:val="20"/>
              <w:szCs w:val="20"/>
            </w:rPr>
            <w:instrText>NUMPAGES  \* Arabic  \* MERGEFORMAT</w:instrText>
          </w:r>
          <w:r w:rsidRPr="006362E5">
            <w:rPr>
              <w:rFonts w:ascii="Verdana" w:hAnsi="Verdana" w:cs="Arial"/>
              <w:sz w:val="20"/>
              <w:szCs w:val="20"/>
            </w:rPr>
            <w:fldChar w:fldCharType="separate"/>
          </w:r>
          <w:r w:rsidRPr="006362E5">
            <w:rPr>
              <w:rFonts w:ascii="Verdana" w:hAnsi="Verdana" w:cs="Arial"/>
              <w:sz w:val="20"/>
              <w:szCs w:val="20"/>
            </w:rPr>
            <w:t>3</w:t>
          </w:r>
          <w:r w:rsidRPr="006362E5">
            <w:rPr>
              <w:rFonts w:ascii="Verdana" w:hAnsi="Verdana" w:cs="Arial"/>
              <w:sz w:val="20"/>
              <w:szCs w:val="20"/>
            </w:rPr>
            <w:fldChar w:fldCharType="end"/>
          </w:r>
        </w:p>
      </w:tc>
    </w:tr>
  </w:tbl>
  <w:p w14:paraId="77F12825" w14:textId="5CA7DFE1" w:rsidR="00D30510" w:rsidRDefault="00D30510" w:rsidP="00FF09A0">
    <w:pPr>
      <w:pStyle w:val="Encabezado"/>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322E"/>
    <w:multiLevelType w:val="hybridMultilevel"/>
    <w:tmpl w:val="7A988486"/>
    <w:lvl w:ilvl="0" w:tplc="240A0001">
      <w:start w:val="1"/>
      <w:numFmt w:val="bullet"/>
      <w:lvlText w:val=""/>
      <w:lvlJc w:val="left"/>
      <w:pPr>
        <w:ind w:left="2846" w:hanging="360"/>
      </w:pPr>
      <w:rPr>
        <w:rFonts w:ascii="Symbol" w:hAnsi="Symbol" w:hint="default"/>
      </w:rPr>
    </w:lvl>
    <w:lvl w:ilvl="1" w:tplc="240A0003" w:tentative="1">
      <w:start w:val="1"/>
      <w:numFmt w:val="bullet"/>
      <w:lvlText w:val="o"/>
      <w:lvlJc w:val="left"/>
      <w:pPr>
        <w:ind w:left="3566" w:hanging="360"/>
      </w:pPr>
      <w:rPr>
        <w:rFonts w:ascii="Courier New" w:hAnsi="Courier New" w:cs="Courier New" w:hint="default"/>
      </w:rPr>
    </w:lvl>
    <w:lvl w:ilvl="2" w:tplc="240A0005" w:tentative="1">
      <w:start w:val="1"/>
      <w:numFmt w:val="bullet"/>
      <w:lvlText w:val=""/>
      <w:lvlJc w:val="left"/>
      <w:pPr>
        <w:ind w:left="4286" w:hanging="360"/>
      </w:pPr>
      <w:rPr>
        <w:rFonts w:ascii="Wingdings" w:hAnsi="Wingdings" w:hint="default"/>
      </w:rPr>
    </w:lvl>
    <w:lvl w:ilvl="3" w:tplc="240A0001" w:tentative="1">
      <w:start w:val="1"/>
      <w:numFmt w:val="bullet"/>
      <w:lvlText w:val=""/>
      <w:lvlJc w:val="left"/>
      <w:pPr>
        <w:ind w:left="5006" w:hanging="360"/>
      </w:pPr>
      <w:rPr>
        <w:rFonts w:ascii="Symbol" w:hAnsi="Symbol" w:hint="default"/>
      </w:rPr>
    </w:lvl>
    <w:lvl w:ilvl="4" w:tplc="240A0003" w:tentative="1">
      <w:start w:val="1"/>
      <w:numFmt w:val="bullet"/>
      <w:lvlText w:val="o"/>
      <w:lvlJc w:val="left"/>
      <w:pPr>
        <w:ind w:left="5726" w:hanging="360"/>
      </w:pPr>
      <w:rPr>
        <w:rFonts w:ascii="Courier New" w:hAnsi="Courier New" w:cs="Courier New" w:hint="default"/>
      </w:rPr>
    </w:lvl>
    <w:lvl w:ilvl="5" w:tplc="240A0005" w:tentative="1">
      <w:start w:val="1"/>
      <w:numFmt w:val="bullet"/>
      <w:lvlText w:val=""/>
      <w:lvlJc w:val="left"/>
      <w:pPr>
        <w:ind w:left="6446" w:hanging="360"/>
      </w:pPr>
      <w:rPr>
        <w:rFonts w:ascii="Wingdings" w:hAnsi="Wingdings" w:hint="default"/>
      </w:rPr>
    </w:lvl>
    <w:lvl w:ilvl="6" w:tplc="240A0001" w:tentative="1">
      <w:start w:val="1"/>
      <w:numFmt w:val="bullet"/>
      <w:lvlText w:val=""/>
      <w:lvlJc w:val="left"/>
      <w:pPr>
        <w:ind w:left="7166" w:hanging="360"/>
      </w:pPr>
      <w:rPr>
        <w:rFonts w:ascii="Symbol" w:hAnsi="Symbol" w:hint="default"/>
      </w:rPr>
    </w:lvl>
    <w:lvl w:ilvl="7" w:tplc="240A0003" w:tentative="1">
      <w:start w:val="1"/>
      <w:numFmt w:val="bullet"/>
      <w:lvlText w:val="o"/>
      <w:lvlJc w:val="left"/>
      <w:pPr>
        <w:ind w:left="7886" w:hanging="360"/>
      </w:pPr>
      <w:rPr>
        <w:rFonts w:ascii="Courier New" w:hAnsi="Courier New" w:cs="Courier New" w:hint="default"/>
      </w:rPr>
    </w:lvl>
    <w:lvl w:ilvl="8" w:tplc="240A0005" w:tentative="1">
      <w:start w:val="1"/>
      <w:numFmt w:val="bullet"/>
      <w:lvlText w:val=""/>
      <w:lvlJc w:val="left"/>
      <w:pPr>
        <w:ind w:left="8606" w:hanging="360"/>
      </w:pPr>
      <w:rPr>
        <w:rFonts w:ascii="Wingdings" w:hAnsi="Wingdings" w:hint="default"/>
      </w:rPr>
    </w:lvl>
  </w:abstractNum>
  <w:abstractNum w:abstractNumId="1" w15:restartNumberingAfterBreak="0">
    <w:nsid w:val="0A9C3632"/>
    <w:multiLevelType w:val="hybridMultilevel"/>
    <w:tmpl w:val="99B07946"/>
    <w:lvl w:ilvl="0" w:tplc="240A0017">
      <w:start w:val="1"/>
      <w:numFmt w:val="lowerLetter"/>
      <w:lvlText w:val="%1)"/>
      <w:lvlJc w:val="left"/>
      <w:pPr>
        <w:ind w:left="785"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F">
      <w:start w:val="1"/>
      <w:numFmt w:val="decimal"/>
      <w:lvlText w:val="%4."/>
      <w:lvlJc w:val="left"/>
      <w:pPr>
        <w:ind w:left="2880" w:hanging="360"/>
      </w:p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5C733AA"/>
    <w:multiLevelType w:val="hybridMultilevel"/>
    <w:tmpl w:val="15C0C3A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7A4BFC"/>
    <w:multiLevelType w:val="hybridMultilevel"/>
    <w:tmpl w:val="A67A04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88E3384"/>
    <w:multiLevelType w:val="hybridMultilevel"/>
    <w:tmpl w:val="3DB0E51C"/>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5" w15:restartNumberingAfterBreak="0">
    <w:nsid w:val="1EDE5F09"/>
    <w:multiLevelType w:val="hybridMultilevel"/>
    <w:tmpl w:val="29DA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05E32"/>
    <w:multiLevelType w:val="hybridMultilevel"/>
    <w:tmpl w:val="FA02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A083651"/>
    <w:multiLevelType w:val="hybridMultilevel"/>
    <w:tmpl w:val="081E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8000767"/>
    <w:multiLevelType w:val="hybridMultilevel"/>
    <w:tmpl w:val="704CB55C"/>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58C4797"/>
    <w:multiLevelType w:val="hybridMultilevel"/>
    <w:tmpl w:val="6D1E8A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FED0DAB"/>
    <w:multiLevelType w:val="hybridMultilevel"/>
    <w:tmpl w:val="759EB4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0EB1421"/>
    <w:multiLevelType w:val="multilevel"/>
    <w:tmpl w:val="57864182"/>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2241EF"/>
    <w:multiLevelType w:val="hybridMultilevel"/>
    <w:tmpl w:val="9DAEC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45E34F0"/>
    <w:multiLevelType w:val="hybridMultilevel"/>
    <w:tmpl w:val="4FD2C4B0"/>
    <w:lvl w:ilvl="0" w:tplc="240A0001">
      <w:start w:val="1"/>
      <w:numFmt w:val="bullet"/>
      <w:lvlText w:val=""/>
      <w:lvlJc w:val="left"/>
      <w:pPr>
        <w:ind w:left="1353"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9" w15:restartNumberingAfterBreak="0">
    <w:nsid w:val="6A034346"/>
    <w:multiLevelType w:val="multilevel"/>
    <w:tmpl w:val="DB5034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6E643674"/>
    <w:multiLevelType w:val="hybridMultilevel"/>
    <w:tmpl w:val="6236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28120FC"/>
    <w:multiLevelType w:val="hybridMultilevel"/>
    <w:tmpl w:val="CE3ECDCE"/>
    <w:lvl w:ilvl="0" w:tplc="161445EA">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FA35F13"/>
    <w:multiLevelType w:val="hybridMultilevel"/>
    <w:tmpl w:val="FEDA83C4"/>
    <w:lvl w:ilvl="0" w:tplc="31168E8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9904126">
    <w:abstractNumId w:val="25"/>
  </w:num>
  <w:num w:numId="2" w16cid:durableId="998926468">
    <w:abstractNumId w:val="11"/>
  </w:num>
  <w:num w:numId="3" w16cid:durableId="1167861081">
    <w:abstractNumId w:val="7"/>
  </w:num>
  <w:num w:numId="4" w16cid:durableId="1232349538">
    <w:abstractNumId w:val="20"/>
  </w:num>
  <w:num w:numId="5" w16cid:durableId="974918351">
    <w:abstractNumId w:val="24"/>
  </w:num>
  <w:num w:numId="6" w16cid:durableId="1120489720">
    <w:abstractNumId w:val="9"/>
  </w:num>
  <w:num w:numId="7" w16cid:durableId="2122409595">
    <w:abstractNumId w:val="0"/>
  </w:num>
  <w:num w:numId="8" w16cid:durableId="824005693">
    <w:abstractNumId w:val="10"/>
  </w:num>
  <w:num w:numId="9" w16cid:durableId="1037966189">
    <w:abstractNumId w:val="22"/>
  </w:num>
  <w:num w:numId="10" w16cid:durableId="326058632">
    <w:abstractNumId w:val="12"/>
  </w:num>
  <w:num w:numId="11" w16cid:durableId="356542479">
    <w:abstractNumId w:val="23"/>
  </w:num>
  <w:num w:numId="12" w16cid:durableId="1489252327">
    <w:abstractNumId w:val="15"/>
  </w:num>
  <w:num w:numId="13" w16cid:durableId="1797218222">
    <w:abstractNumId w:val="17"/>
  </w:num>
  <w:num w:numId="14" w16cid:durableId="1569194171">
    <w:abstractNumId w:val="2"/>
  </w:num>
  <w:num w:numId="15" w16cid:durableId="708604073">
    <w:abstractNumId w:val="6"/>
  </w:num>
  <w:num w:numId="16" w16cid:durableId="1298799475">
    <w:abstractNumId w:val="5"/>
  </w:num>
  <w:num w:numId="17" w16cid:durableId="890966794">
    <w:abstractNumId w:val="21"/>
  </w:num>
  <w:num w:numId="18" w16cid:durableId="303319459">
    <w:abstractNumId w:val="8"/>
  </w:num>
  <w:num w:numId="19" w16cid:durableId="1890144631">
    <w:abstractNumId w:val="18"/>
  </w:num>
  <w:num w:numId="20" w16cid:durableId="2089764460">
    <w:abstractNumId w:val="19"/>
  </w:num>
  <w:num w:numId="21" w16cid:durableId="674697215">
    <w:abstractNumId w:val="16"/>
  </w:num>
  <w:num w:numId="22" w16cid:durableId="1610310543">
    <w:abstractNumId w:val="26"/>
  </w:num>
  <w:num w:numId="23" w16cid:durableId="60834344">
    <w:abstractNumId w:val="4"/>
  </w:num>
  <w:num w:numId="24" w16cid:durableId="157425861">
    <w:abstractNumId w:val="1"/>
  </w:num>
  <w:num w:numId="25" w16cid:durableId="1614706087">
    <w:abstractNumId w:val="13"/>
  </w:num>
  <w:num w:numId="26" w16cid:durableId="579289264">
    <w:abstractNumId w:val="14"/>
  </w:num>
  <w:num w:numId="27" w16cid:durableId="561597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9A0"/>
    <w:rsid w:val="00036C23"/>
    <w:rsid w:val="00042680"/>
    <w:rsid w:val="000461E1"/>
    <w:rsid w:val="000464CC"/>
    <w:rsid w:val="000503FE"/>
    <w:rsid w:val="0006465F"/>
    <w:rsid w:val="0008557A"/>
    <w:rsid w:val="000A614F"/>
    <w:rsid w:val="000A6C04"/>
    <w:rsid w:val="000B497A"/>
    <w:rsid w:val="00105C79"/>
    <w:rsid w:val="0014049B"/>
    <w:rsid w:val="001447E2"/>
    <w:rsid w:val="00155881"/>
    <w:rsid w:val="00166875"/>
    <w:rsid w:val="001A745B"/>
    <w:rsid w:val="001C6258"/>
    <w:rsid w:val="001D0F4B"/>
    <w:rsid w:val="001E0B90"/>
    <w:rsid w:val="001E7211"/>
    <w:rsid w:val="002005E6"/>
    <w:rsid w:val="00203C63"/>
    <w:rsid w:val="002100CB"/>
    <w:rsid w:val="0023110F"/>
    <w:rsid w:val="00237C40"/>
    <w:rsid w:val="00240B05"/>
    <w:rsid w:val="0024300F"/>
    <w:rsid w:val="0024690F"/>
    <w:rsid w:val="002609A3"/>
    <w:rsid w:val="00265E94"/>
    <w:rsid w:val="00270A26"/>
    <w:rsid w:val="00274A63"/>
    <w:rsid w:val="00291CA0"/>
    <w:rsid w:val="0029259A"/>
    <w:rsid w:val="002931C7"/>
    <w:rsid w:val="002A792D"/>
    <w:rsid w:val="002C3BD4"/>
    <w:rsid w:val="002D064A"/>
    <w:rsid w:val="002D5B33"/>
    <w:rsid w:val="002E1937"/>
    <w:rsid w:val="002E6474"/>
    <w:rsid w:val="00300460"/>
    <w:rsid w:val="00313C84"/>
    <w:rsid w:val="0033643D"/>
    <w:rsid w:val="00354F7A"/>
    <w:rsid w:val="00356105"/>
    <w:rsid w:val="00361B55"/>
    <w:rsid w:val="00365F9C"/>
    <w:rsid w:val="00376415"/>
    <w:rsid w:val="00376C72"/>
    <w:rsid w:val="003823B7"/>
    <w:rsid w:val="0039136E"/>
    <w:rsid w:val="003B5461"/>
    <w:rsid w:val="003B6B37"/>
    <w:rsid w:val="003B7177"/>
    <w:rsid w:val="003C25BD"/>
    <w:rsid w:val="003D724B"/>
    <w:rsid w:val="003E19D9"/>
    <w:rsid w:val="003F292C"/>
    <w:rsid w:val="00403988"/>
    <w:rsid w:val="004071C7"/>
    <w:rsid w:val="004116AE"/>
    <w:rsid w:val="00416D2C"/>
    <w:rsid w:val="00420F7D"/>
    <w:rsid w:val="004249AB"/>
    <w:rsid w:val="004310F2"/>
    <w:rsid w:val="00454B4A"/>
    <w:rsid w:val="00463B55"/>
    <w:rsid w:val="00466209"/>
    <w:rsid w:val="00467371"/>
    <w:rsid w:val="00475936"/>
    <w:rsid w:val="004945A6"/>
    <w:rsid w:val="004A3BE9"/>
    <w:rsid w:val="004C2154"/>
    <w:rsid w:val="004E4458"/>
    <w:rsid w:val="004E4852"/>
    <w:rsid w:val="004F0484"/>
    <w:rsid w:val="004F1589"/>
    <w:rsid w:val="00500DE8"/>
    <w:rsid w:val="00501156"/>
    <w:rsid w:val="005034CA"/>
    <w:rsid w:val="00506F92"/>
    <w:rsid w:val="00535E69"/>
    <w:rsid w:val="00535FDD"/>
    <w:rsid w:val="00541BBE"/>
    <w:rsid w:val="00581D6C"/>
    <w:rsid w:val="00584585"/>
    <w:rsid w:val="00590067"/>
    <w:rsid w:val="00596F84"/>
    <w:rsid w:val="005A0CE9"/>
    <w:rsid w:val="005A6B66"/>
    <w:rsid w:val="005B5CEB"/>
    <w:rsid w:val="005B6577"/>
    <w:rsid w:val="005E1660"/>
    <w:rsid w:val="005E5823"/>
    <w:rsid w:val="005F3247"/>
    <w:rsid w:val="00600657"/>
    <w:rsid w:val="00605581"/>
    <w:rsid w:val="00605594"/>
    <w:rsid w:val="006169FD"/>
    <w:rsid w:val="00623770"/>
    <w:rsid w:val="006362E5"/>
    <w:rsid w:val="006456A3"/>
    <w:rsid w:val="00646A5E"/>
    <w:rsid w:val="00656136"/>
    <w:rsid w:val="0067377A"/>
    <w:rsid w:val="00673A6B"/>
    <w:rsid w:val="006831C8"/>
    <w:rsid w:val="00690EC9"/>
    <w:rsid w:val="006B1F16"/>
    <w:rsid w:val="006B550A"/>
    <w:rsid w:val="006C52F0"/>
    <w:rsid w:val="006D1AB7"/>
    <w:rsid w:val="006D4C78"/>
    <w:rsid w:val="006D50A5"/>
    <w:rsid w:val="006D5198"/>
    <w:rsid w:val="0072655E"/>
    <w:rsid w:val="00745409"/>
    <w:rsid w:val="00747263"/>
    <w:rsid w:val="007537B5"/>
    <w:rsid w:val="007758F6"/>
    <w:rsid w:val="00792F14"/>
    <w:rsid w:val="0079608A"/>
    <w:rsid w:val="007A7061"/>
    <w:rsid w:val="007B1C1E"/>
    <w:rsid w:val="007C3D27"/>
    <w:rsid w:val="007C4B85"/>
    <w:rsid w:val="007E375E"/>
    <w:rsid w:val="007F1242"/>
    <w:rsid w:val="007F2C2D"/>
    <w:rsid w:val="008034D9"/>
    <w:rsid w:val="00815A77"/>
    <w:rsid w:val="0083569A"/>
    <w:rsid w:val="008620A6"/>
    <w:rsid w:val="00863946"/>
    <w:rsid w:val="00866D3D"/>
    <w:rsid w:val="0087001D"/>
    <w:rsid w:val="00886D0A"/>
    <w:rsid w:val="00895E24"/>
    <w:rsid w:val="008974F0"/>
    <w:rsid w:val="008C147D"/>
    <w:rsid w:val="008E2643"/>
    <w:rsid w:val="008F0A6E"/>
    <w:rsid w:val="008F0D95"/>
    <w:rsid w:val="008F7A5F"/>
    <w:rsid w:val="00907DF8"/>
    <w:rsid w:val="00925745"/>
    <w:rsid w:val="00927636"/>
    <w:rsid w:val="0093090C"/>
    <w:rsid w:val="00940BA8"/>
    <w:rsid w:val="0094734F"/>
    <w:rsid w:val="00954D47"/>
    <w:rsid w:val="00970821"/>
    <w:rsid w:val="00994828"/>
    <w:rsid w:val="00994D8E"/>
    <w:rsid w:val="00997CDD"/>
    <w:rsid w:val="009A1D5C"/>
    <w:rsid w:val="009A31DA"/>
    <w:rsid w:val="009A384B"/>
    <w:rsid w:val="009C21BB"/>
    <w:rsid w:val="009C583C"/>
    <w:rsid w:val="009C7D47"/>
    <w:rsid w:val="009D19DD"/>
    <w:rsid w:val="009D2340"/>
    <w:rsid w:val="009F3F74"/>
    <w:rsid w:val="00A10733"/>
    <w:rsid w:val="00A26304"/>
    <w:rsid w:val="00A32148"/>
    <w:rsid w:val="00A54959"/>
    <w:rsid w:val="00A65A6A"/>
    <w:rsid w:val="00A70605"/>
    <w:rsid w:val="00A808A4"/>
    <w:rsid w:val="00A95FF6"/>
    <w:rsid w:val="00AC4BB7"/>
    <w:rsid w:val="00AF3BAE"/>
    <w:rsid w:val="00AF664D"/>
    <w:rsid w:val="00B07EC5"/>
    <w:rsid w:val="00B1313A"/>
    <w:rsid w:val="00B2097D"/>
    <w:rsid w:val="00B37A7C"/>
    <w:rsid w:val="00B679FA"/>
    <w:rsid w:val="00B8025F"/>
    <w:rsid w:val="00B81BBF"/>
    <w:rsid w:val="00B82780"/>
    <w:rsid w:val="00BB0B7D"/>
    <w:rsid w:val="00BB4EAC"/>
    <w:rsid w:val="00BB517F"/>
    <w:rsid w:val="00BD3086"/>
    <w:rsid w:val="00BD3795"/>
    <w:rsid w:val="00C2660B"/>
    <w:rsid w:val="00C50353"/>
    <w:rsid w:val="00C52553"/>
    <w:rsid w:val="00C75CAC"/>
    <w:rsid w:val="00C823B2"/>
    <w:rsid w:val="00C95538"/>
    <w:rsid w:val="00C96B8F"/>
    <w:rsid w:val="00CA0F88"/>
    <w:rsid w:val="00CA776F"/>
    <w:rsid w:val="00CC4917"/>
    <w:rsid w:val="00CF1211"/>
    <w:rsid w:val="00CF1CE0"/>
    <w:rsid w:val="00D264D1"/>
    <w:rsid w:val="00D27BBE"/>
    <w:rsid w:val="00D27F6A"/>
    <w:rsid w:val="00D30510"/>
    <w:rsid w:val="00D4353B"/>
    <w:rsid w:val="00D454EF"/>
    <w:rsid w:val="00D65FC0"/>
    <w:rsid w:val="00D77C19"/>
    <w:rsid w:val="00D8671B"/>
    <w:rsid w:val="00DB1A6E"/>
    <w:rsid w:val="00DB1ACF"/>
    <w:rsid w:val="00DE5A55"/>
    <w:rsid w:val="00E25192"/>
    <w:rsid w:val="00E34BDD"/>
    <w:rsid w:val="00E34C4E"/>
    <w:rsid w:val="00E71229"/>
    <w:rsid w:val="00E8125B"/>
    <w:rsid w:val="00E87A9C"/>
    <w:rsid w:val="00E92169"/>
    <w:rsid w:val="00EA4B62"/>
    <w:rsid w:val="00EC1A74"/>
    <w:rsid w:val="00ED1DFD"/>
    <w:rsid w:val="00EE3700"/>
    <w:rsid w:val="00EF7F41"/>
    <w:rsid w:val="00F060A4"/>
    <w:rsid w:val="00F1461B"/>
    <w:rsid w:val="00F27147"/>
    <w:rsid w:val="00F347DA"/>
    <w:rsid w:val="00F47BE9"/>
    <w:rsid w:val="00F55AB7"/>
    <w:rsid w:val="00F62291"/>
    <w:rsid w:val="00F74146"/>
    <w:rsid w:val="00F91859"/>
    <w:rsid w:val="00F920EE"/>
    <w:rsid w:val="00FA214C"/>
    <w:rsid w:val="00FA5ED8"/>
    <w:rsid w:val="00FC0757"/>
    <w:rsid w:val="00FD5A14"/>
    <w:rsid w:val="00FF09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9E3FBA5C-0770-446E-A5E4-C6FE3522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semiHidden/>
    <w:unhideWhenUsed/>
    <w:rsid w:val="00B2097D"/>
    <w:rPr>
      <w:sz w:val="16"/>
      <w:szCs w:val="16"/>
    </w:rPr>
  </w:style>
  <w:style w:type="paragraph" w:styleId="Textocomentario">
    <w:name w:val="annotation text"/>
    <w:basedOn w:val="Normal"/>
    <w:link w:val="TextocomentarioCar"/>
    <w:unhideWhenUsed/>
    <w:rsid w:val="00B2097D"/>
    <w:pPr>
      <w:spacing w:line="240" w:lineRule="auto"/>
    </w:pPr>
    <w:rPr>
      <w:sz w:val="20"/>
      <w:szCs w:val="20"/>
    </w:rPr>
  </w:style>
  <w:style w:type="character" w:customStyle="1" w:styleId="TextocomentarioCar">
    <w:name w:val="Texto comentario Car"/>
    <w:basedOn w:val="Fuentedeprrafopredeter"/>
    <w:link w:val="Textocomentario"/>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4E4852"/>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4E4852"/>
    <w:pPr>
      <w:spacing w:after="120"/>
    </w:pPr>
  </w:style>
  <w:style w:type="character" w:customStyle="1" w:styleId="TextoindependienteCar">
    <w:name w:val="Texto independiente Car"/>
    <w:basedOn w:val="Fuentedeprrafopredeter"/>
    <w:link w:val="Textoindependiente"/>
    <w:uiPriority w:val="99"/>
    <w:semiHidden/>
    <w:rsid w:val="004E4852"/>
  </w:style>
  <w:style w:type="paragraph" w:customStyle="1" w:styleId="pf0">
    <w:name w:val="pf0"/>
    <w:basedOn w:val="Normal"/>
    <w:rsid w:val="00FA5ED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f01">
    <w:name w:val="cf01"/>
    <w:basedOn w:val="Fuentedeprrafopredeter"/>
    <w:rsid w:val="00FA5ED8"/>
    <w:rPr>
      <w:rFonts w:ascii="Segoe UI" w:hAnsi="Segoe UI" w:cs="Segoe UI" w:hint="default"/>
      <w:sz w:val="18"/>
      <w:szCs w:val="18"/>
    </w:rPr>
  </w:style>
  <w:style w:type="paragraph" w:styleId="Revisin">
    <w:name w:val="Revision"/>
    <w:hidden/>
    <w:uiPriority w:val="99"/>
    <w:semiHidden/>
    <w:rsid w:val="00B81B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377898294">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34566949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583487323">
      <w:bodyDiv w:val="1"/>
      <w:marLeft w:val="0"/>
      <w:marRight w:val="0"/>
      <w:marTop w:val="0"/>
      <w:marBottom w:val="0"/>
      <w:divBdr>
        <w:top w:val="none" w:sz="0" w:space="0" w:color="auto"/>
        <w:left w:val="none" w:sz="0" w:space="0" w:color="auto"/>
        <w:bottom w:val="none" w:sz="0" w:space="0" w:color="auto"/>
        <w:right w:val="none" w:sz="0" w:space="0" w:color="auto"/>
      </w:divBdr>
    </w:div>
    <w:div w:id="1589119450">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rmato_x0020_Documento xmlns="82ecf687-28d5-485b-a37e-d2c94b36a158" xsi:nil="true"/>
    <Nivel_x0020_Macroproceso xmlns="1d121436-e6f9-4fa4-bb3f-81f41704d615" xsi:nil="true"/>
    <Macroproceso xmlns="1d121436-e6f9-4fa4-bb3f-81f41704d615">Direccionamiento Estratégico</Macroproceso>
    <Proceso xmlns="1d121436-e6f9-4fa4-bb3f-81f41704d615">Est. 1.1 Planeación estratégica sectorial e institucional</Proceso>
    <Autores xmlns="82ecf687-28d5-485b-a37e-d2c94b36a158">
      <UserInfo>
        <DisplayName/>
        <AccountId xsi:nil="true"/>
        <AccountType/>
      </UserInfo>
    </Autores>
    <Idioma_x0020_Documento xmlns="82ecf687-28d5-485b-a37e-d2c94b36a158">Español</Idioma_x0020_Documento>
    <Dependencia xmlns="82ecf687-28d5-485b-a37e-d2c94b36a158" xsi:nil="true"/>
    <Fecha_x0020_del_x0020_Documento xmlns="82ecf687-28d5-485b-a37e-d2c94b36a158" xsi:nil="true"/>
    <Palabras_x0020_Claves xmlns="82ecf687-28d5-485b-a37e-d2c94b36a158" xsi:nil="true"/>
    <Resumen_x0020_del_x0020_Documento xmlns="82ecf687-28d5-485b-a37e-d2c94b36a158" xsi:nil="true"/>
    <Nivel xmlns="1d121436-e6f9-4fa4-bb3f-81f41704d615">40</Nivel>
    <Versión_x0020_Documento xmlns="1d121436-e6f9-4fa4-bb3f-81f41704d615" xsi:nil="true"/>
    <Año xmlns="1d121436-e6f9-4fa4-bb3f-81f41704d615">2010</Año>
  </documentManagement>
</p:properties>
</file>

<file path=customXml/item3.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3bdf8c8d2e4e93f8e31ae25e76d1e80f">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3d36f2b250b22e6dc7e44147c8ef86fe"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enumeration value="Apo.6.3 Gestión de Biblioteca"/>
          <xsd:enumeration value="Est.1.4 Administración y mejoramiento del SUG"/>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2.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82ecf687-28d5-485b-a37e-d2c94b36a158"/>
    <ds:schemaRef ds:uri="1d121436-e6f9-4fa4-bb3f-81f41704d615"/>
  </ds:schemaRefs>
</ds:datastoreItem>
</file>

<file path=customXml/itemProps3.xml><?xml version="1.0" encoding="utf-8"?>
<ds:datastoreItem xmlns:ds="http://schemas.openxmlformats.org/officeDocument/2006/customXml" ds:itemID="{C14367EB-83E9-4F6D-8EBE-4B2FFFD4C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7E231A-FCF4-4E56-81F0-DB0A34FDE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3492</Words>
  <Characters>19207</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22654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Derly Catherine Cifuentes Guerrero</dc:creator>
  <cp:keywords/>
  <dc:description/>
  <cp:lastModifiedBy>Claudia Umbarila Rodriguez</cp:lastModifiedBy>
  <cp:revision>3</cp:revision>
  <dcterms:created xsi:type="dcterms:W3CDTF">2024-02-13T15:05:00Z</dcterms:created>
  <dcterms:modified xsi:type="dcterms:W3CDTF">2024-02-13T15:14:00Z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0x010100573F15B938A7B6429AEA0C0F1940861C0045BFD1C53663AD49BBF44BA50A824273</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ies>
</file>