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9333C" w14:textId="205B8CD9" w:rsidR="001E61B3" w:rsidRPr="009D5430" w:rsidRDefault="009D5430" w:rsidP="001E61B3">
      <w:pPr>
        <w:pStyle w:val="TtuloTDC"/>
        <w:numPr>
          <w:ilvl w:val="0"/>
          <w:numId w:val="0"/>
        </w:numPr>
        <w:jc w:val="center"/>
        <w:rPr>
          <w:rFonts w:ascii="Arial Narrow" w:hAnsi="Arial Narrow"/>
          <w:b/>
          <w:color w:val="auto"/>
          <w:sz w:val="24"/>
          <w:szCs w:val="24"/>
        </w:rPr>
      </w:pPr>
      <w:bookmarkStart w:id="0" w:name="_Toc126147374"/>
      <w:bookmarkStart w:id="1" w:name="_Toc126301040"/>
      <w:r w:rsidRPr="009D5430">
        <w:rPr>
          <w:rFonts w:ascii="Arial Narrow" w:hAnsi="Arial Narrow"/>
          <w:b/>
          <w:color w:val="auto"/>
          <w:sz w:val="24"/>
          <w:szCs w:val="24"/>
        </w:rPr>
        <w:t>TABLA DE CONTENIDO</w:t>
      </w:r>
    </w:p>
    <w:p w14:paraId="73DF54F8" w14:textId="77777777" w:rsidR="001E61B3" w:rsidRPr="008711EA" w:rsidRDefault="001E61B3" w:rsidP="001E61B3">
      <w:pPr>
        <w:rPr>
          <w:szCs w:val="24"/>
          <w:lang w:eastAsia="es-CO"/>
        </w:rPr>
      </w:pPr>
    </w:p>
    <w:p w14:paraId="658FD3B4" w14:textId="47400828" w:rsidR="009C53E7" w:rsidRPr="009D5430" w:rsidRDefault="001E61B3">
      <w:pPr>
        <w:pStyle w:val="TDC1"/>
        <w:tabs>
          <w:tab w:val="left" w:pos="660"/>
          <w:tab w:val="right" w:leader="dot" w:pos="9629"/>
        </w:tabs>
        <w:rPr>
          <w:rFonts w:ascii="Arial Narrow" w:eastAsiaTheme="minorEastAsia" w:hAnsi="Arial Narrow" w:cstheme="minorBidi"/>
          <w:noProof/>
          <w:szCs w:val="24"/>
          <w:lang w:val="es-CO" w:eastAsia="es-CO"/>
        </w:rPr>
      </w:pPr>
      <w:r w:rsidRPr="009D5430">
        <w:rPr>
          <w:rFonts w:ascii="Arial Narrow" w:hAnsi="Arial Narrow"/>
          <w:szCs w:val="24"/>
        </w:rPr>
        <w:fldChar w:fldCharType="begin"/>
      </w:r>
      <w:r w:rsidRPr="009D5430">
        <w:rPr>
          <w:rFonts w:ascii="Arial Narrow" w:hAnsi="Arial Narrow"/>
          <w:szCs w:val="24"/>
        </w:rPr>
        <w:instrText xml:space="preserve"> TOC \o "1-3" \h \z \u </w:instrText>
      </w:r>
      <w:r w:rsidRPr="009D5430">
        <w:rPr>
          <w:rFonts w:ascii="Arial Narrow" w:hAnsi="Arial Narrow"/>
          <w:szCs w:val="24"/>
        </w:rPr>
        <w:fldChar w:fldCharType="separate"/>
      </w:r>
      <w:hyperlink w:anchor="_Toc530644083" w:history="1">
        <w:r w:rsidR="009C53E7" w:rsidRPr="009D5430">
          <w:rPr>
            <w:rStyle w:val="Hipervnculo"/>
            <w:rFonts w:ascii="Arial Narrow" w:hAnsi="Arial Narrow"/>
            <w:noProof/>
            <w:szCs w:val="24"/>
          </w:rPr>
          <w:t>1.</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INTRODUCCIÓN</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_Toc530644083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3</w:t>
        </w:r>
        <w:r w:rsidR="009C53E7" w:rsidRPr="009D5430">
          <w:rPr>
            <w:rFonts w:ascii="Arial Narrow" w:hAnsi="Arial Narrow"/>
            <w:noProof/>
            <w:webHidden/>
            <w:szCs w:val="24"/>
          </w:rPr>
          <w:fldChar w:fldCharType="end"/>
        </w:r>
      </w:hyperlink>
    </w:p>
    <w:p w14:paraId="5D025500" w14:textId="77777777" w:rsidR="009D5430" w:rsidRPr="009D5430" w:rsidRDefault="009D5430" w:rsidP="009D5430">
      <w:pPr>
        <w:pStyle w:val="TDC1"/>
        <w:tabs>
          <w:tab w:val="left" w:pos="660"/>
          <w:tab w:val="right" w:leader="dot" w:pos="9629"/>
        </w:tabs>
        <w:rPr>
          <w:rStyle w:val="Hipervnculo"/>
          <w:rFonts w:ascii="Arial Narrow" w:hAnsi="Arial Narrow"/>
          <w:noProof/>
          <w:szCs w:val="24"/>
        </w:rPr>
      </w:pPr>
    </w:p>
    <w:p w14:paraId="04AD70AD" w14:textId="6B40006D" w:rsidR="009D5430" w:rsidRPr="009D5430" w:rsidRDefault="00C102F8" w:rsidP="009D5430">
      <w:pPr>
        <w:pStyle w:val="TDC1"/>
        <w:tabs>
          <w:tab w:val="left" w:pos="660"/>
          <w:tab w:val="right" w:leader="dot" w:pos="9629"/>
        </w:tabs>
        <w:rPr>
          <w:rFonts w:ascii="Arial Narrow" w:hAnsi="Arial Narrow"/>
          <w:noProof/>
          <w:szCs w:val="24"/>
        </w:rPr>
      </w:pPr>
      <w:hyperlink w:anchor="_Toc530644084" w:history="1">
        <w:r w:rsidR="009C53E7" w:rsidRPr="009D5430">
          <w:rPr>
            <w:rStyle w:val="Hipervnculo"/>
            <w:rFonts w:ascii="Arial Narrow" w:hAnsi="Arial Narrow"/>
            <w:noProof/>
            <w:szCs w:val="24"/>
          </w:rPr>
          <w:t>2.</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OBJETIVO</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_Toc530644084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3</w:t>
        </w:r>
        <w:r w:rsidR="009C53E7" w:rsidRPr="009D5430">
          <w:rPr>
            <w:rFonts w:ascii="Arial Narrow" w:hAnsi="Arial Narrow"/>
            <w:noProof/>
            <w:webHidden/>
            <w:szCs w:val="24"/>
          </w:rPr>
          <w:fldChar w:fldCharType="end"/>
        </w:r>
      </w:hyperlink>
    </w:p>
    <w:p w14:paraId="3D9E2392" w14:textId="34E5F540" w:rsidR="009C53E7" w:rsidRPr="009D5430" w:rsidRDefault="00C102F8" w:rsidP="009D5430">
      <w:pPr>
        <w:pStyle w:val="TDC1"/>
        <w:tabs>
          <w:tab w:val="left" w:pos="660"/>
          <w:tab w:val="right" w:leader="dot" w:pos="9629"/>
        </w:tabs>
        <w:rPr>
          <w:rFonts w:ascii="Arial Narrow" w:eastAsiaTheme="minorEastAsia" w:hAnsi="Arial Narrow" w:cstheme="minorBidi"/>
          <w:noProof/>
          <w:szCs w:val="24"/>
          <w:lang w:val="es-CO" w:eastAsia="es-CO"/>
        </w:rPr>
      </w:pPr>
      <w:hyperlink w:anchor="_Toc530644085" w:history="1">
        <w:r w:rsidR="009C53E7" w:rsidRPr="009D5430">
          <w:rPr>
            <w:rStyle w:val="Hipervnculo"/>
            <w:rFonts w:ascii="Arial Narrow" w:hAnsi="Arial Narrow"/>
            <w:noProof/>
            <w:szCs w:val="24"/>
          </w:rPr>
          <w:t>2.1.</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Objetivos Específicos</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_Toc530644085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3</w:t>
        </w:r>
        <w:r w:rsidR="009C53E7" w:rsidRPr="009D5430">
          <w:rPr>
            <w:rFonts w:ascii="Arial Narrow" w:hAnsi="Arial Narrow"/>
            <w:noProof/>
            <w:webHidden/>
            <w:szCs w:val="24"/>
          </w:rPr>
          <w:fldChar w:fldCharType="end"/>
        </w:r>
      </w:hyperlink>
    </w:p>
    <w:p w14:paraId="74C6AD3F"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76C75C4C" w14:textId="68F276B6"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086" w:history="1">
        <w:r w:rsidR="009C53E7" w:rsidRPr="009D5430">
          <w:rPr>
            <w:rStyle w:val="Hipervnculo"/>
            <w:rFonts w:ascii="Arial Narrow" w:hAnsi="Arial Narrow"/>
            <w:noProof/>
            <w:szCs w:val="24"/>
          </w:rPr>
          <w:t>3.</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ALCANCE</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_Toc530644086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3</w:t>
        </w:r>
        <w:r w:rsidR="009C53E7" w:rsidRPr="009D5430">
          <w:rPr>
            <w:rFonts w:ascii="Arial Narrow" w:hAnsi="Arial Narrow"/>
            <w:noProof/>
            <w:webHidden/>
            <w:szCs w:val="24"/>
          </w:rPr>
          <w:fldChar w:fldCharType="end"/>
        </w:r>
      </w:hyperlink>
    </w:p>
    <w:p w14:paraId="751896CD"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592CBBA8" w14:textId="62924419"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087" w:history="1">
        <w:r w:rsidR="009C53E7" w:rsidRPr="009D5430">
          <w:rPr>
            <w:rStyle w:val="Hipervnculo"/>
            <w:rFonts w:ascii="Arial Narrow" w:hAnsi="Arial Narrow"/>
            <w:noProof/>
            <w:szCs w:val="24"/>
          </w:rPr>
          <w:t>4.</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PRODUCTOS ESPERADOS</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_Toc530644087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3</w:t>
        </w:r>
        <w:r w:rsidR="009C53E7" w:rsidRPr="009D5430">
          <w:rPr>
            <w:rFonts w:ascii="Arial Narrow" w:hAnsi="Arial Narrow"/>
            <w:noProof/>
            <w:webHidden/>
            <w:szCs w:val="24"/>
          </w:rPr>
          <w:fldChar w:fldCharType="end"/>
        </w:r>
      </w:hyperlink>
    </w:p>
    <w:p w14:paraId="4EA14903"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2427F32D" w14:textId="3ED3456D"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088" w:history="1">
        <w:r w:rsidR="009C53E7" w:rsidRPr="009D5430">
          <w:rPr>
            <w:rStyle w:val="Hipervnculo"/>
            <w:rFonts w:ascii="Arial Narrow" w:hAnsi="Arial Narrow"/>
            <w:noProof/>
            <w:szCs w:val="24"/>
          </w:rPr>
          <w:t>5.</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 xml:space="preserve">CRÉDITOS DE TESORERÍA </w:t>
        </w:r>
        <w:r w:rsidR="009C53E7" w:rsidRPr="009D5430">
          <w:rPr>
            <w:rStyle w:val="Hipervnculo"/>
            <w:rFonts w:ascii="Arial Narrow" w:hAnsi="Arial Narrow"/>
            <w:i/>
            <w:noProof/>
            <w:szCs w:val="24"/>
          </w:rPr>
          <w:t>OTORGADOS POR LA NACIÓN</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_Toc530644088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3</w:t>
        </w:r>
        <w:r w:rsidR="009C53E7" w:rsidRPr="009D5430">
          <w:rPr>
            <w:rFonts w:ascii="Arial Narrow" w:hAnsi="Arial Narrow"/>
            <w:noProof/>
            <w:webHidden/>
            <w:szCs w:val="24"/>
          </w:rPr>
          <w:fldChar w:fldCharType="end"/>
        </w:r>
      </w:hyperlink>
    </w:p>
    <w:p w14:paraId="2BA8C257" w14:textId="63EC6401"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089" w:history="1">
        <w:r w:rsidR="009C53E7" w:rsidRPr="009D5430">
          <w:rPr>
            <w:rStyle w:val="Hipervnculo"/>
            <w:noProof/>
            <w:szCs w:val="24"/>
          </w:rPr>
          <w:t>5.1.</w:t>
        </w:r>
        <w:r w:rsidR="009C53E7" w:rsidRPr="009D5430">
          <w:rPr>
            <w:rFonts w:eastAsiaTheme="minorEastAsia" w:cstheme="minorBidi"/>
            <w:noProof/>
            <w:szCs w:val="24"/>
            <w:lang w:val="es-CO" w:eastAsia="es-CO"/>
          </w:rPr>
          <w:tab/>
        </w:r>
        <w:r w:rsidR="009C53E7" w:rsidRPr="009D5430">
          <w:rPr>
            <w:rStyle w:val="Hipervnculo"/>
            <w:noProof/>
            <w:szCs w:val="24"/>
          </w:rPr>
          <w:t>CRÉDITOS DE TESORERÍA OTORGADOS POR LA NACIÓN A ENTIDADES EXTERNAS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_Toc530644089 \h </w:instrText>
        </w:r>
        <w:r w:rsidR="009C53E7" w:rsidRPr="009D5430">
          <w:rPr>
            <w:noProof/>
            <w:webHidden/>
            <w:szCs w:val="24"/>
          </w:rPr>
        </w:r>
        <w:r w:rsidR="009C53E7" w:rsidRPr="009D5430">
          <w:rPr>
            <w:noProof/>
            <w:webHidden/>
            <w:szCs w:val="24"/>
          </w:rPr>
          <w:fldChar w:fldCharType="separate"/>
        </w:r>
        <w:r w:rsidR="001E5698">
          <w:rPr>
            <w:noProof/>
            <w:webHidden/>
            <w:szCs w:val="24"/>
          </w:rPr>
          <w:t>4</w:t>
        </w:r>
        <w:r w:rsidR="009C53E7" w:rsidRPr="009D5430">
          <w:rPr>
            <w:noProof/>
            <w:webHidden/>
            <w:szCs w:val="24"/>
          </w:rPr>
          <w:fldChar w:fldCharType="end"/>
        </w:r>
      </w:hyperlink>
    </w:p>
    <w:p w14:paraId="043457E7" w14:textId="356114AC"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090" w:history="1">
        <w:r w:rsidR="009C53E7" w:rsidRPr="009D5430">
          <w:rPr>
            <w:rStyle w:val="Hipervnculo"/>
            <w:noProof/>
            <w:szCs w:val="24"/>
          </w:rPr>
          <w:t>5.1.1.</w:t>
        </w:r>
        <w:r w:rsidR="009C53E7" w:rsidRPr="009D5430">
          <w:rPr>
            <w:rFonts w:eastAsiaTheme="minorEastAsia" w:cstheme="minorBidi"/>
            <w:noProof/>
            <w:szCs w:val="24"/>
            <w:lang w:val="es-CO" w:eastAsia="es-CO"/>
          </w:rPr>
          <w:tab/>
        </w:r>
        <w:r w:rsidR="009C53E7" w:rsidRPr="009D5430">
          <w:rPr>
            <w:rStyle w:val="Hipervnculo"/>
            <w:noProof/>
            <w:szCs w:val="24"/>
          </w:rPr>
          <w:t>Documentación Requerida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_Toc530644090 \h </w:instrText>
        </w:r>
        <w:r w:rsidR="009C53E7" w:rsidRPr="009D5430">
          <w:rPr>
            <w:noProof/>
            <w:webHidden/>
            <w:szCs w:val="24"/>
          </w:rPr>
        </w:r>
        <w:r w:rsidR="009C53E7" w:rsidRPr="009D5430">
          <w:rPr>
            <w:noProof/>
            <w:webHidden/>
            <w:szCs w:val="24"/>
          </w:rPr>
          <w:fldChar w:fldCharType="separate"/>
        </w:r>
        <w:r w:rsidR="001E5698">
          <w:rPr>
            <w:noProof/>
            <w:webHidden/>
            <w:szCs w:val="24"/>
          </w:rPr>
          <w:t>4</w:t>
        </w:r>
        <w:r w:rsidR="009C53E7" w:rsidRPr="009D5430">
          <w:rPr>
            <w:noProof/>
            <w:webHidden/>
            <w:szCs w:val="24"/>
          </w:rPr>
          <w:fldChar w:fldCharType="end"/>
        </w:r>
      </w:hyperlink>
    </w:p>
    <w:p w14:paraId="671CF9A7" w14:textId="03DF88BC"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091" w:history="1">
        <w:r w:rsidR="009C53E7" w:rsidRPr="009D5430">
          <w:rPr>
            <w:rStyle w:val="Hipervnculo"/>
            <w:noProof/>
            <w:szCs w:val="24"/>
          </w:rPr>
          <w:t>5.1.2.</w:t>
        </w:r>
        <w:r w:rsidR="009C53E7" w:rsidRPr="009D5430">
          <w:rPr>
            <w:rFonts w:eastAsiaTheme="minorEastAsia" w:cstheme="minorBidi"/>
            <w:noProof/>
            <w:szCs w:val="24"/>
            <w:lang w:val="es-CO" w:eastAsia="es-CO"/>
          </w:rPr>
          <w:tab/>
        </w:r>
        <w:r w:rsidR="009C53E7" w:rsidRPr="009D5430">
          <w:rPr>
            <w:rStyle w:val="Hipervnculo"/>
            <w:noProof/>
            <w:szCs w:val="24"/>
          </w:rPr>
          <w:t>Procedimiento General</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_Toc530644091 \h </w:instrText>
        </w:r>
        <w:r w:rsidR="009C53E7" w:rsidRPr="009D5430">
          <w:rPr>
            <w:noProof/>
            <w:webHidden/>
            <w:szCs w:val="24"/>
          </w:rPr>
        </w:r>
        <w:r w:rsidR="009C53E7" w:rsidRPr="009D5430">
          <w:rPr>
            <w:noProof/>
            <w:webHidden/>
            <w:szCs w:val="24"/>
          </w:rPr>
          <w:fldChar w:fldCharType="separate"/>
        </w:r>
        <w:r w:rsidR="001E5698">
          <w:rPr>
            <w:noProof/>
            <w:webHidden/>
            <w:szCs w:val="24"/>
          </w:rPr>
          <w:t>4</w:t>
        </w:r>
        <w:r w:rsidR="009C53E7" w:rsidRPr="009D5430">
          <w:rPr>
            <w:noProof/>
            <w:webHidden/>
            <w:szCs w:val="24"/>
          </w:rPr>
          <w:fldChar w:fldCharType="end"/>
        </w:r>
      </w:hyperlink>
    </w:p>
    <w:p w14:paraId="5DA27979" w14:textId="625C26BB"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092" w:history="1">
        <w:r w:rsidR="009C53E7" w:rsidRPr="009D5430">
          <w:rPr>
            <w:rStyle w:val="Hipervnculo"/>
            <w:noProof/>
            <w:szCs w:val="24"/>
          </w:rPr>
          <w:t>5.1.3.</w:t>
        </w:r>
        <w:r w:rsidR="009C53E7" w:rsidRPr="009D5430">
          <w:rPr>
            <w:rFonts w:eastAsiaTheme="minorEastAsia" w:cstheme="minorBidi"/>
            <w:noProof/>
            <w:szCs w:val="24"/>
            <w:lang w:val="es-CO" w:eastAsia="es-CO"/>
          </w:rPr>
          <w:tab/>
        </w:r>
        <w:r w:rsidR="009C53E7" w:rsidRPr="009D5430">
          <w:rPr>
            <w:rStyle w:val="Hipervnculo"/>
            <w:noProof/>
            <w:szCs w:val="24"/>
          </w:rPr>
          <w:t>Características y Condiciones Financieras Generales de Crédito y Cartera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_Toc530644092 \h </w:instrText>
        </w:r>
        <w:r w:rsidR="009C53E7" w:rsidRPr="009D5430">
          <w:rPr>
            <w:noProof/>
            <w:webHidden/>
            <w:szCs w:val="24"/>
          </w:rPr>
        </w:r>
        <w:r w:rsidR="009C53E7" w:rsidRPr="009D5430">
          <w:rPr>
            <w:noProof/>
            <w:webHidden/>
            <w:szCs w:val="24"/>
          </w:rPr>
          <w:fldChar w:fldCharType="separate"/>
        </w:r>
        <w:r w:rsidR="001E5698">
          <w:rPr>
            <w:noProof/>
            <w:webHidden/>
            <w:szCs w:val="24"/>
          </w:rPr>
          <w:t>4</w:t>
        </w:r>
        <w:r w:rsidR="009C53E7" w:rsidRPr="009D5430">
          <w:rPr>
            <w:noProof/>
            <w:webHidden/>
            <w:szCs w:val="24"/>
          </w:rPr>
          <w:fldChar w:fldCharType="end"/>
        </w:r>
      </w:hyperlink>
    </w:p>
    <w:p w14:paraId="3D1AEFD3" w14:textId="2E519D43"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093" w:history="1">
        <w:r w:rsidR="009C53E7" w:rsidRPr="009D5430">
          <w:rPr>
            <w:rStyle w:val="Hipervnculo"/>
            <w:noProof/>
            <w:szCs w:val="24"/>
          </w:rPr>
          <w:t>5.1.3.1.</w:t>
        </w:r>
        <w:r w:rsidR="009C53E7" w:rsidRPr="009D5430">
          <w:rPr>
            <w:rFonts w:eastAsiaTheme="minorEastAsia" w:cstheme="minorBidi"/>
            <w:noProof/>
            <w:szCs w:val="24"/>
            <w:lang w:val="es-CO" w:eastAsia="es-CO"/>
          </w:rPr>
          <w:tab/>
        </w:r>
        <w:r w:rsidR="009C53E7" w:rsidRPr="009D5430">
          <w:rPr>
            <w:rStyle w:val="Hipervnculo"/>
            <w:noProof/>
            <w:szCs w:val="24"/>
          </w:rPr>
          <w:t>Contrapartes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_Toc530644093 \h </w:instrText>
        </w:r>
        <w:r w:rsidR="009C53E7" w:rsidRPr="009D5430">
          <w:rPr>
            <w:noProof/>
            <w:webHidden/>
            <w:szCs w:val="24"/>
          </w:rPr>
        </w:r>
        <w:r w:rsidR="009C53E7" w:rsidRPr="009D5430">
          <w:rPr>
            <w:noProof/>
            <w:webHidden/>
            <w:szCs w:val="24"/>
          </w:rPr>
          <w:fldChar w:fldCharType="separate"/>
        </w:r>
        <w:r w:rsidR="001E5698">
          <w:rPr>
            <w:noProof/>
            <w:webHidden/>
            <w:szCs w:val="24"/>
          </w:rPr>
          <w:t>4</w:t>
        </w:r>
        <w:r w:rsidR="009C53E7" w:rsidRPr="009D5430">
          <w:rPr>
            <w:noProof/>
            <w:webHidden/>
            <w:szCs w:val="24"/>
          </w:rPr>
          <w:fldChar w:fldCharType="end"/>
        </w:r>
      </w:hyperlink>
    </w:p>
    <w:p w14:paraId="4D6F3576" w14:textId="23EFF076"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094" w:history="1">
        <w:r w:rsidR="009C53E7" w:rsidRPr="009D5430">
          <w:rPr>
            <w:rStyle w:val="Hipervnculo"/>
            <w:noProof/>
            <w:szCs w:val="24"/>
          </w:rPr>
          <w:t>5.1.3.2.</w:t>
        </w:r>
        <w:r w:rsidR="009C53E7" w:rsidRPr="009D5430">
          <w:rPr>
            <w:rFonts w:eastAsiaTheme="minorEastAsia" w:cstheme="minorBidi"/>
            <w:noProof/>
            <w:szCs w:val="24"/>
            <w:lang w:val="es-CO" w:eastAsia="es-CO"/>
          </w:rPr>
          <w:tab/>
        </w:r>
        <w:r w:rsidR="009C53E7" w:rsidRPr="009D5430">
          <w:rPr>
            <w:rStyle w:val="Hipervnculo"/>
            <w:noProof/>
            <w:szCs w:val="24"/>
          </w:rPr>
          <w:t>Plazos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_Toc530644094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3E62D878" w14:textId="3B263D5B"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095" w:history="1">
        <w:r w:rsidR="009C53E7" w:rsidRPr="009D5430">
          <w:rPr>
            <w:rStyle w:val="Hipervnculo"/>
            <w:noProof/>
            <w:szCs w:val="24"/>
          </w:rPr>
          <w:t>5.1.3.3.</w:t>
        </w:r>
        <w:r w:rsidR="009C53E7" w:rsidRPr="009D5430">
          <w:rPr>
            <w:rFonts w:eastAsiaTheme="minorEastAsia" w:cstheme="minorBidi"/>
            <w:noProof/>
            <w:szCs w:val="24"/>
            <w:lang w:val="es-CO" w:eastAsia="es-CO"/>
          </w:rPr>
          <w:tab/>
        </w:r>
        <w:r w:rsidR="009C53E7" w:rsidRPr="009D5430">
          <w:rPr>
            <w:rStyle w:val="Hipervnculo"/>
            <w:noProof/>
            <w:szCs w:val="24"/>
          </w:rPr>
          <w:t>Montos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_Toc530644095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71173CF2" w14:textId="4DCD3E47"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096" w:history="1">
        <w:r w:rsidR="009C53E7" w:rsidRPr="009D5430">
          <w:rPr>
            <w:rStyle w:val="Hipervnculo"/>
            <w:noProof/>
            <w:szCs w:val="24"/>
          </w:rPr>
          <w:t>5.1.3.4.</w:t>
        </w:r>
        <w:r w:rsidR="009C53E7" w:rsidRPr="009D5430">
          <w:rPr>
            <w:rFonts w:eastAsiaTheme="minorEastAsia" w:cstheme="minorBidi"/>
            <w:noProof/>
            <w:szCs w:val="24"/>
            <w:lang w:val="es-CO" w:eastAsia="es-CO"/>
          </w:rPr>
          <w:tab/>
        </w:r>
        <w:r w:rsidR="009C53E7" w:rsidRPr="009D5430">
          <w:rPr>
            <w:rStyle w:val="Hipervnculo"/>
            <w:noProof/>
            <w:szCs w:val="24"/>
          </w:rPr>
          <w:t>Tasas de Interés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_Toc530644096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238A0973" w14:textId="6FFC6528"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097" w:history="1">
        <w:r w:rsidR="009C53E7" w:rsidRPr="009D5430">
          <w:rPr>
            <w:rStyle w:val="Hipervnculo"/>
            <w:noProof/>
            <w:szCs w:val="24"/>
          </w:rPr>
          <w:t>5.1.3.5.</w:t>
        </w:r>
        <w:r w:rsidR="009C53E7" w:rsidRPr="009D5430">
          <w:rPr>
            <w:rFonts w:eastAsiaTheme="minorEastAsia" w:cstheme="minorBidi"/>
            <w:noProof/>
            <w:szCs w:val="24"/>
            <w:lang w:val="es-CO" w:eastAsia="es-CO"/>
          </w:rPr>
          <w:tab/>
        </w:r>
        <w:r w:rsidR="009C53E7" w:rsidRPr="009D5430">
          <w:rPr>
            <w:rStyle w:val="Hipervnculo"/>
            <w:noProof/>
            <w:szCs w:val="24"/>
          </w:rPr>
          <w:t>Garantías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_Toc530644097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01994C3C" w14:textId="5C5BB2A5"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098" w:history="1">
        <w:r w:rsidR="009C53E7" w:rsidRPr="009D5430">
          <w:rPr>
            <w:rStyle w:val="Hipervnculo"/>
            <w:noProof/>
            <w:szCs w:val="24"/>
          </w:rPr>
          <w:t>5.1.3.6.</w:t>
        </w:r>
        <w:r w:rsidR="009C53E7" w:rsidRPr="009D5430">
          <w:rPr>
            <w:rFonts w:eastAsiaTheme="minorEastAsia" w:cstheme="minorBidi"/>
            <w:noProof/>
            <w:szCs w:val="24"/>
            <w:lang w:val="es-CO" w:eastAsia="es-CO"/>
          </w:rPr>
          <w:tab/>
        </w:r>
        <w:r w:rsidR="009C53E7" w:rsidRPr="009D5430">
          <w:rPr>
            <w:rStyle w:val="Hipervnculo"/>
            <w:noProof/>
            <w:szCs w:val="24"/>
          </w:rPr>
          <w:t>Modificaciones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_Toc530644098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710E49E6" w14:textId="1B91FF02"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099" w:history="1">
        <w:r w:rsidR="009C53E7" w:rsidRPr="009D5430">
          <w:rPr>
            <w:rStyle w:val="Hipervnculo"/>
            <w:noProof/>
            <w:szCs w:val="24"/>
          </w:rPr>
          <w:t>5.2.</w:t>
        </w:r>
        <w:r w:rsidR="009C53E7" w:rsidRPr="009D5430">
          <w:rPr>
            <w:rFonts w:eastAsiaTheme="minorEastAsia" w:cstheme="minorBidi"/>
            <w:noProof/>
            <w:szCs w:val="24"/>
            <w:lang w:val="es-CO" w:eastAsia="es-CO"/>
          </w:rPr>
          <w:tab/>
        </w:r>
        <w:r w:rsidR="009C53E7" w:rsidRPr="009D5430">
          <w:rPr>
            <w:rStyle w:val="Hipervnculo"/>
            <w:noProof/>
            <w:szCs w:val="24"/>
          </w:rPr>
          <w:t>CRÉDITOS DE TESORERÍA OTORGADOS POR LA NACIÓN A FONDOS ADMINISTRADOS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_Toc530644099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4C35EDEC" w14:textId="49E49822"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00" w:history="1">
        <w:r w:rsidR="009C53E7" w:rsidRPr="009D5430">
          <w:rPr>
            <w:rStyle w:val="Hipervnculo"/>
            <w:noProof/>
            <w:szCs w:val="24"/>
          </w:rPr>
          <w:t>5.2.1.</w:t>
        </w:r>
        <w:r w:rsidR="009C53E7" w:rsidRPr="009D5430">
          <w:rPr>
            <w:rFonts w:eastAsiaTheme="minorEastAsia" w:cstheme="minorBidi"/>
            <w:noProof/>
            <w:szCs w:val="24"/>
            <w:lang w:val="es-CO" w:eastAsia="es-CO"/>
          </w:rPr>
          <w:tab/>
        </w:r>
        <w:r w:rsidR="009C53E7" w:rsidRPr="009D5430">
          <w:rPr>
            <w:rStyle w:val="Hipervnculo"/>
            <w:noProof/>
            <w:szCs w:val="24"/>
          </w:rPr>
          <w:t>Procedimiento General</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_Toc530644100 \h </w:instrText>
        </w:r>
        <w:r w:rsidR="009C53E7" w:rsidRPr="009D5430">
          <w:rPr>
            <w:noProof/>
            <w:webHidden/>
            <w:szCs w:val="24"/>
          </w:rPr>
        </w:r>
        <w:r w:rsidR="009C53E7" w:rsidRPr="009D5430">
          <w:rPr>
            <w:noProof/>
            <w:webHidden/>
            <w:szCs w:val="24"/>
          </w:rPr>
          <w:fldChar w:fldCharType="separate"/>
        </w:r>
        <w:r w:rsidR="001E5698">
          <w:rPr>
            <w:noProof/>
            <w:webHidden/>
            <w:szCs w:val="24"/>
          </w:rPr>
          <w:t>5</w:t>
        </w:r>
        <w:r w:rsidR="009C53E7" w:rsidRPr="009D5430">
          <w:rPr>
            <w:noProof/>
            <w:webHidden/>
            <w:szCs w:val="24"/>
          </w:rPr>
          <w:fldChar w:fldCharType="end"/>
        </w:r>
      </w:hyperlink>
    </w:p>
    <w:p w14:paraId="4BF5555E" w14:textId="5066BE69"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01" w:history="1">
        <w:r w:rsidR="009C53E7" w:rsidRPr="009D5430">
          <w:rPr>
            <w:rStyle w:val="Hipervnculo"/>
            <w:noProof/>
            <w:szCs w:val="24"/>
          </w:rPr>
          <w:t>5.2.2.</w:t>
        </w:r>
        <w:r w:rsidR="009C53E7" w:rsidRPr="009D5430">
          <w:rPr>
            <w:rFonts w:eastAsiaTheme="minorEastAsia" w:cstheme="minorBidi"/>
            <w:noProof/>
            <w:szCs w:val="24"/>
            <w:lang w:val="es-CO" w:eastAsia="es-CO"/>
          </w:rPr>
          <w:tab/>
        </w:r>
        <w:r w:rsidR="009C53E7" w:rsidRPr="009D5430">
          <w:rPr>
            <w:rStyle w:val="Hipervnculo"/>
            <w:noProof/>
            <w:szCs w:val="24"/>
          </w:rPr>
          <w:t>Condiciones de los Créditos Extraordinarios del Tesoro para el FEPC</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_Toc530644101 \h </w:instrText>
        </w:r>
        <w:r w:rsidR="009C53E7" w:rsidRPr="009D5430">
          <w:rPr>
            <w:noProof/>
            <w:webHidden/>
            <w:szCs w:val="24"/>
          </w:rPr>
        </w:r>
        <w:r w:rsidR="009C53E7" w:rsidRPr="009D5430">
          <w:rPr>
            <w:noProof/>
            <w:webHidden/>
            <w:szCs w:val="24"/>
          </w:rPr>
          <w:fldChar w:fldCharType="separate"/>
        </w:r>
        <w:r w:rsidR="001E5698">
          <w:rPr>
            <w:noProof/>
            <w:webHidden/>
            <w:szCs w:val="24"/>
          </w:rPr>
          <w:t>6</w:t>
        </w:r>
        <w:r w:rsidR="009C53E7" w:rsidRPr="009D5430">
          <w:rPr>
            <w:noProof/>
            <w:webHidden/>
            <w:szCs w:val="24"/>
          </w:rPr>
          <w:fldChar w:fldCharType="end"/>
        </w:r>
      </w:hyperlink>
    </w:p>
    <w:p w14:paraId="1DD8E0CD" w14:textId="42576900"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02" w:history="1">
        <w:r w:rsidR="009C53E7" w:rsidRPr="009D5430">
          <w:rPr>
            <w:rStyle w:val="Hipervnculo"/>
            <w:noProof/>
            <w:szCs w:val="24"/>
          </w:rPr>
          <w:t>5.2.3.</w:t>
        </w:r>
        <w:r w:rsidR="009C53E7" w:rsidRPr="009D5430">
          <w:rPr>
            <w:rFonts w:eastAsiaTheme="minorEastAsia" w:cstheme="minorBidi"/>
            <w:noProof/>
            <w:szCs w:val="24"/>
            <w:lang w:val="es-CO" w:eastAsia="es-CO"/>
          </w:rPr>
          <w:tab/>
        </w:r>
        <w:r w:rsidR="009C53E7" w:rsidRPr="009D5430">
          <w:rPr>
            <w:rStyle w:val="Hipervnculo"/>
            <w:noProof/>
            <w:szCs w:val="24"/>
          </w:rPr>
          <w:t xml:space="preserve">Condiciones de la Emisión de Bonos u Otros Títulos de Deuda Pública para Cubrir las Obligaciones a </w:t>
        </w:r>
        <w:r w:rsidR="009D5430" w:rsidRPr="009D5430">
          <w:rPr>
            <w:rStyle w:val="Hipervnculo"/>
            <w:noProof/>
            <w:szCs w:val="24"/>
          </w:rPr>
          <w:tab/>
        </w:r>
        <w:r w:rsidR="009C53E7" w:rsidRPr="009D5430">
          <w:rPr>
            <w:rStyle w:val="Hipervnculo"/>
            <w:noProof/>
            <w:szCs w:val="24"/>
          </w:rPr>
          <w:t>Cargo del FEPC</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_Toc530644102 \h </w:instrText>
        </w:r>
        <w:r w:rsidR="009C53E7" w:rsidRPr="009D5430">
          <w:rPr>
            <w:noProof/>
            <w:webHidden/>
            <w:szCs w:val="24"/>
          </w:rPr>
        </w:r>
        <w:r w:rsidR="009C53E7" w:rsidRPr="009D5430">
          <w:rPr>
            <w:noProof/>
            <w:webHidden/>
            <w:szCs w:val="24"/>
          </w:rPr>
          <w:fldChar w:fldCharType="separate"/>
        </w:r>
        <w:r w:rsidR="001E5698">
          <w:rPr>
            <w:noProof/>
            <w:webHidden/>
            <w:szCs w:val="24"/>
          </w:rPr>
          <w:t>6</w:t>
        </w:r>
        <w:r w:rsidR="009C53E7" w:rsidRPr="009D5430">
          <w:rPr>
            <w:noProof/>
            <w:webHidden/>
            <w:szCs w:val="24"/>
          </w:rPr>
          <w:fldChar w:fldCharType="end"/>
        </w:r>
      </w:hyperlink>
    </w:p>
    <w:p w14:paraId="2434D04C" w14:textId="5B31C9BE"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03" w:history="1">
        <w:r w:rsidR="009C53E7" w:rsidRPr="009D5430">
          <w:rPr>
            <w:rStyle w:val="Hipervnculo"/>
            <w:noProof/>
            <w:szCs w:val="24"/>
          </w:rPr>
          <w:t>5.2.4.</w:t>
        </w:r>
        <w:r w:rsidR="009C53E7" w:rsidRPr="009D5430">
          <w:rPr>
            <w:rFonts w:eastAsiaTheme="minorEastAsia" w:cstheme="minorBidi"/>
            <w:noProof/>
            <w:szCs w:val="24"/>
            <w:lang w:val="es-CO" w:eastAsia="es-CO"/>
          </w:rPr>
          <w:tab/>
        </w:r>
        <w:r w:rsidR="009C53E7" w:rsidRPr="009D5430">
          <w:rPr>
            <w:rStyle w:val="Hipervnculo"/>
            <w:noProof/>
            <w:szCs w:val="24"/>
          </w:rPr>
          <w:t>Procedimiento General para la Emisión de Bonos para el FEPC</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_Toc530644103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1927B373" w14:textId="210774AB"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04" w:history="1">
        <w:r w:rsidR="009C53E7" w:rsidRPr="009D5430">
          <w:rPr>
            <w:rStyle w:val="Hipervnculo"/>
            <w:noProof/>
            <w:szCs w:val="24"/>
          </w:rPr>
          <w:t>5.2.5.</w:t>
        </w:r>
        <w:r w:rsidR="009C53E7" w:rsidRPr="009D5430">
          <w:rPr>
            <w:rFonts w:eastAsiaTheme="minorEastAsia" w:cstheme="minorBidi"/>
            <w:noProof/>
            <w:szCs w:val="24"/>
            <w:lang w:val="es-CO" w:eastAsia="es-CO"/>
          </w:rPr>
          <w:tab/>
        </w:r>
        <w:r w:rsidR="009C53E7" w:rsidRPr="009D5430">
          <w:rPr>
            <w:rStyle w:val="Hipervnculo"/>
            <w:noProof/>
            <w:szCs w:val="24"/>
          </w:rPr>
          <w:t>Características y Condiciones Financieras Generales de Crédito y Cartera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_Toc530644104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231C1354" w14:textId="4E162315"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05" w:history="1">
        <w:r w:rsidR="009C53E7" w:rsidRPr="009D5430">
          <w:rPr>
            <w:rStyle w:val="Hipervnculo"/>
            <w:noProof/>
            <w:szCs w:val="24"/>
          </w:rPr>
          <w:t>5.2.5.1.</w:t>
        </w:r>
        <w:r w:rsidR="009C53E7" w:rsidRPr="009D5430">
          <w:rPr>
            <w:rFonts w:eastAsiaTheme="minorEastAsia" w:cstheme="minorBidi"/>
            <w:noProof/>
            <w:szCs w:val="24"/>
            <w:lang w:val="es-CO" w:eastAsia="es-CO"/>
          </w:rPr>
          <w:tab/>
        </w:r>
        <w:r w:rsidR="009C53E7" w:rsidRPr="009D5430">
          <w:rPr>
            <w:rStyle w:val="Hipervnculo"/>
            <w:noProof/>
            <w:szCs w:val="24"/>
          </w:rPr>
          <w:t>Contrapartes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_Toc530644105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071E3B1C" w14:textId="23F9CE5B"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06" w:history="1">
        <w:r w:rsidR="009C53E7" w:rsidRPr="009D5430">
          <w:rPr>
            <w:rStyle w:val="Hipervnculo"/>
            <w:noProof/>
            <w:szCs w:val="24"/>
          </w:rPr>
          <w:t>5.2.5.2.</w:t>
        </w:r>
        <w:r w:rsidR="009C53E7" w:rsidRPr="009D5430">
          <w:rPr>
            <w:rFonts w:eastAsiaTheme="minorEastAsia" w:cstheme="minorBidi"/>
            <w:noProof/>
            <w:szCs w:val="24"/>
            <w:lang w:val="es-CO" w:eastAsia="es-CO"/>
          </w:rPr>
          <w:tab/>
        </w:r>
        <w:r w:rsidR="009C53E7" w:rsidRPr="009D5430">
          <w:rPr>
            <w:rStyle w:val="Hipervnculo"/>
            <w:noProof/>
            <w:szCs w:val="24"/>
          </w:rPr>
          <w:t>Plazos</w:t>
        </w:r>
        <w:r w:rsidR="009C53E7" w:rsidRPr="009D5430">
          <w:rPr>
            <w:noProof/>
            <w:webHidden/>
            <w:szCs w:val="24"/>
          </w:rPr>
          <w:tab/>
        </w:r>
        <w:r w:rsidR="009D5430"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_Toc530644106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2DCE607D" w14:textId="70CC16BB"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07" w:history="1">
        <w:r w:rsidR="009C53E7" w:rsidRPr="009D5430">
          <w:rPr>
            <w:rStyle w:val="Hipervnculo"/>
            <w:noProof/>
            <w:szCs w:val="24"/>
          </w:rPr>
          <w:t>5.2.5.3.</w:t>
        </w:r>
        <w:r w:rsidR="009C53E7" w:rsidRPr="009D5430">
          <w:rPr>
            <w:rFonts w:eastAsiaTheme="minorEastAsia" w:cstheme="minorBidi"/>
            <w:noProof/>
            <w:szCs w:val="24"/>
            <w:lang w:val="es-CO" w:eastAsia="es-CO"/>
          </w:rPr>
          <w:tab/>
        </w:r>
        <w:r w:rsidR="009C53E7" w:rsidRPr="009D5430">
          <w:rPr>
            <w:rStyle w:val="Hipervnculo"/>
            <w:noProof/>
            <w:szCs w:val="24"/>
          </w:rPr>
          <w:t>Montos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_Toc530644107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6158618B" w14:textId="049C1076"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08" w:history="1">
        <w:r w:rsidR="009C53E7" w:rsidRPr="009D5430">
          <w:rPr>
            <w:rStyle w:val="Hipervnculo"/>
            <w:noProof/>
            <w:szCs w:val="24"/>
          </w:rPr>
          <w:t>5.2.5.4.</w:t>
        </w:r>
        <w:r w:rsidR="009C53E7" w:rsidRPr="009D5430">
          <w:rPr>
            <w:rFonts w:eastAsiaTheme="minorEastAsia" w:cstheme="minorBidi"/>
            <w:noProof/>
            <w:szCs w:val="24"/>
            <w:lang w:val="es-CO" w:eastAsia="es-CO"/>
          </w:rPr>
          <w:tab/>
        </w:r>
        <w:r w:rsidR="009C53E7" w:rsidRPr="009D5430">
          <w:rPr>
            <w:rStyle w:val="Hipervnculo"/>
            <w:noProof/>
            <w:szCs w:val="24"/>
          </w:rPr>
          <w:t>Tasas de Interés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_Toc530644108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16A2EBF0" w14:textId="5A40D1C1"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09" w:history="1">
        <w:r w:rsidR="009C53E7" w:rsidRPr="009D5430">
          <w:rPr>
            <w:rStyle w:val="Hipervnculo"/>
            <w:noProof/>
            <w:szCs w:val="24"/>
          </w:rPr>
          <w:t>5.2.5.5.</w:t>
        </w:r>
        <w:r w:rsidR="009C53E7" w:rsidRPr="009D5430">
          <w:rPr>
            <w:rFonts w:eastAsiaTheme="minorEastAsia" w:cstheme="minorBidi"/>
            <w:noProof/>
            <w:szCs w:val="24"/>
            <w:lang w:val="es-CO" w:eastAsia="es-CO"/>
          </w:rPr>
          <w:tab/>
        </w:r>
        <w:r w:rsidR="009C53E7" w:rsidRPr="009D5430">
          <w:rPr>
            <w:rStyle w:val="Hipervnculo"/>
            <w:noProof/>
            <w:szCs w:val="24"/>
          </w:rPr>
          <w:t>Garantías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_Toc530644109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034212E2" w14:textId="4CB12A4F"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10" w:history="1">
        <w:r w:rsidR="009C53E7" w:rsidRPr="009D5430">
          <w:rPr>
            <w:rStyle w:val="Hipervnculo"/>
            <w:noProof/>
            <w:szCs w:val="24"/>
          </w:rPr>
          <w:t>5.2.5.6.</w:t>
        </w:r>
        <w:r w:rsidR="009C53E7" w:rsidRPr="009D5430">
          <w:rPr>
            <w:rFonts w:eastAsiaTheme="minorEastAsia" w:cstheme="minorBidi"/>
            <w:noProof/>
            <w:szCs w:val="24"/>
            <w:lang w:val="es-CO" w:eastAsia="es-CO"/>
          </w:rPr>
          <w:tab/>
        </w:r>
        <w:r w:rsidR="009C53E7" w:rsidRPr="009D5430">
          <w:rPr>
            <w:rStyle w:val="Hipervnculo"/>
            <w:noProof/>
            <w:szCs w:val="24"/>
          </w:rPr>
          <w:t>Modificaciones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_Toc530644110 \h </w:instrText>
        </w:r>
        <w:r w:rsidR="009C53E7" w:rsidRPr="009D5430">
          <w:rPr>
            <w:noProof/>
            <w:webHidden/>
            <w:szCs w:val="24"/>
          </w:rPr>
        </w:r>
        <w:r w:rsidR="009C53E7" w:rsidRPr="009D5430">
          <w:rPr>
            <w:noProof/>
            <w:webHidden/>
            <w:szCs w:val="24"/>
          </w:rPr>
          <w:fldChar w:fldCharType="separate"/>
        </w:r>
        <w:r w:rsidR="001E5698">
          <w:rPr>
            <w:noProof/>
            <w:webHidden/>
            <w:szCs w:val="24"/>
          </w:rPr>
          <w:t>7</w:t>
        </w:r>
        <w:r w:rsidR="009C53E7" w:rsidRPr="009D5430">
          <w:rPr>
            <w:noProof/>
            <w:webHidden/>
            <w:szCs w:val="24"/>
          </w:rPr>
          <w:fldChar w:fldCharType="end"/>
        </w:r>
      </w:hyperlink>
    </w:p>
    <w:p w14:paraId="0FE27D8B"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18DB2086" w14:textId="70995F7C"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111" w:history="1">
        <w:r w:rsidR="009C53E7" w:rsidRPr="009D5430">
          <w:rPr>
            <w:rStyle w:val="Hipervnculo"/>
            <w:rFonts w:ascii="Arial Narrow" w:hAnsi="Arial Narrow"/>
            <w:noProof/>
            <w:szCs w:val="24"/>
          </w:rPr>
          <w:t>6.</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CRÉDITOS DE TESORERÍA</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_Toc530644111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8</w:t>
        </w:r>
        <w:r w:rsidR="009C53E7" w:rsidRPr="009D5430">
          <w:rPr>
            <w:rFonts w:ascii="Arial Narrow" w:hAnsi="Arial Narrow"/>
            <w:noProof/>
            <w:webHidden/>
            <w:szCs w:val="24"/>
          </w:rPr>
          <w:fldChar w:fldCharType="end"/>
        </w:r>
      </w:hyperlink>
    </w:p>
    <w:p w14:paraId="297B85E8" w14:textId="39063714"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12" w:history="1">
        <w:r w:rsidR="009C53E7" w:rsidRPr="009D5430">
          <w:rPr>
            <w:rStyle w:val="Hipervnculo"/>
            <w:noProof/>
            <w:szCs w:val="24"/>
          </w:rPr>
          <w:t>6.1.</w:t>
        </w:r>
        <w:r w:rsidR="009C53E7" w:rsidRPr="009D5430">
          <w:rPr>
            <w:rFonts w:eastAsiaTheme="minorEastAsia" w:cstheme="minorBidi"/>
            <w:noProof/>
            <w:szCs w:val="24"/>
            <w:lang w:val="es-CO" w:eastAsia="es-CO"/>
          </w:rPr>
          <w:tab/>
        </w:r>
        <w:r w:rsidR="009C53E7" w:rsidRPr="009D5430">
          <w:rPr>
            <w:rStyle w:val="Hipervnculo"/>
            <w:noProof/>
            <w:szCs w:val="24"/>
          </w:rPr>
          <w:t>Documentación Requerida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_Toc530644112 \h </w:instrText>
        </w:r>
        <w:r w:rsidR="009C53E7" w:rsidRPr="009D5430">
          <w:rPr>
            <w:noProof/>
            <w:webHidden/>
            <w:szCs w:val="24"/>
          </w:rPr>
        </w:r>
        <w:r w:rsidR="009C53E7" w:rsidRPr="009D5430">
          <w:rPr>
            <w:noProof/>
            <w:webHidden/>
            <w:szCs w:val="24"/>
          </w:rPr>
          <w:fldChar w:fldCharType="separate"/>
        </w:r>
        <w:r w:rsidR="001E5698">
          <w:rPr>
            <w:noProof/>
            <w:webHidden/>
            <w:szCs w:val="24"/>
          </w:rPr>
          <w:t>8</w:t>
        </w:r>
        <w:r w:rsidR="009C53E7" w:rsidRPr="009D5430">
          <w:rPr>
            <w:noProof/>
            <w:webHidden/>
            <w:szCs w:val="24"/>
          </w:rPr>
          <w:fldChar w:fldCharType="end"/>
        </w:r>
      </w:hyperlink>
    </w:p>
    <w:p w14:paraId="02CCDBDE" w14:textId="06AD0081"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13" w:history="1">
        <w:r w:rsidR="009C53E7" w:rsidRPr="009D5430">
          <w:rPr>
            <w:rStyle w:val="Hipervnculo"/>
            <w:noProof/>
            <w:szCs w:val="24"/>
          </w:rPr>
          <w:t>6.2.</w:t>
        </w:r>
        <w:r w:rsidR="009C53E7" w:rsidRPr="009D5430">
          <w:rPr>
            <w:rFonts w:eastAsiaTheme="minorEastAsia" w:cstheme="minorBidi"/>
            <w:noProof/>
            <w:szCs w:val="24"/>
            <w:lang w:val="es-CO" w:eastAsia="es-CO"/>
          </w:rPr>
          <w:tab/>
        </w:r>
        <w:r w:rsidR="009C53E7" w:rsidRPr="009D5430">
          <w:rPr>
            <w:rStyle w:val="Hipervnculo"/>
            <w:noProof/>
            <w:szCs w:val="24"/>
          </w:rPr>
          <w:t>Procedimiento General</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_Toc530644113 \h </w:instrText>
        </w:r>
        <w:r w:rsidR="009C53E7" w:rsidRPr="009D5430">
          <w:rPr>
            <w:noProof/>
            <w:webHidden/>
            <w:szCs w:val="24"/>
          </w:rPr>
        </w:r>
        <w:r w:rsidR="009C53E7" w:rsidRPr="009D5430">
          <w:rPr>
            <w:noProof/>
            <w:webHidden/>
            <w:szCs w:val="24"/>
          </w:rPr>
          <w:fldChar w:fldCharType="separate"/>
        </w:r>
        <w:r w:rsidR="001E5698">
          <w:rPr>
            <w:noProof/>
            <w:webHidden/>
            <w:szCs w:val="24"/>
          </w:rPr>
          <w:t>8</w:t>
        </w:r>
        <w:r w:rsidR="009C53E7" w:rsidRPr="009D5430">
          <w:rPr>
            <w:noProof/>
            <w:webHidden/>
            <w:szCs w:val="24"/>
          </w:rPr>
          <w:fldChar w:fldCharType="end"/>
        </w:r>
      </w:hyperlink>
    </w:p>
    <w:p w14:paraId="081B8B2D" w14:textId="09B07851"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14" w:history="1">
        <w:r w:rsidR="009C53E7" w:rsidRPr="009D5430">
          <w:rPr>
            <w:rStyle w:val="Hipervnculo"/>
            <w:noProof/>
            <w:szCs w:val="24"/>
          </w:rPr>
          <w:t>6.3.</w:t>
        </w:r>
        <w:r w:rsidR="009C53E7" w:rsidRPr="009D5430">
          <w:rPr>
            <w:rFonts w:eastAsiaTheme="minorEastAsia" w:cstheme="minorBidi"/>
            <w:noProof/>
            <w:szCs w:val="24"/>
            <w:lang w:val="es-CO" w:eastAsia="es-CO"/>
          </w:rPr>
          <w:tab/>
        </w:r>
        <w:r w:rsidR="009C53E7" w:rsidRPr="009D5430">
          <w:rPr>
            <w:rStyle w:val="Hipervnculo"/>
            <w:noProof/>
            <w:szCs w:val="24"/>
          </w:rPr>
          <w:t>Pautas de estructuración</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_Toc530644114 \h </w:instrText>
        </w:r>
        <w:r w:rsidR="009C53E7" w:rsidRPr="009D5430">
          <w:rPr>
            <w:noProof/>
            <w:webHidden/>
            <w:szCs w:val="24"/>
          </w:rPr>
        </w:r>
        <w:r w:rsidR="009C53E7" w:rsidRPr="009D5430">
          <w:rPr>
            <w:noProof/>
            <w:webHidden/>
            <w:szCs w:val="24"/>
          </w:rPr>
          <w:fldChar w:fldCharType="separate"/>
        </w:r>
        <w:r w:rsidR="001E5698">
          <w:rPr>
            <w:noProof/>
            <w:webHidden/>
            <w:szCs w:val="24"/>
          </w:rPr>
          <w:t>9</w:t>
        </w:r>
        <w:r w:rsidR="009C53E7" w:rsidRPr="009D5430">
          <w:rPr>
            <w:noProof/>
            <w:webHidden/>
            <w:szCs w:val="24"/>
          </w:rPr>
          <w:fldChar w:fldCharType="end"/>
        </w:r>
      </w:hyperlink>
    </w:p>
    <w:p w14:paraId="23B6E151" w14:textId="61B21AE8"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15" w:history="1">
        <w:r w:rsidR="009C53E7" w:rsidRPr="009D5430">
          <w:rPr>
            <w:rStyle w:val="Hipervnculo"/>
            <w:noProof/>
            <w:szCs w:val="24"/>
          </w:rPr>
          <w:t>6.3.1.</w:t>
        </w:r>
        <w:r w:rsidR="009C53E7" w:rsidRPr="009D5430">
          <w:rPr>
            <w:rFonts w:eastAsiaTheme="minorEastAsia" w:cstheme="minorBidi"/>
            <w:noProof/>
            <w:szCs w:val="24"/>
            <w:lang w:val="es-CO" w:eastAsia="es-CO"/>
          </w:rPr>
          <w:tab/>
        </w:r>
        <w:r w:rsidR="009C53E7" w:rsidRPr="009D5430">
          <w:rPr>
            <w:rStyle w:val="Hipervnculo"/>
            <w:noProof/>
            <w:szCs w:val="24"/>
          </w:rPr>
          <w:t>Características y Condiciones Financieras Generales de Crédito y Cartera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_Toc530644115 \h </w:instrText>
        </w:r>
        <w:r w:rsidR="009C53E7" w:rsidRPr="009D5430">
          <w:rPr>
            <w:noProof/>
            <w:webHidden/>
            <w:szCs w:val="24"/>
          </w:rPr>
        </w:r>
        <w:r w:rsidR="009C53E7" w:rsidRPr="009D5430">
          <w:rPr>
            <w:noProof/>
            <w:webHidden/>
            <w:szCs w:val="24"/>
          </w:rPr>
          <w:fldChar w:fldCharType="separate"/>
        </w:r>
        <w:r w:rsidR="001E5698">
          <w:rPr>
            <w:noProof/>
            <w:webHidden/>
            <w:szCs w:val="24"/>
          </w:rPr>
          <w:t>9</w:t>
        </w:r>
        <w:r w:rsidR="009C53E7" w:rsidRPr="009D5430">
          <w:rPr>
            <w:noProof/>
            <w:webHidden/>
            <w:szCs w:val="24"/>
          </w:rPr>
          <w:fldChar w:fldCharType="end"/>
        </w:r>
      </w:hyperlink>
    </w:p>
    <w:p w14:paraId="39EEB217" w14:textId="2F36E176"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16" w:history="1">
        <w:r w:rsidR="009C53E7" w:rsidRPr="009D5430">
          <w:rPr>
            <w:rStyle w:val="Hipervnculo"/>
            <w:noProof/>
            <w:szCs w:val="24"/>
          </w:rPr>
          <w:t>6.3.1.1.</w:t>
        </w:r>
        <w:r w:rsidR="009C53E7" w:rsidRPr="009D5430">
          <w:rPr>
            <w:rFonts w:eastAsiaTheme="minorEastAsia" w:cstheme="minorBidi"/>
            <w:noProof/>
            <w:szCs w:val="24"/>
            <w:lang w:val="es-CO" w:eastAsia="es-CO"/>
          </w:rPr>
          <w:tab/>
        </w:r>
        <w:r w:rsidR="009C53E7" w:rsidRPr="009D5430">
          <w:rPr>
            <w:rStyle w:val="Hipervnculo"/>
            <w:noProof/>
            <w:szCs w:val="24"/>
          </w:rPr>
          <w:t>Contrapartes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_Toc530644116 \h </w:instrText>
        </w:r>
        <w:r w:rsidR="009C53E7" w:rsidRPr="009D5430">
          <w:rPr>
            <w:noProof/>
            <w:webHidden/>
            <w:szCs w:val="24"/>
          </w:rPr>
        </w:r>
        <w:r w:rsidR="009C53E7" w:rsidRPr="009D5430">
          <w:rPr>
            <w:noProof/>
            <w:webHidden/>
            <w:szCs w:val="24"/>
          </w:rPr>
          <w:fldChar w:fldCharType="separate"/>
        </w:r>
        <w:r w:rsidR="001E5698">
          <w:rPr>
            <w:noProof/>
            <w:webHidden/>
            <w:szCs w:val="24"/>
          </w:rPr>
          <w:t>9</w:t>
        </w:r>
        <w:r w:rsidR="009C53E7" w:rsidRPr="009D5430">
          <w:rPr>
            <w:noProof/>
            <w:webHidden/>
            <w:szCs w:val="24"/>
          </w:rPr>
          <w:fldChar w:fldCharType="end"/>
        </w:r>
      </w:hyperlink>
    </w:p>
    <w:p w14:paraId="1532E680" w14:textId="7B356218"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17" w:history="1">
        <w:r w:rsidR="009C53E7" w:rsidRPr="009D5430">
          <w:rPr>
            <w:rStyle w:val="Hipervnculo"/>
            <w:noProof/>
            <w:szCs w:val="24"/>
          </w:rPr>
          <w:t>6.3.1.2.</w:t>
        </w:r>
        <w:r w:rsidR="009C53E7" w:rsidRPr="009D5430">
          <w:rPr>
            <w:rFonts w:eastAsiaTheme="minorEastAsia" w:cstheme="minorBidi"/>
            <w:noProof/>
            <w:szCs w:val="24"/>
            <w:lang w:val="es-CO" w:eastAsia="es-CO"/>
          </w:rPr>
          <w:tab/>
        </w:r>
        <w:r w:rsidR="009C53E7" w:rsidRPr="009D5430">
          <w:rPr>
            <w:rStyle w:val="Hipervnculo"/>
            <w:noProof/>
            <w:szCs w:val="24"/>
          </w:rPr>
          <w:t>Plazos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_Toc530644117 \h </w:instrText>
        </w:r>
        <w:r w:rsidR="009C53E7" w:rsidRPr="009D5430">
          <w:rPr>
            <w:noProof/>
            <w:webHidden/>
            <w:szCs w:val="24"/>
          </w:rPr>
        </w:r>
        <w:r w:rsidR="009C53E7" w:rsidRPr="009D5430">
          <w:rPr>
            <w:noProof/>
            <w:webHidden/>
            <w:szCs w:val="24"/>
          </w:rPr>
          <w:fldChar w:fldCharType="separate"/>
        </w:r>
        <w:r w:rsidR="001E5698">
          <w:rPr>
            <w:noProof/>
            <w:webHidden/>
            <w:szCs w:val="24"/>
          </w:rPr>
          <w:t>9</w:t>
        </w:r>
        <w:r w:rsidR="009C53E7" w:rsidRPr="009D5430">
          <w:rPr>
            <w:noProof/>
            <w:webHidden/>
            <w:szCs w:val="24"/>
          </w:rPr>
          <w:fldChar w:fldCharType="end"/>
        </w:r>
      </w:hyperlink>
    </w:p>
    <w:p w14:paraId="5CC178E4" w14:textId="754E6E82"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18" w:history="1">
        <w:r w:rsidR="009C53E7" w:rsidRPr="009D5430">
          <w:rPr>
            <w:rStyle w:val="Hipervnculo"/>
            <w:noProof/>
            <w:szCs w:val="24"/>
          </w:rPr>
          <w:t>6.3.1.3.</w:t>
        </w:r>
        <w:r w:rsidR="009C53E7" w:rsidRPr="009D5430">
          <w:rPr>
            <w:rFonts w:eastAsiaTheme="minorEastAsia" w:cstheme="minorBidi"/>
            <w:noProof/>
            <w:szCs w:val="24"/>
            <w:lang w:val="es-CO" w:eastAsia="es-CO"/>
          </w:rPr>
          <w:tab/>
        </w:r>
        <w:r w:rsidR="009C53E7" w:rsidRPr="009D5430">
          <w:rPr>
            <w:rStyle w:val="Hipervnculo"/>
            <w:noProof/>
            <w:szCs w:val="24"/>
          </w:rPr>
          <w:t>Montos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_Toc530644118 \h </w:instrText>
        </w:r>
        <w:r w:rsidR="009C53E7" w:rsidRPr="009D5430">
          <w:rPr>
            <w:noProof/>
            <w:webHidden/>
            <w:szCs w:val="24"/>
          </w:rPr>
        </w:r>
        <w:r w:rsidR="009C53E7" w:rsidRPr="009D5430">
          <w:rPr>
            <w:noProof/>
            <w:webHidden/>
            <w:szCs w:val="24"/>
          </w:rPr>
          <w:fldChar w:fldCharType="separate"/>
        </w:r>
        <w:r w:rsidR="001E5698">
          <w:rPr>
            <w:noProof/>
            <w:webHidden/>
            <w:szCs w:val="24"/>
          </w:rPr>
          <w:t>9</w:t>
        </w:r>
        <w:r w:rsidR="009C53E7" w:rsidRPr="009D5430">
          <w:rPr>
            <w:noProof/>
            <w:webHidden/>
            <w:szCs w:val="24"/>
          </w:rPr>
          <w:fldChar w:fldCharType="end"/>
        </w:r>
      </w:hyperlink>
    </w:p>
    <w:p w14:paraId="0547AC1B" w14:textId="4680C96B"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19" w:history="1">
        <w:r w:rsidR="009C53E7" w:rsidRPr="009D5430">
          <w:rPr>
            <w:rStyle w:val="Hipervnculo"/>
            <w:noProof/>
            <w:szCs w:val="24"/>
          </w:rPr>
          <w:t>6.3.1.4.</w:t>
        </w:r>
        <w:r w:rsidR="009C53E7" w:rsidRPr="009D5430">
          <w:rPr>
            <w:rFonts w:eastAsiaTheme="minorEastAsia" w:cstheme="minorBidi"/>
            <w:noProof/>
            <w:szCs w:val="24"/>
            <w:lang w:val="es-CO" w:eastAsia="es-CO"/>
          </w:rPr>
          <w:tab/>
        </w:r>
        <w:r w:rsidR="009C53E7" w:rsidRPr="009D5430">
          <w:rPr>
            <w:rStyle w:val="Hipervnculo"/>
            <w:noProof/>
            <w:szCs w:val="24"/>
          </w:rPr>
          <w:t>Tasas de Interés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_Toc530644119 \h </w:instrText>
        </w:r>
        <w:r w:rsidR="009C53E7" w:rsidRPr="009D5430">
          <w:rPr>
            <w:noProof/>
            <w:webHidden/>
            <w:szCs w:val="24"/>
          </w:rPr>
        </w:r>
        <w:r w:rsidR="009C53E7" w:rsidRPr="009D5430">
          <w:rPr>
            <w:noProof/>
            <w:webHidden/>
            <w:szCs w:val="24"/>
          </w:rPr>
          <w:fldChar w:fldCharType="separate"/>
        </w:r>
        <w:r w:rsidR="001E5698">
          <w:rPr>
            <w:noProof/>
            <w:webHidden/>
            <w:szCs w:val="24"/>
          </w:rPr>
          <w:t>10</w:t>
        </w:r>
        <w:r w:rsidR="009C53E7" w:rsidRPr="009D5430">
          <w:rPr>
            <w:noProof/>
            <w:webHidden/>
            <w:szCs w:val="24"/>
          </w:rPr>
          <w:fldChar w:fldCharType="end"/>
        </w:r>
      </w:hyperlink>
    </w:p>
    <w:p w14:paraId="29A24327" w14:textId="6A94004E"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20" w:history="1">
        <w:r w:rsidR="009C53E7" w:rsidRPr="009D5430">
          <w:rPr>
            <w:rStyle w:val="Hipervnculo"/>
            <w:noProof/>
            <w:szCs w:val="24"/>
          </w:rPr>
          <w:t>6.3.1.5.</w:t>
        </w:r>
        <w:r w:rsidR="009C53E7" w:rsidRPr="009D5430">
          <w:rPr>
            <w:rFonts w:eastAsiaTheme="minorEastAsia" w:cstheme="minorBidi"/>
            <w:noProof/>
            <w:szCs w:val="24"/>
            <w:lang w:val="es-CO" w:eastAsia="es-CO"/>
          </w:rPr>
          <w:tab/>
        </w:r>
        <w:r w:rsidR="009C53E7" w:rsidRPr="009D5430">
          <w:rPr>
            <w:rStyle w:val="Hipervnculo"/>
            <w:noProof/>
            <w:szCs w:val="24"/>
          </w:rPr>
          <w:t>Garantías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_Toc530644120 \h </w:instrText>
        </w:r>
        <w:r w:rsidR="009C53E7" w:rsidRPr="009D5430">
          <w:rPr>
            <w:noProof/>
            <w:webHidden/>
            <w:szCs w:val="24"/>
          </w:rPr>
        </w:r>
        <w:r w:rsidR="009C53E7" w:rsidRPr="009D5430">
          <w:rPr>
            <w:noProof/>
            <w:webHidden/>
            <w:szCs w:val="24"/>
          </w:rPr>
          <w:fldChar w:fldCharType="separate"/>
        </w:r>
        <w:r w:rsidR="001E5698">
          <w:rPr>
            <w:noProof/>
            <w:webHidden/>
            <w:szCs w:val="24"/>
          </w:rPr>
          <w:t>10</w:t>
        </w:r>
        <w:r w:rsidR="009C53E7" w:rsidRPr="009D5430">
          <w:rPr>
            <w:noProof/>
            <w:webHidden/>
            <w:szCs w:val="24"/>
          </w:rPr>
          <w:fldChar w:fldCharType="end"/>
        </w:r>
      </w:hyperlink>
    </w:p>
    <w:p w14:paraId="50F7039D" w14:textId="2BB8EBD5"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21" w:history="1">
        <w:r w:rsidR="009C53E7" w:rsidRPr="009D5430">
          <w:rPr>
            <w:rStyle w:val="Hipervnculo"/>
            <w:noProof/>
            <w:szCs w:val="24"/>
          </w:rPr>
          <w:t>6.3.1.6.</w:t>
        </w:r>
        <w:r w:rsidR="009C53E7" w:rsidRPr="009D5430">
          <w:rPr>
            <w:rFonts w:eastAsiaTheme="minorEastAsia" w:cstheme="minorBidi"/>
            <w:noProof/>
            <w:szCs w:val="24"/>
            <w:lang w:val="es-CO" w:eastAsia="es-CO"/>
          </w:rPr>
          <w:tab/>
        </w:r>
        <w:r w:rsidR="009C53E7" w:rsidRPr="009D5430">
          <w:rPr>
            <w:rStyle w:val="Hipervnculo"/>
            <w:noProof/>
            <w:szCs w:val="24"/>
          </w:rPr>
          <w:t>Modificaciones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_Toc530644121 \h </w:instrText>
        </w:r>
        <w:r w:rsidR="009C53E7" w:rsidRPr="009D5430">
          <w:rPr>
            <w:noProof/>
            <w:webHidden/>
            <w:szCs w:val="24"/>
          </w:rPr>
        </w:r>
        <w:r w:rsidR="009C53E7" w:rsidRPr="009D5430">
          <w:rPr>
            <w:noProof/>
            <w:webHidden/>
            <w:szCs w:val="24"/>
          </w:rPr>
          <w:fldChar w:fldCharType="separate"/>
        </w:r>
        <w:r w:rsidR="001E5698">
          <w:rPr>
            <w:noProof/>
            <w:webHidden/>
            <w:szCs w:val="24"/>
          </w:rPr>
          <w:t>10</w:t>
        </w:r>
        <w:r w:rsidR="009C53E7" w:rsidRPr="009D5430">
          <w:rPr>
            <w:noProof/>
            <w:webHidden/>
            <w:szCs w:val="24"/>
          </w:rPr>
          <w:fldChar w:fldCharType="end"/>
        </w:r>
      </w:hyperlink>
    </w:p>
    <w:p w14:paraId="01F37FDC"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2F526CB6" w14:textId="565D62FD"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122" w:history="1">
        <w:r w:rsidR="009C53E7" w:rsidRPr="009D5430">
          <w:rPr>
            <w:rStyle w:val="Hipervnculo"/>
            <w:rFonts w:ascii="Arial Narrow" w:hAnsi="Arial Narrow"/>
            <w:noProof/>
            <w:szCs w:val="24"/>
          </w:rPr>
          <w:t>7.</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CRÉDITOS TRANSITORIOS</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_Toc530644122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10</w:t>
        </w:r>
        <w:r w:rsidR="009C53E7" w:rsidRPr="009D5430">
          <w:rPr>
            <w:rFonts w:ascii="Arial Narrow" w:hAnsi="Arial Narrow"/>
            <w:noProof/>
            <w:webHidden/>
            <w:szCs w:val="24"/>
          </w:rPr>
          <w:fldChar w:fldCharType="end"/>
        </w:r>
      </w:hyperlink>
    </w:p>
    <w:p w14:paraId="08215152" w14:textId="1929C93B"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23" w:history="1">
        <w:r w:rsidR="009C53E7" w:rsidRPr="009D5430">
          <w:rPr>
            <w:rStyle w:val="Hipervnculo"/>
            <w:noProof/>
            <w:szCs w:val="24"/>
          </w:rPr>
          <w:t>7.1.</w:t>
        </w:r>
        <w:r w:rsidR="009C53E7" w:rsidRPr="009D5430">
          <w:rPr>
            <w:rFonts w:eastAsiaTheme="minorEastAsia" w:cstheme="minorBidi"/>
            <w:noProof/>
            <w:szCs w:val="24"/>
            <w:lang w:val="es-CO" w:eastAsia="es-CO"/>
          </w:rPr>
          <w:tab/>
        </w:r>
        <w:r w:rsidR="009C53E7" w:rsidRPr="009D5430">
          <w:rPr>
            <w:rStyle w:val="Hipervnculo"/>
            <w:noProof/>
            <w:szCs w:val="24"/>
          </w:rPr>
          <w:t>Documentación Requerida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_Toc530644123 \h </w:instrText>
        </w:r>
        <w:r w:rsidR="009C53E7" w:rsidRPr="009D5430">
          <w:rPr>
            <w:noProof/>
            <w:webHidden/>
            <w:szCs w:val="24"/>
          </w:rPr>
        </w:r>
        <w:r w:rsidR="009C53E7" w:rsidRPr="009D5430">
          <w:rPr>
            <w:noProof/>
            <w:webHidden/>
            <w:szCs w:val="24"/>
          </w:rPr>
          <w:fldChar w:fldCharType="separate"/>
        </w:r>
        <w:r w:rsidR="001E5698">
          <w:rPr>
            <w:noProof/>
            <w:webHidden/>
            <w:szCs w:val="24"/>
          </w:rPr>
          <w:t>10</w:t>
        </w:r>
        <w:r w:rsidR="009C53E7" w:rsidRPr="009D5430">
          <w:rPr>
            <w:noProof/>
            <w:webHidden/>
            <w:szCs w:val="24"/>
          </w:rPr>
          <w:fldChar w:fldCharType="end"/>
        </w:r>
      </w:hyperlink>
    </w:p>
    <w:p w14:paraId="01396A0B" w14:textId="699B65FA"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24" w:history="1">
        <w:r w:rsidR="009C53E7" w:rsidRPr="009D5430">
          <w:rPr>
            <w:rStyle w:val="Hipervnculo"/>
            <w:noProof/>
            <w:szCs w:val="24"/>
          </w:rPr>
          <w:t>7.2.</w:t>
        </w:r>
        <w:r w:rsidR="009C53E7" w:rsidRPr="009D5430">
          <w:rPr>
            <w:rFonts w:eastAsiaTheme="minorEastAsia" w:cstheme="minorBidi"/>
            <w:noProof/>
            <w:szCs w:val="24"/>
            <w:lang w:val="es-CO" w:eastAsia="es-CO"/>
          </w:rPr>
          <w:tab/>
        </w:r>
        <w:r w:rsidR="009C53E7" w:rsidRPr="009D5430">
          <w:rPr>
            <w:rStyle w:val="Hipervnculo"/>
            <w:noProof/>
            <w:szCs w:val="24"/>
          </w:rPr>
          <w:t>Procedimiento General</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_Toc530644124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12A5E4C4" w14:textId="4B104831"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25" w:history="1">
        <w:r w:rsidR="009C53E7" w:rsidRPr="009D5430">
          <w:rPr>
            <w:rStyle w:val="Hipervnculo"/>
            <w:noProof/>
            <w:szCs w:val="24"/>
          </w:rPr>
          <w:t>7.2.1.</w:t>
        </w:r>
        <w:r w:rsidR="009C53E7" w:rsidRPr="009D5430">
          <w:rPr>
            <w:rFonts w:eastAsiaTheme="minorEastAsia" w:cstheme="minorBidi"/>
            <w:noProof/>
            <w:szCs w:val="24"/>
            <w:lang w:val="es-CO" w:eastAsia="es-CO"/>
          </w:rPr>
          <w:tab/>
        </w:r>
        <w:r w:rsidR="009C53E7" w:rsidRPr="009D5430">
          <w:rPr>
            <w:rStyle w:val="Hipervnculo"/>
            <w:noProof/>
            <w:szCs w:val="24"/>
          </w:rPr>
          <w:t>Características y Condiciones Financieras Generales de Crédito y Cartera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_Toc530644125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0145F299" w14:textId="230E10A3" w:rsidR="009C53E7" w:rsidRPr="009D5430" w:rsidRDefault="00C102F8" w:rsidP="009D5430">
      <w:pPr>
        <w:pStyle w:val="TDC3"/>
        <w:tabs>
          <w:tab w:val="left" w:pos="709"/>
          <w:tab w:val="right" w:leader="dot" w:pos="9629"/>
        </w:tabs>
        <w:ind w:left="0"/>
        <w:rPr>
          <w:rFonts w:eastAsiaTheme="minorEastAsia" w:cstheme="minorBidi"/>
          <w:noProof/>
          <w:szCs w:val="24"/>
          <w:lang w:val="es-CO" w:eastAsia="es-CO"/>
        </w:rPr>
      </w:pPr>
      <w:hyperlink w:anchor="_Toc530644126" w:history="1">
        <w:r w:rsidR="009C53E7" w:rsidRPr="009D5430">
          <w:rPr>
            <w:rStyle w:val="Hipervnculo"/>
            <w:noProof/>
            <w:szCs w:val="24"/>
          </w:rPr>
          <w:t>7.2.1.1.</w:t>
        </w:r>
        <w:r w:rsidR="009C53E7" w:rsidRPr="009D5430">
          <w:rPr>
            <w:rFonts w:eastAsiaTheme="minorEastAsia" w:cstheme="minorBidi"/>
            <w:noProof/>
            <w:szCs w:val="24"/>
            <w:lang w:val="es-CO" w:eastAsia="es-CO"/>
          </w:rPr>
          <w:tab/>
        </w:r>
        <w:r w:rsidR="009C53E7" w:rsidRPr="009D5430">
          <w:rPr>
            <w:rStyle w:val="Hipervnculo"/>
            <w:noProof/>
            <w:szCs w:val="24"/>
          </w:rPr>
          <w:t>Contrapartes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_Toc530644126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737889D2" w14:textId="68EFEDE2" w:rsidR="009C53E7" w:rsidRPr="009D5430" w:rsidRDefault="00C102F8" w:rsidP="009D5430">
      <w:pPr>
        <w:pStyle w:val="TDC3"/>
        <w:tabs>
          <w:tab w:val="left" w:pos="709"/>
          <w:tab w:val="right" w:leader="dot" w:pos="9629"/>
        </w:tabs>
        <w:ind w:left="0"/>
        <w:rPr>
          <w:rFonts w:eastAsiaTheme="minorEastAsia" w:cstheme="minorBidi"/>
          <w:noProof/>
          <w:szCs w:val="24"/>
          <w:lang w:val="es-CO" w:eastAsia="es-CO"/>
        </w:rPr>
      </w:pPr>
      <w:hyperlink w:anchor="_Toc530644127" w:history="1">
        <w:r w:rsidR="009C53E7" w:rsidRPr="009D5430">
          <w:rPr>
            <w:rStyle w:val="Hipervnculo"/>
            <w:noProof/>
            <w:szCs w:val="24"/>
          </w:rPr>
          <w:t>7.2.1.2.</w:t>
        </w:r>
        <w:r w:rsidR="009C53E7" w:rsidRPr="009D5430">
          <w:rPr>
            <w:rFonts w:eastAsiaTheme="minorEastAsia" w:cstheme="minorBidi"/>
            <w:noProof/>
            <w:szCs w:val="24"/>
            <w:lang w:val="es-CO" w:eastAsia="es-CO"/>
          </w:rPr>
          <w:tab/>
        </w:r>
        <w:r w:rsidR="009C53E7" w:rsidRPr="009D5430">
          <w:rPr>
            <w:rStyle w:val="Hipervnculo"/>
            <w:noProof/>
            <w:szCs w:val="24"/>
          </w:rPr>
          <w:t>Plazos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_Toc530644127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724C2241" w14:textId="5C30EEA5" w:rsidR="009C53E7" w:rsidRPr="009D5430" w:rsidRDefault="00C102F8" w:rsidP="009D5430">
      <w:pPr>
        <w:pStyle w:val="TDC3"/>
        <w:tabs>
          <w:tab w:val="left" w:pos="709"/>
          <w:tab w:val="right" w:leader="dot" w:pos="9629"/>
        </w:tabs>
        <w:ind w:left="0"/>
        <w:rPr>
          <w:rFonts w:eastAsiaTheme="minorEastAsia" w:cstheme="minorBidi"/>
          <w:noProof/>
          <w:szCs w:val="24"/>
          <w:lang w:val="es-CO" w:eastAsia="es-CO"/>
        </w:rPr>
      </w:pPr>
      <w:hyperlink w:anchor="_Toc530644128" w:history="1">
        <w:r w:rsidR="009C53E7" w:rsidRPr="009D5430">
          <w:rPr>
            <w:rStyle w:val="Hipervnculo"/>
            <w:noProof/>
            <w:szCs w:val="24"/>
          </w:rPr>
          <w:t>7.2.1.3.</w:t>
        </w:r>
        <w:r w:rsidR="009C53E7" w:rsidRPr="009D5430">
          <w:rPr>
            <w:rFonts w:eastAsiaTheme="minorEastAsia" w:cstheme="minorBidi"/>
            <w:noProof/>
            <w:szCs w:val="24"/>
            <w:lang w:val="es-CO" w:eastAsia="es-CO"/>
          </w:rPr>
          <w:tab/>
        </w:r>
        <w:r w:rsidR="009C53E7" w:rsidRPr="009D5430">
          <w:rPr>
            <w:rStyle w:val="Hipervnculo"/>
            <w:noProof/>
            <w:szCs w:val="24"/>
          </w:rPr>
          <w:t>Montos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_Toc530644128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6DCB0707" w14:textId="0E0ECB9A" w:rsidR="009C53E7" w:rsidRPr="009D5430" w:rsidRDefault="00C102F8" w:rsidP="009D5430">
      <w:pPr>
        <w:pStyle w:val="TDC3"/>
        <w:tabs>
          <w:tab w:val="left" w:pos="709"/>
          <w:tab w:val="right" w:leader="dot" w:pos="9629"/>
        </w:tabs>
        <w:ind w:left="0"/>
        <w:rPr>
          <w:rFonts w:eastAsiaTheme="minorEastAsia" w:cstheme="minorBidi"/>
          <w:noProof/>
          <w:szCs w:val="24"/>
          <w:lang w:val="es-CO" w:eastAsia="es-CO"/>
        </w:rPr>
      </w:pPr>
      <w:hyperlink w:anchor="_Toc530644129" w:history="1">
        <w:r w:rsidR="009C53E7" w:rsidRPr="009D5430">
          <w:rPr>
            <w:rStyle w:val="Hipervnculo"/>
            <w:noProof/>
            <w:szCs w:val="24"/>
          </w:rPr>
          <w:t>7.2.1.4.</w:t>
        </w:r>
        <w:r w:rsidR="009C53E7" w:rsidRPr="009D5430">
          <w:rPr>
            <w:rFonts w:eastAsiaTheme="minorEastAsia" w:cstheme="minorBidi"/>
            <w:noProof/>
            <w:szCs w:val="24"/>
            <w:lang w:val="es-CO" w:eastAsia="es-CO"/>
          </w:rPr>
          <w:tab/>
        </w:r>
        <w:r w:rsidR="009C53E7" w:rsidRPr="009D5430">
          <w:rPr>
            <w:rStyle w:val="Hipervnculo"/>
            <w:noProof/>
            <w:szCs w:val="24"/>
          </w:rPr>
          <w:t>Tasas de Interés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_Toc530644129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20D99BA5" w14:textId="51B07A10" w:rsidR="009C53E7" w:rsidRPr="009D5430" w:rsidRDefault="00C102F8" w:rsidP="009D5430">
      <w:pPr>
        <w:pStyle w:val="TDC3"/>
        <w:tabs>
          <w:tab w:val="left" w:pos="709"/>
          <w:tab w:val="right" w:leader="dot" w:pos="9629"/>
        </w:tabs>
        <w:ind w:left="0"/>
        <w:rPr>
          <w:rFonts w:eastAsiaTheme="minorEastAsia" w:cstheme="minorBidi"/>
          <w:noProof/>
          <w:szCs w:val="24"/>
          <w:lang w:val="es-CO" w:eastAsia="es-CO"/>
        </w:rPr>
      </w:pPr>
      <w:hyperlink w:anchor="_Toc530644130" w:history="1">
        <w:r w:rsidR="009C53E7" w:rsidRPr="009D5430">
          <w:rPr>
            <w:rStyle w:val="Hipervnculo"/>
            <w:noProof/>
            <w:szCs w:val="24"/>
          </w:rPr>
          <w:t>7.2.1.5.</w:t>
        </w:r>
        <w:r w:rsidR="009C53E7" w:rsidRPr="009D5430">
          <w:rPr>
            <w:rFonts w:eastAsiaTheme="minorEastAsia" w:cstheme="minorBidi"/>
            <w:noProof/>
            <w:szCs w:val="24"/>
            <w:lang w:val="es-CO" w:eastAsia="es-CO"/>
          </w:rPr>
          <w:tab/>
        </w:r>
        <w:r w:rsidR="009C53E7" w:rsidRPr="009D5430">
          <w:rPr>
            <w:rStyle w:val="Hipervnculo"/>
            <w:noProof/>
            <w:szCs w:val="24"/>
          </w:rPr>
          <w:t>Garantías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_Toc530644130 \h </w:instrText>
        </w:r>
        <w:r w:rsidR="009C53E7" w:rsidRPr="009D5430">
          <w:rPr>
            <w:noProof/>
            <w:webHidden/>
            <w:szCs w:val="24"/>
          </w:rPr>
        </w:r>
        <w:r w:rsidR="009C53E7" w:rsidRPr="009D5430">
          <w:rPr>
            <w:noProof/>
            <w:webHidden/>
            <w:szCs w:val="24"/>
          </w:rPr>
          <w:fldChar w:fldCharType="separate"/>
        </w:r>
        <w:r w:rsidR="001E5698">
          <w:rPr>
            <w:noProof/>
            <w:webHidden/>
            <w:szCs w:val="24"/>
          </w:rPr>
          <w:t>11</w:t>
        </w:r>
        <w:r w:rsidR="009C53E7" w:rsidRPr="009D5430">
          <w:rPr>
            <w:noProof/>
            <w:webHidden/>
            <w:szCs w:val="24"/>
          </w:rPr>
          <w:fldChar w:fldCharType="end"/>
        </w:r>
      </w:hyperlink>
    </w:p>
    <w:p w14:paraId="5734C568" w14:textId="6BE756E6" w:rsidR="009C53E7" w:rsidRPr="009D5430" w:rsidRDefault="00C102F8" w:rsidP="009D5430">
      <w:pPr>
        <w:pStyle w:val="TDC3"/>
        <w:tabs>
          <w:tab w:val="left" w:pos="709"/>
          <w:tab w:val="right" w:leader="dot" w:pos="9629"/>
        </w:tabs>
        <w:ind w:left="0"/>
        <w:rPr>
          <w:rFonts w:eastAsiaTheme="minorEastAsia" w:cstheme="minorBidi"/>
          <w:noProof/>
          <w:szCs w:val="24"/>
          <w:lang w:val="es-CO" w:eastAsia="es-CO"/>
        </w:rPr>
      </w:pPr>
      <w:hyperlink w:anchor="_Toc530644131" w:history="1">
        <w:r w:rsidR="009C53E7" w:rsidRPr="009D5430">
          <w:rPr>
            <w:rStyle w:val="Hipervnculo"/>
            <w:noProof/>
            <w:szCs w:val="24"/>
          </w:rPr>
          <w:t>7.2.1.6.</w:t>
        </w:r>
        <w:r w:rsidR="009C53E7" w:rsidRPr="009D5430">
          <w:rPr>
            <w:rFonts w:eastAsiaTheme="minorEastAsia" w:cstheme="minorBidi"/>
            <w:noProof/>
            <w:szCs w:val="24"/>
            <w:lang w:val="es-CO" w:eastAsia="es-CO"/>
          </w:rPr>
          <w:tab/>
        </w:r>
        <w:r w:rsidR="009C53E7" w:rsidRPr="009D5430">
          <w:rPr>
            <w:rStyle w:val="Hipervnculo"/>
            <w:noProof/>
            <w:szCs w:val="24"/>
          </w:rPr>
          <w:t>Modificaciones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_Toc530644131 \h </w:instrText>
        </w:r>
        <w:r w:rsidR="009C53E7" w:rsidRPr="009D5430">
          <w:rPr>
            <w:noProof/>
            <w:webHidden/>
            <w:szCs w:val="24"/>
          </w:rPr>
        </w:r>
        <w:r w:rsidR="009C53E7" w:rsidRPr="009D5430">
          <w:rPr>
            <w:noProof/>
            <w:webHidden/>
            <w:szCs w:val="24"/>
          </w:rPr>
          <w:fldChar w:fldCharType="separate"/>
        </w:r>
        <w:r w:rsidR="001E5698">
          <w:rPr>
            <w:noProof/>
            <w:webHidden/>
            <w:szCs w:val="24"/>
          </w:rPr>
          <w:t>12</w:t>
        </w:r>
        <w:r w:rsidR="009C53E7" w:rsidRPr="009D5430">
          <w:rPr>
            <w:noProof/>
            <w:webHidden/>
            <w:szCs w:val="24"/>
          </w:rPr>
          <w:fldChar w:fldCharType="end"/>
        </w:r>
      </w:hyperlink>
    </w:p>
    <w:p w14:paraId="00BAE334"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1E861707" w14:textId="5B1ACD6A"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132" w:history="1">
        <w:r w:rsidR="009C53E7" w:rsidRPr="009D5430">
          <w:rPr>
            <w:rStyle w:val="Hipervnculo"/>
            <w:rFonts w:ascii="Arial Narrow" w:hAnsi="Arial Narrow"/>
            <w:noProof/>
            <w:szCs w:val="24"/>
          </w:rPr>
          <w:t>8.</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CRÉDITOS DE PRESUPUESTO</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_Toc530644132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12</w:t>
        </w:r>
        <w:r w:rsidR="009C53E7" w:rsidRPr="009D5430">
          <w:rPr>
            <w:rFonts w:ascii="Arial Narrow" w:hAnsi="Arial Narrow"/>
            <w:noProof/>
            <w:webHidden/>
            <w:szCs w:val="24"/>
          </w:rPr>
          <w:fldChar w:fldCharType="end"/>
        </w:r>
      </w:hyperlink>
    </w:p>
    <w:p w14:paraId="192E1EC5" w14:textId="14E3EF2C"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33" w:history="1">
        <w:r w:rsidR="009C53E7" w:rsidRPr="009D5430">
          <w:rPr>
            <w:rStyle w:val="Hipervnculo"/>
            <w:noProof/>
            <w:szCs w:val="24"/>
          </w:rPr>
          <w:t>8.1.</w:t>
        </w:r>
        <w:r w:rsidR="009C53E7" w:rsidRPr="009D5430">
          <w:rPr>
            <w:rFonts w:eastAsiaTheme="minorEastAsia" w:cstheme="minorBidi"/>
            <w:noProof/>
            <w:szCs w:val="24"/>
            <w:lang w:val="es-CO" w:eastAsia="es-CO"/>
          </w:rPr>
          <w:tab/>
        </w:r>
        <w:r w:rsidR="009C53E7" w:rsidRPr="009D5430">
          <w:rPr>
            <w:rStyle w:val="Hipervnculo"/>
            <w:noProof/>
            <w:szCs w:val="24"/>
          </w:rPr>
          <w:t>Documentación Requerida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_Toc530644133 \h </w:instrText>
        </w:r>
        <w:r w:rsidR="009C53E7" w:rsidRPr="009D5430">
          <w:rPr>
            <w:noProof/>
            <w:webHidden/>
            <w:szCs w:val="24"/>
          </w:rPr>
        </w:r>
        <w:r w:rsidR="009C53E7" w:rsidRPr="009D5430">
          <w:rPr>
            <w:noProof/>
            <w:webHidden/>
            <w:szCs w:val="24"/>
          </w:rPr>
          <w:fldChar w:fldCharType="separate"/>
        </w:r>
        <w:r w:rsidR="001E5698">
          <w:rPr>
            <w:noProof/>
            <w:webHidden/>
            <w:szCs w:val="24"/>
          </w:rPr>
          <w:t>12</w:t>
        </w:r>
        <w:r w:rsidR="009C53E7" w:rsidRPr="009D5430">
          <w:rPr>
            <w:noProof/>
            <w:webHidden/>
            <w:szCs w:val="24"/>
          </w:rPr>
          <w:fldChar w:fldCharType="end"/>
        </w:r>
      </w:hyperlink>
    </w:p>
    <w:p w14:paraId="195F1A06" w14:textId="77B34665"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34" w:history="1">
        <w:r w:rsidR="009C53E7" w:rsidRPr="009D5430">
          <w:rPr>
            <w:rStyle w:val="Hipervnculo"/>
            <w:noProof/>
            <w:szCs w:val="24"/>
          </w:rPr>
          <w:t>8.2.</w:t>
        </w:r>
        <w:r w:rsidR="009C53E7" w:rsidRPr="009D5430">
          <w:rPr>
            <w:rFonts w:eastAsiaTheme="minorEastAsia" w:cstheme="minorBidi"/>
            <w:noProof/>
            <w:szCs w:val="24"/>
            <w:lang w:val="es-CO" w:eastAsia="es-CO"/>
          </w:rPr>
          <w:tab/>
        </w:r>
        <w:r w:rsidR="009C53E7" w:rsidRPr="009D5430">
          <w:rPr>
            <w:rStyle w:val="Hipervnculo"/>
            <w:noProof/>
            <w:szCs w:val="24"/>
          </w:rPr>
          <w:t>Procedimiento General</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_Toc530644134 \h </w:instrText>
        </w:r>
        <w:r w:rsidR="009C53E7" w:rsidRPr="009D5430">
          <w:rPr>
            <w:noProof/>
            <w:webHidden/>
            <w:szCs w:val="24"/>
          </w:rPr>
        </w:r>
        <w:r w:rsidR="009C53E7" w:rsidRPr="009D5430">
          <w:rPr>
            <w:noProof/>
            <w:webHidden/>
            <w:szCs w:val="24"/>
          </w:rPr>
          <w:fldChar w:fldCharType="separate"/>
        </w:r>
        <w:r w:rsidR="001E5698">
          <w:rPr>
            <w:noProof/>
            <w:webHidden/>
            <w:szCs w:val="24"/>
          </w:rPr>
          <w:t>13</w:t>
        </w:r>
        <w:r w:rsidR="009C53E7" w:rsidRPr="009D5430">
          <w:rPr>
            <w:noProof/>
            <w:webHidden/>
            <w:szCs w:val="24"/>
          </w:rPr>
          <w:fldChar w:fldCharType="end"/>
        </w:r>
      </w:hyperlink>
    </w:p>
    <w:p w14:paraId="70762355" w14:textId="7E17B8FE"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35" w:history="1">
        <w:r w:rsidR="009C53E7" w:rsidRPr="009D5430">
          <w:rPr>
            <w:rStyle w:val="Hipervnculo"/>
            <w:noProof/>
            <w:szCs w:val="24"/>
          </w:rPr>
          <w:t>8.3.</w:t>
        </w:r>
        <w:r w:rsidR="009C53E7" w:rsidRPr="009D5430">
          <w:rPr>
            <w:rFonts w:eastAsiaTheme="minorEastAsia" w:cstheme="minorBidi"/>
            <w:noProof/>
            <w:szCs w:val="24"/>
            <w:lang w:val="es-CO" w:eastAsia="es-CO"/>
          </w:rPr>
          <w:tab/>
        </w:r>
        <w:r w:rsidR="009C53E7" w:rsidRPr="009D5430">
          <w:rPr>
            <w:rStyle w:val="Hipervnculo"/>
            <w:noProof/>
            <w:szCs w:val="24"/>
          </w:rPr>
          <w:t>Pautas de estructuración</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_Toc530644135 \h </w:instrText>
        </w:r>
        <w:r w:rsidR="009C53E7" w:rsidRPr="009D5430">
          <w:rPr>
            <w:noProof/>
            <w:webHidden/>
            <w:szCs w:val="24"/>
          </w:rPr>
        </w:r>
        <w:r w:rsidR="009C53E7" w:rsidRPr="009D5430">
          <w:rPr>
            <w:noProof/>
            <w:webHidden/>
            <w:szCs w:val="24"/>
          </w:rPr>
          <w:fldChar w:fldCharType="separate"/>
        </w:r>
        <w:r w:rsidR="001E5698">
          <w:rPr>
            <w:noProof/>
            <w:webHidden/>
            <w:szCs w:val="24"/>
          </w:rPr>
          <w:t>14</w:t>
        </w:r>
        <w:r w:rsidR="009C53E7" w:rsidRPr="009D5430">
          <w:rPr>
            <w:noProof/>
            <w:webHidden/>
            <w:szCs w:val="24"/>
          </w:rPr>
          <w:fldChar w:fldCharType="end"/>
        </w:r>
      </w:hyperlink>
    </w:p>
    <w:p w14:paraId="7F3654D5" w14:textId="0E2E2E34"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36" w:history="1">
        <w:r w:rsidR="009C53E7" w:rsidRPr="009D5430">
          <w:rPr>
            <w:rStyle w:val="Hipervnculo"/>
            <w:noProof/>
            <w:szCs w:val="24"/>
          </w:rPr>
          <w:t>8.3.1.</w:t>
        </w:r>
        <w:r w:rsidR="009C53E7" w:rsidRPr="009D5430">
          <w:rPr>
            <w:rFonts w:eastAsiaTheme="minorEastAsia" w:cstheme="minorBidi"/>
            <w:noProof/>
            <w:szCs w:val="24"/>
            <w:lang w:val="es-CO" w:eastAsia="es-CO"/>
          </w:rPr>
          <w:tab/>
        </w:r>
        <w:r w:rsidR="009C53E7" w:rsidRPr="009D5430">
          <w:rPr>
            <w:rStyle w:val="Hipervnculo"/>
            <w:noProof/>
            <w:szCs w:val="24"/>
          </w:rPr>
          <w:t>Características y Condiciones Financieras Generales de Crédito y Cartera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_Toc530644136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62617161" w14:textId="760E3970"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37" w:history="1">
        <w:r w:rsidR="009C53E7" w:rsidRPr="009D5430">
          <w:rPr>
            <w:rStyle w:val="Hipervnculo"/>
            <w:noProof/>
            <w:szCs w:val="24"/>
          </w:rPr>
          <w:t>8.3.1.1.</w:t>
        </w:r>
        <w:r w:rsidR="009C53E7" w:rsidRPr="009D5430">
          <w:rPr>
            <w:rFonts w:eastAsiaTheme="minorEastAsia" w:cstheme="minorBidi"/>
            <w:noProof/>
            <w:szCs w:val="24"/>
            <w:lang w:val="es-CO" w:eastAsia="es-CO"/>
          </w:rPr>
          <w:tab/>
        </w:r>
        <w:r w:rsidR="009C53E7" w:rsidRPr="009D5430">
          <w:rPr>
            <w:rStyle w:val="Hipervnculo"/>
            <w:noProof/>
            <w:szCs w:val="24"/>
          </w:rPr>
          <w:t>Contrapartes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_Toc530644137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4F4775C5" w14:textId="5DFE0F87"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38" w:history="1">
        <w:r w:rsidR="009C53E7" w:rsidRPr="009D5430">
          <w:rPr>
            <w:rStyle w:val="Hipervnculo"/>
            <w:noProof/>
            <w:szCs w:val="24"/>
          </w:rPr>
          <w:t>8.3.1.2.</w:t>
        </w:r>
        <w:r w:rsidR="009C53E7" w:rsidRPr="009D5430">
          <w:rPr>
            <w:rFonts w:eastAsiaTheme="minorEastAsia" w:cstheme="minorBidi"/>
            <w:noProof/>
            <w:szCs w:val="24"/>
            <w:lang w:val="es-CO" w:eastAsia="es-CO"/>
          </w:rPr>
          <w:tab/>
        </w:r>
        <w:r w:rsidR="009C53E7" w:rsidRPr="009D5430">
          <w:rPr>
            <w:rStyle w:val="Hipervnculo"/>
            <w:noProof/>
            <w:szCs w:val="24"/>
          </w:rPr>
          <w:t>Plazos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_Toc530644138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037DF71D" w14:textId="10BBAC5B"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39" w:history="1">
        <w:r w:rsidR="009C53E7" w:rsidRPr="009D5430">
          <w:rPr>
            <w:rStyle w:val="Hipervnculo"/>
            <w:noProof/>
            <w:szCs w:val="24"/>
          </w:rPr>
          <w:t>8.3.1.3.</w:t>
        </w:r>
        <w:r w:rsidR="009C53E7" w:rsidRPr="009D5430">
          <w:rPr>
            <w:rFonts w:eastAsiaTheme="minorEastAsia" w:cstheme="minorBidi"/>
            <w:noProof/>
            <w:szCs w:val="24"/>
            <w:lang w:val="es-CO" w:eastAsia="es-CO"/>
          </w:rPr>
          <w:tab/>
        </w:r>
        <w:r w:rsidR="009C53E7" w:rsidRPr="009D5430">
          <w:rPr>
            <w:rStyle w:val="Hipervnculo"/>
            <w:noProof/>
            <w:szCs w:val="24"/>
          </w:rPr>
          <w:t>Montos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_Toc530644139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127DC045" w14:textId="56DD9453"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40" w:history="1">
        <w:r w:rsidR="009C53E7" w:rsidRPr="009D5430">
          <w:rPr>
            <w:rStyle w:val="Hipervnculo"/>
            <w:noProof/>
            <w:szCs w:val="24"/>
          </w:rPr>
          <w:t>8.3.1.4.</w:t>
        </w:r>
        <w:r w:rsidR="009C53E7" w:rsidRPr="009D5430">
          <w:rPr>
            <w:rFonts w:eastAsiaTheme="minorEastAsia" w:cstheme="minorBidi"/>
            <w:noProof/>
            <w:szCs w:val="24"/>
            <w:lang w:val="es-CO" w:eastAsia="es-CO"/>
          </w:rPr>
          <w:tab/>
        </w:r>
        <w:r w:rsidR="009C53E7" w:rsidRPr="009D5430">
          <w:rPr>
            <w:rStyle w:val="Hipervnculo"/>
            <w:noProof/>
            <w:szCs w:val="24"/>
          </w:rPr>
          <w:t>Tasas de Interés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_Toc530644140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7D45DB66" w14:textId="038D4AA3"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41" w:history="1">
        <w:r w:rsidR="009C53E7" w:rsidRPr="009D5430">
          <w:rPr>
            <w:rStyle w:val="Hipervnculo"/>
            <w:noProof/>
            <w:szCs w:val="24"/>
          </w:rPr>
          <w:t>8.3.1.5.</w:t>
        </w:r>
        <w:r w:rsidR="009C53E7" w:rsidRPr="009D5430">
          <w:rPr>
            <w:rFonts w:eastAsiaTheme="minorEastAsia" w:cstheme="minorBidi"/>
            <w:noProof/>
            <w:szCs w:val="24"/>
            <w:lang w:val="es-CO" w:eastAsia="es-CO"/>
          </w:rPr>
          <w:tab/>
        </w:r>
        <w:r w:rsidR="009C53E7" w:rsidRPr="009D5430">
          <w:rPr>
            <w:rStyle w:val="Hipervnculo"/>
            <w:noProof/>
            <w:szCs w:val="24"/>
          </w:rPr>
          <w:t>Garantías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_Toc530644141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7BFECB11" w14:textId="538E363A"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42" w:history="1">
        <w:r w:rsidR="009C53E7" w:rsidRPr="009D5430">
          <w:rPr>
            <w:rStyle w:val="Hipervnculo"/>
            <w:noProof/>
            <w:szCs w:val="24"/>
          </w:rPr>
          <w:t>8.3.1.6.</w:t>
        </w:r>
        <w:r w:rsidR="009C53E7" w:rsidRPr="009D5430">
          <w:rPr>
            <w:rFonts w:eastAsiaTheme="minorEastAsia" w:cstheme="minorBidi"/>
            <w:noProof/>
            <w:szCs w:val="24"/>
            <w:lang w:val="es-CO" w:eastAsia="es-CO"/>
          </w:rPr>
          <w:tab/>
        </w:r>
        <w:r w:rsidR="009C53E7" w:rsidRPr="009D5430">
          <w:rPr>
            <w:rStyle w:val="Hipervnculo"/>
            <w:noProof/>
            <w:szCs w:val="24"/>
          </w:rPr>
          <w:t>Modificaciones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_Toc530644142 \h </w:instrText>
        </w:r>
        <w:r w:rsidR="009C53E7" w:rsidRPr="009D5430">
          <w:rPr>
            <w:noProof/>
            <w:webHidden/>
            <w:szCs w:val="24"/>
          </w:rPr>
        </w:r>
        <w:r w:rsidR="009C53E7" w:rsidRPr="009D5430">
          <w:rPr>
            <w:noProof/>
            <w:webHidden/>
            <w:szCs w:val="24"/>
          </w:rPr>
          <w:fldChar w:fldCharType="separate"/>
        </w:r>
        <w:r w:rsidR="001E5698">
          <w:rPr>
            <w:noProof/>
            <w:webHidden/>
            <w:szCs w:val="24"/>
          </w:rPr>
          <w:t>15</w:t>
        </w:r>
        <w:r w:rsidR="009C53E7" w:rsidRPr="009D5430">
          <w:rPr>
            <w:noProof/>
            <w:webHidden/>
            <w:szCs w:val="24"/>
          </w:rPr>
          <w:fldChar w:fldCharType="end"/>
        </w:r>
      </w:hyperlink>
    </w:p>
    <w:p w14:paraId="33A77205"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78C1447B" w14:textId="7FAF28A5"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143" w:history="1">
        <w:r w:rsidR="009C53E7" w:rsidRPr="009D5430">
          <w:rPr>
            <w:rStyle w:val="Hipervnculo"/>
            <w:rFonts w:ascii="Arial Narrow" w:hAnsi="Arial Narrow"/>
            <w:noProof/>
            <w:szCs w:val="24"/>
          </w:rPr>
          <w:t>9.</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ACUERDOS DE PAGO</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_Toc530644143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16</w:t>
        </w:r>
        <w:r w:rsidR="009C53E7" w:rsidRPr="009D5430">
          <w:rPr>
            <w:rFonts w:ascii="Arial Narrow" w:hAnsi="Arial Narrow"/>
            <w:noProof/>
            <w:webHidden/>
            <w:szCs w:val="24"/>
          </w:rPr>
          <w:fldChar w:fldCharType="end"/>
        </w:r>
      </w:hyperlink>
    </w:p>
    <w:p w14:paraId="296D25E2" w14:textId="659B1EF4"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44" w:history="1">
        <w:r w:rsidR="009C53E7" w:rsidRPr="009D5430">
          <w:rPr>
            <w:rStyle w:val="Hipervnculo"/>
            <w:noProof/>
            <w:szCs w:val="24"/>
          </w:rPr>
          <w:t>9.1.</w:t>
        </w:r>
        <w:r w:rsidR="009C53E7" w:rsidRPr="009D5430">
          <w:rPr>
            <w:rFonts w:eastAsiaTheme="minorEastAsia" w:cstheme="minorBidi"/>
            <w:noProof/>
            <w:szCs w:val="24"/>
            <w:lang w:val="es-CO" w:eastAsia="es-CO"/>
          </w:rPr>
          <w:tab/>
        </w:r>
        <w:r w:rsidR="009C53E7" w:rsidRPr="009D5430">
          <w:rPr>
            <w:rStyle w:val="Hipervnculo"/>
            <w:noProof/>
            <w:szCs w:val="24"/>
          </w:rPr>
          <w:t>Documentación Requerida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_Toc530644144 \h </w:instrText>
        </w:r>
        <w:r w:rsidR="009C53E7" w:rsidRPr="009D5430">
          <w:rPr>
            <w:noProof/>
            <w:webHidden/>
            <w:szCs w:val="24"/>
          </w:rPr>
        </w:r>
        <w:r w:rsidR="009C53E7" w:rsidRPr="009D5430">
          <w:rPr>
            <w:noProof/>
            <w:webHidden/>
            <w:szCs w:val="24"/>
          </w:rPr>
          <w:fldChar w:fldCharType="separate"/>
        </w:r>
        <w:r w:rsidR="001E5698">
          <w:rPr>
            <w:noProof/>
            <w:webHidden/>
            <w:szCs w:val="24"/>
          </w:rPr>
          <w:t>16</w:t>
        </w:r>
        <w:r w:rsidR="009C53E7" w:rsidRPr="009D5430">
          <w:rPr>
            <w:noProof/>
            <w:webHidden/>
            <w:szCs w:val="24"/>
          </w:rPr>
          <w:fldChar w:fldCharType="end"/>
        </w:r>
      </w:hyperlink>
    </w:p>
    <w:p w14:paraId="5B532B0A" w14:textId="064023A0"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45" w:history="1">
        <w:r w:rsidR="009C53E7" w:rsidRPr="009D5430">
          <w:rPr>
            <w:rStyle w:val="Hipervnculo"/>
            <w:noProof/>
            <w:szCs w:val="24"/>
          </w:rPr>
          <w:t>9.2.</w:t>
        </w:r>
        <w:r w:rsidR="009C53E7" w:rsidRPr="009D5430">
          <w:rPr>
            <w:rFonts w:eastAsiaTheme="minorEastAsia" w:cstheme="minorBidi"/>
            <w:noProof/>
            <w:szCs w:val="24"/>
            <w:lang w:val="es-CO" w:eastAsia="es-CO"/>
          </w:rPr>
          <w:tab/>
        </w:r>
        <w:r w:rsidR="009C53E7" w:rsidRPr="009D5430">
          <w:rPr>
            <w:rStyle w:val="Hipervnculo"/>
            <w:noProof/>
            <w:szCs w:val="24"/>
          </w:rPr>
          <w:t>Procedimiento General</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_Toc530644145 \h </w:instrText>
        </w:r>
        <w:r w:rsidR="009C53E7" w:rsidRPr="009D5430">
          <w:rPr>
            <w:noProof/>
            <w:webHidden/>
            <w:szCs w:val="24"/>
          </w:rPr>
        </w:r>
        <w:r w:rsidR="009C53E7" w:rsidRPr="009D5430">
          <w:rPr>
            <w:noProof/>
            <w:webHidden/>
            <w:szCs w:val="24"/>
          </w:rPr>
          <w:fldChar w:fldCharType="separate"/>
        </w:r>
        <w:r w:rsidR="001E5698">
          <w:rPr>
            <w:noProof/>
            <w:webHidden/>
            <w:szCs w:val="24"/>
          </w:rPr>
          <w:t>16</w:t>
        </w:r>
        <w:r w:rsidR="009C53E7" w:rsidRPr="009D5430">
          <w:rPr>
            <w:noProof/>
            <w:webHidden/>
            <w:szCs w:val="24"/>
          </w:rPr>
          <w:fldChar w:fldCharType="end"/>
        </w:r>
      </w:hyperlink>
    </w:p>
    <w:p w14:paraId="20A6F39B" w14:textId="6D34F284" w:rsidR="009C53E7" w:rsidRPr="009D5430" w:rsidRDefault="00C102F8" w:rsidP="009D5430">
      <w:pPr>
        <w:pStyle w:val="TDC2"/>
        <w:tabs>
          <w:tab w:val="left" w:pos="709"/>
          <w:tab w:val="right" w:leader="dot" w:pos="9629"/>
        </w:tabs>
        <w:ind w:left="0"/>
        <w:rPr>
          <w:rFonts w:eastAsiaTheme="minorEastAsia" w:cstheme="minorBidi"/>
          <w:noProof/>
          <w:szCs w:val="24"/>
          <w:lang w:val="es-CO" w:eastAsia="es-CO"/>
        </w:rPr>
      </w:pPr>
      <w:hyperlink w:anchor="_Toc530644146" w:history="1">
        <w:r w:rsidR="009C53E7" w:rsidRPr="009D5430">
          <w:rPr>
            <w:rStyle w:val="Hipervnculo"/>
            <w:noProof/>
            <w:szCs w:val="24"/>
          </w:rPr>
          <w:t>9.3.</w:t>
        </w:r>
        <w:r w:rsidR="009C53E7" w:rsidRPr="009D5430">
          <w:rPr>
            <w:rFonts w:eastAsiaTheme="minorEastAsia" w:cstheme="minorBidi"/>
            <w:noProof/>
            <w:szCs w:val="24"/>
            <w:lang w:val="es-CO" w:eastAsia="es-CO"/>
          </w:rPr>
          <w:tab/>
        </w:r>
        <w:r w:rsidR="009C53E7" w:rsidRPr="009D5430">
          <w:rPr>
            <w:rStyle w:val="Hipervnculo"/>
            <w:noProof/>
            <w:szCs w:val="24"/>
          </w:rPr>
          <w:t>Pautas de estructuración</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_Toc530644146 \h </w:instrText>
        </w:r>
        <w:r w:rsidR="009C53E7" w:rsidRPr="009D5430">
          <w:rPr>
            <w:noProof/>
            <w:webHidden/>
            <w:szCs w:val="24"/>
          </w:rPr>
        </w:r>
        <w:r w:rsidR="009C53E7" w:rsidRPr="009D5430">
          <w:rPr>
            <w:noProof/>
            <w:webHidden/>
            <w:szCs w:val="24"/>
          </w:rPr>
          <w:fldChar w:fldCharType="separate"/>
        </w:r>
        <w:r w:rsidR="001E5698">
          <w:rPr>
            <w:noProof/>
            <w:webHidden/>
            <w:szCs w:val="24"/>
          </w:rPr>
          <w:t>16</w:t>
        </w:r>
        <w:r w:rsidR="009C53E7" w:rsidRPr="009D5430">
          <w:rPr>
            <w:noProof/>
            <w:webHidden/>
            <w:szCs w:val="24"/>
          </w:rPr>
          <w:fldChar w:fldCharType="end"/>
        </w:r>
      </w:hyperlink>
    </w:p>
    <w:p w14:paraId="3FDC3409" w14:textId="291212C3" w:rsidR="009C53E7" w:rsidRPr="009D5430" w:rsidRDefault="00C102F8" w:rsidP="009D5430">
      <w:pPr>
        <w:pStyle w:val="TDC2"/>
        <w:tabs>
          <w:tab w:val="left" w:pos="709"/>
          <w:tab w:val="left" w:pos="1100"/>
          <w:tab w:val="right" w:leader="dot" w:pos="9629"/>
        </w:tabs>
        <w:ind w:left="0"/>
        <w:rPr>
          <w:rFonts w:eastAsiaTheme="minorEastAsia" w:cstheme="minorBidi"/>
          <w:noProof/>
          <w:szCs w:val="24"/>
          <w:lang w:val="es-CO" w:eastAsia="es-CO"/>
        </w:rPr>
      </w:pPr>
      <w:hyperlink w:anchor="_Toc530644147" w:history="1">
        <w:r w:rsidR="009C53E7" w:rsidRPr="009D5430">
          <w:rPr>
            <w:rStyle w:val="Hipervnculo"/>
            <w:noProof/>
            <w:szCs w:val="24"/>
          </w:rPr>
          <w:t>9.3.1.</w:t>
        </w:r>
        <w:r w:rsidR="009C53E7" w:rsidRPr="009D5430">
          <w:rPr>
            <w:rFonts w:eastAsiaTheme="minorEastAsia" w:cstheme="minorBidi"/>
            <w:noProof/>
            <w:szCs w:val="24"/>
            <w:lang w:val="es-CO" w:eastAsia="es-CO"/>
          </w:rPr>
          <w:tab/>
        </w:r>
        <w:r w:rsidR="009C53E7" w:rsidRPr="009D5430">
          <w:rPr>
            <w:rStyle w:val="Hipervnculo"/>
            <w:noProof/>
            <w:szCs w:val="24"/>
          </w:rPr>
          <w:t>Características y Condiciones Financieras Generales de Crédito y Cartera</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_Toc530644147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7DC515FB" w14:textId="4D547994"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48" w:history="1">
        <w:r w:rsidR="009C53E7" w:rsidRPr="009D5430">
          <w:rPr>
            <w:rStyle w:val="Hipervnculo"/>
            <w:noProof/>
            <w:szCs w:val="24"/>
          </w:rPr>
          <w:t>9.3.1.1.</w:t>
        </w:r>
        <w:r w:rsidR="009C53E7" w:rsidRPr="009D5430">
          <w:rPr>
            <w:rFonts w:eastAsiaTheme="minorEastAsia" w:cstheme="minorBidi"/>
            <w:noProof/>
            <w:szCs w:val="24"/>
            <w:lang w:val="es-CO" w:eastAsia="es-CO"/>
          </w:rPr>
          <w:tab/>
        </w:r>
        <w:r w:rsidR="009C53E7" w:rsidRPr="009D5430">
          <w:rPr>
            <w:rStyle w:val="Hipervnculo"/>
            <w:noProof/>
            <w:szCs w:val="24"/>
          </w:rPr>
          <w:t>Contrapartes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_Toc530644148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0CE940C9" w14:textId="33FDFEFE"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49" w:history="1">
        <w:r w:rsidR="009C53E7" w:rsidRPr="009D5430">
          <w:rPr>
            <w:rStyle w:val="Hipervnculo"/>
            <w:noProof/>
            <w:szCs w:val="24"/>
          </w:rPr>
          <w:t>9.3.1.2.</w:t>
        </w:r>
        <w:r w:rsidR="009C53E7" w:rsidRPr="009D5430">
          <w:rPr>
            <w:rFonts w:eastAsiaTheme="minorEastAsia" w:cstheme="minorBidi"/>
            <w:noProof/>
            <w:szCs w:val="24"/>
            <w:lang w:val="es-CO" w:eastAsia="es-CO"/>
          </w:rPr>
          <w:tab/>
        </w:r>
        <w:r w:rsidR="009C53E7" w:rsidRPr="009D5430">
          <w:rPr>
            <w:rStyle w:val="Hipervnculo"/>
            <w:noProof/>
            <w:szCs w:val="24"/>
          </w:rPr>
          <w:t>Plazos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_Toc530644149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6B672992" w14:textId="68F6CAB1"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50" w:history="1">
        <w:r w:rsidR="009C53E7" w:rsidRPr="009D5430">
          <w:rPr>
            <w:rStyle w:val="Hipervnculo"/>
            <w:noProof/>
            <w:szCs w:val="24"/>
          </w:rPr>
          <w:t>9.3.1.3.</w:t>
        </w:r>
        <w:r w:rsidR="009C53E7" w:rsidRPr="009D5430">
          <w:rPr>
            <w:rFonts w:eastAsiaTheme="minorEastAsia" w:cstheme="minorBidi"/>
            <w:noProof/>
            <w:szCs w:val="24"/>
            <w:lang w:val="es-CO" w:eastAsia="es-CO"/>
          </w:rPr>
          <w:tab/>
        </w:r>
        <w:r w:rsidR="009C53E7" w:rsidRPr="009D5430">
          <w:rPr>
            <w:rStyle w:val="Hipervnculo"/>
            <w:noProof/>
            <w:szCs w:val="24"/>
          </w:rPr>
          <w:t>Montos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_Toc530644150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6FB2BBF9" w14:textId="694CD869"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51" w:history="1">
        <w:r w:rsidR="009C53E7" w:rsidRPr="009D5430">
          <w:rPr>
            <w:rStyle w:val="Hipervnculo"/>
            <w:noProof/>
            <w:szCs w:val="24"/>
          </w:rPr>
          <w:t>9.3.1.4.</w:t>
        </w:r>
        <w:r w:rsidR="009C53E7" w:rsidRPr="009D5430">
          <w:rPr>
            <w:rFonts w:eastAsiaTheme="minorEastAsia" w:cstheme="minorBidi"/>
            <w:noProof/>
            <w:szCs w:val="24"/>
            <w:lang w:val="es-CO" w:eastAsia="es-CO"/>
          </w:rPr>
          <w:tab/>
        </w:r>
        <w:r w:rsidR="009C53E7" w:rsidRPr="009D5430">
          <w:rPr>
            <w:rStyle w:val="Hipervnculo"/>
            <w:noProof/>
            <w:szCs w:val="24"/>
          </w:rPr>
          <w:t>Tasas de Interés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_Toc530644151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36E23C10" w14:textId="633A1D04"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52" w:history="1">
        <w:r w:rsidR="009C53E7" w:rsidRPr="009D5430">
          <w:rPr>
            <w:rStyle w:val="Hipervnculo"/>
            <w:noProof/>
            <w:szCs w:val="24"/>
          </w:rPr>
          <w:t>9.3.1.5.</w:t>
        </w:r>
        <w:r w:rsidR="009C53E7" w:rsidRPr="009D5430">
          <w:rPr>
            <w:rFonts w:eastAsiaTheme="minorEastAsia" w:cstheme="minorBidi"/>
            <w:noProof/>
            <w:szCs w:val="24"/>
            <w:lang w:val="es-CO" w:eastAsia="es-CO"/>
          </w:rPr>
          <w:tab/>
        </w:r>
        <w:r w:rsidR="009C53E7" w:rsidRPr="009D5430">
          <w:rPr>
            <w:rStyle w:val="Hipervnculo"/>
            <w:noProof/>
            <w:szCs w:val="24"/>
          </w:rPr>
          <w:t>Garantías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_Toc530644152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20270E5A" w14:textId="09669423" w:rsidR="009C53E7" w:rsidRPr="009D5430" w:rsidRDefault="00C102F8" w:rsidP="009D5430">
      <w:pPr>
        <w:pStyle w:val="TDC3"/>
        <w:tabs>
          <w:tab w:val="left" w:pos="709"/>
          <w:tab w:val="left" w:pos="1320"/>
          <w:tab w:val="right" w:leader="dot" w:pos="9629"/>
        </w:tabs>
        <w:ind w:left="0"/>
        <w:rPr>
          <w:rFonts w:eastAsiaTheme="minorEastAsia" w:cstheme="minorBidi"/>
          <w:noProof/>
          <w:szCs w:val="24"/>
          <w:lang w:val="es-CO" w:eastAsia="es-CO"/>
        </w:rPr>
      </w:pPr>
      <w:hyperlink w:anchor="_Toc530644153" w:history="1">
        <w:r w:rsidR="009C53E7" w:rsidRPr="009D5430">
          <w:rPr>
            <w:rStyle w:val="Hipervnculo"/>
            <w:noProof/>
            <w:szCs w:val="24"/>
          </w:rPr>
          <w:t>9.3.1.6.</w:t>
        </w:r>
        <w:r w:rsidR="009C53E7" w:rsidRPr="009D5430">
          <w:rPr>
            <w:rFonts w:eastAsiaTheme="minorEastAsia" w:cstheme="minorBidi"/>
            <w:noProof/>
            <w:szCs w:val="24"/>
            <w:lang w:val="es-CO" w:eastAsia="es-CO"/>
          </w:rPr>
          <w:tab/>
        </w:r>
        <w:r w:rsidR="009C53E7" w:rsidRPr="009D5430">
          <w:rPr>
            <w:rStyle w:val="Hipervnculo"/>
            <w:noProof/>
            <w:szCs w:val="24"/>
          </w:rPr>
          <w:t>Modificaciones</w:t>
        </w:r>
        <w:r w:rsidR="009C53E7" w:rsidRPr="009D5430">
          <w:rPr>
            <w:noProof/>
            <w:webHidden/>
            <w:szCs w:val="24"/>
          </w:rPr>
          <w:tab/>
        </w:r>
        <w:r w:rsidR="009C53E7" w:rsidRPr="009D5430">
          <w:rPr>
            <w:noProof/>
            <w:webHidden/>
            <w:szCs w:val="24"/>
          </w:rPr>
          <w:fldChar w:fldCharType="begin"/>
        </w:r>
        <w:r w:rsidR="009C53E7" w:rsidRPr="009D5430">
          <w:rPr>
            <w:noProof/>
            <w:webHidden/>
            <w:szCs w:val="24"/>
          </w:rPr>
          <w:instrText xml:space="preserve"> PAGEREF _Toc530644153 \h </w:instrText>
        </w:r>
        <w:r w:rsidR="009C53E7" w:rsidRPr="009D5430">
          <w:rPr>
            <w:noProof/>
            <w:webHidden/>
            <w:szCs w:val="24"/>
          </w:rPr>
        </w:r>
        <w:r w:rsidR="009C53E7" w:rsidRPr="009D5430">
          <w:rPr>
            <w:noProof/>
            <w:webHidden/>
            <w:szCs w:val="24"/>
          </w:rPr>
          <w:fldChar w:fldCharType="separate"/>
        </w:r>
        <w:r w:rsidR="001E5698">
          <w:rPr>
            <w:noProof/>
            <w:webHidden/>
            <w:szCs w:val="24"/>
          </w:rPr>
          <w:t>17</w:t>
        </w:r>
        <w:r w:rsidR="009C53E7" w:rsidRPr="009D5430">
          <w:rPr>
            <w:noProof/>
            <w:webHidden/>
            <w:szCs w:val="24"/>
          </w:rPr>
          <w:fldChar w:fldCharType="end"/>
        </w:r>
      </w:hyperlink>
    </w:p>
    <w:p w14:paraId="653EF055"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155E52B0" w14:textId="68832818"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154" w:history="1">
        <w:r w:rsidR="009C53E7" w:rsidRPr="009D5430">
          <w:rPr>
            <w:rStyle w:val="Hipervnculo"/>
            <w:rFonts w:ascii="Arial Narrow" w:hAnsi="Arial Narrow"/>
            <w:noProof/>
            <w:szCs w:val="24"/>
          </w:rPr>
          <w:t>10.</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HISTORIAL DE CAMBIOS</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_Toc530644154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17</w:t>
        </w:r>
        <w:r w:rsidR="009C53E7" w:rsidRPr="009D5430">
          <w:rPr>
            <w:rFonts w:ascii="Arial Narrow" w:hAnsi="Arial Narrow"/>
            <w:noProof/>
            <w:webHidden/>
            <w:szCs w:val="24"/>
          </w:rPr>
          <w:fldChar w:fldCharType="end"/>
        </w:r>
      </w:hyperlink>
    </w:p>
    <w:p w14:paraId="614DEBA9" w14:textId="77777777" w:rsidR="009D5430" w:rsidRPr="009D5430" w:rsidRDefault="009D5430">
      <w:pPr>
        <w:pStyle w:val="TDC1"/>
        <w:tabs>
          <w:tab w:val="left" w:pos="660"/>
          <w:tab w:val="right" w:leader="dot" w:pos="9629"/>
        </w:tabs>
        <w:rPr>
          <w:rStyle w:val="Hipervnculo"/>
          <w:rFonts w:ascii="Arial Narrow" w:hAnsi="Arial Narrow"/>
          <w:noProof/>
          <w:szCs w:val="24"/>
        </w:rPr>
      </w:pPr>
    </w:p>
    <w:p w14:paraId="5E96E20F" w14:textId="4A036DDD" w:rsidR="009C53E7" w:rsidRPr="009D5430" w:rsidRDefault="00C102F8">
      <w:pPr>
        <w:pStyle w:val="TDC1"/>
        <w:tabs>
          <w:tab w:val="left" w:pos="660"/>
          <w:tab w:val="right" w:leader="dot" w:pos="9629"/>
        </w:tabs>
        <w:rPr>
          <w:rFonts w:ascii="Arial Narrow" w:eastAsiaTheme="minorEastAsia" w:hAnsi="Arial Narrow" w:cstheme="minorBidi"/>
          <w:noProof/>
          <w:szCs w:val="24"/>
          <w:lang w:val="es-CO" w:eastAsia="es-CO"/>
        </w:rPr>
      </w:pPr>
      <w:hyperlink w:anchor="_Toc530644155" w:history="1">
        <w:r w:rsidR="009C53E7" w:rsidRPr="009D5430">
          <w:rPr>
            <w:rStyle w:val="Hipervnculo"/>
            <w:rFonts w:ascii="Arial Narrow" w:hAnsi="Arial Narrow"/>
            <w:noProof/>
            <w:szCs w:val="24"/>
          </w:rPr>
          <w:t>11.</w:t>
        </w:r>
        <w:r w:rsidR="009C53E7" w:rsidRPr="009D5430">
          <w:rPr>
            <w:rFonts w:ascii="Arial Narrow" w:eastAsiaTheme="minorEastAsia" w:hAnsi="Arial Narrow" w:cstheme="minorBidi"/>
            <w:noProof/>
            <w:szCs w:val="24"/>
            <w:lang w:val="es-CO" w:eastAsia="es-CO"/>
          </w:rPr>
          <w:tab/>
        </w:r>
        <w:r w:rsidR="009C53E7" w:rsidRPr="009D5430">
          <w:rPr>
            <w:rStyle w:val="Hipervnculo"/>
            <w:rFonts w:ascii="Arial Narrow" w:hAnsi="Arial Narrow"/>
            <w:noProof/>
            <w:szCs w:val="24"/>
          </w:rPr>
          <w:t>APROBACIÓN</w:t>
        </w:r>
        <w:r w:rsidR="009C53E7" w:rsidRPr="009D5430">
          <w:rPr>
            <w:rFonts w:ascii="Arial Narrow" w:hAnsi="Arial Narrow"/>
            <w:noProof/>
            <w:webHidden/>
            <w:szCs w:val="24"/>
          </w:rPr>
          <w:tab/>
        </w:r>
        <w:r w:rsidR="009C53E7" w:rsidRPr="009D5430">
          <w:rPr>
            <w:rFonts w:ascii="Arial Narrow" w:hAnsi="Arial Narrow"/>
            <w:noProof/>
            <w:webHidden/>
            <w:szCs w:val="24"/>
          </w:rPr>
          <w:fldChar w:fldCharType="begin"/>
        </w:r>
        <w:r w:rsidR="009C53E7" w:rsidRPr="009D5430">
          <w:rPr>
            <w:rFonts w:ascii="Arial Narrow" w:hAnsi="Arial Narrow"/>
            <w:noProof/>
            <w:webHidden/>
            <w:szCs w:val="24"/>
          </w:rPr>
          <w:instrText xml:space="preserve"> PAGEREF _Toc530644155 \h </w:instrText>
        </w:r>
        <w:r w:rsidR="009C53E7" w:rsidRPr="009D5430">
          <w:rPr>
            <w:rFonts w:ascii="Arial Narrow" w:hAnsi="Arial Narrow"/>
            <w:noProof/>
            <w:webHidden/>
            <w:szCs w:val="24"/>
          </w:rPr>
        </w:r>
        <w:r w:rsidR="009C53E7" w:rsidRPr="009D5430">
          <w:rPr>
            <w:rFonts w:ascii="Arial Narrow" w:hAnsi="Arial Narrow"/>
            <w:noProof/>
            <w:webHidden/>
            <w:szCs w:val="24"/>
          </w:rPr>
          <w:fldChar w:fldCharType="separate"/>
        </w:r>
        <w:r w:rsidR="001E5698">
          <w:rPr>
            <w:rFonts w:ascii="Arial Narrow" w:hAnsi="Arial Narrow"/>
            <w:noProof/>
            <w:webHidden/>
            <w:szCs w:val="24"/>
          </w:rPr>
          <w:t>17</w:t>
        </w:r>
        <w:r w:rsidR="009C53E7" w:rsidRPr="009D5430">
          <w:rPr>
            <w:rFonts w:ascii="Arial Narrow" w:hAnsi="Arial Narrow"/>
            <w:noProof/>
            <w:webHidden/>
            <w:szCs w:val="24"/>
          </w:rPr>
          <w:fldChar w:fldCharType="end"/>
        </w:r>
      </w:hyperlink>
    </w:p>
    <w:p w14:paraId="17993704" w14:textId="295D926F" w:rsidR="001E61B3" w:rsidRPr="00D86C96" w:rsidRDefault="001E61B3" w:rsidP="009D5430">
      <w:pPr>
        <w:tabs>
          <w:tab w:val="right" w:leader="dot" w:pos="9214"/>
        </w:tabs>
        <w:rPr>
          <w:rFonts w:cs="Arial"/>
        </w:rPr>
      </w:pPr>
      <w:r w:rsidRPr="009D5430">
        <w:rPr>
          <w:bCs/>
          <w:szCs w:val="24"/>
        </w:rPr>
        <w:fldChar w:fldCharType="end"/>
      </w:r>
      <w:r w:rsidRPr="00D86C96">
        <w:br w:type="page"/>
      </w:r>
    </w:p>
    <w:p w14:paraId="798A1E15" w14:textId="3A59B3D6" w:rsidR="00DB5BD3" w:rsidRDefault="00DB5BD3" w:rsidP="00DB5BD3">
      <w:pPr>
        <w:pStyle w:val="Ttulo1"/>
      </w:pPr>
      <w:bookmarkStart w:id="2" w:name="_Toc530644083"/>
      <w:bookmarkStart w:id="3" w:name="_Toc181004292"/>
      <w:r>
        <w:lastRenderedPageBreak/>
        <w:t>INTRODUCCIÓN</w:t>
      </w:r>
      <w:bookmarkEnd w:id="2"/>
      <w:r>
        <w:t xml:space="preserve"> </w:t>
      </w:r>
    </w:p>
    <w:p w14:paraId="1E54E2D9" w14:textId="77777777" w:rsidR="009D5430" w:rsidRPr="009D5430" w:rsidRDefault="009D5430" w:rsidP="009D5430"/>
    <w:p w14:paraId="0570887D" w14:textId="0C51DA3F" w:rsidR="00DB5BD3" w:rsidRDefault="00DB5BD3" w:rsidP="00DB5BD3">
      <w:pPr>
        <w:jc w:val="both"/>
      </w:pPr>
      <w:r>
        <w:t>Como parte integral del desarrollo conjunto entre subdirecciones de la DGCPTN, se determinó la creación de una guía que permitiera a los funcionarios contar con unos lineamientos y requerimientos básicos para procesar las solicitudes de créditos que son recibidas en las Subdirecciones de Tesorería y de Financiamiento de Otras Entidades.</w:t>
      </w:r>
    </w:p>
    <w:p w14:paraId="38A02B2E" w14:textId="77777777" w:rsidR="00DB5BD3" w:rsidRPr="00DB5BD3" w:rsidRDefault="00DB5BD3" w:rsidP="00DB5BD3"/>
    <w:p w14:paraId="6BE0587C" w14:textId="4BCC5949" w:rsidR="001E61B3" w:rsidRPr="0032157B" w:rsidRDefault="001E61B3" w:rsidP="001E61B3">
      <w:pPr>
        <w:pStyle w:val="Ttulo1"/>
      </w:pPr>
      <w:bookmarkStart w:id="4" w:name="_Toc530644084"/>
      <w:r w:rsidRPr="0032157B">
        <w:t>OBJETIVO</w:t>
      </w:r>
      <w:bookmarkEnd w:id="0"/>
      <w:bookmarkEnd w:id="1"/>
      <w:bookmarkEnd w:id="3"/>
      <w:bookmarkEnd w:id="4"/>
      <w:r w:rsidRPr="0032157B">
        <w:t xml:space="preserve"> </w:t>
      </w:r>
    </w:p>
    <w:p w14:paraId="18AF8A8E" w14:textId="77777777" w:rsidR="001E61B3" w:rsidRDefault="001E61B3" w:rsidP="001E61B3">
      <w:pPr>
        <w:jc w:val="both"/>
        <w:rPr>
          <w:rFonts w:cs="Arial"/>
          <w:b/>
          <w:szCs w:val="24"/>
        </w:rPr>
      </w:pPr>
    </w:p>
    <w:p w14:paraId="216326A8" w14:textId="0E9F2CC6" w:rsidR="001E61B3" w:rsidRDefault="001E61B3" w:rsidP="001E61B3">
      <w:pPr>
        <w:jc w:val="both"/>
        <w:rPr>
          <w:rFonts w:cs="Arial"/>
          <w:szCs w:val="24"/>
        </w:rPr>
      </w:pPr>
      <w:r>
        <w:rPr>
          <w:rFonts w:cs="Arial"/>
          <w:szCs w:val="24"/>
        </w:rPr>
        <w:t>Determinar los procedimientos generales a seguir para el otorgamiento de los créditos que se administran al interior de</w:t>
      </w:r>
      <w:r w:rsidR="00E619E7">
        <w:rPr>
          <w:rFonts w:cs="Arial"/>
          <w:szCs w:val="24"/>
        </w:rPr>
        <w:t xml:space="preserve"> </w:t>
      </w:r>
      <w:r>
        <w:rPr>
          <w:rFonts w:cs="Arial"/>
          <w:szCs w:val="24"/>
        </w:rPr>
        <w:t>l</w:t>
      </w:r>
      <w:r w:rsidR="00E619E7">
        <w:rPr>
          <w:rFonts w:cs="Arial"/>
          <w:szCs w:val="24"/>
        </w:rPr>
        <w:t xml:space="preserve">a Dirección de Crédito Público y Tesoro Nacional </w:t>
      </w:r>
      <w:r>
        <w:rPr>
          <w:rFonts w:cs="Arial"/>
          <w:szCs w:val="24"/>
        </w:rPr>
        <w:t xml:space="preserve">- </w:t>
      </w:r>
      <w:r w:rsidR="00E619E7">
        <w:rPr>
          <w:rFonts w:cs="Arial"/>
          <w:szCs w:val="24"/>
        </w:rPr>
        <w:t>DGCPTN</w:t>
      </w:r>
      <w:r>
        <w:rPr>
          <w:rFonts w:cs="Arial"/>
          <w:szCs w:val="24"/>
        </w:rPr>
        <w:t>.</w:t>
      </w:r>
    </w:p>
    <w:p w14:paraId="649885B0" w14:textId="6F782BFE" w:rsidR="00E619E7" w:rsidRDefault="00E619E7" w:rsidP="001E61B3">
      <w:pPr>
        <w:jc w:val="both"/>
        <w:rPr>
          <w:rFonts w:cs="Arial"/>
          <w:szCs w:val="24"/>
        </w:rPr>
      </w:pPr>
    </w:p>
    <w:p w14:paraId="703C9433" w14:textId="6BDDCD0A" w:rsidR="00E619E7" w:rsidRDefault="00E619E7" w:rsidP="00E619E7">
      <w:pPr>
        <w:pStyle w:val="Ttulo2"/>
      </w:pPr>
      <w:bookmarkStart w:id="5" w:name="_Toc530644085"/>
      <w:r>
        <w:t>Objetivos Específicos</w:t>
      </w:r>
      <w:bookmarkEnd w:id="5"/>
    </w:p>
    <w:p w14:paraId="370FE7E7" w14:textId="77777777" w:rsidR="009D5430" w:rsidRPr="009D5430" w:rsidRDefault="009D5430" w:rsidP="009D5430"/>
    <w:p w14:paraId="4B32D563" w14:textId="2BED9C9B" w:rsidR="00037847" w:rsidRPr="00037847" w:rsidRDefault="00037847" w:rsidP="00037847">
      <w:pPr>
        <w:pStyle w:val="Prrafodelista"/>
        <w:numPr>
          <w:ilvl w:val="0"/>
          <w:numId w:val="33"/>
        </w:numPr>
        <w:spacing w:after="0"/>
      </w:pPr>
      <w:r>
        <w:rPr>
          <w:rFonts w:ascii="Arial Narrow" w:hAnsi="Arial Narrow"/>
        </w:rPr>
        <w:t>Servir de guía para los funcionarios que interactúan en los procesos de las solicitudes de créditos.</w:t>
      </w:r>
    </w:p>
    <w:p w14:paraId="559DAB17" w14:textId="4C41D0F4" w:rsidR="00037847" w:rsidRPr="00037847" w:rsidRDefault="00037847" w:rsidP="00037847">
      <w:pPr>
        <w:pStyle w:val="Prrafodelista"/>
        <w:numPr>
          <w:ilvl w:val="0"/>
          <w:numId w:val="33"/>
        </w:numPr>
        <w:spacing w:after="0"/>
      </w:pPr>
      <w:r>
        <w:rPr>
          <w:rFonts w:ascii="Arial Narrow" w:hAnsi="Arial Narrow"/>
        </w:rPr>
        <w:t>Permitir a los funcionarios contar con un cuadro de chequeo para el cumplimiento de requisitos mínimos de las solicitudes de créditos que se tramitan.</w:t>
      </w:r>
    </w:p>
    <w:p w14:paraId="73CEAFEE" w14:textId="77777777" w:rsidR="001E61B3" w:rsidRPr="00037847" w:rsidRDefault="001E61B3" w:rsidP="001E61B3">
      <w:pPr>
        <w:ind w:left="360"/>
        <w:jc w:val="both"/>
        <w:rPr>
          <w:rFonts w:cs="Arial"/>
          <w:b/>
          <w:szCs w:val="24"/>
          <w:lang w:val="es-CO"/>
        </w:rPr>
      </w:pPr>
    </w:p>
    <w:p w14:paraId="5B402071" w14:textId="77777777" w:rsidR="001E61B3" w:rsidRDefault="001E61B3" w:rsidP="001E61B3">
      <w:pPr>
        <w:pStyle w:val="Ttulo1"/>
      </w:pPr>
      <w:bookmarkStart w:id="6" w:name="_Toc530644086"/>
      <w:r w:rsidRPr="001C769E">
        <w:t>ALCANCE</w:t>
      </w:r>
      <w:bookmarkEnd w:id="6"/>
    </w:p>
    <w:p w14:paraId="462966F1" w14:textId="77777777" w:rsidR="001E61B3" w:rsidRDefault="001E61B3" w:rsidP="001E61B3">
      <w:pPr>
        <w:pStyle w:val="Prrafodelista"/>
        <w:spacing w:after="0"/>
        <w:ind w:left="0"/>
        <w:rPr>
          <w:rFonts w:ascii="Arial Narrow" w:hAnsi="Arial Narrow" w:cs="Arial"/>
          <w:b/>
          <w:sz w:val="24"/>
          <w:szCs w:val="24"/>
        </w:rPr>
      </w:pPr>
    </w:p>
    <w:p w14:paraId="3D5F07DD" w14:textId="7CF4490F" w:rsidR="001E61B3" w:rsidRDefault="001E61B3" w:rsidP="001E61B3">
      <w:pPr>
        <w:pStyle w:val="Prrafodelista"/>
        <w:spacing w:after="0"/>
        <w:ind w:left="0"/>
        <w:jc w:val="both"/>
        <w:rPr>
          <w:rFonts w:ascii="Arial Narrow" w:hAnsi="Arial Narrow" w:cs="Arial"/>
          <w:sz w:val="24"/>
          <w:szCs w:val="24"/>
        </w:rPr>
      </w:pPr>
      <w:r>
        <w:rPr>
          <w:rFonts w:ascii="Arial Narrow" w:hAnsi="Arial Narrow" w:cs="Arial"/>
          <w:sz w:val="24"/>
          <w:szCs w:val="24"/>
        </w:rPr>
        <w:t xml:space="preserve">Esta guía cubre la información general sobre los pasos a seguir en el otorgamiento </w:t>
      </w:r>
      <w:r w:rsidR="00B66AC4">
        <w:rPr>
          <w:rFonts w:ascii="Arial Narrow" w:hAnsi="Arial Narrow" w:cs="Arial"/>
          <w:sz w:val="24"/>
          <w:szCs w:val="24"/>
        </w:rPr>
        <w:t xml:space="preserve">y la autorización </w:t>
      </w:r>
      <w:r>
        <w:rPr>
          <w:rFonts w:ascii="Arial Narrow" w:hAnsi="Arial Narrow" w:cs="Arial"/>
          <w:sz w:val="24"/>
          <w:szCs w:val="24"/>
        </w:rPr>
        <w:t xml:space="preserve">de créditos que se realizan en el MHCP, así como los puntos de </w:t>
      </w:r>
      <w:r w:rsidR="00B66AC4">
        <w:rPr>
          <w:rFonts w:ascii="Arial Narrow" w:hAnsi="Arial Narrow" w:cs="Arial"/>
          <w:sz w:val="24"/>
          <w:szCs w:val="24"/>
        </w:rPr>
        <w:t xml:space="preserve">control </w:t>
      </w:r>
      <w:r>
        <w:rPr>
          <w:rFonts w:ascii="Arial Narrow" w:hAnsi="Arial Narrow" w:cs="Arial"/>
          <w:sz w:val="24"/>
          <w:szCs w:val="24"/>
        </w:rPr>
        <w:t xml:space="preserve">y validaciones a tener en cuenta en el mismo. El paso a paso se encuentra </w:t>
      </w:r>
      <w:r w:rsidRPr="003F7AEC">
        <w:rPr>
          <w:rFonts w:ascii="Arial Narrow" w:hAnsi="Arial Narrow" w:cs="Arial"/>
          <w:sz w:val="24"/>
          <w:szCs w:val="24"/>
          <w:u w:val="single"/>
        </w:rPr>
        <w:t>descrito de manera detallada en el procedimiento</w:t>
      </w:r>
      <w:r w:rsidR="00750323">
        <w:rPr>
          <w:rFonts w:ascii="Arial Narrow" w:hAnsi="Arial Narrow" w:cs="Arial"/>
          <w:sz w:val="24"/>
          <w:szCs w:val="24"/>
        </w:rPr>
        <w:t xml:space="preserve"> de cada </w:t>
      </w:r>
      <w:r w:rsidR="00750323" w:rsidRPr="00B66AC4">
        <w:rPr>
          <w:rFonts w:ascii="Arial Narrow" w:hAnsi="Arial Narrow" w:cs="Arial"/>
          <w:sz w:val="24"/>
          <w:szCs w:val="24"/>
        </w:rPr>
        <w:t>un</w:t>
      </w:r>
      <w:r w:rsidR="00B66AC4" w:rsidRPr="00B66AC4">
        <w:rPr>
          <w:rFonts w:ascii="Arial Narrow" w:hAnsi="Arial Narrow" w:cs="Arial"/>
          <w:sz w:val="24"/>
          <w:szCs w:val="24"/>
        </w:rPr>
        <w:t>a de las categorías</w:t>
      </w:r>
      <w:r w:rsidRPr="00B66AC4">
        <w:rPr>
          <w:rFonts w:ascii="Arial Narrow" w:hAnsi="Arial Narrow" w:cs="Arial"/>
          <w:sz w:val="24"/>
          <w:szCs w:val="24"/>
        </w:rPr>
        <w:t xml:space="preserve"> de créditos</w:t>
      </w:r>
      <w:r>
        <w:rPr>
          <w:rFonts w:ascii="Arial Narrow" w:hAnsi="Arial Narrow" w:cs="Arial"/>
          <w:sz w:val="24"/>
          <w:szCs w:val="24"/>
        </w:rPr>
        <w:t xml:space="preserve"> que reposa en el Sistema Único de Gestión – SUG para cada una de las subdirecciones.</w:t>
      </w:r>
    </w:p>
    <w:p w14:paraId="42A3BB10" w14:textId="6ED965EC" w:rsidR="00744280" w:rsidRDefault="00744280" w:rsidP="001E61B3">
      <w:pPr>
        <w:pStyle w:val="Prrafodelista"/>
        <w:spacing w:after="0"/>
        <w:ind w:left="0"/>
        <w:jc w:val="both"/>
        <w:rPr>
          <w:rFonts w:ascii="Arial Narrow" w:hAnsi="Arial Narrow" w:cs="Arial"/>
          <w:sz w:val="24"/>
          <w:szCs w:val="24"/>
        </w:rPr>
      </w:pPr>
    </w:p>
    <w:p w14:paraId="252809D8" w14:textId="15109E06" w:rsidR="00744280" w:rsidRDefault="00744280" w:rsidP="00744280">
      <w:pPr>
        <w:pStyle w:val="Ttulo1"/>
      </w:pPr>
      <w:bookmarkStart w:id="7" w:name="_Toc530644087"/>
      <w:r>
        <w:t>PRODUCTOS ESPERADOS</w:t>
      </w:r>
      <w:bookmarkEnd w:id="7"/>
    </w:p>
    <w:p w14:paraId="398B1370" w14:textId="24A1F80C" w:rsidR="00744280" w:rsidRDefault="00744280" w:rsidP="00744280"/>
    <w:p w14:paraId="6C6D9487" w14:textId="3B19F444" w:rsidR="00744280" w:rsidRPr="00222590" w:rsidRDefault="00744280" w:rsidP="00744280">
      <w:pPr>
        <w:jc w:val="both"/>
        <w:rPr>
          <w:rFonts w:cs="Arial"/>
          <w:szCs w:val="24"/>
          <w:lang w:val="es-CO"/>
        </w:rPr>
      </w:pPr>
      <w:r>
        <w:rPr>
          <w:rFonts w:cs="Arial"/>
          <w:szCs w:val="24"/>
          <w:lang w:val="es-CO"/>
        </w:rPr>
        <w:t>C</w:t>
      </w:r>
      <w:r w:rsidRPr="00222590">
        <w:rPr>
          <w:rFonts w:cs="Arial"/>
          <w:szCs w:val="24"/>
          <w:lang w:val="es-CO"/>
        </w:rPr>
        <w:t xml:space="preserve">on la aplicación adecuada de los </w:t>
      </w:r>
      <w:r w:rsidR="00123FA2">
        <w:rPr>
          <w:rFonts w:cs="Arial"/>
          <w:szCs w:val="24"/>
          <w:lang w:val="es-CO"/>
        </w:rPr>
        <w:t xml:space="preserve">procedimientos </w:t>
      </w:r>
      <w:r w:rsidRPr="00222590">
        <w:rPr>
          <w:rFonts w:cs="Arial"/>
          <w:szCs w:val="24"/>
          <w:lang w:val="es-CO"/>
        </w:rPr>
        <w:t>descritos en este documento</w:t>
      </w:r>
      <w:r>
        <w:rPr>
          <w:rFonts w:cs="Arial"/>
          <w:szCs w:val="24"/>
          <w:lang w:val="es-CO"/>
        </w:rPr>
        <w:t xml:space="preserve">, se espera obtener el siguiente producto: </w:t>
      </w:r>
    </w:p>
    <w:p w14:paraId="42E8010B" w14:textId="77777777" w:rsidR="00744280" w:rsidRDefault="00744280" w:rsidP="00744280">
      <w:pPr>
        <w:rPr>
          <w:lang w:val="es-CO"/>
        </w:rPr>
      </w:pPr>
    </w:p>
    <w:p w14:paraId="597CE287" w14:textId="29E899B8" w:rsidR="00744280" w:rsidRDefault="00123FA2" w:rsidP="00744280">
      <w:pPr>
        <w:pStyle w:val="Prrafodelista"/>
        <w:numPr>
          <w:ilvl w:val="0"/>
          <w:numId w:val="34"/>
        </w:numPr>
        <w:spacing w:after="0" w:line="240" w:lineRule="auto"/>
        <w:contextualSpacing w:val="0"/>
        <w:jc w:val="both"/>
        <w:rPr>
          <w:rFonts w:ascii="Arial Narrow" w:hAnsi="Arial Narrow" w:cs="Arial"/>
          <w:sz w:val="24"/>
          <w:szCs w:val="24"/>
        </w:rPr>
      </w:pPr>
      <w:r>
        <w:rPr>
          <w:rFonts w:ascii="Arial Narrow" w:hAnsi="Arial Narrow" w:cs="Arial"/>
          <w:sz w:val="24"/>
          <w:szCs w:val="24"/>
        </w:rPr>
        <w:t>Cumplimiento de</w:t>
      </w:r>
      <w:r w:rsidR="00744280" w:rsidRPr="00C14CF7">
        <w:rPr>
          <w:rFonts w:ascii="Arial Narrow" w:hAnsi="Arial Narrow" w:cs="Arial"/>
          <w:sz w:val="24"/>
          <w:szCs w:val="24"/>
        </w:rPr>
        <w:t>l</w:t>
      </w:r>
      <w:r>
        <w:rPr>
          <w:rFonts w:ascii="Arial Narrow" w:hAnsi="Arial Narrow" w:cs="Arial"/>
          <w:sz w:val="24"/>
          <w:szCs w:val="24"/>
        </w:rPr>
        <w:t xml:space="preserve"> proceso </w:t>
      </w:r>
      <w:r w:rsidR="00744280" w:rsidRPr="00C14CF7">
        <w:rPr>
          <w:rFonts w:ascii="Arial Narrow" w:hAnsi="Arial Narrow" w:cs="Arial"/>
          <w:sz w:val="24"/>
          <w:szCs w:val="24"/>
        </w:rPr>
        <w:t>por parte de las áreas de la Dirección de Crédito Público que interactúan en el proceso de cartera.</w:t>
      </w:r>
    </w:p>
    <w:p w14:paraId="5B5DEE6D" w14:textId="76C9B386" w:rsidR="00123FA2" w:rsidRPr="00C14CF7" w:rsidRDefault="00123FA2" w:rsidP="00744280">
      <w:pPr>
        <w:pStyle w:val="Prrafodelista"/>
        <w:numPr>
          <w:ilvl w:val="0"/>
          <w:numId w:val="34"/>
        </w:numPr>
        <w:spacing w:after="0" w:line="240" w:lineRule="auto"/>
        <w:contextualSpacing w:val="0"/>
        <w:jc w:val="both"/>
        <w:rPr>
          <w:rFonts w:ascii="Arial Narrow" w:hAnsi="Arial Narrow" w:cs="Arial"/>
          <w:sz w:val="24"/>
          <w:szCs w:val="24"/>
        </w:rPr>
      </w:pPr>
      <w:r>
        <w:rPr>
          <w:rFonts w:ascii="Arial Narrow" w:hAnsi="Arial Narrow" w:cs="Arial"/>
          <w:sz w:val="24"/>
          <w:szCs w:val="24"/>
        </w:rPr>
        <w:t>Evitar reprocesos al interior de las áreas que tramitan los distintos tipos de solicitudes de crédito.</w:t>
      </w:r>
    </w:p>
    <w:p w14:paraId="01BD7ABD" w14:textId="77777777" w:rsidR="001E61B3" w:rsidRPr="00F711B3" w:rsidRDefault="001E61B3" w:rsidP="001E61B3">
      <w:pPr>
        <w:pStyle w:val="Prrafodelista"/>
        <w:spacing w:after="0"/>
        <w:ind w:left="0"/>
        <w:jc w:val="both"/>
        <w:rPr>
          <w:rFonts w:ascii="Arial Narrow" w:hAnsi="Arial Narrow" w:cs="Arial"/>
          <w:b/>
          <w:sz w:val="24"/>
          <w:szCs w:val="24"/>
        </w:rPr>
      </w:pPr>
    </w:p>
    <w:p w14:paraId="778D908A" w14:textId="77777777" w:rsidR="001E61B3" w:rsidRDefault="001E61B3" w:rsidP="001E61B3">
      <w:pPr>
        <w:pStyle w:val="Ttulo1"/>
      </w:pPr>
      <w:bookmarkStart w:id="8" w:name="_Toc530644088"/>
      <w:bookmarkStart w:id="9" w:name="_Toc126143692"/>
      <w:bookmarkStart w:id="10" w:name="_Toc126144694"/>
      <w:bookmarkStart w:id="11" w:name="_Toc126144876"/>
      <w:bookmarkStart w:id="12" w:name="_Toc126144946"/>
      <w:bookmarkStart w:id="13" w:name="_Toc126147376"/>
      <w:bookmarkStart w:id="14" w:name="_Toc126301042"/>
      <w:r>
        <w:t xml:space="preserve">CRÉDITOS DE TESORERÍA </w:t>
      </w:r>
      <w:r w:rsidRPr="009D5430">
        <w:t>OTORGADOS POR LA NACIÓN</w:t>
      </w:r>
      <w:bookmarkEnd w:id="8"/>
    </w:p>
    <w:p w14:paraId="0CEEF353" w14:textId="77777777" w:rsidR="001E61B3" w:rsidRPr="00CA51C1" w:rsidRDefault="001E61B3" w:rsidP="001E61B3">
      <w:pPr>
        <w:rPr>
          <w:sz w:val="22"/>
        </w:rPr>
      </w:pPr>
    </w:p>
    <w:p w14:paraId="53483365" w14:textId="1DDBC502" w:rsidR="00123FA2" w:rsidRDefault="00B66AC4" w:rsidP="00DB5BD3">
      <w:pPr>
        <w:pStyle w:val="Default"/>
        <w:jc w:val="both"/>
        <w:rPr>
          <w:rFonts w:ascii="Arial Narrow" w:hAnsi="Arial Narrow"/>
          <w:szCs w:val="22"/>
        </w:rPr>
      </w:pPr>
      <w:r>
        <w:rPr>
          <w:rFonts w:ascii="Arial Narrow" w:hAnsi="Arial Narrow"/>
          <w:szCs w:val="22"/>
        </w:rPr>
        <w:t>Son créditos de corto plazo, con plazo hasta de un año, sin que exceda la v</w:t>
      </w:r>
      <w:r w:rsidR="00DB5BD3">
        <w:rPr>
          <w:rFonts w:ascii="Arial Narrow" w:hAnsi="Arial Narrow"/>
          <w:szCs w:val="22"/>
        </w:rPr>
        <w:t xml:space="preserve">igencia fiscal, a las entidades </w:t>
      </w:r>
      <w:r>
        <w:rPr>
          <w:rFonts w:ascii="Arial Narrow" w:hAnsi="Arial Narrow"/>
          <w:szCs w:val="22"/>
        </w:rPr>
        <w:t>descentralizadas y a las entidades territoriales y sus descentralizadas. La Nación puede otorgar créditos de tesorería a entidades externas y/o créditos extraordinarios de tesorería a Fondos Administrados de acuerdo con las autorizaciones de Ley.</w:t>
      </w:r>
    </w:p>
    <w:p w14:paraId="132197B9" w14:textId="77777777" w:rsidR="00123FA2" w:rsidRDefault="00123FA2">
      <w:pPr>
        <w:spacing w:after="160" w:line="259" w:lineRule="auto"/>
        <w:rPr>
          <w:rFonts w:cs="Arial"/>
          <w:color w:val="000000"/>
          <w:szCs w:val="22"/>
          <w:lang w:val="es-CO" w:eastAsia="es-CO"/>
        </w:rPr>
      </w:pPr>
      <w:r>
        <w:rPr>
          <w:szCs w:val="22"/>
        </w:rPr>
        <w:br w:type="page"/>
      </w:r>
    </w:p>
    <w:p w14:paraId="76B561BB" w14:textId="59B466B7" w:rsidR="00A72BF4" w:rsidRPr="004C5AFE" w:rsidRDefault="00A72BF4" w:rsidP="00A72BF4">
      <w:pPr>
        <w:pStyle w:val="Ttulo2"/>
      </w:pPr>
      <w:bookmarkStart w:id="15" w:name="_Toc530644089"/>
      <w:r w:rsidRPr="004C5AFE">
        <w:lastRenderedPageBreak/>
        <w:t xml:space="preserve">CRÉDITOS DE TESORERÍA OTORGADOS POR LA </w:t>
      </w:r>
      <w:r w:rsidRPr="009D5430">
        <w:t>NACIÓN A ENTIDADES EXTERNAS</w:t>
      </w:r>
      <w:bookmarkEnd w:id="15"/>
    </w:p>
    <w:p w14:paraId="0CFAEE79" w14:textId="77777777" w:rsidR="001E61B3" w:rsidRPr="006362ED" w:rsidRDefault="001E61B3" w:rsidP="001E61B3">
      <w:pPr>
        <w:rPr>
          <w:color w:val="1F4E79" w:themeColor="accent1" w:themeShade="80"/>
          <w:sz w:val="28"/>
          <w:szCs w:val="24"/>
          <w:lang w:val="es-CO"/>
        </w:rPr>
      </w:pPr>
    </w:p>
    <w:p w14:paraId="119B557A" w14:textId="77777777" w:rsidR="001E61B3" w:rsidRDefault="001E61B3" w:rsidP="00A72BF4">
      <w:pPr>
        <w:pStyle w:val="Ttulo2"/>
        <w:numPr>
          <w:ilvl w:val="2"/>
          <w:numId w:val="1"/>
        </w:numPr>
      </w:pPr>
      <w:bookmarkStart w:id="16" w:name="_Toc530644090"/>
      <w:r>
        <w:t>Documentación Requerida</w:t>
      </w:r>
      <w:bookmarkEnd w:id="16"/>
    </w:p>
    <w:p w14:paraId="0F2AE1AB" w14:textId="77777777" w:rsidR="001E61B3" w:rsidRPr="00F711B3" w:rsidRDefault="001E61B3" w:rsidP="001E61B3">
      <w:pPr>
        <w:jc w:val="both"/>
        <w:rPr>
          <w:b/>
          <w:szCs w:val="24"/>
        </w:rPr>
      </w:pPr>
    </w:p>
    <w:p w14:paraId="7B20275F" w14:textId="77777777" w:rsidR="001E61B3" w:rsidRPr="00CA51C1" w:rsidRDefault="001E61B3" w:rsidP="001E61B3">
      <w:pPr>
        <w:numPr>
          <w:ilvl w:val="0"/>
          <w:numId w:val="2"/>
        </w:numPr>
        <w:jc w:val="both"/>
        <w:rPr>
          <w:rFonts w:cs="Calibri"/>
          <w:color w:val="000000"/>
          <w:szCs w:val="24"/>
          <w:lang w:val="es-CO" w:eastAsia="es-CO"/>
        </w:rPr>
      </w:pPr>
      <w:r w:rsidRPr="00CA51C1">
        <w:rPr>
          <w:rFonts w:cs="Calibri"/>
          <w:color w:val="000000"/>
          <w:szCs w:val="24"/>
          <w:lang w:val="es-CO" w:eastAsia="es-CO"/>
        </w:rPr>
        <w:t>Dos (2) cartas de intención de por los menos dos entidades financieras.</w:t>
      </w:r>
    </w:p>
    <w:p w14:paraId="1B9367F1" w14:textId="77777777" w:rsidR="001E61B3" w:rsidRPr="00CA51C1" w:rsidRDefault="001E61B3" w:rsidP="001E61B3">
      <w:pPr>
        <w:numPr>
          <w:ilvl w:val="0"/>
          <w:numId w:val="2"/>
        </w:numPr>
        <w:jc w:val="both"/>
        <w:rPr>
          <w:rFonts w:cs="Calibri"/>
          <w:color w:val="000000"/>
          <w:szCs w:val="24"/>
          <w:lang w:val="es-CO" w:eastAsia="es-CO"/>
        </w:rPr>
      </w:pPr>
      <w:r w:rsidRPr="00CA51C1">
        <w:rPr>
          <w:rFonts w:cs="Calibri"/>
          <w:color w:val="000000"/>
          <w:szCs w:val="24"/>
          <w:lang w:val="es-CO" w:eastAsia="es-CO"/>
        </w:rPr>
        <w:t>Certificación suscrita por autoridad competente donde conste que el cupo de crédito de tesorería solicitado no sobrepasa el 10% de los ingresos corrientes presupuestados para la vigencia fiscal en curso.</w:t>
      </w:r>
    </w:p>
    <w:p w14:paraId="010748EB" w14:textId="77777777" w:rsidR="001E61B3" w:rsidRPr="00CA51C1" w:rsidRDefault="001E61B3" w:rsidP="001E61B3">
      <w:pPr>
        <w:numPr>
          <w:ilvl w:val="0"/>
          <w:numId w:val="2"/>
        </w:numPr>
        <w:jc w:val="both"/>
        <w:rPr>
          <w:rFonts w:cs="Calibri"/>
          <w:color w:val="000000"/>
          <w:szCs w:val="24"/>
          <w:lang w:val="es-CO" w:eastAsia="es-CO"/>
        </w:rPr>
      </w:pPr>
      <w:r>
        <w:rPr>
          <w:rFonts w:cs="Calibri"/>
          <w:color w:val="000000"/>
          <w:szCs w:val="24"/>
          <w:lang w:val="es-CO" w:eastAsia="es-CO"/>
        </w:rPr>
        <w:t>Autorización de la j</w:t>
      </w:r>
      <w:r w:rsidRPr="00CA51C1">
        <w:rPr>
          <w:rFonts w:cs="Calibri"/>
          <w:color w:val="000000"/>
          <w:szCs w:val="24"/>
          <w:lang w:val="es-CO" w:eastAsia="es-CO"/>
        </w:rPr>
        <w:t xml:space="preserve">unta </w:t>
      </w:r>
      <w:r>
        <w:rPr>
          <w:rFonts w:cs="Calibri"/>
          <w:color w:val="000000"/>
          <w:szCs w:val="24"/>
          <w:lang w:val="es-CO" w:eastAsia="es-CO"/>
        </w:rPr>
        <w:t>d</w:t>
      </w:r>
      <w:r w:rsidRPr="00CA51C1">
        <w:rPr>
          <w:rFonts w:cs="Calibri"/>
          <w:color w:val="000000"/>
          <w:szCs w:val="24"/>
          <w:lang w:val="es-CO" w:eastAsia="es-CO"/>
        </w:rPr>
        <w:t>irectiva, consejo Superior o autoridad competente para contratar el crédito y otorgar garantías.</w:t>
      </w:r>
    </w:p>
    <w:p w14:paraId="0F8513F9" w14:textId="77777777" w:rsidR="001E61B3" w:rsidRPr="00CA51C1" w:rsidRDefault="001E61B3" w:rsidP="001E61B3">
      <w:pPr>
        <w:numPr>
          <w:ilvl w:val="0"/>
          <w:numId w:val="2"/>
        </w:numPr>
        <w:jc w:val="both"/>
        <w:rPr>
          <w:rFonts w:cs="Calibri"/>
          <w:color w:val="000000"/>
          <w:szCs w:val="24"/>
          <w:lang w:val="es-CO" w:eastAsia="es-CO"/>
        </w:rPr>
      </w:pPr>
      <w:r w:rsidRPr="00CA51C1">
        <w:rPr>
          <w:rFonts w:cs="Calibri"/>
          <w:color w:val="000000"/>
          <w:szCs w:val="24"/>
          <w:lang w:val="es-CO" w:eastAsia="es-CO"/>
        </w:rPr>
        <w:t>Docum</w:t>
      </w:r>
      <w:r>
        <w:rPr>
          <w:rFonts w:cs="Calibri"/>
          <w:color w:val="000000"/>
          <w:szCs w:val="24"/>
          <w:lang w:val="es-CO" w:eastAsia="es-CO"/>
        </w:rPr>
        <w:t>entos de representación legal: c</w:t>
      </w:r>
      <w:r w:rsidRPr="00CA51C1">
        <w:rPr>
          <w:rFonts w:cs="Calibri"/>
          <w:color w:val="000000"/>
          <w:szCs w:val="24"/>
          <w:lang w:val="es-CO" w:eastAsia="es-CO"/>
        </w:rPr>
        <w:t>ertificado de cámara y comercio, copia d</w:t>
      </w:r>
      <w:r>
        <w:rPr>
          <w:rFonts w:cs="Calibri"/>
          <w:color w:val="000000"/>
          <w:szCs w:val="24"/>
          <w:lang w:val="es-CO" w:eastAsia="es-CO"/>
        </w:rPr>
        <w:t>e la cédula de ciudadana y del a</w:t>
      </w:r>
      <w:r w:rsidRPr="00CA51C1">
        <w:rPr>
          <w:rFonts w:cs="Calibri"/>
          <w:color w:val="000000"/>
          <w:szCs w:val="24"/>
          <w:lang w:val="es-CO" w:eastAsia="es-CO"/>
        </w:rPr>
        <w:t>cta de posesión.</w:t>
      </w:r>
    </w:p>
    <w:p w14:paraId="7F5BFE90" w14:textId="77777777" w:rsidR="001E61B3" w:rsidRDefault="001E61B3" w:rsidP="001E61B3">
      <w:pPr>
        <w:numPr>
          <w:ilvl w:val="0"/>
          <w:numId w:val="2"/>
        </w:numPr>
        <w:jc w:val="both"/>
        <w:rPr>
          <w:rFonts w:cs="Calibri"/>
          <w:color w:val="000000"/>
          <w:szCs w:val="24"/>
          <w:lang w:val="es-CO" w:eastAsia="es-CO"/>
        </w:rPr>
      </w:pPr>
      <w:r w:rsidRPr="00CA51C1">
        <w:rPr>
          <w:rFonts w:cs="Calibri"/>
          <w:color w:val="000000"/>
          <w:szCs w:val="24"/>
          <w:lang w:val="es-CO" w:eastAsia="es-CO"/>
        </w:rPr>
        <w:t>Certificado de las cuentas bancarias donde será desembolsado el crédito.</w:t>
      </w:r>
    </w:p>
    <w:p w14:paraId="0741CE1E" w14:textId="5DD87B7A" w:rsidR="001E61B3" w:rsidRPr="00DB5BD3" w:rsidRDefault="001E61B3" w:rsidP="001E61B3">
      <w:pPr>
        <w:numPr>
          <w:ilvl w:val="0"/>
          <w:numId w:val="2"/>
        </w:numPr>
        <w:jc w:val="both"/>
        <w:rPr>
          <w:rFonts w:cs="Calibri"/>
          <w:color w:val="000000"/>
          <w:szCs w:val="24"/>
          <w:lang w:val="es-CO" w:eastAsia="es-CO"/>
        </w:rPr>
      </w:pPr>
      <w:r w:rsidRPr="00916C2E">
        <w:rPr>
          <w:rFonts w:cs="Calibri"/>
          <w:szCs w:val="24"/>
          <w:lang w:val="es-CO" w:eastAsia="es-CO"/>
        </w:rPr>
        <w:t>Garantías ofrecidas para respaldar el crédito: información financiera sobre las garantías a otorgar; comportamiento histórico y proyección del flujo de caja y/o estados financieros de la entidad, certificado suscrito por la autoridad competente, sobre la libertad de las garantías a otorgar y que alcance a cubrir como mínimo</w:t>
      </w:r>
      <w:r w:rsidRPr="00916C2E">
        <w:rPr>
          <w:rFonts w:cs="Calibri"/>
          <w:bCs/>
          <w:szCs w:val="24"/>
          <w:lang w:val="es-CO" w:eastAsia="es-CO"/>
        </w:rPr>
        <w:t xml:space="preserve"> el 130% del valor del </w:t>
      </w:r>
      <w:r w:rsidR="00A72BF4">
        <w:rPr>
          <w:rFonts w:cs="Calibri"/>
          <w:bCs/>
          <w:szCs w:val="24"/>
          <w:lang w:val="es-CO" w:eastAsia="es-CO"/>
        </w:rPr>
        <w:t>crédito</w:t>
      </w:r>
      <w:r w:rsidRPr="00916C2E">
        <w:rPr>
          <w:rFonts w:cs="Calibri"/>
          <w:bCs/>
          <w:szCs w:val="24"/>
          <w:lang w:val="es-CO" w:eastAsia="es-CO"/>
        </w:rPr>
        <w:t>.</w:t>
      </w:r>
      <w:r w:rsidRPr="00916C2E">
        <w:rPr>
          <w:rFonts w:ascii="Calibri" w:hAnsi="Calibri" w:cs="Calibri"/>
          <w:b/>
          <w:bCs/>
          <w:color w:val="FF0000"/>
          <w:sz w:val="22"/>
          <w:szCs w:val="22"/>
          <w:lang w:val="es-CO" w:eastAsia="es-CO"/>
        </w:rPr>
        <w:t xml:space="preserve"> </w:t>
      </w:r>
    </w:p>
    <w:p w14:paraId="029DD442" w14:textId="3F423876" w:rsidR="00A72BF4" w:rsidRDefault="00A72BF4" w:rsidP="00A72BF4">
      <w:pPr>
        <w:jc w:val="both"/>
        <w:rPr>
          <w:rFonts w:ascii="Calibri" w:hAnsi="Calibri" w:cs="Calibri"/>
          <w:b/>
          <w:bCs/>
          <w:color w:val="FF0000"/>
          <w:sz w:val="22"/>
          <w:szCs w:val="22"/>
          <w:lang w:val="es-CO" w:eastAsia="es-CO"/>
        </w:rPr>
      </w:pPr>
    </w:p>
    <w:p w14:paraId="78D48D8B" w14:textId="77777777" w:rsidR="001E61B3" w:rsidRDefault="001E61B3" w:rsidP="00A72BF4">
      <w:pPr>
        <w:pStyle w:val="Ttulo2"/>
        <w:numPr>
          <w:ilvl w:val="2"/>
          <w:numId w:val="1"/>
        </w:numPr>
      </w:pPr>
      <w:bookmarkStart w:id="17" w:name="_Toc530644091"/>
      <w:r>
        <w:t>Procedimiento General</w:t>
      </w:r>
      <w:bookmarkEnd w:id="17"/>
    </w:p>
    <w:p w14:paraId="0D46FB92" w14:textId="77777777" w:rsidR="001E61B3" w:rsidRPr="00CA51C1" w:rsidRDefault="001E61B3" w:rsidP="001E61B3"/>
    <w:p w14:paraId="772DD3FF" w14:textId="77777777" w:rsidR="001E61B3" w:rsidRPr="007E0BF7" w:rsidRDefault="001E61B3" w:rsidP="001E61B3">
      <w:pPr>
        <w:numPr>
          <w:ilvl w:val="0"/>
          <w:numId w:val="3"/>
        </w:numPr>
        <w:jc w:val="both"/>
        <w:rPr>
          <w:szCs w:val="24"/>
        </w:rPr>
      </w:pPr>
      <w:r w:rsidRPr="007E0BF7">
        <w:rPr>
          <w:szCs w:val="24"/>
        </w:rPr>
        <w:t>Recopilación de documentación relacionada en el numeral anterior.</w:t>
      </w:r>
    </w:p>
    <w:p w14:paraId="342AD42D" w14:textId="075072E3" w:rsidR="001E61B3" w:rsidRPr="007E0BF7" w:rsidRDefault="001E61B3" w:rsidP="001E61B3">
      <w:pPr>
        <w:numPr>
          <w:ilvl w:val="0"/>
          <w:numId w:val="3"/>
        </w:numPr>
        <w:jc w:val="both"/>
        <w:rPr>
          <w:szCs w:val="24"/>
        </w:rPr>
      </w:pPr>
      <w:r w:rsidRPr="007E0BF7">
        <w:rPr>
          <w:szCs w:val="24"/>
        </w:rPr>
        <w:t>Autorización del Comité de Tesorería para otorgar un crédito de tesorería y aprobación de las condiciones financieras.</w:t>
      </w:r>
    </w:p>
    <w:p w14:paraId="6A1A839C" w14:textId="77777777" w:rsidR="001E61B3" w:rsidRPr="007E0BF7" w:rsidRDefault="001E61B3" w:rsidP="001E61B3">
      <w:pPr>
        <w:numPr>
          <w:ilvl w:val="0"/>
          <w:numId w:val="3"/>
        </w:numPr>
        <w:jc w:val="both"/>
        <w:rPr>
          <w:szCs w:val="24"/>
        </w:rPr>
      </w:pPr>
      <w:r w:rsidRPr="007E0BF7">
        <w:rPr>
          <w:szCs w:val="24"/>
        </w:rPr>
        <w:t>Emisión de concepto por la Subdirección de Riesgo – SR, sobre la suficiencia de las garantías ofrecidas.</w:t>
      </w:r>
    </w:p>
    <w:p w14:paraId="1637D988" w14:textId="3D2D3736" w:rsidR="001E61B3" w:rsidRPr="007E0BF7" w:rsidRDefault="001E61B3" w:rsidP="001E61B3">
      <w:pPr>
        <w:numPr>
          <w:ilvl w:val="0"/>
          <w:numId w:val="3"/>
        </w:numPr>
        <w:jc w:val="both"/>
        <w:rPr>
          <w:szCs w:val="24"/>
        </w:rPr>
      </w:pPr>
      <w:r w:rsidRPr="007E0BF7">
        <w:rPr>
          <w:szCs w:val="24"/>
        </w:rPr>
        <w:t>Paz y salvo de la entidad por concepto de créditos de presupuesto y acuerdos de pago emitida por la Subdirección de Financiam</w:t>
      </w:r>
      <w:r w:rsidR="00A72BF4">
        <w:rPr>
          <w:szCs w:val="24"/>
        </w:rPr>
        <w:t>iento a Otras Entidades – SFOE.</w:t>
      </w:r>
    </w:p>
    <w:p w14:paraId="77A0F26C" w14:textId="77777777" w:rsidR="001E61B3" w:rsidRPr="007E0BF7" w:rsidRDefault="001E61B3" w:rsidP="001E61B3">
      <w:pPr>
        <w:numPr>
          <w:ilvl w:val="0"/>
          <w:numId w:val="3"/>
        </w:numPr>
        <w:jc w:val="both"/>
        <w:rPr>
          <w:szCs w:val="24"/>
        </w:rPr>
      </w:pPr>
      <w:r w:rsidRPr="007E0BF7">
        <w:rPr>
          <w:szCs w:val="24"/>
        </w:rPr>
        <w:t>Elaboración y trámite de resolución que autoriza el otorgamiento del crédito.</w:t>
      </w:r>
    </w:p>
    <w:p w14:paraId="74810607" w14:textId="77777777" w:rsidR="001E61B3" w:rsidRPr="007E0BF7" w:rsidRDefault="001E61B3" w:rsidP="001E61B3">
      <w:pPr>
        <w:numPr>
          <w:ilvl w:val="0"/>
          <w:numId w:val="3"/>
        </w:numPr>
        <w:jc w:val="both"/>
        <w:rPr>
          <w:szCs w:val="24"/>
        </w:rPr>
      </w:pPr>
      <w:r w:rsidRPr="007E0BF7">
        <w:rPr>
          <w:szCs w:val="24"/>
        </w:rPr>
        <w:t>Elaboración y trámite del contrato de crédito y contrato de garantía.</w:t>
      </w:r>
    </w:p>
    <w:p w14:paraId="14D130DC" w14:textId="77777777" w:rsidR="001E61B3" w:rsidRPr="007E0BF7" w:rsidRDefault="001E61B3" w:rsidP="001E61B3">
      <w:pPr>
        <w:numPr>
          <w:ilvl w:val="0"/>
          <w:numId w:val="3"/>
        </w:numPr>
        <w:jc w:val="both"/>
        <w:rPr>
          <w:szCs w:val="24"/>
        </w:rPr>
      </w:pPr>
      <w:r w:rsidRPr="007E0BF7">
        <w:rPr>
          <w:szCs w:val="24"/>
        </w:rPr>
        <w:t>Firma de contratos de crédito, de garantías y pagarés.</w:t>
      </w:r>
    </w:p>
    <w:p w14:paraId="384C1435" w14:textId="77777777" w:rsidR="001E61B3" w:rsidRPr="007E0BF7" w:rsidRDefault="001E61B3" w:rsidP="001E61B3">
      <w:pPr>
        <w:numPr>
          <w:ilvl w:val="0"/>
          <w:numId w:val="3"/>
        </w:numPr>
        <w:jc w:val="both"/>
        <w:rPr>
          <w:szCs w:val="24"/>
        </w:rPr>
      </w:pPr>
      <w:r w:rsidRPr="007E0BF7">
        <w:rPr>
          <w:szCs w:val="24"/>
        </w:rPr>
        <w:t>Desembolso de recursos.</w:t>
      </w:r>
    </w:p>
    <w:p w14:paraId="59AFF624" w14:textId="3B15C321" w:rsidR="001E61B3" w:rsidRPr="004C5AFE" w:rsidRDefault="001E61B3" w:rsidP="001E61B3">
      <w:pPr>
        <w:numPr>
          <w:ilvl w:val="0"/>
          <w:numId w:val="3"/>
        </w:numPr>
        <w:jc w:val="both"/>
        <w:rPr>
          <w:szCs w:val="24"/>
        </w:rPr>
      </w:pPr>
      <w:r w:rsidRPr="007E0BF7">
        <w:rPr>
          <w:szCs w:val="24"/>
        </w:rPr>
        <w:t>Registro de la operación en</w:t>
      </w:r>
      <w:r w:rsidR="00A72BF4">
        <w:rPr>
          <w:szCs w:val="24"/>
        </w:rPr>
        <w:t xml:space="preserve"> el</w:t>
      </w:r>
      <w:r w:rsidRPr="007E0BF7">
        <w:rPr>
          <w:szCs w:val="24"/>
        </w:rPr>
        <w:t xml:space="preserve"> aplicativo de </w:t>
      </w:r>
      <w:r w:rsidRPr="004C5AFE">
        <w:rPr>
          <w:szCs w:val="24"/>
        </w:rPr>
        <w:t>administración de</w:t>
      </w:r>
      <w:r w:rsidR="00A72BF4" w:rsidRPr="004C5AFE">
        <w:rPr>
          <w:szCs w:val="24"/>
        </w:rPr>
        <w:t xml:space="preserve"> portafolios</w:t>
      </w:r>
      <w:r w:rsidRPr="004C5AFE">
        <w:rPr>
          <w:szCs w:val="24"/>
        </w:rPr>
        <w:t>.</w:t>
      </w:r>
    </w:p>
    <w:p w14:paraId="4E82A875" w14:textId="574CD055" w:rsidR="001E61B3" w:rsidRPr="004C5AFE" w:rsidRDefault="001E61B3" w:rsidP="001E61B3">
      <w:pPr>
        <w:numPr>
          <w:ilvl w:val="0"/>
          <w:numId w:val="3"/>
        </w:numPr>
        <w:jc w:val="both"/>
        <w:rPr>
          <w:szCs w:val="24"/>
        </w:rPr>
      </w:pPr>
      <w:r w:rsidRPr="004C5AFE">
        <w:rPr>
          <w:szCs w:val="24"/>
        </w:rPr>
        <w:t>Remisión de copia de contratos a entidad y archivo.</w:t>
      </w:r>
    </w:p>
    <w:p w14:paraId="38E14238" w14:textId="3B92068E" w:rsidR="00400D5F" w:rsidRPr="004C5AFE" w:rsidRDefault="004C5AFE" w:rsidP="00400D5F">
      <w:pPr>
        <w:numPr>
          <w:ilvl w:val="0"/>
          <w:numId w:val="3"/>
        </w:numPr>
        <w:jc w:val="both"/>
        <w:rPr>
          <w:szCs w:val="24"/>
        </w:rPr>
      </w:pPr>
      <w:r>
        <w:rPr>
          <w:szCs w:val="24"/>
        </w:rPr>
        <w:t>Al finalizar el plazo del crédito se recibe el pago total y se realiza la c</w:t>
      </w:r>
      <w:r w:rsidR="00400D5F" w:rsidRPr="004C5AFE">
        <w:rPr>
          <w:szCs w:val="24"/>
        </w:rPr>
        <w:t>ancelación del crédito de tesorería por parte de la Entidad Estatal</w:t>
      </w:r>
      <w:r w:rsidR="006460F2">
        <w:rPr>
          <w:szCs w:val="24"/>
        </w:rPr>
        <w:t>.</w:t>
      </w:r>
    </w:p>
    <w:p w14:paraId="05856121" w14:textId="77777777" w:rsidR="001E61B3" w:rsidRDefault="001E61B3" w:rsidP="001E61B3">
      <w:pPr>
        <w:jc w:val="both"/>
      </w:pPr>
    </w:p>
    <w:p w14:paraId="68EBF38C" w14:textId="18B9DE91" w:rsidR="001E61B3" w:rsidRDefault="00400D5F" w:rsidP="00A72BF4">
      <w:pPr>
        <w:pStyle w:val="Ttulo2"/>
        <w:numPr>
          <w:ilvl w:val="2"/>
          <w:numId w:val="1"/>
        </w:numPr>
      </w:pPr>
      <w:bookmarkStart w:id="18" w:name="_Toc530644092"/>
      <w:r>
        <w:t xml:space="preserve">Características y </w:t>
      </w:r>
      <w:r w:rsidR="001E61B3">
        <w:t xml:space="preserve">Condiciones Financieras </w:t>
      </w:r>
      <w:r>
        <w:t xml:space="preserve">Generales </w:t>
      </w:r>
      <w:r w:rsidR="001E61B3">
        <w:t>de Crédito y Cartera</w:t>
      </w:r>
      <w:bookmarkEnd w:id="18"/>
    </w:p>
    <w:p w14:paraId="3EEB236B" w14:textId="77777777" w:rsidR="001E61B3" w:rsidRPr="00F344A9" w:rsidRDefault="001E61B3" w:rsidP="001E61B3">
      <w:pPr>
        <w:rPr>
          <w:b/>
        </w:rPr>
      </w:pPr>
    </w:p>
    <w:p w14:paraId="5DBA8661" w14:textId="77777777" w:rsidR="001E61B3" w:rsidRPr="00F344A9" w:rsidRDefault="001E61B3" w:rsidP="00A72BF4">
      <w:pPr>
        <w:pStyle w:val="Ttulo3"/>
        <w:numPr>
          <w:ilvl w:val="3"/>
          <w:numId w:val="1"/>
        </w:numPr>
        <w:rPr>
          <w:b/>
          <w:sz w:val="24"/>
        </w:rPr>
      </w:pPr>
      <w:bookmarkStart w:id="19" w:name="_Toc530644093"/>
      <w:r w:rsidRPr="00F344A9">
        <w:rPr>
          <w:b/>
          <w:sz w:val="24"/>
        </w:rPr>
        <w:t>Contrapartes</w:t>
      </w:r>
      <w:bookmarkEnd w:id="19"/>
    </w:p>
    <w:p w14:paraId="57C20E27" w14:textId="77777777" w:rsidR="001E61B3" w:rsidRPr="007E0BF7" w:rsidRDefault="001E61B3" w:rsidP="001E61B3">
      <w:pPr>
        <w:ind w:left="720"/>
        <w:jc w:val="both"/>
        <w:rPr>
          <w:szCs w:val="24"/>
        </w:rPr>
      </w:pPr>
      <w:r w:rsidRPr="007E0BF7">
        <w:rPr>
          <w:szCs w:val="24"/>
        </w:rPr>
        <w:t>Entidades descentralizadas del orden nacional, entidades territoriales y sus descentralizadas, sociedades de economía mixta que se rijan por las normas previstas para las empresas industriales y comerciales del Estado.</w:t>
      </w:r>
    </w:p>
    <w:p w14:paraId="4AA5E2FB" w14:textId="77777777" w:rsidR="001E61B3" w:rsidRPr="00F344A9" w:rsidRDefault="001E61B3" w:rsidP="001E61B3">
      <w:pPr>
        <w:jc w:val="both"/>
        <w:rPr>
          <w:b/>
        </w:rPr>
      </w:pPr>
    </w:p>
    <w:p w14:paraId="590197D7" w14:textId="77777777" w:rsidR="001E61B3" w:rsidRPr="00F344A9" w:rsidRDefault="001E61B3" w:rsidP="00A72BF4">
      <w:pPr>
        <w:pStyle w:val="Ttulo3"/>
        <w:numPr>
          <w:ilvl w:val="3"/>
          <w:numId w:val="1"/>
        </w:numPr>
        <w:rPr>
          <w:b/>
          <w:sz w:val="24"/>
        </w:rPr>
      </w:pPr>
      <w:bookmarkStart w:id="20" w:name="_Toc530644094"/>
      <w:r w:rsidRPr="00F344A9">
        <w:rPr>
          <w:b/>
          <w:sz w:val="24"/>
        </w:rPr>
        <w:lastRenderedPageBreak/>
        <w:t>Plazos</w:t>
      </w:r>
      <w:bookmarkEnd w:id="20"/>
    </w:p>
    <w:p w14:paraId="2D2AF916" w14:textId="77777777" w:rsidR="001E61B3" w:rsidRDefault="001E61B3" w:rsidP="001E61B3">
      <w:pPr>
        <w:ind w:left="720"/>
        <w:jc w:val="both"/>
      </w:pPr>
      <w:r>
        <w:t>El plazo para este tipo de créditos no deberá superar la vigencia fiscal.</w:t>
      </w:r>
    </w:p>
    <w:p w14:paraId="64A27CA2" w14:textId="77777777" w:rsidR="001E61B3" w:rsidRDefault="001E61B3" w:rsidP="001E61B3">
      <w:pPr>
        <w:pStyle w:val="Ttulo3"/>
        <w:rPr>
          <w:sz w:val="24"/>
        </w:rPr>
      </w:pPr>
    </w:p>
    <w:p w14:paraId="4894432B" w14:textId="77777777" w:rsidR="001E61B3" w:rsidRDefault="001E61B3" w:rsidP="00A72BF4">
      <w:pPr>
        <w:pStyle w:val="Ttulo3"/>
        <w:numPr>
          <w:ilvl w:val="3"/>
          <w:numId w:val="1"/>
        </w:numPr>
        <w:rPr>
          <w:b/>
          <w:sz w:val="24"/>
        </w:rPr>
      </w:pPr>
      <w:bookmarkStart w:id="21" w:name="_Toc530644095"/>
      <w:r>
        <w:rPr>
          <w:b/>
          <w:sz w:val="24"/>
        </w:rPr>
        <w:t>Montos</w:t>
      </w:r>
      <w:bookmarkEnd w:id="21"/>
    </w:p>
    <w:p w14:paraId="7AE1AD2C" w14:textId="77777777" w:rsidR="001E61B3" w:rsidRDefault="001E61B3" w:rsidP="001E61B3">
      <w:pPr>
        <w:ind w:left="720"/>
        <w:jc w:val="both"/>
      </w:pPr>
      <w:r>
        <w:t>El monto corresponderá a aquel aprobado en el Comité de Tesorería.</w:t>
      </w:r>
    </w:p>
    <w:p w14:paraId="034D5FF7" w14:textId="77777777" w:rsidR="001E61B3" w:rsidRDefault="001E61B3" w:rsidP="00A72BF4">
      <w:pPr>
        <w:pStyle w:val="Ttulo3"/>
        <w:numPr>
          <w:ilvl w:val="3"/>
          <w:numId w:val="1"/>
        </w:numPr>
        <w:rPr>
          <w:b/>
          <w:sz w:val="24"/>
        </w:rPr>
      </w:pPr>
      <w:bookmarkStart w:id="22" w:name="_Toc530644096"/>
      <w:r>
        <w:rPr>
          <w:b/>
          <w:sz w:val="24"/>
        </w:rPr>
        <w:t>Tasas de Interés</w:t>
      </w:r>
      <w:bookmarkEnd w:id="22"/>
    </w:p>
    <w:p w14:paraId="4A6744C5" w14:textId="77777777" w:rsidR="001E61B3" w:rsidRDefault="001E61B3" w:rsidP="001E61B3">
      <w:pPr>
        <w:ind w:left="720"/>
        <w:jc w:val="both"/>
      </w:pPr>
      <w:r>
        <w:t>La tasa de interés que será efectiva para la transacción corresponderá a aquella que refleje el mercado.</w:t>
      </w:r>
    </w:p>
    <w:p w14:paraId="76C622B1" w14:textId="77777777" w:rsidR="001E61B3" w:rsidRDefault="001E61B3" w:rsidP="001E61B3">
      <w:pPr>
        <w:pStyle w:val="Ttulo3"/>
        <w:rPr>
          <w:sz w:val="24"/>
        </w:rPr>
      </w:pPr>
    </w:p>
    <w:p w14:paraId="2A2DCB13" w14:textId="77777777" w:rsidR="001E61B3" w:rsidRDefault="001E61B3" w:rsidP="00A72BF4">
      <w:pPr>
        <w:pStyle w:val="Ttulo3"/>
        <w:numPr>
          <w:ilvl w:val="3"/>
          <w:numId w:val="1"/>
        </w:numPr>
        <w:rPr>
          <w:b/>
          <w:sz w:val="24"/>
        </w:rPr>
      </w:pPr>
      <w:bookmarkStart w:id="23" w:name="_Toc530644097"/>
      <w:r>
        <w:rPr>
          <w:b/>
          <w:sz w:val="24"/>
        </w:rPr>
        <w:t>Garantías</w:t>
      </w:r>
      <w:bookmarkEnd w:id="23"/>
    </w:p>
    <w:p w14:paraId="39D46B99" w14:textId="77777777" w:rsidR="001E61B3" w:rsidRDefault="001E61B3" w:rsidP="001E61B3">
      <w:pPr>
        <w:ind w:left="720"/>
        <w:jc w:val="both"/>
      </w:pPr>
      <w:r w:rsidRPr="008466CB">
        <w:t>Serán aquellas que previamente halla avalado la SR de la DGCPTN de acuerdo a su fácil realización y liquidez, adicionalmente, se solicitará pagaré diligenciado, o pagaré en blanco y carta de instrucciones.</w:t>
      </w:r>
    </w:p>
    <w:p w14:paraId="2530A24D" w14:textId="77777777" w:rsidR="001E61B3" w:rsidRDefault="001E61B3" w:rsidP="001E61B3">
      <w:pPr>
        <w:pStyle w:val="Ttulo3"/>
        <w:rPr>
          <w:sz w:val="24"/>
        </w:rPr>
      </w:pPr>
    </w:p>
    <w:p w14:paraId="55CF3605" w14:textId="77777777" w:rsidR="001E61B3" w:rsidRDefault="001E61B3" w:rsidP="00A72BF4">
      <w:pPr>
        <w:pStyle w:val="Ttulo3"/>
        <w:numPr>
          <w:ilvl w:val="3"/>
          <w:numId w:val="1"/>
        </w:numPr>
        <w:rPr>
          <w:b/>
          <w:sz w:val="24"/>
        </w:rPr>
      </w:pPr>
      <w:bookmarkStart w:id="24" w:name="_Toc530644098"/>
      <w:r>
        <w:rPr>
          <w:b/>
          <w:sz w:val="24"/>
        </w:rPr>
        <w:t>Modificaciones</w:t>
      </w:r>
      <w:bookmarkEnd w:id="24"/>
      <w:r>
        <w:rPr>
          <w:b/>
          <w:sz w:val="24"/>
        </w:rPr>
        <w:t xml:space="preserve"> </w:t>
      </w:r>
    </w:p>
    <w:p w14:paraId="18BD44C7" w14:textId="29E0E961" w:rsidR="006362ED" w:rsidRDefault="001E61B3" w:rsidP="00123FA2">
      <w:pPr>
        <w:ind w:left="720"/>
        <w:jc w:val="both"/>
      </w:pPr>
      <w:r>
        <w:t>Habrá lugar a modificaciones siempre y cuando se halla convenido en el Comité de Tesorería previa solicitud del deudor.</w:t>
      </w:r>
    </w:p>
    <w:p w14:paraId="3465E83C" w14:textId="77777777" w:rsidR="00123FA2" w:rsidRDefault="00123FA2" w:rsidP="00123FA2">
      <w:pPr>
        <w:ind w:left="720"/>
        <w:jc w:val="both"/>
      </w:pPr>
    </w:p>
    <w:p w14:paraId="5A849F42" w14:textId="399B55F2" w:rsidR="00400D5F" w:rsidRDefault="00400D5F" w:rsidP="00400D5F">
      <w:pPr>
        <w:pStyle w:val="Ttulo2"/>
      </w:pPr>
      <w:bookmarkStart w:id="25" w:name="_Toc530644099"/>
      <w:r>
        <w:t xml:space="preserve">CRÉDITOS DE TESORERÍA OTORGADOS POR LA NACIÓN </w:t>
      </w:r>
      <w:r w:rsidRPr="009D5430">
        <w:t>A FONDOS ADMINISTRADOS</w:t>
      </w:r>
      <w:bookmarkEnd w:id="25"/>
    </w:p>
    <w:p w14:paraId="5E2B15EA" w14:textId="207E5767" w:rsidR="002862D7" w:rsidRDefault="002862D7" w:rsidP="002862D7"/>
    <w:p w14:paraId="29EBD5CC" w14:textId="6080F7D6" w:rsidR="00400D5F" w:rsidRDefault="001C20D5" w:rsidP="002862D7">
      <w:r>
        <w:t>Entre los fondos administrados que son objeto para el otorgamiento de créditos de tesorería se encuentra el Fondo de Estabilización de Precios de los Combustibles – FEPC que actualmente cuenta con las siguientes fuentes de financiación:</w:t>
      </w:r>
    </w:p>
    <w:p w14:paraId="4EB0B425" w14:textId="0CFBBBE5" w:rsidR="001C20D5" w:rsidRDefault="001C20D5" w:rsidP="002862D7"/>
    <w:p w14:paraId="3063EE59" w14:textId="7CC3DEFA" w:rsidR="001C20D5" w:rsidRPr="000C182E" w:rsidRDefault="001C20D5" w:rsidP="001C20D5">
      <w:pPr>
        <w:pStyle w:val="Prrafodelista"/>
        <w:numPr>
          <w:ilvl w:val="0"/>
          <w:numId w:val="29"/>
        </w:numPr>
        <w:jc w:val="both"/>
        <w:rPr>
          <w:rFonts w:ascii="Arial Narrow" w:hAnsi="Arial Narrow"/>
          <w:sz w:val="24"/>
        </w:rPr>
      </w:pPr>
      <w:r w:rsidRPr="000C182E">
        <w:rPr>
          <w:rFonts w:ascii="Arial Narrow" w:hAnsi="Arial Narrow"/>
          <w:sz w:val="24"/>
        </w:rPr>
        <w:t>Los rendimientos de los recursos que conformen el Fondo;</w:t>
      </w:r>
    </w:p>
    <w:p w14:paraId="014E08A5" w14:textId="329D0940" w:rsidR="001C20D5" w:rsidRPr="000C182E" w:rsidRDefault="001C20D5" w:rsidP="001C20D5">
      <w:pPr>
        <w:pStyle w:val="Prrafodelista"/>
        <w:numPr>
          <w:ilvl w:val="0"/>
          <w:numId w:val="29"/>
        </w:numPr>
        <w:jc w:val="both"/>
        <w:rPr>
          <w:rFonts w:ascii="Arial Narrow" w:hAnsi="Arial Narrow"/>
          <w:sz w:val="24"/>
        </w:rPr>
      </w:pPr>
      <w:r w:rsidRPr="000C182E">
        <w:rPr>
          <w:rFonts w:ascii="Arial Narrow" w:hAnsi="Arial Narrow"/>
          <w:sz w:val="24"/>
        </w:rPr>
        <w:t>Los recursos de crédito que de manera extraordinaria reciba del Tesoro;</w:t>
      </w:r>
    </w:p>
    <w:p w14:paraId="4D78AE85" w14:textId="141B0593" w:rsidR="001C20D5" w:rsidRPr="000C182E" w:rsidRDefault="001C20D5" w:rsidP="001C20D5">
      <w:pPr>
        <w:pStyle w:val="Prrafodelista"/>
        <w:numPr>
          <w:ilvl w:val="0"/>
          <w:numId w:val="29"/>
        </w:numPr>
        <w:jc w:val="both"/>
        <w:rPr>
          <w:rFonts w:ascii="Arial Narrow" w:hAnsi="Arial Narrow"/>
          <w:sz w:val="24"/>
        </w:rPr>
      </w:pPr>
      <w:r w:rsidRPr="000C182E">
        <w:rPr>
          <w:rFonts w:ascii="Arial Narrow" w:hAnsi="Arial Narrow"/>
          <w:sz w:val="24"/>
        </w:rPr>
        <w:t>Los recursos del Presupuesto General de la Nación a favor del Fondo;</w:t>
      </w:r>
    </w:p>
    <w:p w14:paraId="6BB193AB" w14:textId="025B82E2" w:rsidR="001C20D5" w:rsidRPr="000C182E" w:rsidRDefault="001C20D5" w:rsidP="001C20D5">
      <w:pPr>
        <w:pStyle w:val="Prrafodelista"/>
        <w:numPr>
          <w:ilvl w:val="0"/>
          <w:numId w:val="29"/>
        </w:numPr>
        <w:spacing w:after="0"/>
        <w:jc w:val="both"/>
        <w:rPr>
          <w:rFonts w:ascii="Arial Narrow" w:hAnsi="Arial Narrow"/>
          <w:sz w:val="24"/>
        </w:rPr>
      </w:pPr>
      <w:r w:rsidRPr="000C182E">
        <w:rPr>
          <w:rFonts w:ascii="Arial Narrow" w:hAnsi="Arial Narrow"/>
          <w:sz w:val="24"/>
        </w:rPr>
        <w:t>La contribución parafiscal al combustible;</w:t>
      </w:r>
    </w:p>
    <w:p w14:paraId="0BB8C7AF" w14:textId="0B6DD9C0" w:rsidR="001C20D5" w:rsidRPr="000C182E" w:rsidRDefault="001C20D5" w:rsidP="001C20D5">
      <w:pPr>
        <w:pStyle w:val="Prrafodelista"/>
        <w:numPr>
          <w:ilvl w:val="0"/>
          <w:numId w:val="29"/>
        </w:numPr>
        <w:spacing w:after="0"/>
        <w:jc w:val="both"/>
        <w:rPr>
          <w:rFonts w:ascii="Arial Narrow" w:hAnsi="Arial Narrow"/>
          <w:sz w:val="24"/>
        </w:rPr>
      </w:pPr>
      <w:r w:rsidRPr="000C182E">
        <w:rPr>
          <w:rFonts w:ascii="Arial Narrow" w:hAnsi="Arial Narrow"/>
          <w:sz w:val="24"/>
        </w:rPr>
        <w:t>Bonos u otros títulos de deuda pública que emita la Nación a favor del FEPC con el fin de cubrir las obligaciones a cargo del Fondo.</w:t>
      </w:r>
    </w:p>
    <w:p w14:paraId="0AD2957B" w14:textId="77777777" w:rsidR="001E61B3" w:rsidRPr="001C20D5" w:rsidRDefault="001E61B3" w:rsidP="001E61B3">
      <w:pPr>
        <w:ind w:left="720"/>
        <w:jc w:val="both"/>
        <w:rPr>
          <w:rFonts w:cs="Calibri"/>
          <w:b/>
          <w:bCs/>
          <w:color w:val="FF0000"/>
          <w:sz w:val="22"/>
          <w:szCs w:val="22"/>
          <w:lang w:val="es-CO" w:eastAsia="es-CO"/>
        </w:rPr>
      </w:pPr>
    </w:p>
    <w:p w14:paraId="4BBD3B11" w14:textId="77777777" w:rsidR="001E61B3" w:rsidRDefault="001E61B3" w:rsidP="00251B85">
      <w:pPr>
        <w:pStyle w:val="Ttulo2"/>
        <w:numPr>
          <w:ilvl w:val="2"/>
          <w:numId w:val="1"/>
        </w:numPr>
      </w:pPr>
      <w:bookmarkStart w:id="26" w:name="_Toc530644100"/>
      <w:r>
        <w:t>Procedimiento General</w:t>
      </w:r>
      <w:bookmarkEnd w:id="26"/>
    </w:p>
    <w:p w14:paraId="358FDB89" w14:textId="77777777" w:rsidR="001E61B3" w:rsidRPr="00A91880" w:rsidRDefault="001E61B3" w:rsidP="001E61B3">
      <w:pPr>
        <w:rPr>
          <w:szCs w:val="24"/>
        </w:rPr>
      </w:pPr>
    </w:p>
    <w:p w14:paraId="24C057F7" w14:textId="064E348A" w:rsidR="00506F92" w:rsidRPr="00290181" w:rsidRDefault="00506F92" w:rsidP="00506F92">
      <w:pPr>
        <w:numPr>
          <w:ilvl w:val="0"/>
          <w:numId w:val="4"/>
        </w:numPr>
        <w:jc w:val="both"/>
        <w:rPr>
          <w:szCs w:val="24"/>
        </w:rPr>
      </w:pPr>
      <w:r>
        <w:rPr>
          <w:szCs w:val="24"/>
        </w:rPr>
        <w:t>Autorización del máximo órgano de dirección del fondo al representante o administrador del mismo para que solicite el otorgamiento de un crédito extraordinario de Tesorería.</w:t>
      </w:r>
    </w:p>
    <w:p w14:paraId="01FB7726" w14:textId="77777777" w:rsidR="00506F92" w:rsidRPr="00CC23CB" w:rsidRDefault="00506F92" w:rsidP="00506F92">
      <w:pPr>
        <w:numPr>
          <w:ilvl w:val="0"/>
          <w:numId w:val="4"/>
        </w:numPr>
        <w:jc w:val="both"/>
        <w:rPr>
          <w:szCs w:val="24"/>
        </w:rPr>
      </w:pPr>
      <w:r w:rsidRPr="00CC23CB">
        <w:rPr>
          <w:szCs w:val="24"/>
        </w:rPr>
        <w:t xml:space="preserve">Autorización del Comité de Tesorería para </w:t>
      </w:r>
      <w:r>
        <w:rPr>
          <w:szCs w:val="24"/>
        </w:rPr>
        <w:t xml:space="preserve">el </w:t>
      </w:r>
      <w:r w:rsidRPr="00290181">
        <w:rPr>
          <w:szCs w:val="24"/>
        </w:rPr>
        <w:t xml:space="preserve">otorgamiento </w:t>
      </w:r>
      <w:r w:rsidRPr="00CC23CB">
        <w:rPr>
          <w:szCs w:val="24"/>
        </w:rPr>
        <w:t>y aprobación de las condiciones financieras.</w:t>
      </w:r>
    </w:p>
    <w:p w14:paraId="2716AD2C" w14:textId="73AF2058" w:rsidR="00506F92" w:rsidRPr="007E0BF7" w:rsidRDefault="00506F92" w:rsidP="00506F92">
      <w:pPr>
        <w:numPr>
          <w:ilvl w:val="0"/>
          <w:numId w:val="4"/>
        </w:numPr>
        <w:jc w:val="both"/>
        <w:rPr>
          <w:szCs w:val="24"/>
        </w:rPr>
      </w:pPr>
      <w:r w:rsidRPr="007E0BF7">
        <w:rPr>
          <w:szCs w:val="24"/>
        </w:rPr>
        <w:t>Emisión de</w:t>
      </w:r>
      <w:r>
        <w:rPr>
          <w:szCs w:val="24"/>
        </w:rPr>
        <w:t>l</w:t>
      </w:r>
      <w:r w:rsidRPr="007E0BF7">
        <w:rPr>
          <w:szCs w:val="24"/>
        </w:rPr>
        <w:t xml:space="preserve"> concepto </w:t>
      </w:r>
      <w:r>
        <w:rPr>
          <w:szCs w:val="24"/>
        </w:rPr>
        <w:t xml:space="preserve">técnico </w:t>
      </w:r>
      <w:r w:rsidRPr="007E0BF7">
        <w:rPr>
          <w:szCs w:val="24"/>
        </w:rPr>
        <w:t xml:space="preserve">por </w:t>
      </w:r>
      <w:r>
        <w:rPr>
          <w:szCs w:val="24"/>
        </w:rPr>
        <w:t>la Subdirección de Riesgo – SR.</w:t>
      </w:r>
    </w:p>
    <w:p w14:paraId="2BFE2597" w14:textId="69098367" w:rsidR="00506F92" w:rsidRPr="007E0BF7" w:rsidRDefault="00506F92" w:rsidP="00506F92">
      <w:pPr>
        <w:numPr>
          <w:ilvl w:val="0"/>
          <w:numId w:val="4"/>
        </w:numPr>
        <w:jc w:val="both"/>
        <w:rPr>
          <w:szCs w:val="24"/>
        </w:rPr>
      </w:pPr>
      <w:r w:rsidRPr="007E0BF7">
        <w:rPr>
          <w:szCs w:val="24"/>
        </w:rPr>
        <w:t>E</w:t>
      </w:r>
      <w:r>
        <w:rPr>
          <w:szCs w:val="24"/>
        </w:rPr>
        <w:t>laboración del pagaré de acuerdo a las condiciones aprobadas.</w:t>
      </w:r>
    </w:p>
    <w:p w14:paraId="4FF4C99A" w14:textId="21B9DE93" w:rsidR="00506F92" w:rsidRPr="007E0BF7" w:rsidRDefault="00506F92" w:rsidP="00506F92">
      <w:pPr>
        <w:numPr>
          <w:ilvl w:val="0"/>
          <w:numId w:val="4"/>
        </w:numPr>
        <w:jc w:val="both"/>
        <w:rPr>
          <w:szCs w:val="24"/>
        </w:rPr>
      </w:pPr>
      <w:r w:rsidRPr="007E0BF7">
        <w:rPr>
          <w:szCs w:val="24"/>
        </w:rPr>
        <w:t>Firma de</w:t>
      </w:r>
      <w:r>
        <w:rPr>
          <w:szCs w:val="24"/>
        </w:rPr>
        <w:t>l</w:t>
      </w:r>
      <w:r w:rsidRPr="007E0BF7">
        <w:rPr>
          <w:szCs w:val="24"/>
        </w:rPr>
        <w:t xml:space="preserve"> </w:t>
      </w:r>
      <w:r>
        <w:rPr>
          <w:szCs w:val="24"/>
        </w:rPr>
        <w:t>pagaré.</w:t>
      </w:r>
    </w:p>
    <w:p w14:paraId="7CE6F82D" w14:textId="77777777" w:rsidR="00506F92" w:rsidRPr="007E0BF7" w:rsidRDefault="00506F92" w:rsidP="00506F92">
      <w:pPr>
        <w:numPr>
          <w:ilvl w:val="0"/>
          <w:numId w:val="4"/>
        </w:numPr>
        <w:jc w:val="both"/>
        <w:rPr>
          <w:szCs w:val="24"/>
        </w:rPr>
      </w:pPr>
      <w:r w:rsidRPr="007E0BF7">
        <w:rPr>
          <w:szCs w:val="24"/>
        </w:rPr>
        <w:t>Desembolso de recursos.</w:t>
      </w:r>
    </w:p>
    <w:p w14:paraId="43CBD161" w14:textId="77777777" w:rsidR="00506F92" w:rsidRPr="007E0BF7" w:rsidRDefault="00506F92" w:rsidP="00506F92">
      <w:pPr>
        <w:numPr>
          <w:ilvl w:val="0"/>
          <w:numId w:val="4"/>
        </w:numPr>
        <w:jc w:val="both"/>
        <w:rPr>
          <w:szCs w:val="24"/>
        </w:rPr>
      </w:pPr>
      <w:r w:rsidRPr="007E0BF7">
        <w:rPr>
          <w:szCs w:val="24"/>
        </w:rPr>
        <w:t>Registro de la operación en</w:t>
      </w:r>
      <w:r>
        <w:rPr>
          <w:szCs w:val="24"/>
        </w:rPr>
        <w:t xml:space="preserve"> el</w:t>
      </w:r>
      <w:r w:rsidRPr="007E0BF7">
        <w:rPr>
          <w:szCs w:val="24"/>
        </w:rPr>
        <w:t xml:space="preserve"> aplicativo de</w:t>
      </w:r>
      <w:r>
        <w:rPr>
          <w:szCs w:val="24"/>
        </w:rPr>
        <w:t xml:space="preserve"> administración del portafolios</w:t>
      </w:r>
      <w:r w:rsidRPr="007E0BF7">
        <w:rPr>
          <w:szCs w:val="24"/>
        </w:rPr>
        <w:t>.</w:t>
      </w:r>
    </w:p>
    <w:p w14:paraId="7D2C59F7" w14:textId="0B2A6D56" w:rsidR="00506F92" w:rsidRPr="004C5AFE" w:rsidRDefault="004C5AFE" w:rsidP="00506F92">
      <w:pPr>
        <w:numPr>
          <w:ilvl w:val="0"/>
          <w:numId w:val="4"/>
        </w:numPr>
        <w:jc w:val="both"/>
        <w:rPr>
          <w:szCs w:val="24"/>
        </w:rPr>
      </w:pPr>
      <w:r>
        <w:rPr>
          <w:szCs w:val="24"/>
        </w:rPr>
        <w:t xml:space="preserve">Al finalizar el plazo del crédito se recibe el pago total y se realiza la </w:t>
      </w:r>
      <w:r w:rsidRPr="004C5AFE">
        <w:rPr>
          <w:szCs w:val="24"/>
        </w:rPr>
        <w:t>c</w:t>
      </w:r>
      <w:r w:rsidR="00506F92" w:rsidRPr="004C5AFE">
        <w:rPr>
          <w:szCs w:val="24"/>
        </w:rPr>
        <w:t>ancelación del crédito extraordinario por parte del fondo.</w:t>
      </w:r>
    </w:p>
    <w:p w14:paraId="2B47CEF5" w14:textId="77777777" w:rsidR="001E61B3" w:rsidRPr="007E0BF7" w:rsidRDefault="001E61B3" w:rsidP="001E61B3">
      <w:pPr>
        <w:jc w:val="both"/>
        <w:rPr>
          <w:szCs w:val="24"/>
        </w:rPr>
      </w:pPr>
    </w:p>
    <w:p w14:paraId="33F04F77" w14:textId="4E589F26" w:rsidR="00506F92" w:rsidRPr="003B6714" w:rsidRDefault="00506F92" w:rsidP="00506F92">
      <w:r>
        <w:rPr>
          <w:szCs w:val="24"/>
        </w:rPr>
        <w:t xml:space="preserve">NOTA: Este tipo </w:t>
      </w:r>
      <w:r>
        <w:t xml:space="preserve">de créditos de tesorería podrán ser </w:t>
      </w:r>
      <w:r w:rsidRPr="00290181">
        <w:rPr>
          <w:szCs w:val="24"/>
        </w:rPr>
        <w:t>renova</w:t>
      </w:r>
      <w:r>
        <w:rPr>
          <w:szCs w:val="24"/>
        </w:rPr>
        <w:t>dos</w:t>
      </w:r>
      <w:r w:rsidRPr="00290181">
        <w:rPr>
          <w:szCs w:val="24"/>
        </w:rPr>
        <w:t xml:space="preserve"> o modifica</w:t>
      </w:r>
      <w:r>
        <w:rPr>
          <w:szCs w:val="24"/>
        </w:rPr>
        <w:t>dos para lo cual se deberá contar con la aprobación del máximo órgano de dirección del fondo y del Comité de Tesorería.</w:t>
      </w:r>
    </w:p>
    <w:p w14:paraId="032B7603" w14:textId="1F9A6AC8" w:rsidR="001E61B3" w:rsidRDefault="00506F92" w:rsidP="001E61B3">
      <w:pPr>
        <w:jc w:val="both"/>
        <w:rPr>
          <w:rFonts w:eastAsia="Calibri"/>
          <w:lang w:val="es-CO" w:eastAsia="en-US"/>
        </w:rPr>
      </w:pPr>
      <w:r>
        <w:rPr>
          <w:rFonts w:eastAsia="Calibri"/>
          <w:lang w:val="es-CO" w:eastAsia="en-US"/>
        </w:rPr>
        <w:lastRenderedPageBreak/>
        <w:t>Para el caso del Fondo de Estabilización de los precios de los Combustibles FEPC, se estableció por Ley que la Nación podrá realizar emisión de títulos de deuda pública para atender sus obligaciones, dentro de las cuales se encuentra la cancelación de los créditos extraordinarios de tesorería que se hayan otorgado a dicho fondo, constituyendo así uno de las formas de consecución de recursos para el FEPC. E</w:t>
      </w:r>
      <w:r w:rsidRPr="00F37191">
        <w:rPr>
          <w:rFonts w:eastAsia="Calibri"/>
          <w:lang w:val="es-CO" w:eastAsia="en-US"/>
        </w:rPr>
        <w:t>l Decreto 1451 relaciona los siguientes pasos en las dos formas de consecución</w:t>
      </w:r>
      <w:r w:rsidRPr="00F37191">
        <w:t xml:space="preserve"> de recursos para el</w:t>
      </w:r>
      <w:r w:rsidRPr="00F37191">
        <w:rPr>
          <w:rFonts w:eastAsia="Calibri"/>
          <w:lang w:val="es-CO" w:eastAsia="en-US"/>
        </w:rPr>
        <w:t xml:space="preserve"> FEPC</w:t>
      </w:r>
      <w:r>
        <w:rPr>
          <w:rFonts w:eastAsia="Calibri"/>
          <w:lang w:val="es-CO" w:eastAsia="en-US"/>
        </w:rPr>
        <w:t>:</w:t>
      </w:r>
    </w:p>
    <w:p w14:paraId="07D92405" w14:textId="77777777" w:rsidR="00506F92" w:rsidRDefault="00506F92" w:rsidP="001E61B3">
      <w:pPr>
        <w:jc w:val="both"/>
        <w:rPr>
          <w:szCs w:val="24"/>
        </w:rPr>
      </w:pPr>
    </w:p>
    <w:p w14:paraId="355B13DA" w14:textId="11CAA954" w:rsidR="001E61B3" w:rsidRDefault="001E61B3" w:rsidP="00251B85">
      <w:pPr>
        <w:pStyle w:val="Ttulo2"/>
        <w:numPr>
          <w:ilvl w:val="2"/>
          <w:numId w:val="1"/>
        </w:numPr>
      </w:pPr>
      <w:bookmarkStart w:id="27" w:name="_Toc530644101"/>
      <w:r>
        <w:t>Condiciones de los Créditos Extraordinarios del Tesoro</w:t>
      </w:r>
      <w:r w:rsidR="00506F92">
        <w:t xml:space="preserve"> para el FEPC</w:t>
      </w:r>
      <w:bookmarkEnd w:id="27"/>
    </w:p>
    <w:p w14:paraId="021565F9" w14:textId="77777777" w:rsidR="001E61B3" w:rsidRPr="00C834C4" w:rsidRDefault="001E61B3" w:rsidP="001E61B3">
      <w:pPr>
        <w:rPr>
          <w:szCs w:val="24"/>
        </w:rPr>
      </w:pPr>
    </w:p>
    <w:p w14:paraId="09F5A86C" w14:textId="7BDEBC5B" w:rsidR="001E61B3" w:rsidRPr="0059609F" w:rsidRDefault="00506F92" w:rsidP="001E61B3">
      <w:pPr>
        <w:rPr>
          <w:i/>
          <w:szCs w:val="24"/>
        </w:rPr>
      </w:pPr>
      <w:r>
        <w:rPr>
          <w:szCs w:val="24"/>
        </w:rPr>
        <w:t>Para realizar un Crédito Extraordinario de Tesorería con el FEPC se debe tener en cuenta el procedimiento general a los Fondos Administrados y las siguientes reglas que establece el Decreto 1451 de 2018:</w:t>
      </w:r>
    </w:p>
    <w:p w14:paraId="304AFC19" w14:textId="77777777" w:rsidR="001E61B3" w:rsidRDefault="001E61B3" w:rsidP="001E61B3">
      <w:pPr>
        <w:ind w:firstLine="360"/>
        <w:jc w:val="both"/>
        <w:rPr>
          <w:i/>
          <w:szCs w:val="24"/>
        </w:rPr>
      </w:pPr>
    </w:p>
    <w:p w14:paraId="47B612C7" w14:textId="11FB6F92" w:rsidR="001E61B3" w:rsidRPr="0059609F" w:rsidRDefault="00251B85" w:rsidP="001E61B3">
      <w:pPr>
        <w:numPr>
          <w:ilvl w:val="0"/>
          <w:numId w:val="5"/>
        </w:numPr>
        <w:jc w:val="both"/>
        <w:rPr>
          <w:i/>
          <w:szCs w:val="24"/>
        </w:rPr>
      </w:pPr>
      <w:r>
        <w:rPr>
          <w:i/>
          <w:szCs w:val="24"/>
        </w:rPr>
        <w:t>“</w:t>
      </w:r>
      <w:r w:rsidR="001E61B3" w:rsidRPr="0059609F">
        <w:rPr>
          <w:i/>
          <w:szCs w:val="24"/>
        </w:rPr>
        <w:t xml:space="preserve">Los recursos de créditos extraordinarios del Tesoro serán únicamente los necesarios para atender los pagos con cargo al FEPC de los que trata el artículo 2.3.4.1.6. </w:t>
      </w:r>
      <w:r w:rsidR="00506F92">
        <w:rPr>
          <w:i/>
          <w:szCs w:val="24"/>
        </w:rPr>
        <w:t>del Decreto 1451 de 2018</w:t>
      </w:r>
      <w:r w:rsidR="001E61B3" w:rsidRPr="0059609F">
        <w:rPr>
          <w:i/>
          <w:szCs w:val="24"/>
        </w:rPr>
        <w:t>,</w:t>
      </w:r>
    </w:p>
    <w:p w14:paraId="2EFB46BB" w14:textId="77777777" w:rsidR="001E61B3" w:rsidRDefault="001E61B3" w:rsidP="001E61B3">
      <w:pPr>
        <w:jc w:val="both"/>
        <w:rPr>
          <w:i/>
          <w:szCs w:val="24"/>
        </w:rPr>
      </w:pPr>
    </w:p>
    <w:p w14:paraId="78D53B69" w14:textId="77777777" w:rsidR="001E61B3" w:rsidRPr="00506F92" w:rsidRDefault="001E61B3" w:rsidP="001E61B3">
      <w:pPr>
        <w:numPr>
          <w:ilvl w:val="0"/>
          <w:numId w:val="5"/>
        </w:numPr>
        <w:jc w:val="both"/>
        <w:rPr>
          <w:i/>
          <w:szCs w:val="24"/>
        </w:rPr>
      </w:pPr>
      <w:r w:rsidRPr="0059609F">
        <w:rPr>
          <w:i/>
          <w:szCs w:val="24"/>
        </w:rPr>
        <w:t xml:space="preserve">El plazo de los créditos extraordinarios del tesoro deberá </w:t>
      </w:r>
      <w:r w:rsidRPr="00506F92">
        <w:rPr>
          <w:i/>
          <w:szCs w:val="24"/>
        </w:rPr>
        <w:t>ser inferior a un (1) año. El plazo originalmente otorgado podrá ser prorrogado o renovado, previa autorización del Comité de Tesorería del MHCP.</w:t>
      </w:r>
    </w:p>
    <w:p w14:paraId="2755364A" w14:textId="77777777" w:rsidR="001E61B3" w:rsidRPr="00506F92" w:rsidRDefault="001E61B3" w:rsidP="001E61B3">
      <w:pPr>
        <w:jc w:val="both"/>
        <w:rPr>
          <w:i/>
          <w:szCs w:val="24"/>
        </w:rPr>
      </w:pPr>
    </w:p>
    <w:p w14:paraId="0B107433" w14:textId="77777777" w:rsidR="001E61B3" w:rsidRPr="00506F92" w:rsidRDefault="001E61B3" w:rsidP="001E61B3">
      <w:pPr>
        <w:numPr>
          <w:ilvl w:val="0"/>
          <w:numId w:val="5"/>
        </w:numPr>
        <w:jc w:val="both"/>
        <w:rPr>
          <w:i/>
          <w:szCs w:val="24"/>
        </w:rPr>
      </w:pPr>
      <w:r w:rsidRPr="00506F92">
        <w:rPr>
          <w:i/>
          <w:szCs w:val="24"/>
        </w:rPr>
        <w:t>El FEPC deberá expedir un pagaré a favor de la Nación -MHCP por cada desembolso en donde consten las condiciones financieras de los créditos extraordinarios del tesoro</w:t>
      </w:r>
      <w:r w:rsidRPr="00506F92">
        <w:rPr>
          <w:i/>
        </w:rPr>
        <w:t xml:space="preserve"> </w:t>
      </w:r>
      <w:r w:rsidRPr="00506F92">
        <w:rPr>
          <w:i/>
          <w:szCs w:val="24"/>
        </w:rPr>
        <w:t>y el cual deberá ser suscrito por el Ministro de Hacienda y Crédito Público y el Ministro de Minas y Energía, en virtud de sus competencias.</w:t>
      </w:r>
    </w:p>
    <w:p w14:paraId="11468EAA" w14:textId="77777777" w:rsidR="001E61B3" w:rsidRDefault="001E61B3" w:rsidP="001E61B3">
      <w:pPr>
        <w:jc w:val="both"/>
        <w:rPr>
          <w:i/>
          <w:szCs w:val="24"/>
        </w:rPr>
      </w:pPr>
    </w:p>
    <w:p w14:paraId="5ADBC3D5" w14:textId="77777777" w:rsidR="001E61B3" w:rsidRPr="00D15974" w:rsidRDefault="001E61B3" w:rsidP="001E61B3">
      <w:pPr>
        <w:numPr>
          <w:ilvl w:val="0"/>
          <w:numId w:val="5"/>
        </w:numPr>
        <w:jc w:val="both"/>
        <w:rPr>
          <w:i/>
          <w:szCs w:val="24"/>
        </w:rPr>
      </w:pPr>
      <w:r w:rsidRPr="00D15974">
        <w:rPr>
          <w:i/>
          <w:szCs w:val="24"/>
        </w:rPr>
        <w:t>Para el otorgamiento del Crédito Extraordinario del Tesoro, así como para efectuar sus prórrogas o renovaciones, se requerirá autorización del Comité de Tesorería del MHCP, instancia que definirá las condiciones financieras del crédito, sus prórrogas o modificaciones</w:t>
      </w:r>
      <w:r w:rsidRPr="00D15974">
        <w:rPr>
          <w:szCs w:val="24"/>
        </w:rPr>
        <w:t>.”</w:t>
      </w:r>
    </w:p>
    <w:p w14:paraId="3BF4A56F" w14:textId="77777777" w:rsidR="001E61B3" w:rsidRDefault="001E61B3" w:rsidP="001E61B3">
      <w:pPr>
        <w:jc w:val="both"/>
        <w:rPr>
          <w:szCs w:val="24"/>
        </w:rPr>
      </w:pPr>
    </w:p>
    <w:p w14:paraId="337B721C" w14:textId="77777777" w:rsidR="001E61B3" w:rsidRDefault="001E61B3" w:rsidP="00251B85">
      <w:pPr>
        <w:pStyle w:val="Ttulo2"/>
        <w:numPr>
          <w:ilvl w:val="2"/>
          <w:numId w:val="1"/>
        </w:numPr>
      </w:pPr>
      <w:bookmarkStart w:id="28" w:name="_Toc530644102"/>
      <w:r>
        <w:t>Condiciones de la Emisión de Bonos u Otros Títulos de Deuda Pública para Cubrir las Obligaciones a Cargo del FEPC</w:t>
      </w:r>
      <w:bookmarkEnd w:id="28"/>
    </w:p>
    <w:p w14:paraId="21D56D65" w14:textId="77777777" w:rsidR="001E61B3" w:rsidRDefault="001E61B3" w:rsidP="001E61B3">
      <w:pPr>
        <w:rPr>
          <w:szCs w:val="24"/>
        </w:rPr>
      </w:pPr>
    </w:p>
    <w:p w14:paraId="13D291A3" w14:textId="77777777" w:rsidR="001E61B3" w:rsidRPr="007E0BF7" w:rsidRDefault="001E61B3" w:rsidP="001E61B3">
      <w:pPr>
        <w:jc w:val="both"/>
        <w:rPr>
          <w:i/>
          <w:szCs w:val="24"/>
        </w:rPr>
      </w:pPr>
      <w:r w:rsidRPr="007E0BF7">
        <w:rPr>
          <w:szCs w:val="24"/>
        </w:rPr>
        <w:t>“</w:t>
      </w:r>
      <w:r w:rsidRPr="007E0BF7">
        <w:rPr>
          <w:i/>
          <w:szCs w:val="24"/>
        </w:rPr>
        <w:t>Los bonos u otros títulos de deuda pública que emita la Nación con el fin de cubrir las obligaciones a cargo del FEPC se sujetarán a las siguientes reglas:</w:t>
      </w:r>
    </w:p>
    <w:p w14:paraId="1029DACE" w14:textId="77777777" w:rsidR="001E61B3" w:rsidRPr="007E0BF7" w:rsidRDefault="001E61B3" w:rsidP="001E61B3">
      <w:pPr>
        <w:jc w:val="both"/>
        <w:rPr>
          <w:i/>
          <w:szCs w:val="24"/>
        </w:rPr>
      </w:pPr>
    </w:p>
    <w:p w14:paraId="30BBDA58" w14:textId="77777777" w:rsidR="001E61B3" w:rsidRPr="007E0BF7" w:rsidRDefault="001E61B3" w:rsidP="001E61B3">
      <w:pPr>
        <w:numPr>
          <w:ilvl w:val="0"/>
          <w:numId w:val="6"/>
        </w:numPr>
        <w:jc w:val="both"/>
        <w:rPr>
          <w:i/>
          <w:szCs w:val="24"/>
        </w:rPr>
      </w:pPr>
      <w:r w:rsidRPr="007E0BF7">
        <w:rPr>
          <w:i/>
          <w:szCs w:val="24"/>
        </w:rPr>
        <w:t>Las condiciones financieras de los bonos u otros títulos de deuda pública que emita la Nación serán determinadas por el Comité de Tesorería del MHCP y en todo caso deberán reflejar las condiciones de mercado y guardar consistencia con la Estrategia de Gestión de Deuda de Mediano Plazo - EGDMP.</w:t>
      </w:r>
    </w:p>
    <w:p w14:paraId="31B41CB7" w14:textId="77777777" w:rsidR="001E61B3" w:rsidRPr="007E0BF7" w:rsidRDefault="001E61B3" w:rsidP="001E61B3">
      <w:pPr>
        <w:jc w:val="both"/>
        <w:rPr>
          <w:i/>
          <w:szCs w:val="24"/>
        </w:rPr>
      </w:pPr>
    </w:p>
    <w:p w14:paraId="65BE5B8A" w14:textId="77777777" w:rsidR="001E61B3" w:rsidRPr="007E0BF7" w:rsidRDefault="001E61B3" w:rsidP="001E61B3">
      <w:pPr>
        <w:numPr>
          <w:ilvl w:val="0"/>
          <w:numId w:val="6"/>
        </w:numPr>
        <w:jc w:val="both"/>
        <w:rPr>
          <w:i/>
          <w:szCs w:val="24"/>
        </w:rPr>
      </w:pPr>
      <w:r w:rsidRPr="007E0BF7">
        <w:rPr>
          <w:i/>
          <w:szCs w:val="24"/>
        </w:rPr>
        <w:t>En contrapartida de las obligaciones a cargo del FEPC atendidas mediante la emisión de bonos u otros títulos de deuda pública, la Nación constituirá las respectivas cuentas por cobrar. Para estos efectos, el FEPC suscribirá un pagaré a favor de la Nación por cada operación en la cual la Nación le entregue al FEPC los bonos o títulos de los que trata el presente artículo.</w:t>
      </w:r>
    </w:p>
    <w:p w14:paraId="52CAACC6" w14:textId="77777777" w:rsidR="001E61B3" w:rsidRPr="007E0BF7" w:rsidRDefault="001E61B3" w:rsidP="001E61B3">
      <w:pPr>
        <w:jc w:val="both"/>
        <w:rPr>
          <w:i/>
          <w:szCs w:val="24"/>
        </w:rPr>
      </w:pPr>
    </w:p>
    <w:p w14:paraId="44531A7F" w14:textId="77777777" w:rsidR="001E61B3" w:rsidRPr="007E0BF7" w:rsidRDefault="001E61B3" w:rsidP="001E61B3">
      <w:pPr>
        <w:numPr>
          <w:ilvl w:val="0"/>
          <w:numId w:val="6"/>
        </w:numPr>
        <w:jc w:val="both"/>
        <w:rPr>
          <w:i/>
          <w:szCs w:val="24"/>
        </w:rPr>
      </w:pPr>
      <w:r w:rsidRPr="007E0BF7">
        <w:rPr>
          <w:i/>
          <w:szCs w:val="24"/>
        </w:rPr>
        <w:t>Para la emisión de bonos u otros títulos de deuda pública que realice la Nación y la suscripción del pagaré de que trata el numeral anterior, se requerirá autorización del Comité de Tesorería del MHCP.</w:t>
      </w:r>
    </w:p>
    <w:p w14:paraId="432C4990" w14:textId="77777777" w:rsidR="001E61B3" w:rsidRPr="007E0BF7" w:rsidRDefault="001E61B3" w:rsidP="001E61B3">
      <w:pPr>
        <w:jc w:val="both"/>
        <w:rPr>
          <w:i/>
          <w:szCs w:val="24"/>
        </w:rPr>
      </w:pPr>
    </w:p>
    <w:p w14:paraId="150EE179" w14:textId="77777777" w:rsidR="001E61B3" w:rsidRPr="007E0BF7" w:rsidRDefault="001E61B3" w:rsidP="001E61B3">
      <w:pPr>
        <w:jc w:val="both"/>
        <w:rPr>
          <w:i/>
          <w:szCs w:val="24"/>
        </w:rPr>
      </w:pPr>
      <w:r w:rsidRPr="007E0BF7">
        <w:rPr>
          <w:b/>
          <w:i/>
          <w:szCs w:val="24"/>
        </w:rPr>
        <w:lastRenderedPageBreak/>
        <w:t>Parágrafo 1.</w:t>
      </w:r>
      <w:r w:rsidRPr="007E0BF7">
        <w:rPr>
          <w:i/>
          <w:szCs w:val="24"/>
        </w:rPr>
        <w:t xml:space="preserve"> El Ministro de Hacienda y Crédito Público suscribirá en el ámbito de sus competencias el pagaré al que se refiere el numeral 2 del presente artículo.</w:t>
      </w:r>
    </w:p>
    <w:p w14:paraId="76EC8F5C" w14:textId="77777777" w:rsidR="001E61B3" w:rsidRPr="007E0BF7" w:rsidRDefault="001E61B3" w:rsidP="001E61B3">
      <w:pPr>
        <w:jc w:val="both"/>
        <w:rPr>
          <w:i/>
          <w:szCs w:val="24"/>
        </w:rPr>
      </w:pPr>
    </w:p>
    <w:p w14:paraId="6C44A34C" w14:textId="77777777" w:rsidR="001E61B3" w:rsidRPr="007E0BF7" w:rsidRDefault="001E61B3" w:rsidP="001E61B3">
      <w:pPr>
        <w:jc w:val="both"/>
        <w:rPr>
          <w:i/>
          <w:szCs w:val="24"/>
        </w:rPr>
      </w:pPr>
      <w:r w:rsidRPr="007E0BF7">
        <w:rPr>
          <w:b/>
          <w:i/>
          <w:szCs w:val="24"/>
        </w:rPr>
        <w:t>Parágrafo 2.</w:t>
      </w:r>
      <w:r w:rsidRPr="007E0BF7">
        <w:rPr>
          <w:i/>
          <w:szCs w:val="24"/>
        </w:rPr>
        <w:t xml:space="preserve"> Las condiciones financieras del pagaré de que trata el numeral 2 del presente artículo, serán las que defina y autorice el Comité de Tesorería del MHCP, y la tasa de interés reflejará las condiciones de la curva de rendimientos de la Nación al plazo autorizado.</w:t>
      </w:r>
    </w:p>
    <w:p w14:paraId="20398396" w14:textId="77777777" w:rsidR="001E61B3" w:rsidRPr="007E0BF7" w:rsidRDefault="001E61B3" w:rsidP="001E61B3">
      <w:pPr>
        <w:jc w:val="both"/>
        <w:rPr>
          <w:i/>
          <w:szCs w:val="24"/>
        </w:rPr>
      </w:pPr>
    </w:p>
    <w:p w14:paraId="5859882B" w14:textId="65C1FF88" w:rsidR="00A80568" w:rsidRDefault="001E61B3" w:rsidP="00123FA2">
      <w:pPr>
        <w:jc w:val="both"/>
        <w:rPr>
          <w:i/>
          <w:szCs w:val="24"/>
        </w:rPr>
      </w:pPr>
      <w:r w:rsidRPr="007E0BF7">
        <w:rPr>
          <w:i/>
          <w:szCs w:val="24"/>
        </w:rPr>
        <w:t>Las modificaciones a las condiciones financieras de los pagarés de que trata el numeral 2 del presente artículo serán solicitadas por parte del administrador de los recursos del FEPC con la correspondiente motivación, incluyendo las proyecciones de precios efectuadas por el Ministerio de Minas y Energía y será el Comité de Tesorería del MHCP quien defina y autorice dichas condiciones, las cuales se reflejarán en las respectivas cuentas por cobrar.”</w:t>
      </w:r>
    </w:p>
    <w:p w14:paraId="5E74F8EB" w14:textId="77777777" w:rsidR="00123FA2" w:rsidRDefault="00123FA2" w:rsidP="00123FA2">
      <w:pPr>
        <w:jc w:val="both"/>
        <w:rPr>
          <w:i/>
          <w:szCs w:val="24"/>
        </w:rPr>
      </w:pPr>
    </w:p>
    <w:p w14:paraId="3BCFD5F2" w14:textId="3742A695" w:rsidR="00747681" w:rsidRDefault="00747681" w:rsidP="00747681">
      <w:pPr>
        <w:pStyle w:val="Ttulo2"/>
        <w:numPr>
          <w:ilvl w:val="2"/>
          <w:numId w:val="1"/>
        </w:numPr>
      </w:pPr>
      <w:bookmarkStart w:id="29" w:name="_Toc530644103"/>
      <w:r>
        <w:t xml:space="preserve">Procedimiento General para la </w:t>
      </w:r>
      <w:r w:rsidRPr="00747681">
        <w:rPr>
          <w:color w:val="1F4E79" w:themeColor="accent1" w:themeShade="80"/>
          <w:u w:val="single"/>
        </w:rPr>
        <w:t>Emisión de Bonos para el FEPC</w:t>
      </w:r>
      <w:bookmarkEnd w:id="29"/>
    </w:p>
    <w:p w14:paraId="74901826" w14:textId="49CB1A1A" w:rsidR="00747681" w:rsidRDefault="00747681" w:rsidP="001E61B3">
      <w:pPr>
        <w:jc w:val="both"/>
        <w:rPr>
          <w:i/>
          <w:szCs w:val="24"/>
        </w:rPr>
      </w:pPr>
    </w:p>
    <w:p w14:paraId="6010873B" w14:textId="77777777" w:rsidR="00747681" w:rsidRDefault="00747681" w:rsidP="00747681">
      <w:pPr>
        <w:numPr>
          <w:ilvl w:val="0"/>
          <w:numId w:val="30"/>
        </w:numPr>
        <w:jc w:val="both"/>
        <w:rPr>
          <w:szCs w:val="24"/>
        </w:rPr>
      </w:pPr>
      <w:r>
        <w:rPr>
          <w:szCs w:val="24"/>
        </w:rPr>
        <w:t>Autorización del Comité de Tesorería para emitir los Bonos con destino al FEPC</w:t>
      </w:r>
    </w:p>
    <w:p w14:paraId="7520D5F8" w14:textId="77777777" w:rsidR="00747681" w:rsidRDefault="00747681" w:rsidP="00747681">
      <w:pPr>
        <w:numPr>
          <w:ilvl w:val="0"/>
          <w:numId w:val="30"/>
        </w:numPr>
        <w:jc w:val="both"/>
        <w:rPr>
          <w:szCs w:val="24"/>
        </w:rPr>
      </w:pPr>
      <w:r>
        <w:rPr>
          <w:szCs w:val="24"/>
        </w:rPr>
        <w:t>Acto administrativo aprobando la Emisión de Bonos</w:t>
      </w:r>
    </w:p>
    <w:p w14:paraId="0E19EE69" w14:textId="1BC596DF" w:rsidR="00747681" w:rsidRDefault="00747681" w:rsidP="00747681">
      <w:pPr>
        <w:numPr>
          <w:ilvl w:val="0"/>
          <w:numId w:val="30"/>
        </w:numPr>
        <w:jc w:val="both"/>
        <w:rPr>
          <w:szCs w:val="24"/>
        </w:rPr>
      </w:pPr>
      <w:r>
        <w:rPr>
          <w:szCs w:val="24"/>
        </w:rPr>
        <w:t>Registrar en el Sistema de Deuda Pública la información de los movimientos de Bonos.</w:t>
      </w:r>
    </w:p>
    <w:p w14:paraId="13DBEE64" w14:textId="77777777" w:rsidR="00747681" w:rsidRDefault="00747681" w:rsidP="00747681">
      <w:pPr>
        <w:numPr>
          <w:ilvl w:val="0"/>
          <w:numId w:val="30"/>
        </w:numPr>
        <w:jc w:val="both"/>
        <w:rPr>
          <w:szCs w:val="24"/>
        </w:rPr>
      </w:pPr>
      <w:r>
        <w:rPr>
          <w:szCs w:val="24"/>
        </w:rPr>
        <w:t>Registrar en el aplicativo de administración de portafolios las operaciones de tesorería del FEPC</w:t>
      </w:r>
    </w:p>
    <w:p w14:paraId="7755274D" w14:textId="77777777" w:rsidR="00747681" w:rsidRDefault="00747681" w:rsidP="00747681">
      <w:pPr>
        <w:numPr>
          <w:ilvl w:val="0"/>
          <w:numId w:val="30"/>
        </w:numPr>
        <w:jc w:val="both"/>
        <w:rPr>
          <w:szCs w:val="24"/>
        </w:rPr>
      </w:pPr>
      <w:r>
        <w:rPr>
          <w:szCs w:val="24"/>
        </w:rPr>
        <w:t>Constitución de las cuentas por cobrar respectivas</w:t>
      </w:r>
    </w:p>
    <w:p w14:paraId="18D19EED" w14:textId="77777777" w:rsidR="00747681" w:rsidRDefault="00747681" w:rsidP="00747681">
      <w:pPr>
        <w:numPr>
          <w:ilvl w:val="0"/>
          <w:numId w:val="30"/>
        </w:numPr>
        <w:jc w:val="both"/>
        <w:rPr>
          <w:szCs w:val="24"/>
        </w:rPr>
      </w:pPr>
      <w:r>
        <w:rPr>
          <w:szCs w:val="24"/>
        </w:rPr>
        <w:t>Firma del pagaré que respalda la cuenta por cobrar</w:t>
      </w:r>
    </w:p>
    <w:p w14:paraId="3CCA9794" w14:textId="77777777" w:rsidR="00747681" w:rsidRDefault="00747681" w:rsidP="00747681">
      <w:pPr>
        <w:numPr>
          <w:ilvl w:val="0"/>
          <w:numId w:val="30"/>
        </w:numPr>
        <w:jc w:val="both"/>
        <w:rPr>
          <w:szCs w:val="24"/>
        </w:rPr>
      </w:pPr>
      <w:r>
        <w:rPr>
          <w:szCs w:val="24"/>
        </w:rPr>
        <w:t>Registro de la Cuenta por cobrar en el Sistema de Deuda Pública</w:t>
      </w:r>
    </w:p>
    <w:p w14:paraId="32494FF4" w14:textId="5039869C" w:rsidR="001E61B3" w:rsidRDefault="001E61B3" w:rsidP="001E61B3">
      <w:pPr>
        <w:jc w:val="both"/>
      </w:pPr>
    </w:p>
    <w:p w14:paraId="418D0CB2" w14:textId="6B4BCCE8" w:rsidR="001E61B3" w:rsidRDefault="00400D5F" w:rsidP="00251B85">
      <w:pPr>
        <w:pStyle w:val="Ttulo2"/>
        <w:numPr>
          <w:ilvl w:val="2"/>
          <w:numId w:val="1"/>
        </w:numPr>
      </w:pPr>
      <w:bookmarkStart w:id="30" w:name="_Toc530644104"/>
      <w:r>
        <w:t xml:space="preserve">Características y </w:t>
      </w:r>
      <w:r w:rsidR="001E61B3">
        <w:t xml:space="preserve">Condiciones Financieras </w:t>
      </w:r>
      <w:r>
        <w:t xml:space="preserve">Generales </w:t>
      </w:r>
      <w:r w:rsidR="001E61B3">
        <w:t>de Crédito y Cartera</w:t>
      </w:r>
      <w:bookmarkEnd w:id="30"/>
    </w:p>
    <w:p w14:paraId="5B2CE653" w14:textId="77777777" w:rsidR="001E61B3" w:rsidRPr="000E3688" w:rsidRDefault="001E61B3" w:rsidP="001E61B3"/>
    <w:p w14:paraId="648CD9F0" w14:textId="77777777" w:rsidR="001E61B3" w:rsidRPr="00F344A9" w:rsidRDefault="001E61B3" w:rsidP="00251B85">
      <w:pPr>
        <w:pStyle w:val="Ttulo3"/>
        <w:numPr>
          <w:ilvl w:val="3"/>
          <w:numId w:val="1"/>
        </w:numPr>
        <w:rPr>
          <w:b/>
          <w:sz w:val="24"/>
        </w:rPr>
      </w:pPr>
      <w:bookmarkStart w:id="31" w:name="_Toc530644105"/>
      <w:r w:rsidRPr="00F344A9">
        <w:rPr>
          <w:b/>
          <w:sz w:val="24"/>
        </w:rPr>
        <w:t>Contrapartes</w:t>
      </w:r>
      <w:bookmarkEnd w:id="31"/>
    </w:p>
    <w:p w14:paraId="0A91B996" w14:textId="05C23758" w:rsidR="001E61B3" w:rsidRPr="00F344A9" w:rsidRDefault="001C20D5" w:rsidP="001E61B3">
      <w:pPr>
        <w:ind w:left="720"/>
        <w:jc w:val="both"/>
      </w:pPr>
      <w:r>
        <w:t>Fondos Administrados. EJ: Fondo de Estabilización de Precios de los C</w:t>
      </w:r>
      <w:r w:rsidR="001E61B3" w:rsidRPr="000E3688">
        <w:t xml:space="preserve">ombustibles </w:t>
      </w:r>
      <w:r w:rsidR="001E61B3">
        <w:t>–</w:t>
      </w:r>
      <w:r w:rsidR="001E61B3" w:rsidRPr="000E3688">
        <w:t xml:space="preserve"> FEPC</w:t>
      </w:r>
      <w:r w:rsidR="001E61B3">
        <w:t>.</w:t>
      </w:r>
    </w:p>
    <w:p w14:paraId="13896A77" w14:textId="77777777" w:rsidR="001E61B3" w:rsidRPr="00F344A9" w:rsidRDefault="001E61B3" w:rsidP="001E61B3">
      <w:pPr>
        <w:jc w:val="both"/>
        <w:rPr>
          <w:b/>
        </w:rPr>
      </w:pPr>
    </w:p>
    <w:p w14:paraId="19C608D6" w14:textId="77777777" w:rsidR="001E61B3" w:rsidRPr="00F344A9" w:rsidRDefault="001E61B3" w:rsidP="00251B85">
      <w:pPr>
        <w:pStyle w:val="Ttulo3"/>
        <w:numPr>
          <w:ilvl w:val="3"/>
          <w:numId w:val="1"/>
        </w:numPr>
        <w:rPr>
          <w:b/>
          <w:sz w:val="24"/>
        </w:rPr>
      </w:pPr>
      <w:bookmarkStart w:id="32" w:name="_Toc530644106"/>
      <w:r w:rsidRPr="00F344A9">
        <w:rPr>
          <w:b/>
          <w:sz w:val="24"/>
        </w:rPr>
        <w:t>Plazos</w:t>
      </w:r>
      <w:bookmarkEnd w:id="32"/>
    </w:p>
    <w:p w14:paraId="5D4DB6A8" w14:textId="77777777" w:rsidR="001E61B3" w:rsidRDefault="001E61B3" w:rsidP="001E61B3">
      <w:pPr>
        <w:ind w:left="720"/>
        <w:jc w:val="both"/>
      </w:pPr>
      <w:r w:rsidRPr="000E3688">
        <w:t>1 año susceptible a prorrogarse por un año más</w:t>
      </w:r>
      <w:r>
        <w:t>.</w:t>
      </w:r>
    </w:p>
    <w:p w14:paraId="09653EB9" w14:textId="77777777" w:rsidR="001E61B3" w:rsidRDefault="001E61B3" w:rsidP="001E61B3">
      <w:pPr>
        <w:pStyle w:val="Ttulo3"/>
        <w:rPr>
          <w:sz w:val="24"/>
        </w:rPr>
      </w:pPr>
    </w:p>
    <w:p w14:paraId="0C240412" w14:textId="77777777" w:rsidR="001E61B3" w:rsidRDefault="001E61B3" w:rsidP="00251B85">
      <w:pPr>
        <w:pStyle w:val="Ttulo3"/>
        <w:numPr>
          <w:ilvl w:val="3"/>
          <w:numId w:val="1"/>
        </w:numPr>
        <w:rPr>
          <w:b/>
          <w:sz w:val="24"/>
        </w:rPr>
      </w:pPr>
      <w:bookmarkStart w:id="33" w:name="_Toc530644107"/>
      <w:r>
        <w:rPr>
          <w:b/>
          <w:sz w:val="24"/>
        </w:rPr>
        <w:t>Montos</w:t>
      </w:r>
      <w:bookmarkEnd w:id="33"/>
    </w:p>
    <w:p w14:paraId="5CBCD73E" w14:textId="77777777" w:rsidR="001E61B3" w:rsidRDefault="001E61B3" w:rsidP="001E61B3">
      <w:pPr>
        <w:ind w:left="720"/>
        <w:jc w:val="both"/>
      </w:pPr>
      <w:r>
        <w:t>El monto corresponderá a aquel aprobado en el Comité de Tesorería.</w:t>
      </w:r>
    </w:p>
    <w:p w14:paraId="539A41E9" w14:textId="77777777" w:rsidR="001E61B3" w:rsidRDefault="001E61B3" w:rsidP="001E61B3">
      <w:pPr>
        <w:pStyle w:val="Ttulo3"/>
        <w:rPr>
          <w:sz w:val="24"/>
        </w:rPr>
      </w:pPr>
    </w:p>
    <w:p w14:paraId="5FDF600F" w14:textId="77777777" w:rsidR="001E61B3" w:rsidRDefault="001E61B3" w:rsidP="00251B85">
      <w:pPr>
        <w:pStyle w:val="Ttulo3"/>
        <w:numPr>
          <w:ilvl w:val="3"/>
          <w:numId w:val="1"/>
        </w:numPr>
        <w:rPr>
          <w:b/>
          <w:sz w:val="24"/>
        </w:rPr>
      </w:pPr>
      <w:bookmarkStart w:id="34" w:name="_Toc530644108"/>
      <w:r>
        <w:rPr>
          <w:b/>
          <w:sz w:val="24"/>
        </w:rPr>
        <w:t>Tasas de Interés</w:t>
      </w:r>
      <w:bookmarkEnd w:id="34"/>
    </w:p>
    <w:p w14:paraId="1775062E" w14:textId="77777777" w:rsidR="001E61B3" w:rsidRDefault="001E61B3" w:rsidP="001E61B3">
      <w:pPr>
        <w:ind w:left="720"/>
        <w:jc w:val="both"/>
      </w:pPr>
      <w:r>
        <w:t>E</w:t>
      </w:r>
      <w:r w:rsidRPr="00112660">
        <w:t xml:space="preserve">quivalente al plazo de la inversión en la curva de rendimientos para los depósitos remunerados otorgada por el </w:t>
      </w:r>
      <w:r>
        <w:t>Banco de la República.</w:t>
      </w:r>
    </w:p>
    <w:p w14:paraId="7F7AC74F" w14:textId="77777777" w:rsidR="001E61B3" w:rsidRDefault="001E61B3" w:rsidP="001E61B3">
      <w:pPr>
        <w:pStyle w:val="Ttulo3"/>
        <w:rPr>
          <w:sz w:val="24"/>
        </w:rPr>
      </w:pPr>
    </w:p>
    <w:p w14:paraId="243D0F2C" w14:textId="77777777" w:rsidR="001E61B3" w:rsidRDefault="001E61B3" w:rsidP="00251B85">
      <w:pPr>
        <w:pStyle w:val="Ttulo3"/>
        <w:numPr>
          <w:ilvl w:val="3"/>
          <w:numId w:val="1"/>
        </w:numPr>
        <w:rPr>
          <w:b/>
          <w:sz w:val="24"/>
        </w:rPr>
      </w:pPr>
      <w:bookmarkStart w:id="35" w:name="_Toc530644109"/>
      <w:r>
        <w:rPr>
          <w:b/>
          <w:sz w:val="24"/>
        </w:rPr>
        <w:t>Garantías</w:t>
      </w:r>
      <w:bookmarkEnd w:id="35"/>
    </w:p>
    <w:p w14:paraId="557BCCFF" w14:textId="77777777" w:rsidR="001E61B3" w:rsidRDefault="001E61B3" w:rsidP="001E61B3">
      <w:pPr>
        <w:ind w:left="720"/>
        <w:jc w:val="both"/>
      </w:pPr>
      <w:r>
        <w:t>Pagaré.</w:t>
      </w:r>
    </w:p>
    <w:p w14:paraId="09742D74" w14:textId="77777777" w:rsidR="001E61B3" w:rsidRDefault="001E61B3" w:rsidP="001E61B3">
      <w:pPr>
        <w:pStyle w:val="Ttulo3"/>
        <w:rPr>
          <w:sz w:val="24"/>
        </w:rPr>
      </w:pPr>
    </w:p>
    <w:p w14:paraId="49007450" w14:textId="77777777" w:rsidR="001E61B3" w:rsidRDefault="001E61B3" w:rsidP="00251B85">
      <w:pPr>
        <w:pStyle w:val="Ttulo3"/>
        <w:numPr>
          <w:ilvl w:val="3"/>
          <w:numId w:val="1"/>
        </w:numPr>
        <w:rPr>
          <w:b/>
          <w:sz w:val="24"/>
        </w:rPr>
      </w:pPr>
      <w:bookmarkStart w:id="36" w:name="_Toc530644110"/>
      <w:r>
        <w:rPr>
          <w:b/>
          <w:sz w:val="24"/>
        </w:rPr>
        <w:t>Modificaciones</w:t>
      </w:r>
      <w:bookmarkEnd w:id="36"/>
      <w:r>
        <w:rPr>
          <w:b/>
          <w:sz w:val="24"/>
        </w:rPr>
        <w:t xml:space="preserve"> </w:t>
      </w:r>
    </w:p>
    <w:p w14:paraId="317AEB3E" w14:textId="77777777" w:rsidR="001E61B3" w:rsidRDefault="001E61B3" w:rsidP="001E61B3">
      <w:pPr>
        <w:ind w:left="720"/>
        <w:jc w:val="both"/>
      </w:pPr>
      <w:r>
        <w:t>Habrá lugar a modificaciones siempre y cuando se halla convenido en el Comité de Tesorería previa solicitud del deudor.</w:t>
      </w:r>
    </w:p>
    <w:p w14:paraId="287CA419" w14:textId="14E67043" w:rsidR="001E61B3" w:rsidRDefault="001E61B3" w:rsidP="001E61B3">
      <w:pPr>
        <w:pStyle w:val="Ttulo1"/>
      </w:pPr>
      <w:bookmarkStart w:id="37" w:name="_Toc530644111"/>
      <w:r>
        <w:lastRenderedPageBreak/>
        <w:t>CRÉDITOS</w:t>
      </w:r>
      <w:r w:rsidR="000E6E69">
        <w:t xml:space="preserve"> DE TESORERÍA</w:t>
      </w:r>
      <w:bookmarkEnd w:id="37"/>
    </w:p>
    <w:p w14:paraId="50B01FBC" w14:textId="498915D1" w:rsidR="001E61B3" w:rsidRDefault="001E61B3" w:rsidP="001E61B3"/>
    <w:p w14:paraId="05DDFED8" w14:textId="144AD68C" w:rsidR="00FE48BA" w:rsidRDefault="002862D7" w:rsidP="002862D7">
      <w:pPr>
        <w:jc w:val="both"/>
      </w:pPr>
      <w:r w:rsidRPr="002862D7">
        <w:t>De acuerdo con el art. 2.2.1.2.1.9 del Decreto 1068 de 2015, son créditos de corto plazo con plazo igual o inferior a un año, los cuales deben ser pagados con recursos diferentes del crédito y no pueden convertirse en fuente para financiar adiciones en el presupuesto de gastos.</w:t>
      </w:r>
    </w:p>
    <w:p w14:paraId="16158537" w14:textId="77777777" w:rsidR="002862D7" w:rsidRPr="002862D7" w:rsidRDefault="002862D7" w:rsidP="002862D7"/>
    <w:p w14:paraId="0FBE422C" w14:textId="2493275D" w:rsidR="001E61B3" w:rsidRDefault="001E61B3" w:rsidP="001E61B3">
      <w:pPr>
        <w:pStyle w:val="Ttulo2"/>
      </w:pPr>
      <w:bookmarkStart w:id="38" w:name="_Toc530644112"/>
      <w:r>
        <w:t>Documentación Requerida</w:t>
      </w:r>
      <w:bookmarkEnd w:id="38"/>
      <w:r w:rsidR="0068523B">
        <w:tab/>
      </w:r>
    </w:p>
    <w:p w14:paraId="10FD416B" w14:textId="77777777" w:rsidR="001E61B3" w:rsidRPr="00EE51E6" w:rsidRDefault="001E61B3" w:rsidP="001E61B3"/>
    <w:p w14:paraId="5EC35885" w14:textId="51C5FFA0" w:rsidR="001E61B3" w:rsidRPr="007E0BF7" w:rsidRDefault="00A4240D" w:rsidP="001E61B3">
      <w:pPr>
        <w:pStyle w:val="Prrafodelista"/>
        <w:numPr>
          <w:ilvl w:val="0"/>
          <w:numId w:val="7"/>
        </w:numPr>
        <w:spacing w:after="200" w:line="276" w:lineRule="auto"/>
        <w:jc w:val="both"/>
        <w:rPr>
          <w:rFonts w:ascii="Arial Narrow" w:hAnsi="Arial Narrow" w:cs="Arial"/>
          <w:color w:val="000000"/>
          <w:sz w:val="24"/>
          <w:szCs w:val="24"/>
        </w:rPr>
      </w:pPr>
      <w:r>
        <w:rPr>
          <w:rFonts w:ascii="Arial Narrow" w:hAnsi="Arial Narrow" w:cs="Arial"/>
          <w:color w:val="000000"/>
          <w:sz w:val="24"/>
          <w:szCs w:val="24"/>
          <w:lang w:val="es-ES"/>
        </w:rPr>
        <w:t xml:space="preserve">Solicitud </w:t>
      </w:r>
      <w:r w:rsidR="001E61B3" w:rsidRPr="007E0BF7">
        <w:rPr>
          <w:rFonts w:ascii="Arial Narrow" w:hAnsi="Arial Narrow" w:cs="Arial"/>
          <w:color w:val="000000"/>
          <w:sz w:val="24"/>
          <w:szCs w:val="24"/>
        </w:rPr>
        <w:t xml:space="preserve">a la Dirección General de Crédito Público y Tesoro Nacional del Ministerio de Hacienda y Crédito Público, para contratar un crédito de tesorería, indicando el monto del empréstito y la destinación del mismo. </w:t>
      </w:r>
    </w:p>
    <w:p w14:paraId="0727DE6E"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 xml:space="preserve">Autorización del Órgano Directivo al representante legal de la entidad, para contratar el crédito de tesorería y otorgar las garantías a que haya lugar. </w:t>
      </w:r>
    </w:p>
    <w:p w14:paraId="1F8CDBF5" w14:textId="77777777" w:rsidR="001E61B3" w:rsidRPr="007E0BF7" w:rsidRDefault="001E61B3" w:rsidP="001E61B3">
      <w:pPr>
        <w:pStyle w:val="Prrafodelista"/>
        <w:numPr>
          <w:ilvl w:val="0"/>
          <w:numId w:val="7"/>
        </w:numPr>
        <w:spacing w:after="200" w:line="276" w:lineRule="auto"/>
        <w:jc w:val="both"/>
        <w:rPr>
          <w:rFonts w:ascii="Arial Narrow" w:hAnsi="Arial Narrow" w:cs="Arial"/>
          <w:strike/>
          <w:color w:val="000000"/>
          <w:sz w:val="24"/>
          <w:szCs w:val="24"/>
        </w:rPr>
      </w:pPr>
      <w:r w:rsidRPr="007E0BF7">
        <w:rPr>
          <w:rFonts w:ascii="Arial Narrow" w:hAnsi="Arial Narrow" w:cs="Arial"/>
          <w:color w:val="000000"/>
          <w:sz w:val="24"/>
          <w:szCs w:val="24"/>
        </w:rPr>
        <w:t xml:space="preserve">Cartas de intención de por lo menos (2) entidades financieras, de conformidad con el artículo 2.2.1.5.3 del Decreto 1068 de 2015, en donde se establezcan las condiciones financieras (monto, la tasa de interés, el plazo y la garantía requerida). Si se proyecta contratar en otras monedas, se requerirá aportar las debidas cartas de intención con las condiciones financieras expresadas en la moneda correspondiente. </w:t>
      </w:r>
    </w:p>
    <w:p w14:paraId="79DF101B"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 xml:space="preserve">Certificación expedida por la autoridad competente, en donde se establezcan los ingresos corrientes presupuestados por la entidad para el año en curso </w:t>
      </w:r>
      <w:r w:rsidRPr="007E0BF7">
        <w:rPr>
          <w:rFonts w:ascii="Arial Narrow" w:hAnsi="Arial Narrow"/>
          <w:snapToGrid w:val="0"/>
          <w:sz w:val="24"/>
          <w:szCs w:val="24"/>
        </w:rPr>
        <w:t>y el valor correspondiente al 10% de los mismos sin incluir recursos de capital</w:t>
      </w:r>
      <w:r w:rsidRPr="007E0BF7">
        <w:rPr>
          <w:rFonts w:ascii="Arial Narrow" w:hAnsi="Arial Narrow" w:cs="Arial"/>
          <w:color w:val="000000"/>
          <w:sz w:val="24"/>
          <w:szCs w:val="24"/>
        </w:rPr>
        <w:t xml:space="preserve">. </w:t>
      </w:r>
    </w:p>
    <w:p w14:paraId="7D79CE4C"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Copia del presupuesto aprobado para la vigencia fiscal en la que se solicita el crédito, en donde se establezca el valor de los ingresos corrientes descontados los recursos de capital.</w:t>
      </w:r>
    </w:p>
    <w:p w14:paraId="44EC286E"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 xml:space="preserve">Certificación expedida por la autoridad competente en donde conste que la entidad no ha contratado créditos de tesorería durante el presente año. </w:t>
      </w:r>
    </w:p>
    <w:p w14:paraId="32D7D050"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 xml:space="preserve">Certificación expedida por la autoridad competente respecto al saldo adeudado por concepto de créditos de tesorería vigentes, contratados en la vigencia inmediatamente anterior. </w:t>
      </w:r>
    </w:p>
    <w:p w14:paraId="1C5F6A6D"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Estatutos de la entidad y composición accionaria en los casos en los que aplique.</w:t>
      </w:r>
    </w:p>
    <w:p w14:paraId="13829784" w14:textId="77777777" w:rsidR="001E61B3" w:rsidRPr="007E0BF7" w:rsidRDefault="001E61B3" w:rsidP="001E61B3">
      <w:pPr>
        <w:pStyle w:val="Prrafodelista"/>
        <w:numPr>
          <w:ilvl w:val="0"/>
          <w:numId w:val="7"/>
        </w:numPr>
        <w:spacing w:after="200" w:line="276" w:lineRule="auto"/>
        <w:jc w:val="both"/>
        <w:rPr>
          <w:rFonts w:ascii="Arial Narrow" w:hAnsi="Arial Narrow" w:cs="Arial"/>
          <w:color w:val="000000"/>
          <w:sz w:val="24"/>
          <w:szCs w:val="24"/>
        </w:rPr>
      </w:pPr>
      <w:r w:rsidRPr="007E0BF7">
        <w:rPr>
          <w:rFonts w:ascii="Arial Narrow" w:hAnsi="Arial Narrow" w:cs="Arial"/>
          <w:color w:val="000000"/>
          <w:sz w:val="24"/>
          <w:szCs w:val="24"/>
        </w:rPr>
        <w:t>Certificado de Existencia y Representación Legal del Representante legal de la entidad, con fecha de expedición inferior a un mes.</w:t>
      </w:r>
    </w:p>
    <w:p w14:paraId="13FB541C" w14:textId="77777777" w:rsidR="001E61B3" w:rsidRDefault="001E61B3" w:rsidP="00FE48BA">
      <w:pPr>
        <w:pStyle w:val="Prrafodelista"/>
        <w:numPr>
          <w:ilvl w:val="0"/>
          <w:numId w:val="7"/>
        </w:numPr>
        <w:spacing w:after="0" w:line="276" w:lineRule="auto"/>
        <w:jc w:val="both"/>
        <w:rPr>
          <w:rFonts w:ascii="Arial Narrow" w:hAnsi="Arial Narrow" w:cs="Arial"/>
          <w:color w:val="000000"/>
          <w:sz w:val="24"/>
          <w:szCs w:val="24"/>
        </w:rPr>
      </w:pPr>
      <w:r w:rsidRPr="007E0BF7">
        <w:rPr>
          <w:rFonts w:ascii="Arial Narrow" w:hAnsi="Arial Narrow" w:cs="Arial"/>
          <w:color w:val="000000"/>
          <w:sz w:val="24"/>
          <w:szCs w:val="24"/>
        </w:rPr>
        <w:t>Nombramiento y Acta de Posesión del Representante Legal de la entidad junto con la fotocopia de la cédula de ciudadanía.</w:t>
      </w:r>
    </w:p>
    <w:p w14:paraId="2BD66FA5" w14:textId="77777777" w:rsidR="001E61B3" w:rsidRPr="007E0BF7" w:rsidRDefault="001E61B3" w:rsidP="00FE48BA">
      <w:pPr>
        <w:pStyle w:val="Prrafodelista"/>
        <w:spacing w:after="0" w:line="276" w:lineRule="auto"/>
        <w:ind w:left="0"/>
        <w:jc w:val="both"/>
        <w:rPr>
          <w:rFonts w:ascii="Arial Narrow" w:hAnsi="Arial Narrow" w:cs="Arial"/>
          <w:color w:val="000000"/>
          <w:sz w:val="24"/>
          <w:szCs w:val="24"/>
        </w:rPr>
      </w:pPr>
    </w:p>
    <w:p w14:paraId="5C85CCA1" w14:textId="77777777" w:rsidR="001E61B3" w:rsidRDefault="001E61B3" w:rsidP="001E61B3">
      <w:pPr>
        <w:pStyle w:val="Ttulo2"/>
      </w:pPr>
      <w:bookmarkStart w:id="39" w:name="_Toc530644113"/>
      <w:r>
        <w:t>Procedimiento General</w:t>
      </w:r>
      <w:bookmarkEnd w:id="39"/>
    </w:p>
    <w:p w14:paraId="14082577" w14:textId="77777777" w:rsidR="001E61B3" w:rsidRDefault="001E61B3" w:rsidP="001E61B3"/>
    <w:p w14:paraId="17920C11" w14:textId="77777777" w:rsidR="001E61B3" w:rsidRPr="007E0BF7" w:rsidRDefault="001E61B3" w:rsidP="001E61B3">
      <w:pPr>
        <w:jc w:val="both"/>
        <w:rPr>
          <w:rFonts w:cs="Arial"/>
          <w:szCs w:val="24"/>
        </w:rPr>
      </w:pPr>
      <w:r w:rsidRPr="007E0BF7">
        <w:rPr>
          <w:rFonts w:cs="Arial"/>
          <w:szCs w:val="24"/>
        </w:rPr>
        <w:t>El proceso que se describe a continuación cubre el estudio de la operación, análisis de la documentación y el trámite de la autorización impartida por el Ministerio de Hacienda y Crédito Público:</w:t>
      </w:r>
    </w:p>
    <w:p w14:paraId="58E5A6BD" w14:textId="77777777" w:rsidR="001E61B3" w:rsidRPr="007E0BF7" w:rsidRDefault="001E61B3" w:rsidP="001E61B3">
      <w:pPr>
        <w:jc w:val="both"/>
        <w:rPr>
          <w:rFonts w:cs="Arial"/>
          <w:szCs w:val="24"/>
        </w:rPr>
      </w:pPr>
    </w:p>
    <w:p w14:paraId="7D3A9432" w14:textId="77777777" w:rsidR="001E61B3" w:rsidRPr="007E0BF7" w:rsidRDefault="001E61B3" w:rsidP="001E61B3">
      <w:pPr>
        <w:numPr>
          <w:ilvl w:val="0"/>
          <w:numId w:val="8"/>
        </w:numPr>
        <w:jc w:val="both"/>
        <w:rPr>
          <w:rFonts w:cs="Arial"/>
          <w:szCs w:val="24"/>
        </w:rPr>
      </w:pPr>
      <w:r w:rsidRPr="007E0BF7">
        <w:rPr>
          <w:rFonts w:cs="Arial"/>
          <w:szCs w:val="24"/>
        </w:rPr>
        <w:t>Verificar el cumplimiento de los requisitos en materia de documentación requerida y pautas para expedir la autorización.</w:t>
      </w:r>
    </w:p>
    <w:p w14:paraId="4B5445D0" w14:textId="77777777" w:rsidR="001E61B3" w:rsidRPr="007E0BF7" w:rsidRDefault="001E61B3" w:rsidP="001E61B3">
      <w:pPr>
        <w:numPr>
          <w:ilvl w:val="0"/>
          <w:numId w:val="8"/>
        </w:numPr>
        <w:jc w:val="both"/>
        <w:rPr>
          <w:rFonts w:cs="Arial"/>
          <w:szCs w:val="24"/>
        </w:rPr>
      </w:pPr>
      <w:r w:rsidRPr="007E0BF7">
        <w:rPr>
          <w:rFonts w:cs="Arial"/>
          <w:szCs w:val="24"/>
        </w:rPr>
        <w:lastRenderedPageBreak/>
        <w:t>Análisis de las ofertas de financiación recibidas (tasas de interés), con el fin de determinar la tasa máxima a la cual podrá contratarse el crédito de tesorería solicitado.</w:t>
      </w:r>
    </w:p>
    <w:p w14:paraId="7B071BF1" w14:textId="1E41A8E5" w:rsidR="001E61B3" w:rsidRPr="007E0BF7" w:rsidRDefault="001E61B3" w:rsidP="001E61B3">
      <w:pPr>
        <w:numPr>
          <w:ilvl w:val="0"/>
          <w:numId w:val="8"/>
        </w:numPr>
        <w:jc w:val="both"/>
        <w:rPr>
          <w:rFonts w:cs="Arial"/>
          <w:szCs w:val="24"/>
        </w:rPr>
      </w:pPr>
      <w:r w:rsidRPr="007E0BF7">
        <w:rPr>
          <w:rFonts w:cs="Arial"/>
          <w:szCs w:val="24"/>
        </w:rPr>
        <w:t>Elaboración de oficio de autorización que será remitido para consideración y firma del Ministro de Hacienda y Crédito Público.</w:t>
      </w:r>
    </w:p>
    <w:p w14:paraId="5AC7F585" w14:textId="77777777" w:rsidR="001E61B3" w:rsidRPr="007E0BF7" w:rsidRDefault="001E61B3" w:rsidP="001E61B3">
      <w:pPr>
        <w:numPr>
          <w:ilvl w:val="0"/>
          <w:numId w:val="8"/>
        </w:numPr>
        <w:jc w:val="both"/>
        <w:rPr>
          <w:rFonts w:cs="Arial"/>
          <w:szCs w:val="24"/>
        </w:rPr>
      </w:pPr>
      <w:r w:rsidRPr="007E0BF7">
        <w:rPr>
          <w:rFonts w:cs="Arial"/>
          <w:szCs w:val="24"/>
        </w:rPr>
        <w:t>Se remite el oficio de autorización y documentación soporte de la operación para revisión y visto bueno del Grupo de Asuntos Legales.</w:t>
      </w:r>
    </w:p>
    <w:p w14:paraId="4422CAA7" w14:textId="77777777" w:rsidR="001E61B3" w:rsidRPr="007E0BF7" w:rsidRDefault="001E61B3" w:rsidP="001E61B3">
      <w:pPr>
        <w:numPr>
          <w:ilvl w:val="0"/>
          <w:numId w:val="8"/>
        </w:numPr>
        <w:jc w:val="both"/>
        <w:rPr>
          <w:rFonts w:cs="Arial"/>
          <w:szCs w:val="24"/>
        </w:rPr>
      </w:pPr>
      <w:r w:rsidRPr="007E0BF7">
        <w:rPr>
          <w:rFonts w:cs="Arial"/>
          <w:szCs w:val="24"/>
        </w:rPr>
        <w:t>Revisión de la operación por parte de la Secretaría General del Ministerio de Hacienda y Crédito Público.</w:t>
      </w:r>
    </w:p>
    <w:p w14:paraId="05C5529F" w14:textId="77777777" w:rsidR="001E61B3" w:rsidRPr="007E0BF7" w:rsidRDefault="001E61B3" w:rsidP="001E61B3">
      <w:pPr>
        <w:numPr>
          <w:ilvl w:val="0"/>
          <w:numId w:val="8"/>
        </w:numPr>
        <w:jc w:val="both"/>
        <w:rPr>
          <w:rFonts w:cs="Arial"/>
          <w:szCs w:val="24"/>
        </w:rPr>
      </w:pPr>
      <w:r w:rsidRPr="007E0BF7">
        <w:rPr>
          <w:rFonts w:cs="Arial"/>
          <w:szCs w:val="24"/>
        </w:rPr>
        <w:t>Oficio de autorización para la celebración de créditos de tesorería expedido por el Ministro de Hacienda y Crédito Público.</w:t>
      </w:r>
    </w:p>
    <w:p w14:paraId="7DFF4B17" w14:textId="77777777" w:rsidR="001E61B3" w:rsidRPr="00072639" w:rsidRDefault="001E61B3" w:rsidP="001E61B3">
      <w:pPr>
        <w:ind w:left="1065"/>
        <w:jc w:val="both"/>
        <w:rPr>
          <w:rFonts w:cs="Arial"/>
          <w:szCs w:val="22"/>
        </w:rPr>
      </w:pPr>
    </w:p>
    <w:p w14:paraId="45F0AD70" w14:textId="77777777" w:rsidR="001E61B3" w:rsidRDefault="001E61B3" w:rsidP="001E61B3">
      <w:pPr>
        <w:pStyle w:val="Ttulo2"/>
      </w:pPr>
      <w:bookmarkStart w:id="40" w:name="_Toc530644114"/>
      <w:r>
        <w:t>Pautas de estructuración</w:t>
      </w:r>
      <w:bookmarkEnd w:id="40"/>
    </w:p>
    <w:p w14:paraId="3D3A73BC" w14:textId="77777777" w:rsidR="001E61B3" w:rsidRDefault="001E61B3" w:rsidP="001E61B3">
      <w:pPr>
        <w:rPr>
          <w:szCs w:val="24"/>
        </w:rPr>
      </w:pPr>
    </w:p>
    <w:p w14:paraId="0676C92B" w14:textId="77777777" w:rsidR="001E61B3" w:rsidRPr="007E0BF7" w:rsidRDefault="001E61B3" w:rsidP="001E61B3">
      <w:pPr>
        <w:numPr>
          <w:ilvl w:val="0"/>
          <w:numId w:val="9"/>
        </w:numPr>
        <w:jc w:val="both"/>
        <w:rPr>
          <w:szCs w:val="24"/>
        </w:rPr>
      </w:pPr>
      <w:r w:rsidRPr="007E0BF7">
        <w:rPr>
          <w:szCs w:val="24"/>
        </w:rPr>
        <w:t>Cuando se trate de financiar proyectos de interés social o de inversión en sectores prioritarios o se presente urgencia evidente en obtener dicha financiación, el Ministerio de Hacienda y Crédito Público, podrá autorizar porcentajes superiores al 10% antes nombrado, siempre y cuando el Consejo Nacional de Política Económica y Social - CONPES, haya conceptuado sobre la ocurrencia de alguno de los mencionados eventos.</w:t>
      </w:r>
    </w:p>
    <w:p w14:paraId="1610303E" w14:textId="77777777" w:rsidR="001E61B3" w:rsidRPr="007E0BF7" w:rsidRDefault="001E61B3" w:rsidP="001E61B3">
      <w:pPr>
        <w:numPr>
          <w:ilvl w:val="0"/>
          <w:numId w:val="9"/>
        </w:numPr>
        <w:jc w:val="both"/>
        <w:rPr>
          <w:szCs w:val="24"/>
        </w:rPr>
      </w:pPr>
      <w:r w:rsidRPr="007E0BF7">
        <w:rPr>
          <w:szCs w:val="24"/>
        </w:rPr>
        <w:t>Estos créditos deben destinarse a satisfacer necesidades de capital de trabajo o para atender otros pagos, como consecuencia de situaciones transitorias de iliquidez.</w:t>
      </w:r>
    </w:p>
    <w:p w14:paraId="06178827" w14:textId="77777777" w:rsidR="001E61B3" w:rsidRPr="007E0BF7" w:rsidRDefault="001E61B3" w:rsidP="001E61B3">
      <w:pPr>
        <w:numPr>
          <w:ilvl w:val="0"/>
          <w:numId w:val="9"/>
        </w:numPr>
        <w:jc w:val="both"/>
        <w:rPr>
          <w:szCs w:val="24"/>
        </w:rPr>
      </w:pPr>
      <w:r w:rsidRPr="007E0BF7">
        <w:rPr>
          <w:szCs w:val="24"/>
        </w:rPr>
        <w:t>Estos créditos deben ser pagados con recursos diferentes del crédito.</w:t>
      </w:r>
    </w:p>
    <w:p w14:paraId="4FCEFA89" w14:textId="77777777" w:rsidR="001E61B3" w:rsidRPr="007E0BF7" w:rsidRDefault="001E61B3" w:rsidP="001E61B3">
      <w:pPr>
        <w:numPr>
          <w:ilvl w:val="0"/>
          <w:numId w:val="9"/>
        </w:numPr>
        <w:jc w:val="both"/>
        <w:rPr>
          <w:szCs w:val="24"/>
        </w:rPr>
      </w:pPr>
      <w:r w:rsidRPr="007E0BF7">
        <w:rPr>
          <w:szCs w:val="24"/>
        </w:rPr>
        <w:t>Estos créditos no pueden convertirse en fuente para financiar adiciones en el presupuesto de gastos de la respectiva entidad.</w:t>
      </w:r>
    </w:p>
    <w:p w14:paraId="526E46B7" w14:textId="77777777" w:rsidR="001E61B3" w:rsidRDefault="001E61B3" w:rsidP="001E61B3">
      <w:pPr>
        <w:numPr>
          <w:ilvl w:val="0"/>
          <w:numId w:val="9"/>
        </w:numPr>
        <w:jc w:val="both"/>
        <w:rPr>
          <w:szCs w:val="24"/>
        </w:rPr>
      </w:pPr>
      <w:r w:rsidRPr="007E0BF7">
        <w:rPr>
          <w:szCs w:val="24"/>
        </w:rPr>
        <w:t>El oficio de autorización deberá incluir las condiciones financieras a las cuales se deberán contratar los créditos de tesorería de conformidad con el análisis de tasas de interés efectuado.</w:t>
      </w:r>
    </w:p>
    <w:p w14:paraId="6B9BB85D" w14:textId="77777777" w:rsidR="001E61B3" w:rsidRDefault="001E61B3" w:rsidP="001E61B3">
      <w:pPr>
        <w:jc w:val="both"/>
      </w:pPr>
    </w:p>
    <w:p w14:paraId="52D236AE" w14:textId="77777777" w:rsidR="00676D7F" w:rsidRDefault="00676D7F" w:rsidP="00676D7F">
      <w:pPr>
        <w:pStyle w:val="Ttulo2"/>
        <w:numPr>
          <w:ilvl w:val="2"/>
          <w:numId w:val="1"/>
        </w:numPr>
      </w:pPr>
      <w:bookmarkStart w:id="41" w:name="_Toc530644115"/>
      <w:r>
        <w:t>Características y Condiciones Financieras Generales de Crédito y Cartera</w:t>
      </w:r>
      <w:bookmarkEnd w:id="41"/>
    </w:p>
    <w:p w14:paraId="2D3E015B" w14:textId="77777777" w:rsidR="001E61B3" w:rsidRPr="00F344A9" w:rsidRDefault="001E61B3" w:rsidP="001E61B3">
      <w:pPr>
        <w:rPr>
          <w:b/>
        </w:rPr>
      </w:pPr>
    </w:p>
    <w:p w14:paraId="3EC6BC27" w14:textId="4EF64834" w:rsidR="001E61B3" w:rsidRPr="00F344A9" w:rsidRDefault="001E61B3" w:rsidP="00053321">
      <w:pPr>
        <w:pStyle w:val="Ttulo3"/>
        <w:numPr>
          <w:ilvl w:val="3"/>
          <w:numId w:val="1"/>
        </w:numPr>
        <w:rPr>
          <w:b/>
          <w:sz w:val="24"/>
        </w:rPr>
      </w:pPr>
      <w:bookmarkStart w:id="42" w:name="_Toc530644116"/>
      <w:r w:rsidRPr="00F344A9">
        <w:rPr>
          <w:b/>
          <w:sz w:val="24"/>
        </w:rPr>
        <w:t>Contrapartes</w:t>
      </w:r>
      <w:bookmarkEnd w:id="42"/>
    </w:p>
    <w:p w14:paraId="692CF191" w14:textId="77777777" w:rsidR="001E61B3" w:rsidRDefault="001E61B3" w:rsidP="001E61B3">
      <w:pPr>
        <w:ind w:left="709"/>
        <w:jc w:val="both"/>
        <w:rPr>
          <w:szCs w:val="24"/>
        </w:rPr>
      </w:pPr>
      <w:r w:rsidRPr="007E0BF7">
        <w:rPr>
          <w:szCs w:val="24"/>
        </w:rPr>
        <w:t>Entidades descentralizadas del orden nacional, Entidades con participación estatal superior al 50% e inferior al 90% de su capital social, Entes Universitarios Autónomos, Corporaciones Autónomas Regionales, Comisión Nacional de Televisión (hoy Autoridad Nacional de Televisión), Empresas de servicios públicos domiciliarios oficiales y mixtas, así como de aquellas con participación directa o indirecta del Estado superior al 50% de su capital social, dependiendo del orden administrativo al cual pertenezcan.</w:t>
      </w:r>
    </w:p>
    <w:p w14:paraId="7C3C39DD" w14:textId="77777777" w:rsidR="001E61B3" w:rsidRPr="007E0BF7" w:rsidRDefault="001E61B3" w:rsidP="001E61B3">
      <w:pPr>
        <w:ind w:left="709"/>
        <w:jc w:val="both"/>
        <w:rPr>
          <w:szCs w:val="24"/>
        </w:rPr>
      </w:pPr>
    </w:p>
    <w:p w14:paraId="2D84CC98" w14:textId="0D03B6C0" w:rsidR="001E61B3" w:rsidRDefault="001E61B3" w:rsidP="00053321">
      <w:pPr>
        <w:pStyle w:val="Ttulo3"/>
        <w:numPr>
          <w:ilvl w:val="3"/>
          <w:numId w:val="1"/>
        </w:numPr>
        <w:rPr>
          <w:b/>
          <w:sz w:val="24"/>
        </w:rPr>
      </w:pPr>
      <w:bookmarkStart w:id="43" w:name="_Toc530644117"/>
      <w:r w:rsidRPr="00F344A9">
        <w:rPr>
          <w:b/>
          <w:sz w:val="24"/>
        </w:rPr>
        <w:t>Plazos</w:t>
      </w:r>
      <w:bookmarkEnd w:id="43"/>
    </w:p>
    <w:p w14:paraId="5AA9C00E" w14:textId="77777777" w:rsidR="001E61B3" w:rsidRPr="003403ED" w:rsidRDefault="001E61B3" w:rsidP="001E61B3">
      <w:pPr>
        <w:ind w:left="709"/>
        <w:rPr>
          <w:szCs w:val="24"/>
        </w:rPr>
      </w:pPr>
      <w:r w:rsidRPr="003403ED">
        <w:rPr>
          <w:szCs w:val="24"/>
        </w:rPr>
        <w:t>El plazo de estos créditos debe ser igual o inferior a un año.</w:t>
      </w:r>
    </w:p>
    <w:p w14:paraId="3D39B4F3" w14:textId="77777777" w:rsidR="001E61B3" w:rsidRPr="003403ED" w:rsidRDefault="001E61B3" w:rsidP="001E61B3">
      <w:pPr>
        <w:ind w:left="709"/>
        <w:rPr>
          <w:szCs w:val="24"/>
        </w:rPr>
      </w:pPr>
    </w:p>
    <w:p w14:paraId="69DF9C47" w14:textId="5617391B" w:rsidR="001E61B3" w:rsidRDefault="001E61B3" w:rsidP="00053321">
      <w:pPr>
        <w:pStyle w:val="Ttulo3"/>
        <w:numPr>
          <w:ilvl w:val="3"/>
          <w:numId w:val="1"/>
        </w:numPr>
        <w:rPr>
          <w:b/>
          <w:sz w:val="24"/>
        </w:rPr>
      </w:pPr>
      <w:bookmarkStart w:id="44" w:name="_Toc530644118"/>
      <w:r>
        <w:rPr>
          <w:b/>
          <w:sz w:val="24"/>
        </w:rPr>
        <w:t>Montos</w:t>
      </w:r>
      <w:bookmarkEnd w:id="44"/>
    </w:p>
    <w:p w14:paraId="427B2D01" w14:textId="77777777" w:rsidR="001E61B3" w:rsidRPr="00DB3021" w:rsidRDefault="001E61B3" w:rsidP="001E61B3">
      <w:pPr>
        <w:ind w:left="709"/>
        <w:jc w:val="both"/>
      </w:pPr>
      <w:r w:rsidRPr="00DB3021">
        <w:t>Las cuantías de los créditos o los saldos adeudados, según el caso, no podrán sobrepasar en conjunto el diez por ciento (10%) de los ingresos corrientes de la respectiva entidad, sin incluir los recursos de capital de la correspondiente vigencia fiscal.</w:t>
      </w:r>
    </w:p>
    <w:p w14:paraId="0A7A57B5" w14:textId="77777777" w:rsidR="001E61B3" w:rsidRPr="003403ED" w:rsidRDefault="001E61B3" w:rsidP="001E61B3"/>
    <w:p w14:paraId="45D8E3AD" w14:textId="6BE192A2" w:rsidR="008466CB" w:rsidRDefault="001E61B3" w:rsidP="00053321">
      <w:pPr>
        <w:pStyle w:val="Ttulo3"/>
        <w:numPr>
          <w:ilvl w:val="3"/>
          <w:numId w:val="1"/>
        </w:numPr>
        <w:rPr>
          <w:b/>
          <w:sz w:val="24"/>
        </w:rPr>
      </w:pPr>
      <w:bookmarkStart w:id="45" w:name="_Toc530644119"/>
      <w:r>
        <w:rPr>
          <w:b/>
          <w:sz w:val="24"/>
        </w:rPr>
        <w:lastRenderedPageBreak/>
        <w:t>Tasas de Interés</w:t>
      </w:r>
      <w:bookmarkEnd w:id="45"/>
    </w:p>
    <w:p w14:paraId="5427558F" w14:textId="1C5A5069" w:rsidR="001E61B3" w:rsidRDefault="008466CB" w:rsidP="008466CB">
      <w:pPr>
        <w:ind w:firstLine="720"/>
      </w:pPr>
      <w:r w:rsidRPr="008466CB">
        <w:t>Tasa de mercado según análisis de las ofertas de financiación recibidas</w:t>
      </w:r>
      <w:r w:rsidR="007B6472">
        <w:t>.</w:t>
      </w:r>
    </w:p>
    <w:p w14:paraId="2BFD5A98" w14:textId="77777777" w:rsidR="008466CB" w:rsidRPr="008466CB" w:rsidRDefault="008466CB" w:rsidP="008466CB">
      <w:pPr>
        <w:ind w:firstLine="720"/>
        <w:rPr>
          <w:b/>
        </w:rPr>
      </w:pPr>
    </w:p>
    <w:p w14:paraId="040A3AC6" w14:textId="36A6A094" w:rsidR="001E61B3" w:rsidRDefault="001E61B3" w:rsidP="00053321">
      <w:pPr>
        <w:pStyle w:val="Ttulo3"/>
        <w:numPr>
          <w:ilvl w:val="3"/>
          <w:numId w:val="1"/>
        </w:numPr>
        <w:rPr>
          <w:b/>
          <w:sz w:val="24"/>
        </w:rPr>
      </w:pPr>
      <w:bookmarkStart w:id="46" w:name="_Toc530644120"/>
      <w:r>
        <w:rPr>
          <w:b/>
          <w:sz w:val="24"/>
        </w:rPr>
        <w:t>Garantías</w:t>
      </w:r>
      <w:bookmarkEnd w:id="46"/>
    </w:p>
    <w:p w14:paraId="44A4FB3C" w14:textId="4EF31D25" w:rsidR="001E61B3" w:rsidRDefault="008466CB" w:rsidP="008466CB">
      <w:pPr>
        <w:ind w:firstLine="720"/>
      </w:pPr>
      <w:r w:rsidRPr="008466CB">
        <w:t>Pagaré o garantía que otorgue la entidad en la celebración de Crédito de Tesorería</w:t>
      </w:r>
      <w:r w:rsidR="007B6472">
        <w:t>.</w:t>
      </w:r>
    </w:p>
    <w:p w14:paraId="3877D025" w14:textId="77777777" w:rsidR="008466CB" w:rsidRDefault="008466CB" w:rsidP="008466CB">
      <w:pPr>
        <w:ind w:firstLine="720"/>
      </w:pPr>
    </w:p>
    <w:p w14:paraId="08470837" w14:textId="2A4EB6AA" w:rsidR="001E61B3" w:rsidRDefault="001E61B3" w:rsidP="00053321">
      <w:pPr>
        <w:pStyle w:val="Ttulo3"/>
        <w:numPr>
          <w:ilvl w:val="3"/>
          <w:numId w:val="1"/>
        </w:numPr>
        <w:rPr>
          <w:b/>
          <w:sz w:val="24"/>
        </w:rPr>
      </w:pPr>
      <w:bookmarkStart w:id="47" w:name="_Toc530644121"/>
      <w:r>
        <w:rPr>
          <w:b/>
          <w:sz w:val="24"/>
        </w:rPr>
        <w:t>Modificaciones</w:t>
      </w:r>
      <w:bookmarkEnd w:id="47"/>
      <w:r>
        <w:rPr>
          <w:b/>
          <w:sz w:val="24"/>
        </w:rPr>
        <w:t xml:space="preserve"> </w:t>
      </w:r>
    </w:p>
    <w:p w14:paraId="73E2C98E" w14:textId="098D3426" w:rsidR="001E61B3" w:rsidRDefault="007B6472" w:rsidP="001E61B3">
      <w:pPr>
        <w:ind w:left="720"/>
        <w:jc w:val="both"/>
      </w:pPr>
      <w:r w:rsidRPr="007B6472">
        <w:t>Cualquier cambio o modificación en las condiciones sobre las cuales el Ministerio de Hacienda y Crédito Público otorgue la autorización para la celebración de créditos de tesorería requerirá de aprobación previa, expresa y por escrito del Ministerio de Hacienda y Crédito Público - Dirección General de Crédito Público y Tesoro Nacional</w:t>
      </w:r>
      <w:r>
        <w:t>.</w:t>
      </w:r>
    </w:p>
    <w:p w14:paraId="09164D08" w14:textId="77777777" w:rsidR="005A53A5" w:rsidRDefault="005A53A5" w:rsidP="001E61B3">
      <w:pPr>
        <w:ind w:left="720"/>
        <w:jc w:val="both"/>
      </w:pPr>
    </w:p>
    <w:p w14:paraId="68158459" w14:textId="02460B4C" w:rsidR="005A53A5" w:rsidRDefault="005A53A5" w:rsidP="005A53A5">
      <w:pPr>
        <w:pStyle w:val="Ttulo1"/>
      </w:pPr>
      <w:bookmarkStart w:id="48" w:name="_Toc530644122"/>
      <w:r>
        <w:t>CRÉDITOS TRANSITORIOS</w:t>
      </w:r>
      <w:bookmarkEnd w:id="48"/>
    </w:p>
    <w:p w14:paraId="1C83406C" w14:textId="1F7403C6" w:rsidR="005A53A5" w:rsidRDefault="005A53A5" w:rsidP="005A53A5"/>
    <w:p w14:paraId="11288815" w14:textId="40917641" w:rsidR="00FE48BA" w:rsidRDefault="002862D7" w:rsidP="002862D7">
      <w:pPr>
        <w:jc w:val="both"/>
      </w:pPr>
      <w:r w:rsidRPr="002862D7">
        <w:t>Según el art. 2.2.1.2.1.9 del Decreto 1068 de 2015, son créditos de corto plazo de carácter transitorio que van a ser pagados con créditos de plazo mayor a un año, respecto de los cuales existe oferta en firme del negocio.</w:t>
      </w:r>
    </w:p>
    <w:p w14:paraId="2772644C" w14:textId="77777777" w:rsidR="002862D7" w:rsidRPr="00EE51E6" w:rsidRDefault="002862D7" w:rsidP="005A53A5"/>
    <w:p w14:paraId="724B2CE6" w14:textId="79DE4DA2" w:rsidR="005A53A5" w:rsidRDefault="005A53A5" w:rsidP="005A53A5">
      <w:pPr>
        <w:pStyle w:val="Ttulo2"/>
      </w:pPr>
      <w:bookmarkStart w:id="49" w:name="_Toc530644123"/>
      <w:r>
        <w:t>Documentación Requerida</w:t>
      </w:r>
      <w:bookmarkEnd w:id="49"/>
    </w:p>
    <w:p w14:paraId="60552993" w14:textId="23886733" w:rsidR="005A53A5" w:rsidRDefault="005A53A5" w:rsidP="005A53A5"/>
    <w:p w14:paraId="74860ECB" w14:textId="148DF8FC" w:rsidR="005A53A5" w:rsidRPr="005A53A5" w:rsidRDefault="005A53A5" w:rsidP="005A53A5">
      <w:pPr>
        <w:pStyle w:val="Prrafodelista"/>
        <w:numPr>
          <w:ilvl w:val="0"/>
          <w:numId w:val="27"/>
        </w:numPr>
        <w:jc w:val="both"/>
        <w:rPr>
          <w:rFonts w:ascii="Arial Narrow" w:hAnsi="Arial Narrow"/>
          <w:sz w:val="24"/>
        </w:rPr>
      </w:pPr>
      <w:r>
        <w:rPr>
          <w:rFonts w:ascii="Arial Narrow" w:hAnsi="Arial Narrow"/>
          <w:sz w:val="24"/>
          <w:lang w:val="es-ES"/>
        </w:rPr>
        <w:t xml:space="preserve">Solicitud </w:t>
      </w:r>
      <w:r w:rsidRPr="005A53A5">
        <w:rPr>
          <w:rFonts w:ascii="Arial Narrow" w:hAnsi="Arial Narrow"/>
          <w:sz w:val="24"/>
        </w:rPr>
        <w:t>a la Dirección General de Crédito Público y Tesoro Nacional del Ministerio de Hacienda y Crédito Público, donde se especifique el monto del crédito, condiciones financieras, garantía a otorgar y destinación de los recursos.</w:t>
      </w:r>
    </w:p>
    <w:p w14:paraId="55F2840C" w14:textId="0F9F72B4"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Autorización del Órgano Directivo al representante legal de la entidad para contratar el crédito y otorgar las garantías a que haya lugar.</w:t>
      </w:r>
    </w:p>
    <w:p w14:paraId="53C09567" w14:textId="0388FD05"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Concepto de end</w:t>
      </w:r>
      <w:r>
        <w:rPr>
          <w:rFonts w:ascii="Arial Narrow" w:hAnsi="Arial Narrow"/>
          <w:sz w:val="24"/>
        </w:rPr>
        <w:t>e</w:t>
      </w:r>
      <w:r w:rsidRPr="005A53A5">
        <w:rPr>
          <w:rFonts w:ascii="Arial Narrow" w:hAnsi="Arial Narrow"/>
          <w:sz w:val="24"/>
        </w:rPr>
        <w:t>u</w:t>
      </w:r>
      <w:r>
        <w:rPr>
          <w:rFonts w:ascii="Arial Narrow" w:hAnsi="Arial Narrow"/>
          <w:sz w:val="24"/>
        </w:rPr>
        <w:t>d</w:t>
      </w:r>
      <w:r w:rsidRPr="005A53A5">
        <w:rPr>
          <w:rFonts w:ascii="Arial Narrow" w:hAnsi="Arial Narrow"/>
          <w:sz w:val="24"/>
        </w:rPr>
        <w:t>amiento favorable del Departamento Nacional de Planeación que proyecta celebrar la entidad cuando se trate de proyectos de inversión.</w:t>
      </w:r>
    </w:p>
    <w:p w14:paraId="1E30707A" w14:textId="45E7D98A"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Cartas de intención de por lo menos (2) entidades financieras, de conformidad con el artículo 2.2.1.5.3 del Decreto 1068 de 2015, en donde se establezcan las condiciones financieras (monto, la tasa de interés, el plazo y la garantía requerida).</w:t>
      </w:r>
    </w:p>
    <w:p w14:paraId="4357CCEA" w14:textId="34ABC4A7"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Oferta en firme de la entidad financiera con la cual se va a celebrar el crédito de largo plazo y en donde se indique el monto, condiciones financieras, garantía requerida y destinación de los recursos.</w:t>
      </w:r>
    </w:p>
    <w:p w14:paraId="1A5D099F" w14:textId="7C19BAF7"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Calificación sobre capacid</w:t>
      </w:r>
      <w:r w:rsidR="00D72884">
        <w:rPr>
          <w:rFonts w:ascii="Arial Narrow" w:hAnsi="Arial Narrow"/>
          <w:sz w:val="24"/>
        </w:rPr>
        <w:t>ad de pago certificada por una c</w:t>
      </w:r>
      <w:r w:rsidRPr="005A53A5">
        <w:rPr>
          <w:rFonts w:ascii="Arial Narrow" w:hAnsi="Arial Narrow"/>
          <w:sz w:val="24"/>
        </w:rPr>
        <w:t xml:space="preserve">alificadora de </w:t>
      </w:r>
      <w:r w:rsidR="00D72884">
        <w:rPr>
          <w:rFonts w:ascii="Arial Narrow" w:hAnsi="Arial Narrow"/>
          <w:sz w:val="24"/>
        </w:rPr>
        <w:t>r</w:t>
      </w:r>
      <w:r w:rsidRPr="005A53A5">
        <w:rPr>
          <w:rFonts w:ascii="Arial Narrow" w:hAnsi="Arial Narrow"/>
          <w:sz w:val="24"/>
        </w:rPr>
        <w:t>iesgo, en el caso en el que la normatividad vigente aplicable lo establezca.</w:t>
      </w:r>
    </w:p>
    <w:p w14:paraId="7E46DFB7" w14:textId="6E0B4F2D"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 xml:space="preserve">Minuta de </w:t>
      </w:r>
      <w:r w:rsidR="00D72884">
        <w:rPr>
          <w:rFonts w:ascii="Arial Narrow" w:hAnsi="Arial Narrow"/>
          <w:sz w:val="24"/>
        </w:rPr>
        <w:t>c</w:t>
      </w:r>
      <w:r w:rsidRPr="005A53A5">
        <w:rPr>
          <w:rFonts w:ascii="Arial Narrow" w:hAnsi="Arial Narrow"/>
          <w:sz w:val="24"/>
        </w:rPr>
        <w:t xml:space="preserve">ontrato de </w:t>
      </w:r>
      <w:r w:rsidR="00D72884">
        <w:rPr>
          <w:rFonts w:ascii="Arial Narrow" w:hAnsi="Arial Narrow"/>
          <w:sz w:val="24"/>
        </w:rPr>
        <w:t>e</w:t>
      </w:r>
      <w:r w:rsidRPr="005A53A5">
        <w:rPr>
          <w:rFonts w:ascii="Arial Narrow" w:hAnsi="Arial Narrow"/>
          <w:sz w:val="24"/>
        </w:rPr>
        <w:t xml:space="preserve">mpréstito, </w:t>
      </w:r>
      <w:r w:rsidR="00D72884">
        <w:rPr>
          <w:rFonts w:ascii="Arial Narrow" w:hAnsi="Arial Narrow"/>
          <w:sz w:val="24"/>
        </w:rPr>
        <w:t>p</w:t>
      </w:r>
      <w:r w:rsidRPr="005A53A5">
        <w:rPr>
          <w:rFonts w:ascii="Arial Narrow" w:hAnsi="Arial Narrow"/>
          <w:sz w:val="24"/>
        </w:rPr>
        <w:t>agaré y garantías a las que haya lugar.</w:t>
      </w:r>
    </w:p>
    <w:p w14:paraId="00017036" w14:textId="1293B2DA"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Certificación de la garantía suscrita por autoridad competente donde conste el estado de la garantía a otorgar, en caso que se requiera.</w:t>
      </w:r>
    </w:p>
    <w:p w14:paraId="523A7D7D" w14:textId="65E1DD84"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Estatutos de la entidad y composición accionaria en los casos en los que aplique.</w:t>
      </w:r>
    </w:p>
    <w:p w14:paraId="28ED1541" w14:textId="3C2AD91D"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Certificado de Existencia y Representación Legal del Representante legal de la entidad, con fecha de expedición inferior a un mes.</w:t>
      </w:r>
    </w:p>
    <w:p w14:paraId="2A553515" w14:textId="7A2437CA"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Nombramiento y Acta de Posesión del Representante Legal de la entidad junto con la fotocopia de la cédula de ciudadanía.</w:t>
      </w:r>
    </w:p>
    <w:p w14:paraId="21E231A2" w14:textId="47DDFBF9" w:rsidR="005A53A5" w:rsidRPr="005A53A5" w:rsidRDefault="005A53A5" w:rsidP="005A53A5">
      <w:pPr>
        <w:pStyle w:val="Prrafodelista"/>
        <w:numPr>
          <w:ilvl w:val="0"/>
          <w:numId w:val="27"/>
        </w:numPr>
        <w:jc w:val="both"/>
        <w:rPr>
          <w:rFonts w:ascii="Arial Narrow" w:hAnsi="Arial Narrow"/>
          <w:sz w:val="24"/>
        </w:rPr>
      </w:pPr>
      <w:r w:rsidRPr="005A53A5">
        <w:rPr>
          <w:rFonts w:ascii="Arial Narrow" w:hAnsi="Arial Narrow"/>
          <w:sz w:val="24"/>
        </w:rPr>
        <w:t>Documentos de representación legal de la entidad financiera que otorgará el empréstito de corto plazo.</w:t>
      </w:r>
    </w:p>
    <w:p w14:paraId="42EBC999" w14:textId="403AFA79" w:rsidR="005A53A5" w:rsidRDefault="005A53A5" w:rsidP="00D72884">
      <w:pPr>
        <w:pStyle w:val="Prrafodelista"/>
        <w:numPr>
          <w:ilvl w:val="0"/>
          <w:numId w:val="27"/>
        </w:numPr>
        <w:spacing w:after="0"/>
        <w:jc w:val="both"/>
        <w:rPr>
          <w:rFonts w:ascii="Arial Narrow" w:hAnsi="Arial Narrow"/>
          <w:sz w:val="24"/>
        </w:rPr>
      </w:pPr>
      <w:r w:rsidRPr="005A53A5">
        <w:rPr>
          <w:rFonts w:ascii="Arial Narrow" w:hAnsi="Arial Narrow"/>
          <w:sz w:val="24"/>
        </w:rPr>
        <w:lastRenderedPageBreak/>
        <w:t>Para efectos de la celebración del crédito a largo plazo la entidad deberá surtir los trámites contemplados para créditos internos.</w:t>
      </w:r>
    </w:p>
    <w:p w14:paraId="31A7CD6C" w14:textId="77777777" w:rsidR="00D72884" w:rsidRDefault="00D72884" w:rsidP="00D72884">
      <w:pPr>
        <w:pStyle w:val="Prrafodelista"/>
        <w:spacing w:after="0"/>
        <w:jc w:val="both"/>
        <w:rPr>
          <w:rFonts w:ascii="Arial Narrow" w:hAnsi="Arial Narrow"/>
          <w:sz w:val="24"/>
        </w:rPr>
      </w:pPr>
    </w:p>
    <w:p w14:paraId="1414D58D" w14:textId="77777777" w:rsidR="00D72884" w:rsidRDefault="00D72884" w:rsidP="00D72884">
      <w:pPr>
        <w:pStyle w:val="Ttulo2"/>
      </w:pPr>
      <w:bookmarkStart w:id="50" w:name="_Toc530644124"/>
      <w:r>
        <w:t>Procedimiento General</w:t>
      </w:r>
      <w:bookmarkEnd w:id="50"/>
    </w:p>
    <w:p w14:paraId="781E1D2A" w14:textId="7D5B5902" w:rsidR="00D72884" w:rsidRDefault="00D72884" w:rsidP="00D72884">
      <w:pPr>
        <w:jc w:val="both"/>
      </w:pPr>
    </w:p>
    <w:p w14:paraId="5C855212" w14:textId="77777777" w:rsidR="00D72884" w:rsidRPr="00D72884" w:rsidRDefault="00D72884" w:rsidP="00750323">
      <w:pPr>
        <w:numPr>
          <w:ilvl w:val="0"/>
          <w:numId w:val="11"/>
        </w:numPr>
        <w:jc w:val="both"/>
      </w:pPr>
      <w:r w:rsidRPr="00D72884">
        <w:rPr>
          <w:rFonts w:cs="Arial"/>
          <w:szCs w:val="22"/>
        </w:rPr>
        <w:t>Verificar el cumplimiento de los requisitos en materia de documentación requerida</w:t>
      </w:r>
      <w:r>
        <w:rPr>
          <w:rFonts w:cs="Arial"/>
          <w:szCs w:val="22"/>
        </w:rPr>
        <w:t>.</w:t>
      </w:r>
    </w:p>
    <w:p w14:paraId="7E125A8A" w14:textId="435DEEA0" w:rsidR="006D22F3" w:rsidRPr="007E0BF7" w:rsidRDefault="006D22F3" w:rsidP="006D22F3">
      <w:pPr>
        <w:numPr>
          <w:ilvl w:val="0"/>
          <w:numId w:val="11"/>
        </w:numPr>
        <w:jc w:val="both"/>
        <w:rPr>
          <w:rFonts w:cs="Arial"/>
          <w:szCs w:val="24"/>
        </w:rPr>
      </w:pPr>
      <w:r w:rsidRPr="007E0BF7">
        <w:rPr>
          <w:rFonts w:cs="Arial"/>
          <w:szCs w:val="24"/>
        </w:rPr>
        <w:t>Análisis de las ofertas de financiación recibidas (tasas de interés</w:t>
      </w:r>
      <w:r>
        <w:rPr>
          <w:rFonts w:cs="Arial"/>
          <w:szCs w:val="24"/>
        </w:rPr>
        <w:t>)</w:t>
      </w:r>
      <w:r w:rsidRPr="007E0BF7">
        <w:rPr>
          <w:rFonts w:cs="Arial"/>
          <w:szCs w:val="24"/>
        </w:rPr>
        <w:t>.</w:t>
      </w:r>
    </w:p>
    <w:p w14:paraId="29254DE8" w14:textId="77777777" w:rsidR="006D22F3" w:rsidRDefault="006D22F3" w:rsidP="006D22F3">
      <w:pPr>
        <w:numPr>
          <w:ilvl w:val="0"/>
          <w:numId w:val="11"/>
        </w:numPr>
        <w:jc w:val="both"/>
        <w:rPr>
          <w:rFonts w:cs="Arial"/>
          <w:szCs w:val="24"/>
        </w:rPr>
      </w:pPr>
      <w:r w:rsidRPr="006D22F3">
        <w:rPr>
          <w:rFonts w:cs="Arial"/>
          <w:szCs w:val="24"/>
        </w:rPr>
        <w:t>Se procede a estudiar y participar en la negociación de la minuta de empréstito, pagaré y anexos que celebrará la entidad</w:t>
      </w:r>
      <w:r>
        <w:rPr>
          <w:rFonts w:cs="Arial"/>
          <w:szCs w:val="24"/>
        </w:rPr>
        <w:t>.</w:t>
      </w:r>
    </w:p>
    <w:p w14:paraId="46E810C5" w14:textId="55646360" w:rsidR="006D22F3" w:rsidRDefault="00AC53AB" w:rsidP="006D22F3">
      <w:pPr>
        <w:numPr>
          <w:ilvl w:val="0"/>
          <w:numId w:val="11"/>
        </w:numPr>
        <w:jc w:val="both"/>
        <w:rPr>
          <w:rFonts w:cs="Arial"/>
          <w:szCs w:val="24"/>
        </w:rPr>
      </w:pPr>
      <w:r>
        <w:rPr>
          <w:rFonts w:cs="Arial"/>
          <w:szCs w:val="24"/>
        </w:rPr>
        <w:t>Revisión</w:t>
      </w:r>
      <w:r w:rsidRPr="006D22F3">
        <w:rPr>
          <w:rFonts w:cs="Arial"/>
          <w:szCs w:val="24"/>
        </w:rPr>
        <w:t xml:space="preserve"> y visto bueno del Grupo de Asuntos Legales </w:t>
      </w:r>
      <w:r>
        <w:rPr>
          <w:rFonts w:cs="Arial"/>
          <w:szCs w:val="24"/>
        </w:rPr>
        <w:t xml:space="preserve">sobre </w:t>
      </w:r>
      <w:r w:rsidR="006D22F3" w:rsidRPr="006D22F3">
        <w:rPr>
          <w:rFonts w:cs="Arial"/>
          <w:szCs w:val="24"/>
        </w:rPr>
        <w:t>la minuta de empréstito, pagaré y anexos, así como la documentación soporte de la operación</w:t>
      </w:r>
      <w:r>
        <w:rPr>
          <w:rFonts w:cs="Arial"/>
          <w:szCs w:val="24"/>
        </w:rPr>
        <w:t>.</w:t>
      </w:r>
    </w:p>
    <w:p w14:paraId="1A99D685" w14:textId="77777777" w:rsidR="006D22F3" w:rsidRDefault="006D22F3" w:rsidP="006D22F3">
      <w:pPr>
        <w:numPr>
          <w:ilvl w:val="0"/>
          <w:numId w:val="11"/>
        </w:numPr>
        <w:jc w:val="both"/>
        <w:rPr>
          <w:rFonts w:cs="Arial"/>
          <w:szCs w:val="24"/>
        </w:rPr>
      </w:pPr>
      <w:r w:rsidRPr="006D22F3">
        <w:rPr>
          <w:rFonts w:cs="Arial"/>
          <w:szCs w:val="24"/>
        </w:rPr>
        <w:t>Oficio de aprobación de minuta, pagaré y anexos expedido por la Dirección General de Crédito Público y Tesoro Nacional.</w:t>
      </w:r>
    </w:p>
    <w:p w14:paraId="72DBFFF6" w14:textId="105B3AD9" w:rsidR="006D22F3" w:rsidRPr="006D22F3" w:rsidRDefault="006D22F3" w:rsidP="006D22F3">
      <w:pPr>
        <w:numPr>
          <w:ilvl w:val="0"/>
          <w:numId w:val="11"/>
        </w:numPr>
        <w:jc w:val="both"/>
      </w:pPr>
      <w:r w:rsidRPr="006D22F3">
        <w:rPr>
          <w:rFonts w:cs="Arial"/>
          <w:szCs w:val="24"/>
        </w:rPr>
        <w:t>Expedición de resolución de autorización para la celebración del empréstito.</w:t>
      </w:r>
    </w:p>
    <w:p w14:paraId="16ED5ACB" w14:textId="55BA4A94" w:rsidR="006D22F3" w:rsidRDefault="006D22F3" w:rsidP="006D22F3">
      <w:pPr>
        <w:numPr>
          <w:ilvl w:val="0"/>
          <w:numId w:val="11"/>
        </w:numPr>
        <w:jc w:val="both"/>
      </w:pPr>
      <w:r w:rsidRPr="006D22F3">
        <w:t>Revisión de la resolución de autorización por parte de la Secretaría General del Ministerio de Hacienda y Crédito Público</w:t>
      </w:r>
      <w:r>
        <w:t>.</w:t>
      </w:r>
    </w:p>
    <w:p w14:paraId="66CBE46F" w14:textId="2608CE21" w:rsidR="006D22F3" w:rsidRDefault="006D22F3" w:rsidP="006D22F3">
      <w:pPr>
        <w:numPr>
          <w:ilvl w:val="0"/>
          <w:numId w:val="11"/>
        </w:numPr>
        <w:jc w:val="both"/>
      </w:pPr>
      <w:r w:rsidRPr="006D22F3">
        <w:t>Expedición de resolución de autorización para la celebración</w:t>
      </w:r>
      <w:r>
        <w:t xml:space="preserve"> de crédito transitorio expedida</w:t>
      </w:r>
      <w:r w:rsidRPr="006D22F3">
        <w:t xml:space="preserve"> por el Ministro de Hacienda y Crédito Público.</w:t>
      </w:r>
    </w:p>
    <w:p w14:paraId="3AD87D56" w14:textId="577257B1" w:rsidR="006D22F3" w:rsidRDefault="006D22F3" w:rsidP="006D22F3">
      <w:pPr>
        <w:numPr>
          <w:ilvl w:val="0"/>
          <w:numId w:val="11"/>
        </w:numPr>
        <w:jc w:val="both"/>
      </w:pPr>
      <w:r w:rsidRPr="006D22F3">
        <w:t>Trámite de autorización crédito de largo plazo</w:t>
      </w:r>
      <w:r>
        <w:t>.</w:t>
      </w:r>
    </w:p>
    <w:p w14:paraId="589B0089" w14:textId="64E15D1B" w:rsidR="00BD0F2A" w:rsidRDefault="00BD0F2A" w:rsidP="00BD0F2A">
      <w:pPr>
        <w:jc w:val="both"/>
      </w:pPr>
    </w:p>
    <w:p w14:paraId="520ECB03" w14:textId="77777777" w:rsidR="00676D7F" w:rsidRDefault="00676D7F" w:rsidP="00676D7F">
      <w:pPr>
        <w:pStyle w:val="Ttulo2"/>
        <w:numPr>
          <w:ilvl w:val="2"/>
          <w:numId w:val="1"/>
        </w:numPr>
      </w:pPr>
      <w:bookmarkStart w:id="51" w:name="_Toc530644125"/>
      <w:r>
        <w:t>Características y Condiciones Financieras Generales de Crédito y Cartera</w:t>
      </w:r>
      <w:bookmarkEnd w:id="51"/>
    </w:p>
    <w:p w14:paraId="05A42468" w14:textId="77777777" w:rsidR="00BD0F2A" w:rsidRPr="00F344A9" w:rsidRDefault="00BD0F2A" w:rsidP="00BD0F2A">
      <w:pPr>
        <w:rPr>
          <w:b/>
        </w:rPr>
      </w:pPr>
    </w:p>
    <w:p w14:paraId="0515588A" w14:textId="4B89A600" w:rsidR="00BD0F2A" w:rsidRPr="00F344A9" w:rsidRDefault="00BD0F2A" w:rsidP="00851B21">
      <w:pPr>
        <w:pStyle w:val="Ttulo3"/>
        <w:numPr>
          <w:ilvl w:val="3"/>
          <w:numId w:val="1"/>
        </w:numPr>
        <w:rPr>
          <w:b/>
          <w:sz w:val="24"/>
        </w:rPr>
      </w:pPr>
      <w:bookmarkStart w:id="52" w:name="_Toc530644126"/>
      <w:r w:rsidRPr="00F344A9">
        <w:rPr>
          <w:b/>
          <w:sz w:val="24"/>
        </w:rPr>
        <w:t>Contrapartes</w:t>
      </w:r>
      <w:bookmarkEnd w:id="52"/>
    </w:p>
    <w:p w14:paraId="1EF266CC" w14:textId="346B6FE1" w:rsidR="00BD0F2A" w:rsidRDefault="00BD0F2A" w:rsidP="00BD0F2A">
      <w:pPr>
        <w:ind w:left="709"/>
        <w:jc w:val="both"/>
        <w:rPr>
          <w:szCs w:val="24"/>
        </w:rPr>
      </w:pPr>
      <w:r w:rsidRPr="00BD0F2A">
        <w:rPr>
          <w:szCs w:val="24"/>
        </w:rPr>
        <w:t>Entidades descentralizadas del orden nacional, Entidades con participación estatal superior al 50% e inferior al 90% de su capital social, Entes Universitarios Autónomos, Corporaciones Autónomas Regionales, Comisión Nacional de Televisión (hoy Autoridad Nacional de Televisión), Empresas de servicios públicos domiciliarios oficiales y mixtas, así como de aquellas con participación directa o indirecta del Estado superior al 50% de su capital social, dependiendo del orden administrativo al cual pertenezcan.</w:t>
      </w:r>
    </w:p>
    <w:p w14:paraId="545E7095" w14:textId="77777777" w:rsidR="00BD0F2A" w:rsidRPr="007E0BF7" w:rsidRDefault="00BD0F2A" w:rsidP="00BD0F2A">
      <w:pPr>
        <w:ind w:left="709"/>
        <w:jc w:val="both"/>
        <w:rPr>
          <w:szCs w:val="24"/>
        </w:rPr>
      </w:pPr>
    </w:p>
    <w:p w14:paraId="4611E11D" w14:textId="36203910" w:rsidR="00BD0F2A" w:rsidRDefault="00BD0F2A" w:rsidP="00851B21">
      <w:pPr>
        <w:pStyle w:val="Ttulo3"/>
        <w:numPr>
          <w:ilvl w:val="3"/>
          <w:numId w:val="1"/>
        </w:numPr>
        <w:rPr>
          <w:b/>
          <w:sz w:val="24"/>
        </w:rPr>
      </w:pPr>
      <w:bookmarkStart w:id="53" w:name="_Toc530644127"/>
      <w:r w:rsidRPr="00F344A9">
        <w:rPr>
          <w:b/>
          <w:sz w:val="24"/>
        </w:rPr>
        <w:t>Plazos</w:t>
      </w:r>
      <w:bookmarkEnd w:id="53"/>
    </w:p>
    <w:p w14:paraId="16514C01" w14:textId="3D1EB9DE" w:rsidR="00BD0F2A" w:rsidRDefault="00DC6C1B" w:rsidP="00BD0F2A">
      <w:pPr>
        <w:ind w:left="709"/>
        <w:rPr>
          <w:szCs w:val="24"/>
        </w:rPr>
      </w:pPr>
      <w:r w:rsidRPr="00DC6C1B">
        <w:rPr>
          <w:szCs w:val="24"/>
        </w:rPr>
        <w:t>Créditos de corto plazo (inferior a un año) que van a ser pagados con créditos de plazo mayor a un año, respecto de los cuales existe oferta en firme.</w:t>
      </w:r>
    </w:p>
    <w:p w14:paraId="56815C44" w14:textId="77777777" w:rsidR="00DC6C1B" w:rsidRPr="003403ED" w:rsidRDefault="00DC6C1B" w:rsidP="00BD0F2A">
      <w:pPr>
        <w:ind w:left="709"/>
        <w:rPr>
          <w:szCs w:val="24"/>
        </w:rPr>
      </w:pPr>
    </w:p>
    <w:p w14:paraId="47DD79F6" w14:textId="2E86875F" w:rsidR="00BD0F2A" w:rsidRDefault="00BD0F2A" w:rsidP="00851B21">
      <w:pPr>
        <w:pStyle w:val="Ttulo3"/>
        <w:numPr>
          <w:ilvl w:val="3"/>
          <w:numId w:val="1"/>
        </w:numPr>
        <w:rPr>
          <w:b/>
          <w:sz w:val="24"/>
        </w:rPr>
      </w:pPr>
      <w:bookmarkStart w:id="54" w:name="_Toc530644128"/>
      <w:r>
        <w:rPr>
          <w:b/>
          <w:sz w:val="24"/>
        </w:rPr>
        <w:t>Montos</w:t>
      </w:r>
      <w:bookmarkEnd w:id="54"/>
    </w:p>
    <w:p w14:paraId="123F8DAC" w14:textId="0138302E" w:rsidR="00BD0F2A" w:rsidRDefault="007E653C" w:rsidP="007E653C">
      <w:pPr>
        <w:ind w:firstLine="720"/>
      </w:pPr>
      <w:r w:rsidRPr="007E653C">
        <w:t>Monto solicitado por la entidad</w:t>
      </w:r>
      <w:r>
        <w:t>.</w:t>
      </w:r>
    </w:p>
    <w:p w14:paraId="639D0F14" w14:textId="77777777" w:rsidR="007E653C" w:rsidRPr="003403ED" w:rsidRDefault="007E653C" w:rsidP="007E653C">
      <w:pPr>
        <w:ind w:firstLine="720"/>
      </w:pPr>
    </w:p>
    <w:p w14:paraId="2B2ABBF4" w14:textId="4225BC1A" w:rsidR="00BD0F2A" w:rsidRDefault="00BD0F2A" w:rsidP="00851B21">
      <w:pPr>
        <w:pStyle w:val="Ttulo3"/>
        <w:numPr>
          <w:ilvl w:val="3"/>
          <w:numId w:val="1"/>
        </w:numPr>
        <w:rPr>
          <w:b/>
          <w:sz w:val="24"/>
        </w:rPr>
      </w:pPr>
      <w:bookmarkStart w:id="55" w:name="_Toc530644129"/>
      <w:r>
        <w:rPr>
          <w:b/>
          <w:sz w:val="24"/>
        </w:rPr>
        <w:t>Tasas de Interés</w:t>
      </w:r>
      <w:bookmarkEnd w:id="55"/>
    </w:p>
    <w:p w14:paraId="21794986" w14:textId="77777777" w:rsidR="00BD0F2A" w:rsidRDefault="00BD0F2A" w:rsidP="00BD0F2A">
      <w:pPr>
        <w:ind w:firstLine="720"/>
      </w:pPr>
      <w:r w:rsidRPr="008466CB">
        <w:t>Tasa de mercado según análisis de las ofertas de financiación recibidas</w:t>
      </w:r>
      <w:r>
        <w:t>.</w:t>
      </w:r>
    </w:p>
    <w:p w14:paraId="450650E7" w14:textId="77777777" w:rsidR="00BD0F2A" w:rsidRPr="008466CB" w:rsidRDefault="00BD0F2A" w:rsidP="00BD0F2A">
      <w:pPr>
        <w:ind w:firstLine="720"/>
        <w:rPr>
          <w:b/>
        </w:rPr>
      </w:pPr>
    </w:p>
    <w:p w14:paraId="1E5A82BD" w14:textId="48D2A024" w:rsidR="00BD0F2A" w:rsidRDefault="00BD0F2A" w:rsidP="00851B21">
      <w:pPr>
        <w:pStyle w:val="Ttulo3"/>
        <w:numPr>
          <w:ilvl w:val="3"/>
          <w:numId w:val="1"/>
        </w:numPr>
        <w:rPr>
          <w:b/>
          <w:sz w:val="24"/>
        </w:rPr>
      </w:pPr>
      <w:bookmarkStart w:id="56" w:name="_Toc530644130"/>
      <w:r>
        <w:rPr>
          <w:b/>
          <w:sz w:val="24"/>
        </w:rPr>
        <w:t>Garantías</w:t>
      </w:r>
      <w:bookmarkEnd w:id="56"/>
    </w:p>
    <w:p w14:paraId="115657D1" w14:textId="2D8B0FD8" w:rsidR="00BD0F2A" w:rsidRDefault="00BD0F2A" w:rsidP="00BD0F2A">
      <w:pPr>
        <w:ind w:firstLine="720"/>
      </w:pPr>
      <w:r w:rsidRPr="008466CB">
        <w:t xml:space="preserve">Pagaré o garantía que otorgue la entidad en la celebración de Crédito </w:t>
      </w:r>
      <w:r w:rsidR="00C55B56">
        <w:t>Transitorio</w:t>
      </w:r>
      <w:r>
        <w:t>.</w:t>
      </w:r>
    </w:p>
    <w:p w14:paraId="3873A785" w14:textId="77777777" w:rsidR="00BD0F2A" w:rsidRDefault="00BD0F2A" w:rsidP="00BD0F2A">
      <w:pPr>
        <w:ind w:firstLine="720"/>
      </w:pPr>
    </w:p>
    <w:p w14:paraId="47EE74CE" w14:textId="2903EBE4" w:rsidR="00BD0F2A" w:rsidRDefault="00BD0F2A" w:rsidP="00851B21">
      <w:pPr>
        <w:pStyle w:val="Ttulo3"/>
        <w:numPr>
          <w:ilvl w:val="3"/>
          <w:numId w:val="1"/>
        </w:numPr>
        <w:rPr>
          <w:b/>
          <w:sz w:val="24"/>
        </w:rPr>
      </w:pPr>
      <w:bookmarkStart w:id="57" w:name="_Toc530644131"/>
      <w:r>
        <w:rPr>
          <w:b/>
          <w:sz w:val="24"/>
        </w:rPr>
        <w:lastRenderedPageBreak/>
        <w:t>Modificaciones</w:t>
      </w:r>
      <w:bookmarkEnd w:id="57"/>
      <w:r>
        <w:rPr>
          <w:b/>
          <w:sz w:val="24"/>
        </w:rPr>
        <w:t xml:space="preserve"> </w:t>
      </w:r>
    </w:p>
    <w:p w14:paraId="74CC6EF4" w14:textId="1C606E77" w:rsidR="00A80568" w:rsidRDefault="00C55B56" w:rsidP="00123FA2">
      <w:pPr>
        <w:ind w:left="720"/>
        <w:jc w:val="both"/>
      </w:pPr>
      <w:r w:rsidRPr="00C55B56">
        <w:t>A solicitud de la entidad y previa autorización del Ministerio de Hacienda y Crédito Público - Dirección General de Crédito Público y Tesoro Nacional.</w:t>
      </w:r>
    </w:p>
    <w:p w14:paraId="3A7A8F31" w14:textId="77777777" w:rsidR="00123FA2" w:rsidRDefault="00123FA2" w:rsidP="00123FA2">
      <w:pPr>
        <w:ind w:left="720"/>
        <w:jc w:val="both"/>
      </w:pPr>
    </w:p>
    <w:p w14:paraId="5E5B490A" w14:textId="189E8ACD" w:rsidR="001E61B3" w:rsidRDefault="001E61B3" w:rsidP="001E61B3">
      <w:pPr>
        <w:pStyle w:val="Ttulo1"/>
      </w:pPr>
      <w:bookmarkStart w:id="58" w:name="_Toc530644132"/>
      <w:r>
        <w:t>CRÉDITOS DE PRESUPUESTO</w:t>
      </w:r>
      <w:bookmarkEnd w:id="58"/>
    </w:p>
    <w:p w14:paraId="358928F6" w14:textId="17E00D59" w:rsidR="00FE48BA" w:rsidRDefault="00FE48BA" w:rsidP="00FE48BA"/>
    <w:p w14:paraId="6F0DF998" w14:textId="3869BDFE" w:rsidR="001E61B3" w:rsidRDefault="002862D7" w:rsidP="002862D7">
      <w:pPr>
        <w:jc w:val="both"/>
      </w:pPr>
      <w:r w:rsidRPr="002862D7">
        <w:t>De acuerdo con el art. 2.2.1.2.1.8 del Decreto 1068 de 2015, son empréstitos que celebran las entidades con la Nación con cargo a apropiaciones presupuestales en los términos del Estatuto Orgánico del Presupuesto General de la Nación.</w:t>
      </w:r>
    </w:p>
    <w:p w14:paraId="4BAA8D0B" w14:textId="77777777" w:rsidR="002862D7" w:rsidRPr="002862D7" w:rsidRDefault="002862D7" w:rsidP="002862D7"/>
    <w:p w14:paraId="062D2AD1" w14:textId="77777777" w:rsidR="001E61B3" w:rsidRDefault="001E61B3" w:rsidP="001E61B3">
      <w:pPr>
        <w:pStyle w:val="Ttulo2"/>
      </w:pPr>
      <w:bookmarkStart w:id="59" w:name="_Toc530644133"/>
      <w:r>
        <w:t>Documentación Requerida</w:t>
      </w:r>
      <w:bookmarkEnd w:id="59"/>
    </w:p>
    <w:p w14:paraId="0DD04B4D" w14:textId="77777777" w:rsidR="001E61B3" w:rsidRDefault="001E61B3" w:rsidP="001E61B3">
      <w:pPr>
        <w:rPr>
          <w:szCs w:val="24"/>
        </w:rPr>
      </w:pPr>
    </w:p>
    <w:p w14:paraId="0AE5855E" w14:textId="77777777" w:rsidR="001E61B3" w:rsidRPr="005B2DA7"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Ley Anual de Presupuesto General de la Nación</w:t>
      </w:r>
      <w:r w:rsidRPr="005B2DA7">
        <w:rPr>
          <w:rFonts w:ascii="Arial Narrow" w:hAnsi="Arial Narrow" w:cs="Arial"/>
          <w:b/>
          <w:color w:val="000000"/>
          <w:sz w:val="24"/>
          <w:szCs w:val="24"/>
        </w:rPr>
        <w:t xml:space="preserve"> </w:t>
      </w:r>
      <w:r w:rsidRPr="005B2DA7">
        <w:rPr>
          <w:rFonts w:ascii="Arial Narrow" w:hAnsi="Arial Narrow" w:cs="Arial"/>
          <w:color w:val="000000"/>
          <w:sz w:val="24"/>
          <w:szCs w:val="24"/>
        </w:rPr>
        <w:t>– Partida correspondiente a créditos de presupuesto.</w:t>
      </w:r>
    </w:p>
    <w:p w14:paraId="223A2A10" w14:textId="77777777" w:rsidR="001E61B3" w:rsidRPr="005B2DA7"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 xml:space="preserve">Paz y salvo con la Nación por operaciones de crédito publico. </w:t>
      </w:r>
    </w:p>
    <w:p w14:paraId="2C6C6328" w14:textId="77777777" w:rsidR="001E61B3" w:rsidRPr="005B2DA7"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Solicitud a la Dirección General de Crédito Público y Tesoro Nacional, estableciendo el monto del crédito solicitado y la destinación que se dará al mismo.</w:t>
      </w:r>
    </w:p>
    <w:p w14:paraId="5524C9F9" w14:textId="77777777" w:rsidR="001E61B3" w:rsidRPr="005B2DA7"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Autorización del Órgano Directivo al representante legal, para celebrar el contrato de empréstito y otorgar garantías necesarias a favor de la Nación.</w:t>
      </w:r>
    </w:p>
    <w:p w14:paraId="7F654A7E" w14:textId="1A450FC3" w:rsidR="001E61B3" w:rsidRPr="005B2DA7"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 xml:space="preserve">Concepto </w:t>
      </w:r>
      <w:r w:rsidR="004A486D" w:rsidRPr="00851B21">
        <w:rPr>
          <w:rFonts w:ascii="Arial Narrow" w:hAnsi="Arial Narrow" w:cs="Arial"/>
          <w:color w:val="000000"/>
          <w:sz w:val="24"/>
          <w:szCs w:val="24"/>
        </w:rPr>
        <w:t>f</w:t>
      </w:r>
      <w:r w:rsidRPr="00851B21">
        <w:rPr>
          <w:rFonts w:ascii="Arial Narrow" w:hAnsi="Arial Narrow" w:cs="Arial"/>
          <w:color w:val="000000"/>
          <w:sz w:val="24"/>
          <w:szCs w:val="24"/>
        </w:rPr>
        <w:t>avorable del</w:t>
      </w:r>
      <w:r w:rsidRPr="005B2DA7">
        <w:rPr>
          <w:rFonts w:ascii="Arial Narrow" w:hAnsi="Arial Narrow" w:cs="Arial"/>
          <w:color w:val="000000"/>
          <w:sz w:val="24"/>
          <w:szCs w:val="24"/>
        </w:rPr>
        <w:t xml:space="preserve"> Departamento Nacional de Planeación cuando el empréstito sea para financiar gastos de inversión.</w:t>
      </w:r>
    </w:p>
    <w:p w14:paraId="6BE7B955" w14:textId="786BC934" w:rsidR="001E61B3" w:rsidRPr="005B2DA7"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Calificación sobre capacid</w:t>
      </w:r>
      <w:r w:rsidR="00666FE9">
        <w:rPr>
          <w:rFonts w:ascii="Arial Narrow" w:hAnsi="Arial Narrow" w:cs="Arial"/>
          <w:color w:val="000000"/>
          <w:sz w:val="24"/>
          <w:szCs w:val="24"/>
        </w:rPr>
        <w:t>ad de pago certificada por una calificadora de r</w:t>
      </w:r>
      <w:r w:rsidRPr="005B2DA7">
        <w:rPr>
          <w:rFonts w:ascii="Arial Narrow" w:hAnsi="Arial Narrow" w:cs="Arial"/>
          <w:color w:val="000000"/>
          <w:sz w:val="24"/>
          <w:szCs w:val="24"/>
        </w:rPr>
        <w:t>iesgos, en el caso en el que las leyes así lo establezcan.</w:t>
      </w:r>
      <w:r w:rsidR="001259D7">
        <w:rPr>
          <w:rFonts w:ascii="Arial Narrow" w:hAnsi="Arial Narrow" w:cs="Arial"/>
          <w:color w:val="000000"/>
          <w:sz w:val="24"/>
          <w:szCs w:val="24"/>
        </w:rPr>
        <w:t xml:space="preserve"> Actualmente es una exigencia para las universidades, entidades autónomas y entidades descentralizadas de orden territorial.</w:t>
      </w:r>
    </w:p>
    <w:p w14:paraId="33BDF1EF" w14:textId="77777777" w:rsidR="001E61B3" w:rsidRDefault="001E61B3" w:rsidP="001E61B3">
      <w:pPr>
        <w:pStyle w:val="Prrafodelista"/>
        <w:numPr>
          <w:ilvl w:val="0"/>
          <w:numId w:val="10"/>
        </w:numPr>
        <w:spacing w:after="200" w:line="276" w:lineRule="auto"/>
        <w:jc w:val="both"/>
        <w:rPr>
          <w:rFonts w:ascii="Arial Narrow" w:hAnsi="Arial Narrow" w:cs="Arial"/>
          <w:color w:val="000000"/>
          <w:sz w:val="24"/>
          <w:szCs w:val="24"/>
        </w:rPr>
      </w:pPr>
      <w:r w:rsidRPr="005B2DA7">
        <w:rPr>
          <w:rFonts w:ascii="Arial Narrow" w:hAnsi="Arial Narrow" w:cs="Arial"/>
          <w:color w:val="000000"/>
          <w:sz w:val="24"/>
          <w:szCs w:val="24"/>
        </w:rPr>
        <w:t xml:space="preserve">Relación de las garantías que se van a otorgar, las cuales deben ser líquidas, fácilmente realizables y deben estar libres de todo gravamen. </w:t>
      </w:r>
    </w:p>
    <w:p w14:paraId="18F721A3" w14:textId="336A771A" w:rsidR="001E61B3" w:rsidRDefault="001E61B3" w:rsidP="001E61B3">
      <w:pPr>
        <w:pStyle w:val="Prrafodelista"/>
        <w:spacing w:after="0" w:line="276" w:lineRule="auto"/>
        <w:ind w:left="0"/>
        <w:jc w:val="both"/>
        <w:rPr>
          <w:rFonts w:ascii="Arial Narrow" w:hAnsi="Arial Narrow" w:cs="Arial"/>
          <w:color w:val="000000"/>
          <w:sz w:val="24"/>
          <w:szCs w:val="24"/>
        </w:rPr>
      </w:pPr>
    </w:p>
    <w:p w14:paraId="272C9E6C" w14:textId="77777777" w:rsidR="00666FE9" w:rsidRPr="00ED6D42" w:rsidRDefault="00666FE9" w:rsidP="00666FE9">
      <w:pPr>
        <w:pStyle w:val="Prrafodelista"/>
        <w:spacing w:after="200" w:line="276" w:lineRule="auto"/>
        <w:jc w:val="both"/>
        <w:rPr>
          <w:rFonts w:ascii="Arial Narrow" w:hAnsi="Arial Narrow" w:cs="Arial"/>
          <w:color w:val="000000"/>
          <w:sz w:val="24"/>
        </w:rPr>
      </w:pPr>
      <w:r w:rsidRPr="00666FE9">
        <w:rPr>
          <w:rFonts w:ascii="Arial Narrow" w:hAnsi="Arial Narrow" w:cs="Arial"/>
          <w:color w:val="000000"/>
          <w:sz w:val="24"/>
          <w:u w:val="single"/>
        </w:rPr>
        <w:t>Información referente a la garantía que se proyecta otorgar</w:t>
      </w:r>
      <w:r w:rsidRPr="00ED6D42">
        <w:rPr>
          <w:rFonts w:ascii="Arial Narrow" w:hAnsi="Arial Narrow" w:cs="Arial"/>
          <w:color w:val="000000"/>
          <w:sz w:val="24"/>
        </w:rPr>
        <w:t xml:space="preserve">: </w:t>
      </w:r>
    </w:p>
    <w:p w14:paraId="75C6646E" w14:textId="77777777" w:rsidR="00666FE9" w:rsidRPr="00ED6D42" w:rsidRDefault="00666FE9" w:rsidP="00666FE9">
      <w:pPr>
        <w:numPr>
          <w:ilvl w:val="0"/>
          <w:numId w:val="15"/>
        </w:numPr>
        <w:jc w:val="both"/>
        <w:rPr>
          <w:rFonts w:cs="Arial"/>
          <w:color w:val="000000"/>
          <w:szCs w:val="22"/>
        </w:rPr>
      </w:pPr>
      <w:r w:rsidRPr="00ED6D42">
        <w:rPr>
          <w:rFonts w:cs="Arial"/>
          <w:color w:val="000000"/>
          <w:szCs w:val="22"/>
        </w:rPr>
        <w:t>Información histórica de por lo menos cinco (5) años del comportamiento de la(s) renta(s) que van a otorgar como garantía, así como una proyección a diez (10) años de dicha renta con los supuestos utilizados. Esta información debe ser enviada en medio magnético en un archivo de Excel.</w:t>
      </w:r>
    </w:p>
    <w:p w14:paraId="5707CFF0" w14:textId="77777777" w:rsidR="00666FE9" w:rsidRPr="00ED6D42" w:rsidRDefault="00666FE9" w:rsidP="00666FE9">
      <w:pPr>
        <w:numPr>
          <w:ilvl w:val="0"/>
          <w:numId w:val="16"/>
        </w:numPr>
        <w:ind w:left="1440" w:hanging="731"/>
        <w:jc w:val="both"/>
        <w:rPr>
          <w:rFonts w:cs="Arial"/>
          <w:color w:val="000000"/>
          <w:szCs w:val="22"/>
        </w:rPr>
      </w:pPr>
      <w:r w:rsidRPr="00ED6D42">
        <w:rPr>
          <w:rFonts w:cs="Arial"/>
          <w:color w:val="000000"/>
          <w:szCs w:val="22"/>
        </w:rPr>
        <w:t>Proyección de ingresos y gastos a diez (10) años e información histórica de cinco (5) años atrás. Esta información debe ser enviada en medio magnético en un archivo de Excel.</w:t>
      </w:r>
    </w:p>
    <w:p w14:paraId="61C10D51" w14:textId="77777777" w:rsidR="00666FE9" w:rsidRPr="00ED6D42" w:rsidRDefault="00666FE9" w:rsidP="00666FE9">
      <w:pPr>
        <w:numPr>
          <w:ilvl w:val="0"/>
          <w:numId w:val="16"/>
        </w:numPr>
        <w:jc w:val="both"/>
        <w:rPr>
          <w:rFonts w:cs="Arial"/>
          <w:color w:val="000000"/>
          <w:szCs w:val="22"/>
        </w:rPr>
      </w:pPr>
      <w:r w:rsidRPr="00ED6D42">
        <w:rPr>
          <w:rFonts w:cs="Arial"/>
          <w:color w:val="000000"/>
          <w:szCs w:val="22"/>
        </w:rPr>
        <w:t>Certificación de la entidad de los siguientes indicadores obtenidos de los estados financieros auditados con corte a 31 de diciembre del año inmediatamente anterior.</w:t>
      </w:r>
    </w:p>
    <w:p w14:paraId="4628C22E" w14:textId="77777777" w:rsidR="00666FE9" w:rsidRPr="00ED6D42" w:rsidRDefault="00666FE9" w:rsidP="00666FE9">
      <w:pPr>
        <w:numPr>
          <w:ilvl w:val="0"/>
          <w:numId w:val="18"/>
        </w:numPr>
        <w:jc w:val="both"/>
        <w:rPr>
          <w:rFonts w:cs="Arial"/>
          <w:color w:val="000000"/>
          <w:szCs w:val="22"/>
        </w:rPr>
      </w:pPr>
      <w:r w:rsidRPr="00ED6D42">
        <w:rPr>
          <w:rFonts w:cs="Arial"/>
          <w:color w:val="000000"/>
          <w:szCs w:val="22"/>
        </w:rPr>
        <w:t>Utilidad operacional/gastos financieros</w:t>
      </w:r>
    </w:p>
    <w:p w14:paraId="24AE2BD0" w14:textId="77777777" w:rsidR="00666FE9" w:rsidRPr="00ED6D42" w:rsidRDefault="00666FE9" w:rsidP="00666FE9">
      <w:pPr>
        <w:numPr>
          <w:ilvl w:val="0"/>
          <w:numId w:val="18"/>
        </w:numPr>
        <w:jc w:val="both"/>
        <w:rPr>
          <w:rFonts w:cs="Arial"/>
          <w:color w:val="000000"/>
          <w:szCs w:val="22"/>
        </w:rPr>
      </w:pPr>
      <w:r w:rsidRPr="00ED6D42">
        <w:rPr>
          <w:rFonts w:cs="Arial"/>
          <w:color w:val="000000"/>
          <w:szCs w:val="22"/>
        </w:rPr>
        <w:t>Deuda/utilidad operacional</w:t>
      </w:r>
    </w:p>
    <w:p w14:paraId="48D3A0E1" w14:textId="77777777" w:rsidR="00666FE9" w:rsidRPr="00ED6D42" w:rsidRDefault="00666FE9" w:rsidP="00666FE9">
      <w:pPr>
        <w:numPr>
          <w:ilvl w:val="0"/>
          <w:numId w:val="18"/>
        </w:numPr>
        <w:jc w:val="both"/>
        <w:rPr>
          <w:rFonts w:cs="Arial"/>
          <w:color w:val="000000"/>
          <w:szCs w:val="22"/>
        </w:rPr>
      </w:pPr>
      <w:r w:rsidRPr="00ED6D42">
        <w:rPr>
          <w:rFonts w:cs="Arial"/>
          <w:color w:val="000000"/>
          <w:szCs w:val="22"/>
        </w:rPr>
        <w:t>Gastos administrativos/ingresos totales</w:t>
      </w:r>
    </w:p>
    <w:p w14:paraId="79CFBB2A" w14:textId="77777777" w:rsidR="00666FE9" w:rsidRDefault="00666FE9" w:rsidP="00666FE9">
      <w:pPr>
        <w:numPr>
          <w:ilvl w:val="0"/>
          <w:numId w:val="17"/>
        </w:numPr>
        <w:jc w:val="both"/>
        <w:rPr>
          <w:rFonts w:cs="Arial"/>
          <w:color w:val="000000"/>
          <w:szCs w:val="22"/>
        </w:rPr>
      </w:pPr>
      <w:r w:rsidRPr="00ED6D42">
        <w:rPr>
          <w:rFonts w:cs="Arial"/>
          <w:color w:val="000000"/>
          <w:szCs w:val="22"/>
        </w:rPr>
        <w:t>Certificación suscrita por autoridad competente donde conste el estado de la renta o rentas a pignorar y que las mismas cubren como mínimo el valor de exposición de la Nación.</w:t>
      </w:r>
    </w:p>
    <w:p w14:paraId="314C3BE3" w14:textId="77777777" w:rsidR="00666FE9" w:rsidRPr="00ED6D42" w:rsidRDefault="00666FE9" w:rsidP="00666FE9">
      <w:pPr>
        <w:numPr>
          <w:ilvl w:val="0"/>
          <w:numId w:val="17"/>
        </w:numPr>
        <w:jc w:val="both"/>
        <w:rPr>
          <w:rFonts w:cs="Arial"/>
          <w:color w:val="000000"/>
          <w:szCs w:val="22"/>
        </w:rPr>
      </w:pPr>
      <w:r w:rsidRPr="00ED6D42">
        <w:rPr>
          <w:rFonts w:cs="Arial"/>
          <w:color w:val="000000"/>
          <w:szCs w:val="22"/>
        </w:rPr>
        <w:lastRenderedPageBreak/>
        <w:t>Certificación de los números de cuentas y entidades financieras donde se consignan los recursos que serán otorgados como garantía.</w:t>
      </w:r>
    </w:p>
    <w:p w14:paraId="54A2303B" w14:textId="77777777" w:rsidR="00666FE9" w:rsidRPr="00ED6D42" w:rsidRDefault="00666FE9" w:rsidP="00666FE9">
      <w:pPr>
        <w:numPr>
          <w:ilvl w:val="0"/>
          <w:numId w:val="17"/>
        </w:numPr>
        <w:jc w:val="both"/>
        <w:rPr>
          <w:rFonts w:cs="Arial"/>
          <w:color w:val="000000"/>
          <w:szCs w:val="22"/>
        </w:rPr>
      </w:pPr>
      <w:r w:rsidRPr="00ED6D42">
        <w:rPr>
          <w:rFonts w:cs="Arial"/>
          <w:color w:val="000000"/>
          <w:szCs w:val="22"/>
        </w:rPr>
        <w:t>En el caso que se otorguen como garantía ingresos propios se solicita la relación de los números de cuenta y las entidades financieras donde se consignan los ingresos que serán otorgados como garantía.</w:t>
      </w:r>
    </w:p>
    <w:p w14:paraId="1667ED53" w14:textId="77777777" w:rsidR="00666FE9" w:rsidRPr="00666FE9" w:rsidRDefault="00666FE9" w:rsidP="001E61B3">
      <w:pPr>
        <w:pStyle w:val="Prrafodelista"/>
        <w:spacing w:after="0" w:line="276" w:lineRule="auto"/>
        <w:ind w:left="0"/>
        <w:jc w:val="both"/>
        <w:rPr>
          <w:rFonts w:ascii="Arial Narrow" w:hAnsi="Arial Narrow" w:cs="Arial"/>
          <w:color w:val="000000"/>
          <w:sz w:val="24"/>
          <w:szCs w:val="24"/>
          <w:lang w:val="es-ES"/>
        </w:rPr>
      </w:pPr>
    </w:p>
    <w:p w14:paraId="5BD22C73" w14:textId="77777777" w:rsidR="001E61B3" w:rsidRDefault="001E61B3" w:rsidP="001E61B3">
      <w:pPr>
        <w:pStyle w:val="Ttulo2"/>
      </w:pPr>
      <w:bookmarkStart w:id="60" w:name="_Toc530644134"/>
      <w:r>
        <w:t>Procedimiento General</w:t>
      </w:r>
      <w:bookmarkEnd w:id="60"/>
    </w:p>
    <w:p w14:paraId="2900277F" w14:textId="77777777" w:rsidR="001E61B3" w:rsidRDefault="001E61B3" w:rsidP="001E61B3"/>
    <w:p w14:paraId="05F80650" w14:textId="77777777" w:rsidR="001E61B3" w:rsidRPr="005B2DA7" w:rsidRDefault="001E61B3" w:rsidP="001E61B3">
      <w:pPr>
        <w:jc w:val="both"/>
        <w:rPr>
          <w:rFonts w:cs="Arial"/>
          <w:szCs w:val="24"/>
        </w:rPr>
      </w:pPr>
      <w:r w:rsidRPr="005B2DA7">
        <w:rPr>
          <w:rFonts w:cs="Arial"/>
          <w:szCs w:val="24"/>
        </w:rPr>
        <w:t xml:space="preserve">El procedimiento cubre el análisis de la documentación, estudio de las garantías que la entidad estatal otorgará a favor de la Nación – Ministerio de Hacienda y Crédito Público, la preparación de las minutas de contrato, garantías y pagaré, el perfeccionamiento del Crédito de Presupuesto y el trámite de desembolso. </w:t>
      </w:r>
    </w:p>
    <w:p w14:paraId="1716D001" w14:textId="77777777" w:rsidR="001E61B3" w:rsidRDefault="001E61B3" w:rsidP="00D72884">
      <w:pPr>
        <w:jc w:val="both"/>
        <w:rPr>
          <w:rFonts w:cs="Arial"/>
          <w:szCs w:val="24"/>
        </w:rPr>
      </w:pPr>
    </w:p>
    <w:p w14:paraId="61367EE4" w14:textId="7D5DE4DD" w:rsidR="001E61B3" w:rsidRPr="006D22F3" w:rsidRDefault="001E61B3" w:rsidP="00D72884">
      <w:pPr>
        <w:pStyle w:val="Prrafodelista"/>
        <w:numPr>
          <w:ilvl w:val="0"/>
          <w:numId w:val="28"/>
        </w:numPr>
        <w:spacing w:after="0"/>
        <w:jc w:val="both"/>
        <w:rPr>
          <w:rFonts w:ascii="Arial Narrow" w:hAnsi="Arial Narrow" w:cs="Arial"/>
          <w:sz w:val="24"/>
        </w:rPr>
      </w:pPr>
      <w:r w:rsidRPr="006D22F3">
        <w:rPr>
          <w:rFonts w:ascii="Arial Narrow" w:hAnsi="Arial Narrow" w:cs="Arial"/>
          <w:sz w:val="24"/>
        </w:rPr>
        <w:t>Verificar el cumplimiento de los requisitos en materia de documentación requerida y pautas para expedir la autorización.</w:t>
      </w:r>
    </w:p>
    <w:p w14:paraId="02AEEA71" w14:textId="77777777" w:rsidR="001E61B3" w:rsidRDefault="001E61B3" w:rsidP="00D72884">
      <w:pPr>
        <w:numPr>
          <w:ilvl w:val="0"/>
          <w:numId w:val="28"/>
        </w:numPr>
        <w:jc w:val="both"/>
        <w:rPr>
          <w:rFonts w:cs="Arial"/>
          <w:szCs w:val="22"/>
        </w:rPr>
      </w:pPr>
      <w:r w:rsidRPr="005B2DA7">
        <w:rPr>
          <w:rFonts w:cs="Arial"/>
          <w:szCs w:val="22"/>
        </w:rPr>
        <w:t>Estudio y concepto de la Subdirección de Riesgo sobre las garantías que proyecta otorgar la entidad estatal a favor de la Nación – Ministerio de Hacienda y Crédito Público.</w:t>
      </w:r>
    </w:p>
    <w:p w14:paraId="0B649CF6" w14:textId="77777777" w:rsidR="001E61B3" w:rsidRDefault="001E61B3" w:rsidP="00D72884">
      <w:pPr>
        <w:numPr>
          <w:ilvl w:val="0"/>
          <w:numId w:val="28"/>
        </w:numPr>
        <w:jc w:val="both"/>
        <w:rPr>
          <w:rFonts w:cs="Arial"/>
          <w:szCs w:val="22"/>
        </w:rPr>
      </w:pPr>
      <w:r w:rsidRPr="005B2DA7">
        <w:rPr>
          <w:rFonts w:cs="Arial"/>
          <w:szCs w:val="22"/>
        </w:rPr>
        <w:t>Expedición del certificado de disponibilidad presupuestal correspondiente por parte de la Subdirección Financiera.</w:t>
      </w:r>
    </w:p>
    <w:p w14:paraId="2DE64DC8" w14:textId="77777777" w:rsidR="001E61B3" w:rsidRDefault="001E61B3" w:rsidP="00D72884">
      <w:pPr>
        <w:numPr>
          <w:ilvl w:val="0"/>
          <w:numId w:val="28"/>
        </w:numPr>
        <w:jc w:val="both"/>
        <w:rPr>
          <w:rFonts w:cs="Arial"/>
          <w:szCs w:val="22"/>
        </w:rPr>
      </w:pPr>
      <w:r>
        <w:rPr>
          <w:rFonts w:cs="Arial"/>
          <w:szCs w:val="22"/>
        </w:rPr>
        <w:t>Elaboración de la</w:t>
      </w:r>
      <w:r w:rsidRPr="005B2DA7">
        <w:rPr>
          <w:rFonts w:cs="Arial"/>
          <w:szCs w:val="22"/>
        </w:rPr>
        <w:t xml:space="preserve"> minuta de empréstito, pagaré y anexos que celebrará la entidad estatal con la Nación – Ministerio de Hacienda y Crédito Público, así como el oficio por medio del cual se otorga la autorización para la celebración de la operación.</w:t>
      </w:r>
    </w:p>
    <w:p w14:paraId="7742B5E7" w14:textId="05DC3828" w:rsidR="001E61B3" w:rsidRDefault="00666FE9" w:rsidP="00D72884">
      <w:pPr>
        <w:numPr>
          <w:ilvl w:val="0"/>
          <w:numId w:val="28"/>
        </w:numPr>
        <w:jc w:val="both"/>
        <w:rPr>
          <w:rFonts w:cs="Arial"/>
          <w:szCs w:val="22"/>
        </w:rPr>
      </w:pPr>
      <w:r>
        <w:rPr>
          <w:rFonts w:cs="Arial"/>
          <w:szCs w:val="22"/>
        </w:rPr>
        <w:t xml:space="preserve">Revisión </w:t>
      </w:r>
      <w:r w:rsidRPr="005533A5">
        <w:rPr>
          <w:rFonts w:cs="Arial"/>
          <w:szCs w:val="22"/>
        </w:rPr>
        <w:t xml:space="preserve">y visto bueno del Grupo de Asuntos Legales </w:t>
      </w:r>
      <w:r>
        <w:rPr>
          <w:rFonts w:cs="Arial"/>
          <w:szCs w:val="22"/>
        </w:rPr>
        <w:t xml:space="preserve">sobre </w:t>
      </w:r>
      <w:r w:rsidR="001E61B3" w:rsidRPr="005533A5">
        <w:rPr>
          <w:rFonts w:cs="Arial"/>
          <w:szCs w:val="22"/>
        </w:rPr>
        <w:t>la minuta de empréstito, pagaré y anexos, así como la documentación soporte de la operación.</w:t>
      </w:r>
    </w:p>
    <w:p w14:paraId="55496214" w14:textId="77777777" w:rsidR="001E61B3" w:rsidRDefault="001E61B3" w:rsidP="00D72884">
      <w:pPr>
        <w:numPr>
          <w:ilvl w:val="0"/>
          <w:numId w:val="28"/>
        </w:numPr>
        <w:jc w:val="both"/>
        <w:rPr>
          <w:rFonts w:cs="Arial"/>
          <w:szCs w:val="22"/>
        </w:rPr>
      </w:pPr>
      <w:r w:rsidRPr="004A2011">
        <w:rPr>
          <w:rFonts w:cs="Arial"/>
          <w:szCs w:val="22"/>
        </w:rPr>
        <w:t>Revisión de la operación por parte de la Secretaría General del Ministerio de Hacienda y Crédito Público</w:t>
      </w:r>
      <w:r>
        <w:rPr>
          <w:rFonts w:cs="Arial"/>
          <w:szCs w:val="22"/>
        </w:rPr>
        <w:t>.</w:t>
      </w:r>
    </w:p>
    <w:p w14:paraId="7B4484EF" w14:textId="77777777" w:rsidR="001E61B3" w:rsidRDefault="001E61B3" w:rsidP="00D72884">
      <w:pPr>
        <w:numPr>
          <w:ilvl w:val="0"/>
          <w:numId w:val="28"/>
        </w:numPr>
        <w:jc w:val="both"/>
        <w:rPr>
          <w:rFonts w:cs="Arial"/>
          <w:szCs w:val="22"/>
        </w:rPr>
      </w:pPr>
      <w:r w:rsidRPr="004A2011">
        <w:rPr>
          <w:rFonts w:cs="Arial"/>
          <w:szCs w:val="22"/>
        </w:rPr>
        <w:t>Expedición del oficio de autorización para la celebración del empréstito y firma de los documentos de la financiación por parte del Ministro de Hacienda y Crédito Público.</w:t>
      </w:r>
    </w:p>
    <w:p w14:paraId="0EACC5B4" w14:textId="77777777" w:rsidR="001E61B3" w:rsidRDefault="001E61B3" w:rsidP="00D72884">
      <w:pPr>
        <w:numPr>
          <w:ilvl w:val="0"/>
          <w:numId w:val="28"/>
        </w:numPr>
        <w:jc w:val="both"/>
        <w:rPr>
          <w:rFonts w:cs="Arial"/>
          <w:szCs w:val="22"/>
        </w:rPr>
      </w:pPr>
      <w:r w:rsidRPr="004A2011">
        <w:rPr>
          <w:rFonts w:cs="Arial"/>
          <w:szCs w:val="22"/>
        </w:rPr>
        <w:t>Registro en el Sistema de Deuda Pública (Base única de datos) de la DGCPTN</w:t>
      </w:r>
      <w:r>
        <w:rPr>
          <w:rFonts w:cs="Arial"/>
          <w:szCs w:val="22"/>
        </w:rPr>
        <w:t>.</w:t>
      </w:r>
    </w:p>
    <w:p w14:paraId="15294E0E" w14:textId="77777777" w:rsidR="001E61B3" w:rsidRDefault="001E61B3" w:rsidP="00D72884">
      <w:pPr>
        <w:numPr>
          <w:ilvl w:val="0"/>
          <w:numId w:val="28"/>
        </w:numPr>
        <w:jc w:val="both"/>
        <w:rPr>
          <w:rFonts w:cs="Arial"/>
          <w:szCs w:val="22"/>
        </w:rPr>
      </w:pPr>
      <w:r>
        <w:rPr>
          <w:rFonts w:cs="Arial"/>
          <w:szCs w:val="22"/>
        </w:rPr>
        <w:t>V</w:t>
      </w:r>
      <w:r w:rsidRPr="004A2011">
        <w:rPr>
          <w:rFonts w:cs="Arial"/>
          <w:szCs w:val="22"/>
        </w:rPr>
        <w:t>erificar el cumplimiento de los requisitos en materia de documentación y condiciones precedentes pactadas en el contrato para la realización del desembolso. Adicionalmente, se realiza el trámite de solicitud ante la Subdirección Financiera.</w:t>
      </w:r>
    </w:p>
    <w:p w14:paraId="6CA42362" w14:textId="77777777" w:rsidR="001E61B3" w:rsidRDefault="001E61B3" w:rsidP="001E61B3">
      <w:pPr>
        <w:jc w:val="both"/>
        <w:rPr>
          <w:rFonts w:cs="Arial"/>
          <w:szCs w:val="22"/>
        </w:rPr>
      </w:pPr>
    </w:p>
    <w:p w14:paraId="6FEE5E8F" w14:textId="77777777" w:rsidR="001E61B3" w:rsidRPr="009C46F8" w:rsidRDefault="001E61B3" w:rsidP="001E61B3">
      <w:pPr>
        <w:jc w:val="both"/>
        <w:rPr>
          <w:rFonts w:cs="Arial"/>
          <w:szCs w:val="22"/>
        </w:rPr>
      </w:pPr>
      <w:r w:rsidRPr="009C46F8">
        <w:rPr>
          <w:rFonts w:cs="Arial"/>
          <w:szCs w:val="22"/>
        </w:rPr>
        <w:t>Para el trámite de desembolso de los créditos de presupuesto y una vez celebrado el contrato respectivo, adicionalmente a lo que establezca el mismo, se deberá remitir:</w:t>
      </w:r>
    </w:p>
    <w:p w14:paraId="26AE8CCF" w14:textId="77777777" w:rsidR="001E61B3" w:rsidRPr="009C46F8" w:rsidRDefault="001E61B3" w:rsidP="001E61B3">
      <w:pPr>
        <w:jc w:val="both"/>
        <w:rPr>
          <w:rFonts w:cs="Arial"/>
          <w:szCs w:val="22"/>
        </w:rPr>
      </w:pPr>
    </w:p>
    <w:p w14:paraId="115CBA98" w14:textId="77777777" w:rsidR="001E61B3" w:rsidRPr="009C46F8" w:rsidRDefault="001E61B3" w:rsidP="001E61B3">
      <w:pPr>
        <w:numPr>
          <w:ilvl w:val="0"/>
          <w:numId w:val="12"/>
        </w:numPr>
        <w:jc w:val="both"/>
        <w:rPr>
          <w:rFonts w:cs="Arial"/>
          <w:szCs w:val="22"/>
        </w:rPr>
      </w:pPr>
      <w:r w:rsidRPr="009C46F8">
        <w:rPr>
          <w:rFonts w:cs="Arial"/>
          <w:szCs w:val="22"/>
        </w:rPr>
        <w:t>Solicitud de desembolso suscrita por el Ordenador del Gasto, autorizando de manera irrevocable a la Nación – Ministerio de Hacienda y Crédito Público para que los recursos sean girados y consignados directamente a la cuenta bancaria que se defina para tal fin, señalando claramente el monto y el o los beneficiarios del mismo.</w:t>
      </w:r>
    </w:p>
    <w:p w14:paraId="2D6F0115" w14:textId="77777777" w:rsidR="001E61B3" w:rsidRPr="009C46F8" w:rsidRDefault="001E61B3" w:rsidP="001E61B3">
      <w:pPr>
        <w:numPr>
          <w:ilvl w:val="0"/>
          <w:numId w:val="12"/>
        </w:numPr>
        <w:jc w:val="both"/>
        <w:rPr>
          <w:rFonts w:cs="Arial"/>
          <w:szCs w:val="22"/>
        </w:rPr>
      </w:pPr>
      <w:r w:rsidRPr="009C46F8">
        <w:rPr>
          <w:rFonts w:cs="Arial"/>
          <w:szCs w:val="22"/>
        </w:rPr>
        <w:t xml:space="preserve">Acto administrativo que demuestre la inclusión de los recursos objeto del Crédito de Presupuesto en el presupuesto de la entidad. </w:t>
      </w:r>
    </w:p>
    <w:p w14:paraId="16894E62" w14:textId="77777777" w:rsidR="001E61B3" w:rsidRPr="009C46F8" w:rsidRDefault="001E61B3" w:rsidP="001E61B3">
      <w:pPr>
        <w:numPr>
          <w:ilvl w:val="0"/>
          <w:numId w:val="12"/>
        </w:numPr>
        <w:jc w:val="both"/>
        <w:rPr>
          <w:rFonts w:cs="Arial"/>
          <w:szCs w:val="22"/>
        </w:rPr>
      </w:pPr>
      <w:r w:rsidRPr="009C46F8">
        <w:rPr>
          <w:rFonts w:cs="Arial"/>
          <w:szCs w:val="22"/>
        </w:rPr>
        <w:t>Contrato en el que se perfeccione la garantía otorgada a favor de la Nación (Contrato de cuenta control, garantía mobiliaria, encargo fiduciario, entre otros) debidamente suscrito, en los términos establecidos en el Contrato de Empréstito.</w:t>
      </w:r>
    </w:p>
    <w:p w14:paraId="2C90D195" w14:textId="77777777" w:rsidR="001E61B3" w:rsidRDefault="001E61B3" w:rsidP="001E61B3">
      <w:pPr>
        <w:numPr>
          <w:ilvl w:val="0"/>
          <w:numId w:val="12"/>
        </w:numPr>
        <w:jc w:val="both"/>
        <w:rPr>
          <w:rFonts w:cs="Arial"/>
          <w:szCs w:val="22"/>
        </w:rPr>
      </w:pPr>
      <w:r w:rsidRPr="009C46F8">
        <w:rPr>
          <w:rFonts w:cs="Arial"/>
          <w:szCs w:val="22"/>
        </w:rPr>
        <w:lastRenderedPageBreak/>
        <w:t>Previo al primer desembolso de los recursos del Contrato de Empréstito, la entidad deberá remitir una fotocopia del Contrato de Empréstito, solicitando la inclusión del mismo en el Sistema de Deuda Pública (Base Única de Datos) de la Dirección General de Crédito Público y Tesoro Nacional del Ministerio de Hacienda y Crédito Público.</w:t>
      </w:r>
    </w:p>
    <w:p w14:paraId="4AC4FBA6" w14:textId="77777777" w:rsidR="001E61B3" w:rsidRDefault="001E61B3" w:rsidP="001E61B3">
      <w:pPr>
        <w:jc w:val="both"/>
        <w:rPr>
          <w:rFonts w:cs="Arial"/>
          <w:szCs w:val="22"/>
        </w:rPr>
      </w:pPr>
    </w:p>
    <w:p w14:paraId="01F6E3D4" w14:textId="312071F1" w:rsidR="001E61B3" w:rsidRPr="009C46F8" w:rsidRDefault="001E61B3" w:rsidP="001E61B3">
      <w:pPr>
        <w:jc w:val="both"/>
        <w:rPr>
          <w:rFonts w:cs="Arial"/>
          <w:szCs w:val="22"/>
          <w:lang w:val="es-CO"/>
        </w:rPr>
      </w:pPr>
      <w:r w:rsidRPr="009C46F8">
        <w:rPr>
          <w:rFonts w:cs="Arial"/>
          <w:szCs w:val="22"/>
          <w:lang w:val="es-CO"/>
        </w:rPr>
        <w:t xml:space="preserve">Para la celebración de Créditos de Presupuesto </w:t>
      </w:r>
      <w:r w:rsidR="001259D7">
        <w:rPr>
          <w:rFonts w:cs="Arial"/>
          <w:szCs w:val="22"/>
          <w:lang w:val="es-CO"/>
        </w:rPr>
        <w:t>a</w:t>
      </w:r>
      <w:r w:rsidRPr="009C46F8">
        <w:rPr>
          <w:rFonts w:cs="Arial"/>
          <w:szCs w:val="22"/>
          <w:lang w:val="es-CO"/>
        </w:rPr>
        <w:t xml:space="preserve"> Entidades Territoriales, se requiere adicionalmente la siguiente información:</w:t>
      </w:r>
    </w:p>
    <w:p w14:paraId="778EEB4B" w14:textId="77777777" w:rsidR="001E61B3" w:rsidRPr="009C46F8" w:rsidRDefault="001E61B3" w:rsidP="001E61B3">
      <w:pPr>
        <w:jc w:val="both"/>
        <w:rPr>
          <w:rFonts w:cs="Arial"/>
          <w:szCs w:val="22"/>
          <w:lang w:val="es-CO"/>
        </w:rPr>
      </w:pPr>
    </w:p>
    <w:p w14:paraId="40E58DB1"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Concepto favorable de Planeación Departamental, Municipal o Distrital, según el caso sobre la conveniencia técnica, económica y financiera del proyecto que se va a ejecutar.</w:t>
      </w:r>
    </w:p>
    <w:p w14:paraId="41798A01"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 xml:space="preserve">Calificación de la entidad como sujeto de crédito, que </w:t>
      </w:r>
      <w:r w:rsidRPr="007179A2">
        <w:rPr>
          <w:rFonts w:cs="Arial"/>
          <w:b/>
          <w:szCs w:val="22"/>
          <w:lang w:val="es-CO"/>
        </w:rPr>
        <w:t>acredite la capacidad de contraer el nuevo endeudamiento</w:t>
      </w:r>
      <w:r w:rsidRPr="009C46F8">
        <w:rPr>
          <w:rFonts w:cs="Arial"/>
          <w:szCs w:val="22"/>
          <w:lang w:val="es-CO"/>
        </w:rPr>
        <w:t xml:space="preserve">, expedida por una Calificadora de Riesgos de conformidad con la normatividad vigente aplicable. </w:t>
      </w:r>
    </w:p>
    <w:p w14:paraId="6EB025DF"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 xml:space="preserve">Certificación de capacidad de pago y del cumplimiento de la Ley 358 de 1997 y sus decretos reglamentarios. </w:t>
      </w:r>
    </w:p>
    <w:p w14:paraId="76A9D039"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Convenio de Desempeño con la conformidad al mismo expedida por la Dirección General de Apoyo Fiscal del Ministerio de Hacienda y Crédito Público, en caso de que exceda la capacidad de pago, es decir cuando el indicador de solvencia (intereses sobre ahorro operacional) supera el 40% o el de sostenibilidad (saldo de la deuda sobre ingresos corrientes) supera el 80%.</w:t>
      </w:r>
    </w:p>
    <w:p w14:paraId="6BA6106B"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Oficio de la Contraloría General de la República donde certifique que la Entidad Territorial cumplió con los límites de gasto de la Ley 617 de 2000.</w:t>
      </w:r>
    </w:p>
    <w:p w14:paraId="5CD0C07F"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Certificación expedida por la autoridad competente con relación al cumplimiento de la Ley 819 de 2003 y de la Ley 617 de 2000</w:t>
      </w:r>
      <w:r>
        <w:rPr>
          <w:rFonts w:cs="Arial"/>
          <w:szCs w:val="22"/>
          <w:lang w:val="es-CO"/>
        </w:rPr>
        <w:t>.</w:t>
      </w:r>
    </w:p>
    <w:p w14:paraId="4F75AA11"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Certificación expedida por la Contaduría General de la Nación sobre el cumplimiento de las obligaciones en materia de contabilidad y remisión oportuna de toda la información contable de la entidad estatal a la Contaduría General de la Nación.</w:t>
      </w:r>
    </w:p>
    <w:p w14:paraId="5300F85B" w14:textId="17EA11A8" w:rsidR="001E61B3" w:rsidRPr="009C46F8" w:rsidRDefault="001E61B3" w:rsidP="00A80568">
      <w:pPr>
        <w:numPr>
          <w:ilvl w:val="0"/>
          <w:numId w:val="13"/>
        </w:numPr>
        <w:jc w:val="both"/>
        <w:rPr>
          <w:rFonts w:cs="Arial"/>
          <w:szCs w:val="22"/>
          <w:lang w:val="es-CO"/>
        </w:rPr>
      </w:pPr>
      <w:r w:rsidRPr="009C46F8">
        <w:rPr>
          <w:rFonts w:cs="Arial"/>
          <w:szCs w:val="22"/>
          <w:lang w:val="es-CO"/>
        </w:rPr>
        <w:t xml:space="preserve">Paz y salvo con la Nación por operaciones de crédito publico. </w:t>
      </w:r>
    </w:p>
    <w:p w14:paraId="67448B74" w14:textId="77777777" w:rsidR="001E61B3" w:rsidRPr="009C46F8" w:rsidRDefault="001E61B3" w:rsidP="001E61B3">
      <w:pPr>
        <w:numPr>
          <w:ilvl w:val="0"/>
          <w:numId w:val="13"/>
        </w:numPr>
        <w:jc w:val="both"/>
        <w:rPr>
          <w:rFonts w:cs="Arial"/>
          <w:szCs w:val="22"/>
          <w:lang w:val="es-CO"/>
        </w:rPr>
      </w:pPr>
      <w:r w:rsidRPr="009C46F8">
        <w:rPr>
          <w:rFonts w:cs="Arial"/>
          <w:szCs w:val="22"/>
          <w:lang w:val="es-CO"/>
        </w:rPr>
        <w:t>Aprob</w:t>
      </w:r>
      <w:r>
        <w:rPr>
          <w:rFonts w:cs="Arial"/>
          <w:szCs w:val="22"/>
          <w:lang w:val="es-CO"/>
        </w:rPr>
        <w:t>ación del Comité de Vigilancia o</w:t>
      </w:r>
      <w:r w:rsidRPr="009C46F8">
        <w:rPr>
          <w:rFonts w:cs="Arial"/>
          <w:szCs w:val="22"/>
          <w:lang w:val="es-CO"/>
        </w:rPr>
        <w:t xml:space="preserve"> Comité de seguimiento cuando las Entidades Territoriales se encuentren en un proceso de saneamiento fiscal (Ley 550 de 1999 o Ley 617 de 2000).</w:t>
      </w:r>
    </w:p>
    <w:p w14:paraId="4BA6DD85" w14:textId="77777777" w:rsidR="001E61B3" w:rsidRPr="004A2011" w:rsidRDefault="001E61B3" w:rsidP="001E61B3">
      <w:pPr>
        <w:ind w:left="1065"/>
        <w:jc w:val="both"/>
        <w:rPr>
          <w:rFonts w:cs="Arial"/>
          <w:szCs w:val="22"/>
        </w:rPr>
      </w:pPr>
    </w:p>
    <w:p w14:paraId="5B8D253C" w14:textId="77777777" w:rsidR="001E61B3" w:rsidRDefault="001E61B3" w:rsidP="001E61B3">
      <w:pPr>
        <w:pStyle w:val="Ttulo2"/>
      </w:pPr>
      <w:bookmarkStart w:id="61" w:name="_Toc530644135"/>
      <w:r>
        <w:t>Pautas de estructuración</w:t>
      </w:r>
      <w:bookmarkEnd w:id="61"/>
    </w:p>
    <w:p w14:paraId="50DA5A8B" w14:textId="77777777" w:rsidR="001E61B3" w:rsidRDefault="001E61B3" w:rsidP="001E61B3">
      <w:pPr>
        <w:rPr>
          <w:szCs w:val="24"/>
        </w:rPr>
      </w:pPr>
    </w:p>
    <w:p w14:paraId="63D067FA" w14:textId="77777777" w:rsidR="001E61B3" w:rsidRPr="00E24893" w:rsidRDefault="001E61B3" w:rsidP="001E61B3">
      <w:pPr>
        <w:numPr>
          <w:ilvl w:val="0"/>
          <w:numId w:val="14"/>
        </w:numPr>
        <w:jc w:val="both"/>
        <w:rPr>
          <w:szCs w:val="24"/>
        </w:rPr>
      </w:pPr>
      <w:r w:rsidRPr="00E24893">
        <w:rPr>
          <w:szCs w:val="24"/>
        </w:rPr>
        <w:t>Los créditos de presupuesto sólo podrán otorgarse en virtud de la partida y directrices incorporadas en la Ley Anual de Presupuesto General de la Nación.</w:t>
      </w:r>
    </w:p>
    <w:p w14:paraId="4D31C7B9" w14:textId="77777777" w:rsidR="001E61B3" w:rsidRPr="00E24893" w:rsidRDefault="001E61B3" w:rsidP="001E61B3">
      <w:pPr>
        <w:numPr>
          <w:ilvl w:val="0"/>
          <w:numId w:val="14"/>
        </w:numPr>
        <w:jc w:val="both"/>
        <w:rPr>
          <w:szCs w:val="24"/>
        </w:rPr>
      </w:pPr>
      <w:r w:rsidRPr="00E24893">
        <w:rPr>
          <w:szCs w:val="24"/>
        </w:rPr>
        <w:t>Cuando se trate de financiar gastos de inversión, se requiere del concepto favorable del Depar</w:t>
      </w:r>
      <w:r>
        <w:rPr>
          <w:szCs w:val="24"/>
        </w:rPr>
        <w:t>tamento Nacional de Planeación.</w:t>
      </w:r>
    </w:p>
    <w:p w14:paraId="09C7DF40" w14:textId="497395B6" w:rsidR="001E61B3" w:rsidRPr="00E24893" w:rsidRDefault="001E61B3" w:rsidP="001E61B3">
      <w:pPr>
        <w:numPr>
          <w:ilvl w:val="0"/>
          <w:numId w:val="14"/>
        </w:numPr>
        <w:jc w:val="both"/>
        <w:rPr>
          <w:szCs w:val="24"/>
        </w:rPr>
      </w:pPr>
      <w:r w:rsidRPr="00E24893">
        <w:rPr>
          <w:szCs w:val="24"/>
        </w:rPr>
        <w:t xml:space="preserve">El concepto del Departamento Nacional de Planeación no se requerirá en los créditos de presupuesto que celebre la Nación para la transferencia a determinadas entidades estatales de recursos de créditos externos contratados por </w:t>
      </w:r>
      <w:r w:rsidR="004A486D">
        <w:rPr>
          <w:szCs w:val="24"/>
        </w:rPr>
        <w:t>e</w:t>
      </w:r>
      <w:r w:rsidRPr="00E24893">
        <w:rPr>
          <w:szCs w:val="24"/>
        </w:rPr>
        <w:t xml:space="preserve">sta. </w:t>
      </w:r>
    </w:p>
    <w:p w14:paraId="53CC41F6" w14:textId="77777777" w:rsidR="001E61B3" w:rsidRPr="00C64EAB" w:rsidRDefault="001E61B3" w:rsidP="001E61B3">
      <w:pPr>
        <w:numPr>
          <w:ilvl w:val="0"/>
          <w:numId w:val="14"/>
        </w:numPr>
        <w:jc w:val="both"/>
        <w:rPr>
          <w:szCs w:val="24"/>
        </w:rPr>
      </w:pPr>
      <w:r w:rsidRPr="00C64EAB">
        <w:rPr>
          <w:szCs w:val="24"/>
        </w:rPr>
        <w:t xml:space="preserve">Las condiciones financieras de la operación serán determinadas en su oportunidad de conformidad con las directrices que al respecto determine el Gobierno Nacional o establezca la Ley Anual de Presupuesto. </w:t>
      </w:r>
    </w:p>
    <w:p w14:paraId="5E0B5E8B" w14:textId="77777777" w:rsidR="001E61B3" w:rsidRPr="00C64EAB" w:rsidRDefault="001E61B3" w:rsidP="001E61B3">
      <w:pPr>
        <w:numPr>
          <w:ilvl w:val="0"/>
          <w:numId w:val="14"/>
        </w:numPr>
        <w:jc w:val="both"/>
        <w:rPr>
          <w:szCs w:val="24"/>
        </w:rPr>
      </w:pPr>
      <w:r w:rsidRPr="00C64EAB">
        <w:rPr>
          <w:szCs w:val="24"/>
        </w:rPr>
        <w:lastRenderedPageBreak/>
        <w:t xml:space="preserve">La cobertura y garantía que se otorgue a favor de la Nación será determinada en su oportunidad por parte de la Subdirección de Riesgo de la Dirección General de Crédito Público y Tesoro Nacional. </w:t>
      </w:r>
    </w:p>
    <w:p w14:paraId="7536F513" w14:textId="77777777" w:rsidR="001E61B3" w:rsidRPr="00C64EAB" w:rsidRDefault="001E61B3" w:rsidP="001E61B3">
      <w:pPr>
        <w:numPr>
          <w:ilvl w:val="0"/>
          <w:numId w:val="14"/>
        </w:numPr>
        <w:jc w:val="both"/>
        <w:rPr>
          <w:szCs w:val="24"/>
        </w:rPr>
      </w:pPr>
      <w:r w:rsidRPr="00C64EAB">
        <w:rPr>
          <w:szCs w:val="24"/>
        </w:rPr>
        <w:t>Es requisito indispensable que la entidad estatal esté a paz y salvo con la Nación por concepto de operaciones de crédito público contratadas con la Nación o garantizadas por esta.</w:t>
      </w:r>
    </w:p>
    <w:p w14:paraId="5864E066" w14:textId="77777777" w:rsidR="001E61B3" w:rsidRDefault="001E61B3" w:rsidP="001E61B3">
      <w:pPr>
        <w:jc w:val="both"/>
      </w:pPr>
    </w:p>
    <w:p w14:paraId="3D33A241" w14:textId="77777777" w:rsidR="00676D7F" w:rsidRDefault="00676D7F" w:rsidP="00676D7F">
      <w:pPr>
        <w:pStyle w:val="Ttulo2"/>
        <w:numPr>
          <w:ilvl w:val="2"/>
          <w:numId w:val="1"/>
        </w:numPr>
      </w:pPr>
      <w:bookmarkStart w:id="62" w:name="_Toc530644136"/>
      <w:r>
        <w:t>Características y Condiciones Financieras Generales de Crédito y Cartera</w:t>
      </w:r>
      <w:bookmarkEnd w:id="62"/>
    </w:p>
    <w:p w14:paraId="224C59C3" w14:textId="77777777" w:rsidR="001E61B3" w:rsidRPr="00F344A9" w:rsidRDefault="001E61B3" w:rsidP="001E61B3">
      <w:pPr>
        <w:rPr>
          <w:b/>
        </w:rPr>
      </w:pPr>
    </w:p>
    <w:p w14:paraId="661C510C" w14:textId="5090ED09" w:rsidR="001E61B3" w:rsidRPr="00F344A9" w:rsidRDefault="001E61B3" w:rsidP="00851B21">
      <w:pPr>
        <w:pStyle w:val="Ttulo3"/>
        <w:numPr>
          <w:ilvl w:val="3"/>
          <w:numId w:val="1"/>
        </w:numPr>
        <w:rPr>
          <w:b/>
          <w:sz w:val="24"/>
        </w:rPr>
      </w:pPr>
      <w:bookmarkStart w:id="63" w:name="_Toc530644137"/>
      <w:r w:rsidRPr="00F344A9">
        <w:rPr>
          <w:b/>
          <w:sz w:val="24"/>
        </w:rPr>
        <w:t>Contrapartes</w:t>
      </w:r>
      <w:bookmarkEnd w:id="63"/>
    </w:p>
    <w:p w14:paraId="246E7F83" w14:textId="5D1146EB" w:rsidR="001E61B3" w:rsidRDefault="00495219" w:rsidP="001E61B3">
      <w:pPr>
        <w:ind w:left="709"/>
        <w:jc w:val="both"/>
        <w:rPr>
          <w:szCs w:val="24"/>
        </w:rPr>
      </w:pPr>
      <w:r w:rsidRPr="00495219">
        <w:rPr>
          <w:szCs w:val="24"/>
        </w:rPr>
        <w:t>Entidades territoriales y descentralizadas de cualquier orden que requieran el apoyo de la Nación de acuerdo con las políticas del Gobierno Nacional y/o Leyes vigentes, siempre que se tenga apropiación presupuestal en el Presupuesto General de la Nación en la vigencia respectiva.</w:t>
      </w:r>
    </w:p>
    <w:p w14:paraId="7ADA8F2B" w14:textId="77777777" w:rsidR="00495219" w:rsidRPr="007E0BF7" w:rsidRDefault="00495219" w:rsidP="001E61B3">
      <w:pPr>
        <w:ind w:left="709"/>
        <w:jc w:val="both"/>
        <w:rPr>
          <w:szCs w:val="24"/>
        </w:rPr>
      </w:pPr>
    </w:p>
    <w:p w14:paraId="3E1E94C3" w14:textId="41AACBC0" w:rsidR="001E61B3" w:rsidRDefault="001E61B3" w:rsidP="00851B21">
      <w:pPr>
        <w:pStyle w:val="Ttulo3"/>
        <w:numPr>
          <w:ilvl w:val="3"/>
          <w:numId w:val="1"/>
        </w:numPr>
        <w:rPr>
          <w:b/>
          <w:sz w:val="24"/>
        </w:rPr>
      </w:pPr>
      <w:bookmarkStart w:id="64" w:name="_Toc530644138"/>
      <w:r w:rsidRPr="00F344A9">
        <w:rPr>
          <w:b/>
          <w:sz w:val="24"/>
        </w:rPr>
        <w:t>Plazos</w:t>
      </w:r>
      <w:bookmarkEnd w:id="64"/>
    </w:p>
    <w:p w14:paraId="7F6CCB58" w14:textId="3A536A03" w:rsidR="001E61B3" w:rsidRDefault="00495219" w:rsidP="00495219">
      <w:pPr>
        <w:ind w:left="709"/>
        <w:jc w:val="both"/>
        <w:rPr>
          <w:szCs w:val="24"/>
        </w:rPr>
      </w:pPr>
      <w:r w:rsidRPr="00495219">
        <w:rPr>
          <w:szCs w:val="24"/>
        </w:rPr>
        <w:t>Las condiciones financieras de la operación serán determinadas en su oportunidad de conformidad con las directrices que al respecto determine el Gobierno Nacional o establezca la Ley Anual de Presupuesto.</w:t>
      </w:r>
    </w:p>
    <w:p w14:paraId="562CF0C7" w14:textId="77777777" w:rsidR="00495219" w:rsidRPr="003403ED" w:rsidRDefault="00495219" w:rsidP="001E61B3">
      <w:pPr>
        <w:ind w:left="709"/>
        <w:rPr>
          <w:szCs w:val="24"/>
        </w:rPr>
      </w:pPr>
    </w:p>
    <w:p w14:paraId="0BC1D998" w14:textId="6B96E18F" w:rsidR="001E61B3" w:rsidRDefault="001E61B3" w:rsidP="00851B21">
      <w:pPr>
        <w:pStyle w:val="Ttulo3"/>
        <w:numPr>
          <w:ilvl w:val="3"/>
          <w:numId w:val="1"/>
        </w:numPr>
        <w:rPr>
          <w:b/>
          <w:sz w:val="24"/>
        </w:rPr>
      </w:pPr>
      <w:bookmarkStart w:id="65" w:name="_Toc530644139"/>
      <w:r>
        <w:rPr>
          <w:b/>
          <w:sz w:val="24"/>
        </w:rPr>
        <w:t>Montos</w:t>
      </w:r>
      <w:bookmarkEnd w:id="65"/>
    </w:p>
    <w:p w14:paraId="7D4C91C7" w14:textId="18503285" w:rsidR="001E61B3" w:rsidRDefault="00495219" w:rsidP="00495219">
      <w:pPr>
        <w:ind w:left="720"/>
      </w:pPr>
      <w:r w:rsidRPr="00495219">
        <w:t>En virtud de la partida y directrices incorporadas en la Ley Anual de Presupuesto General de la Nación: Partida correspondiente a créditos de presupuesto.</w:t>
      </w:r>
    </w:p>
    <w:p w14:paraId="66E1BB35" w14:textId="77777777" w:rsidR="00495219" w:rsidRPr="003403ED" w:rsidRDefault="00495219" w:rsidP="001E61B3"/>
    <w:p w14:paraId="7D8176F3" w14:textId="45D8A3A4" w:rsidR="001E61B3" w:rsidRDefault="001E61B3" w:rsidP="00851B21">
      <w:pPr>
        <w:pStyle w:val="Ttulo3"/>
        <w:numPr>
          <w:ilvl w:val="3"/>
          <w:numId w:val="1"/>
        </w:numPr>
        <w:rPr>
          <w:b/>
          <w:sz w:val="24"/>
        </w:rPr>
      </w:pPr>
      <w:bookmarkStart w:id="66" w:name="_Toc530644140"/>
      <w:r>
        <w:rPr>
          <w:b/>
          <w:sz w:val="24"/>
        </w:rPr>
        <w:t>Tasas de Interés</w:t>
      </w:r>
      <w:bookmarkEnd w:id="66"/>
    </w:p>
    <w:p w14:paraId="7B0B22FF" w14:textId="27B1C8E3" w:rsidR="001E61B3" w:rsidRDefault="00E97458" w:rsidP="008711EA">
      <w:pPr>
        <w:ind w:left="720"/>
        <w:jc w:val="both"/>
      </w:pPr>
      <w:r w:rsidRPr="00E97458">
        <w:t>Las condiciones financieras de la operación serán determinadas en su oportunidad de conformidad con las directrices que al respecto determine el Gobierno Nacional o establezca la Ley Anual de Presupuesto.</w:t>
      </w:r>
    </w:p>
    <w:p w14:paraId="6A74822E" w14:textId="77777777" w:rsidR="00E97458" w:rsidRPr="00E97458" w:rsidRDefault="00E97458" w:rsidP="008711EA">
      <w:pPr>
        <w:jc w:val="both"/>
      </w:pPr>
    </w:p>
    <w:p w14:paraId="754A83B9" w14:textId="02BE9D1E" w:rsidR="001E61B3" w:rsidRDefault="001E61B3" w:rsidP="00851B21">
      <w:pPr>
        <w:pStyle w:val="Ttulo3"/>
        <w:numPr>
          <w:ilvl w:val="3"/>
          <w:numId w:val="1"/>
        </w:numPr>
        <w:rPr>
          <w:b/>
          <w:sz w:val="24"/>
        </w:rPr>
      </w:pPr>
      <w:bookmarkStart w:id="67" w:name="_Toc530644141"/>
      <w:r>
        <w:rPr>
          <w:b/>
          <w:sz w:val="24"/>
        </w:rPr>
        <w:t>Garantías</w:t>
      </w:r>
      <w:bookmarkEnd w:id="67"/>
    </w:p>
    <w:p w14:paraId="46AC5069" w14:textId="77777777" w:rsidR="001E61B3" w:rsidRPr="00ED6D42" w:rsidRDefault="001E61B3" w:rsidP="001E61B3">
      <w:pPr>
        <w:pStyle w:val="Prrafodelista"/>
        <w:spacing w:after="200" w:line="276" w:lineRule="auto"/>
        <w:jc w:val="both"/>
        <w:rPr>
          <w:rFonts w:ascii="Arial Narrow" w:hAnsi="Arial Narrow" w:cs="Arial"/>
          <w:color w:val="000000"/>
          <w:sz w:val="24"/>
        </w:rPr>
      </w:pPr>
      <w:r w:rsidRPr="00ED6D42">
        <w:rPr>
          <w:rFonts w:ascii="Arial Narrow" w:hAnsi="Arial Narrow" w:cs="Arial"/>
          <w:color w:val="000000"/>
          <w:sz w:val="24"/>
        </w:rPr>
        <w:t>En el caso en que los ingresos que van a otorgar como garantía no se encuentre libres de gravamen en un 100%, es necesario el envío de la siguiente información:</w:t>
      </w:r>
    </w:p>
    <w:p w14:paraId="5B959DE4" w14:textId="77777777" w:rsidR="001E61B3" w:rsidRPr="00ED6D42" w:rsidRDefault="001E61B3" w:rsidP="001E61B3">
      <w:pPr>
        <w:numPr>
          <w:ilvl w:val="0"/>
          <w:numId w:val="15"/>
        </w:numPr>
        <w:jc w:val="both"/>
        <w:rPr>
          <w:rFonts w:cs="Arial"/>
          <w:color w:val="000000"/>
          <w:szCs w:val="22"/>
        </w:rPr>
      </w:pPr>
      <w:r w:rsidRPr="00ED6D42">
        <w:rPr>
          <w:rFonts w:cs="Arial"/>
          <w:color w:val="000000"/>
          <w:szCs w:val="22"/>
        </w:rPr>
        <w:t>Porcentaje pignorado para cada año.</w:t>
      </w:r>
    </w:p>
    <w:p w14:paraId="15D71430" w14:textId="77777777" w:rsidR="001E61B3" w:rsidRPr="00ED6D42" w:rsidRDefault="001E61B3" w:rsidP="001E61B3">
      <w:pPr>
        <w:numPr>
          <w:ilvl w:val="0"/>
          <w:numId w:val="15"/>
        </w:numPr>
        <w:jc w:val="both"/>
        <w:rPr>
          <w:rFonts w:cs="Arial"/>
          <w:color w:val="000000"/>
          <w:szCs w:val="22"/>
        </w:rPr>
      </w:pPr>
      <w:r w:rsidRPr="00ED6D42">
        <w:rPr>
          <w:rFonts w:cs="Arial"/>
          <w:color w:val="000000"/>
          <w:szCs w:val="22"/>
        </w:rPr>
        <w:t>Identificación de los créditos que están garantizados con dichos ingresos y especificar en qué porcentaje. Así mismo indicar si dichos créditos tienen otras garantías y el porcentaje pignorado para los mismos.</w:t>
      </w:r>
    </w:p>
    <w:p w14:paraId="772E3F8A" w14:textId="77777777" w:rsidR="001E61B3" w:rsidRPr="00ED6D42" w:rsidRDefault="001E61B3" w:rsidP="001E61B3">
      <w:pPr>
        <w:numPr>
          <w:ilvl w:val="0"/>
          <w:numId w:val="15"/>
        </w:numPr>
        <w:jc w:val="both"/>
        <w:rPr>
          <w:rFonts w:cs="Arial"/>
          <w:color w:val="000000"/>
          <w:szCs w:val="22"/>
        </w:rPr>
      </w:pPr>
      <w:r w:rsidRPr="00ED6D42">
        <w:rPr>
          <w:rFonts w:cs="Arial"/>
          <w:color w:val="000000"/>
          <w:szCs w:val="22"/>
        </w:rPr>
        <w:t>Condiciones financieras de los créditos que están garantizados con dichos ingresos.</w:t>
      </w:r>
    </w:p>
    <w:p w14:paraId="444883A0" w14:textId="77777777" w:rsidR="001E61B3" w:rsidRDefault="001E61B3" w:rsidP="001E61B3">
      <w:pPr>
        <w:numPr>
          <w:ilvl w:val="0"/>
          <w:numId w:val="15"/>
        </w:numPr>
        <w:jc w:val="both"/>
        <w:rPr>
          <w:rFonts w:cs="Arial"/>
          <w:color w:val="000000"/>
          <w:szCs w:val="22"/>
        </w:rPr>
      </w:pPr>
      <w:r w:rsidRPr="00ED6D42">
        <w:rPr>
          <w:rFonts w:cs="Arial"/>
          <w:color w:val="000000"/>
          <w:szCs w:val="22"/>
        </w:rPr>
        <w:t>Fecha de firma de los créditos, fechas y montos de los desembolsos, saldo a capital reciente, pagos acumulados de intereses y capital, proyección de pagos de intereses y capital hasta la amortización total de cada uno de los créditos. Esta información debe ser enviada por medio magnético en un archivo de Excel.</w:t>
      </w:r>
    </w:p>
    <w:p w14:paraId="2714F5B9" w14:textId="77777777" w:rsidR="001E61B3" w:rsidRDefault="001E61B3" w:rsidP="001E61B3">
      <w:pPr>
        <w:pStyle w:val="Ttulo3"/>
        <w:ind w:left="709"/>
        <w:rPr>
          <w:sz w:val="24"/>
        </w:rPr>
      </w:pPr>
    </w:p>
    <w:p w14:paraId="6A237C84" w14:textId="2B61E7CC" w:rsidR="001E61B3" w:rsidRDefault="001E61B3" w:rsidP="00851B21">
      <w:pPr>
        <w:pStyle w:val="Ttulo3"/>
        <w:numPr>
          <w:ilvl w:val="3"/>
          <w:numId w:val="1"/>
        </w:numPr>
        <w:rPr>
          <w:b/>
          <w:sz w:val="24"/>
        </w:rPr>
      </w:pPr>
      <w:bookmarkStart w:id="68" w:name="_Toc530644142"/>
      <w:r>
        <w:rPr>
          <w:b/>
          <w:sz w:val="24"/>
        </w:rPr>
        <w:t>Modificaciones</w:t>
      </w:r>
      <w:bookmarkEnd w:id="68"/>
      <w:r>
        <w:rPr>
          <w:b/>
          <w:sz w:val="24"/>
        </w:rPr>
        <w:t xml:space="preserve"> </w:t>
      </w:r>
    </w:p>
    <w:p w14:paraId="20983EF6" w14:textId="7594CCED" w:rsidR="005A53A5" w:rsidRDefault="00E97458" w:rsidP="001E61B3">
      <w:pPr>
        <w:ind w:left="720"/>
        <w:jc w:val="both"/>
      </w:pPr>
      <w:r w:rsidRPr="00E97458">
        <w:t>A solicitud del deudor y estudio de la Nación - Ministerio de Hacienda y Crédito Público.</w:t>
      </w:r>
    </w:p>
    <w:p w14:paraId="68868C24" w14:textId="77777777" w:rsidR="009D5430" w:rsidRDefault="009D5430" w:rsidP="001E61B3">
      <w:pPr>
        <w:ind w:left="720"/>
        <w:jc w:val="both"/>
      </w:pPr>
    </w:p>
    <w:p w14:paraId="3BDC721B" w14:textId="77777777" w:rsidR="00E97458" w:rsidRDefault="00E97458" w:rsidP="00E97458">
      <w:pPr>
        <w:jc w:val="both"/>
      </w:pPr>
    </w:p>
    <w:p w14:paraId="4F3C11CF" w14:textId="222AFA9E" w:rsidR="00EF086F" w:rsidRDefault="00EF086F" w:rsidP="00EF086F">
      <w:pPr>
        <w:pStyle w:val="Ttulo1"/>
      </w:pPr>
      <w:bookmarkStart w:id="69" w:name="_Toc530644143"/>
      <w:r>
        <w:lastRenderedPageBreak/>
        <w:t>ACUERDOS DE PAGO</w:t>
      </w:r>
      <w:bookmarkEnd w:id="69"/>
    </w:p>
    <w:p w14:paraId="031486D6" w14:textId="4681F3B7" w:rsidR="004412D5" w:rsidRPr="004412D5" w:rsidRDefault="004412D5" w:rsidP="004412D5"/>
    <w:p w14:paraId="76CCCF4A" w14:textId="7287FFF7" w:rsidR="000E6E69" w:rsidRDefault="004412D5" w:rsidP="004412D5">
      <w:pPr>
        <w:jc w:val="both"/>
      </w:pPr>
      <w:r>
        <w:t>Según el Decreto 1068 de 2015 en su Artículo 2.2.1.4.5. los acuerdos de pago son: “</w:t>
      </w:r>
      <w:r w:rsidRPr="00647D05">
        <w:rPr>
          <w:i/>
        </w:rPr>
        <w:t xml:space="preserve">… los que se celebran para establecer la forma y condiciones de pago de obligaciones adquiridas por determinada entidad estatal. </w:t>
      </w:r>
      <w:r w:rsidR="00521170" w:rsidRPr="00647D05">
        <w:rPr>
          <w:i/>
        </w:rPr>
        <w:t>L</w:t>
      </w:r>
      <w:r w:rsidRPr="00647D05">
        <w:rPr>
          <w:i/>
        </w:rPr>
        <w:t>a celebración de acuerdos de pago entre entidades estatales s</w:t>
      </w:r>
      <w:r w:rsidR="00521170" w:rsidRPr="00647D05">
        <w:rPr>
          <w:i/>
        </w:rPr>
        <w:t>ó</w:t>
      </w:r>
      <w:r w:rsidRPr="00647D05">
        <w:rPr>
          <w:i/>
        </w:rPr>
        <w:t>lo requerirá</w:t>
      </w:r>
      <w:r w:rsidR="00521170" w:rsidRPr="00647D05">
        <w:rPr>
          <w:i/>
        </w:rPr>
        <w:t xml:space="preserve"> para su perfeccionamiento la firma de las partes.</w:t>
      </w:r>
      <w:r w:rsidRPr="00647D05">
        <w:rPr>
          <w:i/>
        </w:rPr>
        <w:t>”</w:t>
      </w:r>
    </w:p>
    <w:p w14:paraId="66738A9C" w14:textId="77777777" w:rsidR="00521170" w:rsidRPr="004412D5" w:rsidRDefault="00521170" w:rsidP="004412D5">
      <w:pPr>
        <w:jc w:val="both"/>
      </w:pPr>
    </w:p>
    <w:p w14:paraId="59F26462" w14:textId="77777777" w:rsidR="000E6E69" w:rsidRDefault="000E6E69" w:rsidP="000E6E69">
      <w:pPr>
        <w:pStyle w:val="Ttulo2"/>
      </w:pPr>
      <w:bookmarkStart w:id="70" w:name="_Toc530644144"/>
      <w:r>
        <w:t>Documentación Requerida</w:t>
      </w:r>
      <w:bookmarkEnd w:id="70"/>
    </w:p>
    <w:p w14:paraId="7BFB7490" w14:textId="77777777" w:rsidR="00DE5446" w:rsidRPr="00DE5446" w:rsidRDefault="00DE5446" w:rsidP="00DE5446">
      <w:pPr>
        <w:jc w:val="both"/>
      </w:pPr>
    </w:p>
    <w:p w14:paraId="515E74F0" w14:textId="466DC3C0" w:rsidR="000E6E69" w:rsidRPr="00DE5446" w:rsidRDefault="000E6E69" w:rsidP="00DE5446">
      <w:pPr>
        <w:pStyle w:val="Prrafodelista"/>
        <w:numPr>
          <w:ilvl w:val="0"/>
          <w:numId w:val="24"/>
        </w:numPr>
        <w:jc w:val="both"/>
        <w:rPr>
          <w:rFonts w:ascii="Arial Narrow" w:hAnsi="Arial Narrow"/>
          <w:sz w:val="24"/>
        </w:rPr>
      </w:pPr>
      <w:r w:rsidRPr="00DE5446">
        <w:rPr>
          <w:rFonts w:ascii="Arial Narrow" w:hAnsi="Arial Narrow"/>
          <w:sz w:val="24"/>
        </w:rPr>
        <w:t>Autorización de la Junta Directiva, el Concejo Municipal o la Asamblea Departamental, según sea el caso, donde se faculte al Representante Legal para celebrar un Acuerdo de Pago y otorgar las garantías necesarias.</w:t>
      </w:r>
    </w:p>
    <w:p w14:paraId="265F9223" w14:textId="77777777" w:rsidR="000E6E69" w:rsidRDefault="000E6E69" w:rsidP="000E6E69">
      <w:pPr>
        <w:pStyle w:val="Prrafodelista"/>
        <w:numPr>
          <w:ilvl w:val="0"/>
          <w:numId w:val="19"/>
        </w:numPr>
        <w:spacing w:after="0"/>
        <w:jc w:val="both"/>
        <w:rPr>
          <w:rFonts w:ascii="Arial Narrow" w:hAnsi="Arial Narrow"/>
          <w:sz w:val="24"/>
        </w:rPr>
      </w:pPr>
      <w:r w:rsidRPr="000E6E69">
        <w:rPr>
          <w:rFonts w:ascii="Arial Narrow" w:hAnsi="Arial Narrow"/>
          <w:sz w:val="24"/>
        </w:rPr>
        <w:t>Información financiera de la entidad</w:t>
      </w:r>
      <w:r>
        <w:rPr>
          <w:rFonts w:ascii="Arial Narrow" w:hAnsi="Arial Narrow"/>
          <w:sz w:val="24"/>
        </w:rPr>
        <w:t xml:space="preserve"> estatal, diferente a la Nación.</w:t>
      </w:r>
    </w:p>
    <w:p w14:paraId="539DA593" w14:textId="77777777" w:rsidR="000E6E69" w:rsidRDefault="000E6E69" w:rsidP="0068523B">
      <w:pPr>
        <w:pStyle w:val="Prrafodelista"/>
        <w:numPr>
          <w:ilvl w:val="0"/>
          <w:numId w:val="19"/>
        </w:numPr>
        <w:spacing w:after="0"/>
        <w:jc w:val="both"/>
        <w:rPr>
          <w:rFonts w:ascii="Arial Narrow" w:hAnsi="Arial Narrow"/>
          <w:sz w:val="24"/>
        </w:rPr>
      </w:pPr>
      <w:r w:rsidRPr="000E6E69">
        <w:rPr>
          <w:rFonts w:ascii="Arial Narrow" w:hAnsi="Arial Narrow"/>
          <w:sz w:val="24"/>
        </w:rPr>
        <w:t>Fotocopia de la cédula de ciudadanía del Representante Legal.</w:t>
      </w:r>
    </w:p>
    <w:p w14:paraId="710F8370" w14:textId="4FC7085A" w:rsidR="000E6E69" w:rsidRDefault="000E6E69" w:rsidP="0068523B">
      <w:pPr>
        <w:pStyle w:val="Prrafodelista"/>
        <w:numPr>
          <w:ilvl w:val="0"/>
          <w:numId w:val="19"/>
        </w:numPr>
        <w:spacing w:after="0"/>
        <w:jc w:val="both"/>
        <w:rPr>
          <w:rFonts w:ascii="Arial Narrow" w:hAnsi="Arial Narrow"/>
          <w:sz w:val="24"/>
        </w:rPr>
      </w:pPr>
      <w:r w:rsidRPr="000E6E69">
        <w:rPr>
          <w:rFonts w:ascii="Arial Narrow" w:hAnsi="Arial Narrow"/>
          <w:sz w:val="24"/>
        </w:rPr>
        <w:t>Acta de Po</w:t>
      </w:r>
      <w:r>
        <w:rPr>
          <w:rFonts w:ascii="Arial Narrow" w:hAnsi="Arial Narrow"/>
          <w:sz w:val="24"/>
        </w:rPr>
        <w:t xml:space="preserve">sesión del Representante Legal </w:t>
      </w:r>
      <w:r w:rsidR="00750323">
        <w:rPr>
          <w:rFonts w:ascii="Arial Narrow" w:hAnsi="Arial Narrow"/>
          <w:sz w:val="24"/>
        </w:rPr>
        <w:t>o documento que lo acredite, según sea el caso.</w:t>
      </w:r>
    </w:p>
    <w:p w14:paraId="4221C506" w14:textId="2BAD5BE6" w:rsidR="000E6E69" w:rsidRDefault="000E6E69" w:rsidP="0068523B">
      <w:pPr>
        <w:pStyle w:val="Prrafodelista"/>
        <w:numPr>
          <w:ilvl w:val="0"/>
          <w:numId w:val="19"/>
        </w:numPr>
        <w:spacing w:after="0"/>
        <w:jc w:val="both"/>
        <w:rPr>
          <w:rFonts w:ascii="Arial Narrow" w:hAnsi="Arial Narrow"/>
          <w:sz w:val="24"/>
        </w:rPr>
      </w:pPr>
      <w:r w:rsidRPr="000E6E69">
        <w:rPr>
          <w:rFonts w:ascii="Arial Narrow" w:hAnsi="Arial Narrow"/>
          <w:sz w:val="24"/>
        </w:rPr>
        <w:t xml:space="preserve">Información histórica y proyecciones de las </w:t>
      </w:r>
      <w:r>
        <w:rPr>
          <w:rFonts w:ascii="Arial Narrow" w:hAnsi="Arial Narrow"/>
          <w:sz w:val="24"/>
        </w:rPr>
        <w:t>g</w:t>
      </w:r>
      <w:r w:rsidRPr="000E6E69">
        <w:rPr>
          <w:rFonts w:ascii="Arial Narrow" w:hAnsi="Arial Narrow"/>
          <w:sz w:val="24"/>
        </w:rPr>
        <w:t>arantías ofrecidas</w:t>
      </w:r>
      <w:r>
        <w:rPr>
          <w:rFonts w:ascii="Arial Narrow" w:hAnsi="Arial Narrow"/>
          <w:sz w:val="24"/>
        </w:rPr>
        <w:t>.</w:t>
      </w:r>
    </w:p>
    <w:p w14:paraId="34AB6377" w14:textId="4B4951CF" w:rsidR="000E6E69" w:rsidRDefault="000E6E69" w:rsidP="000E6E69">
      <w:pPr>
        <w:jc w:val="both"/>
      </w:pPr>
    </w:p>
    <w:p w14:paraId="475AB131" w14:textId="77777777" w:rsidR="000E6E69" w:rsidRDefault="000E6E69" w:rsidP="000E6E69">
      <w:pPr>
        <w:pStyle w:val="Ttulo2"/>
      </w:pPr>
      <w:bookmarkStart w:id="71" w:name="_Toc530644145"/>
      <w:r>
        <w:t>Procedimiento General</w:t>
      </w:r>
      <w:bookmarkEnd w:id="71"/>
    </w:p>
    <w:p w14:paraId="7D4C8A7A" w14:textId="77777777" w:rsidR="000E6E69" w:rsidRDefault="000E6E69" w:rsidP="000E6E69"/>
    <w:p w14:paraId="25E154EB" w14:textId="11664E75" w:rsidR="000E6E69" w:rsidRDefault="000E6E69" w:rsidP="000E6E69">
      <w:pPr>
        <w:pStyle w:val="Prrafodelista"/>
        <w:numPr>
          <w:ilvl w:val="0"/>
          <w:numId w:val="20"/>
        </w:numPr>
        <w:jc w:val="both"/>
        <w:rPr>
          <w:rFonts w:ascii="Arial Narrow" w:hAnsi="Arial Narrow" w:cs="Arial"/>
          <w:sz w:val="24"/>
        </w:rPr>
      </w:pPr>
      <w:r>
        <w:rPr>
          <w:rFonts w:ascii="Arial Narrow" w:hAnsi="Arial Narrow" w:cs="Arial"/>
          <w:sz w:val="24"/>
          <w:lang w:val="es-ES"/>
        </w:rPr>
        <w:t xml:space="preserve">Verificar </w:t>
      </w:r>
      <w:r w:rsidRPr="000E6E69">
        <w:rPr>
          <w:rFonts w:ascii="Arial Narrow" w:hAnsi="Arial Narrow" w:cs="Arial"/>
          <w:sz w:val="24"/>
        </w:rPr>
        <w:t xml:space="preserve">el cumplimiento de los requisitos en materia de documentación requerida </w:t>
      </w:r>
      <w:r w:rsidR="00CC54DC">
        <w:rPr>
          <w:rFonts w:ascii="Arial Narrow" w:hAnsi="Arial Narrow" w:cs="Arial"/>
          <w:sz w:val="24"/>
        </w:rPr>
        <w:t>con el fin de efectuar la operación.</w:t>
      </w:r>
    </w:p>
    <w:p w14:paraId="4AE621C4" w14:textId="386B2DE8" w:rsidR="000E6E69" w:rsidRDefault="000E6E69" w:rsidP="000E6E69">
      <w:pPr>
        <w:pStyle w:val="Prrafodelista"/>
        <w:numPr>
          <w:ilvl w:val="0"/>
          <w:numId w:val="20"/>
        </w:numPr>
        <w:jc w:val="both"/>
        <w:rPr>
          <w:rFonts w:ascii="Arial Narrow" w:hAnsi="Arial Narrow" w:cs="Arial"/>
          <w:sz w:val="24"/>
        </w:rPr>
      </w:pPr>
      <w:r>
        <w:rPr>
          <w:rFonts w:ascii="Arial Narrow" w:hAnsi="Arial Narrow" w:cs="Arial"/>
          <w:sz w:val="24"/>
        </w:rPr>
        <w:t>Estudio y aná</w:t>
      </w:r>
      <w:r w:rsidRPr="000E6E69">
        <w:rPr>
          <w:rFonts w:ascii="Arial Narrow" w:hAnsi="Arial Narrow" w:cs="Arial"/>
          <w:sz w:val="24"/>
        </w:rPr>
        <w:t xml:space="preserve">lisis de la viabilidad de la operación, se establecen y/o negocian las condiciones financieras en que estaría dispuesta la Nación de </w:t>
      </w:r>
      <w:r w:rsidR="00CC54DC">
        <w:rPr>
          <w:rFonts w:ascii="Arial Narrow" w:hAnsi="Arial Narrow" w:cs="Arial"/>
          <w:sz w:val="24"/>
        </w:rPr>
        <w:t>adelantar la operación</w:t>
      </w:r>
      <w:r w:rsidRPr="000E6E69">
        <w:rPr>
          <w:rFonts w:ascii="Arial Narrow" w:hAnsi="Arial Narrow" w:cs="Arial"/>
          <w:sz w:val="24"/>
        </w:rPr>
        <w:t>, las cuales se fundamentan en el costo de financiamiento de la Nación, las condiciones iniciales y las políticas en la materia.</w:t>
      </w:r>
    </w:p>
    <w:p w14:paraId="74E11BCA" w14:textId="388D197C" w:rsidR="000E6E69" w:rsidRDefault="000E6E69" w:rsidP="000E6E69">
      <w:pPr>
        <w:pStyle w:val="Prrafodelista"/>
        <w:numPr>
          <w:ilvl w:val="0"/>
          <w:numId w:val="20"/>
        </w:numPr>
        <w:jc w:val="both"/>
        <w:rPr>
          <w:rFonts w:ascii="Arial Narrow" w:hAnsi="Arial Narrow" w:cs="Arial"/>
          <w:sz w:val="24"/>
        </w:rPr>
      </w:pPr>
      <w:r w:rsidRPr="000E6E69">
        <w:rPr>
          <w:rFonts w:ascii="Arial Narrow" w:hAnsi="Arial Narrow" w:cs="Arial"/>
          <w:sz w:val="24"/>
        </w:rPr>
        <w:t xml:space="preserve">La Subdirección de Riesgo de la Dirección General de Crédito Público y Tesoro Nacional </w:t>
      </w:r>
      <w:r w:rsidR="00CC54DC">
        <w:rPr>
          <w:rFonts w:ascii="Arial Narrow" w:hAnsi="Arial Narrow" w:cs="Arial"/>
          <w:sz w:val="24"/>
        </w:rPr>
        <w:t>efectúa</w:t>
      </w:r>
      <w:r w:rsidR="00CC54DC" w:rsidRPr="000E6E69">
        <w:rPr>
          <w:rFonts w:ascii="Arial Narrow" w:hAnsi="Arial Narrow" w:cs="Arial"/>
          <w:sz w:val="24"/>
        </w:rPr>
        <w:t xml:space="preserve"> </w:t>
      </w:r>
      <w:r w:rsidRPr="000E6E69">
        <w:rPr>
          <w:rFonts w:ascii="Arial Narrow" w:hAnsi="Arial Narrow" w:cs="Arial"/>
          <w:sz w:val="24"/>
        </w:rPr>
        <w:t>el estudio de la suficiencia de las garantías ofrecidas para adelantar la operación</w:t>
      </w:r>
      <w:r w:rsidR="004A486D">
        <w:rPr>
          <w:rFonts w:ascii="Arial Narrow" w:hAnsi="Arial Narrow" w:cs="Arial"/>
          <w:sz w:val="24"/>
        </w:rPr>
        <w:t>.</w:t>
      </w:r>
    </w:p>
    <w:p w14:paraId="5D1ACDDD" w14:textId="70A51206" w:rsidR="000E6E69" w:rsidRDefault="000E6E69" w:rsidP="000E6E69">
      <w:pPr>
        <w:pStyle w:val="Prrafodelista"/>
        <w:numPr>
          <w:ilvl w:val="0"/>
          <w:numId w:val="20"/>
        </w:numPr>
        <w:jc w:val="both"/>
        <w:rPr>
          <w:rFonts w:ascii="Arial Narrow" w:hAnsi="Arial Narrow" w:cs="Arial"/>
          <w:sz w:val="24"/>
        </w:rPr>
      </w:pPr>
      <w:r w:rsidRPr="000E6E69">
        <w:rPr>
          <w:rFonts w:ascii="Arial Narrow" w:hAnsi="Arial Narrow" w:cs="Arial"/>
          <w:sz w:val="24"/>
        </w:rPr>
        <w:t>Se prepara la documentación necesaria que permita la formalización y registro de la operación y se someten a revisión jurídica.</w:t>
      </w:r>
    </w:p>
    <w:p w14:paraId="07B16D8A" w14:textId="2B4525B0" w:rsidR="000E6E69" w:rsidRDefault="000E6E69" w:rsidP="000E6E69">
      <w:pPr>
        <w:pStyle w:val="Prrafodelista"/>
        <w:numPr>
          <w:ilvl w:val="0"/>
          <w:numId w:val="20"/>
        </w:numPr>
        <w:jc w:val="both"/>
        <w:rPr>
          <w:rFonts w:ascii="Arial Narrow" w:hAnsi="Arial Narrow" w:cs="Arial"/>
          <w:sz w:val="24"/>
        </w:rPr>
      </w:pPr>
      <w:r w:rsidRPr="000E6E69">
        <w:rPr>
          <w:rFonts w:ascii="Arial Narrow" w:hAnsi="Arial Narrow" w:cs="Arial"/>
          <w:sz w:val="24"/>
        </w:rPr>
        <w:t>Formalización de documentos e instrumentalización de mecanismo de cobro y de garantías por las partes, según corresponda.</w:t>
      </w:r>
    </w:p>
    <w:p w14:paraId="16C38C82" w14:textId="1610F827" w:rsidR="000E6E69" w:rsidRDefault="000E6E69" w:rsidP="000E6E69">
      <w:pPr>
        <w:pStyle w:val="Prrafodelista"/>
        <w:numPr>
          <w:ilvl w:val="0"/>
          <w:numId w:val="20"/>
        </w:numPr>
        <w:jc w:val="both"/>
        <w:rPr>
          <w:rFonts w:ascii="Arial Narrow" w:hAnsi="Arial Narrow" w:cs="Arial"/>
          <w:sz w:val="24"/>
        </w:rPr>
      </w:pPr>
      <w:r w:rsidRPr="000E6E69">
        <w:rPr>
          <w:rFonts w:ascii="Arial Narrow" w:hAnsi="Arial Narrow" w:cs="Arial"/>
          <w:sz w:val="24"/>
        </w:rPr>
        <w:t>Registro del(os) documento</w:t>
      </w:r>
      <w:r>
        <w:rPr>
          <w:rFonts w:ascii="Arial Narrow" w:hAnsi="Arial Narrow" w:cs="Arial"/>
          <w:sz w:val="24"/>
        </w:rPr>
        <w:t>(</w:t>
      </w:r>
      <w:r w:rsidRPr="000E6E69">
        <w:rPr>
          <w:rFonts w:ascii="Arial Narrow" w:hAnsi="Arial Narrow" w:cs="Arial"/>
          <w:sz w:val="24"/>
        </w:rPr>
        <w:t>s</w:t>
      </w:r>
      <w:r>
        <w:rPr>
          <w:rFonts w:ascii="Arial Narrow" w:hAnsi="Arial Narrow" w:cs="Arial"/>
          <w:sz w:val="24"/>
        </w:rPr>
        <w:t>)</w:t>
      </w:r>
      <w:r w:rsidRPr="000E6E69">
        <w:rPr>
          <w:rFonts w:ascii="Arial Narrow" w:hAnsi="Arial Narrow" w:cs="Arial"/>
          <w:sz w:val="24"/>
        </w:rPr>
        <w:t xml:space="preserve"> formalizado</w:t>
      </w:r>
      <w:r>
        <w:rPr>
          <w:rFonts w:ascii="Arial Narrow" w:hAnsi="Arial Narrow" w:cs="Arial"/>
          <w:sz w:val="24"/>
        </w:rPr>
        <w:t>(</w:t>
      </w:r>
      <w:r w:rsidRPr="000E6E69">
        <w:rPr>
          <w:rFonts w:ascii="Arial Narrow" w:hAnsi="Arial Narrow" w:cs="Arial"/>
          <w:sz w:val="24"/>
        </w:rPr>
        <w:t>s</w:t>
      </w:r>
      <w:r>
        <w:rPr>
          <w:rFonts w:ascii="Arial Narrow" w:hAnsi="Arial Narrow" w:cs="Arial"/>
          <w:sz w:val="24"/>
        </w:rPr>
        <w:t>)</w:t>
      </w:r>
      <w:r w:rsidRPr="000E6E69">
        <w:rPr>
          <w:rFonts w:ascii="Arial Narrow" w:hAnsi="Arial Narrow" w:cs="Arial"/>
          <w:sz w:val="24"/>
        </w:rPr>
        <w:t xml:space="preserve"> en la Base Única de Datos de la Dirección General de Crédito Público y Tesoro Nacional, mediante los cuales se establecen las nuevas condiciones de pago de la obligación, se genera el flujo de pagos, certificación de registro y la correspondiente hoja de vida del crédito.</w:t>
      </w:r>
    </w:p>
    <w:p w14:paraId="36EFC657" w14:textId="6E449C42" w:rsidR="000E6E69" w:rsidRDefault="000E6E69" w:rsidP="000E6E69">
      <w:pPr>
        <w:pStyle w:val="Prrafodelista"/>
        <w:numPr>
          <w:ilvl w:val="0"/>
          <w:numId w:val="20"/>
        </w:numPr>
        <w:spacing w:after="0"/>
        <w:jc w:val="both"/>
        <w:rPr>
          <w:rFonts w:ascii="Arial Narrow" w:hAnsi="Arial Narrow" w:cs="Arial"/>
          <w:sz w:val="24"/>
        </w:rPr>
      </w:pPr>
      <w:r w:rsidRPr="000E6E69">
        <w:rPr>
          <w:rFonts w:ascii="Arial Narrow" w:hAnsi="Arial Narrow" w:cs="Arial"/>
          <w:sz w:val="24"/>
        </w:rPr>
        <w:t>Se comunica la operación a la Entidad deudora, a la Contraloría y al Grupo de Seguimiento y Cartera para que asuma las funciones de recuperación y seguimiento de la obligación.</w:t>
      </w:r>
    </w:p>
    <w:p w14:paraId="592B71D5" w14:textId="375A02CC" w:rsidR="000E6E69" w:rsidRDefault="000E6E69" w:rsidP="000E6E69">
      <w:pPr>
        <w:jc w:val="both"/>
        <w:rPr>
          <w:rFonts w:cs="Arial"/>
        </w:rPr>
      </w:pPr>
    </w:p>
    <w:p w14:paraId="132A25F4" w14:textId="77777777" w:rsidR="00123FA2" w:rsidRPr="000E6E69" w:rsidRDefault="00123FA2" w:rsidP="000E6E69">
      <w:pPr>
        <w:jc w:val="both"/>
        <w:rPr>
          <w:rFonts w:cs="Arial"/>
        </w:rPr>
      </w:pPr>
    </w:p>
    <w:p w14:paraId="2798D03F" w14:textId="4419F58F" w:rsidR="000E6E69" w:rsidRDefault="000E6E69" w:rsidP="000E6E69">
      <w:pPr>
        <w:pStyle w:val="Ttulo2"/>
      </w:pPr>
      <w:bookmarkStart w:id="72" w:name="_Toc530644146"/>
      <w:r>
        <w:t>Pautas de estructuración</w:t>
      </w:r>
      <w:bookmarkEnd w:id="72"/>
    </w:p>
    <w:p w14:paraId="0ABA509E" w14:textId="77777777" w:rsidR="00DE5446" w:rsidRDefault="00DE5446" w:rsidP="00DE5446">
      <w:pPr>
        <w:rPr>
          <w:sz w:val="22"/>
        </w:rPr>
      </w:pPr>
    </w:p>
    <w:p w14:paraId="12141344" w14:textId="77777777" w:rsidR="00DE5446" w:rsidRPr="00DE5446" w:rsidRDefault="00DE5446" w:rsidP="00D52107">
      <w:pPr>
        <w:pStyle w:val="Prrafodelista"/>
        <w:numPr>
          <w:ilvl w:val="0"/>
          <w:numId w:val="25"/>
        </w:numPr>
        <w:jc w:val="both"/>
        <w:rPr>
          <w:rFonts w:ascii="Arial Narrow" w:hAnsi="Arial Narrow"/>
          <w:sz w:val="24"/>
        </w:rPr>
      </w:pPr>
      <w:r w:rsidRPr="00DE5446">
        <w:rPr>
          <w:rFonts w:ascii="Arial Narrow" w:hAnsi="Arial Narrow"/>
          <w:sz w:val="24"/>
        </w:rPr>
        <w:t>La operación inicia formalmente cuando la entidad deudora presenta la documentación necesaria a satisfacción.</w:t>
      </w:r>
    </w:p>
    <w:p w14:paraId="592A72CA" w14:textId="77D1D375" w:rsidR="00DE5446" w:rsidRDefault="00D52107" w:rsidP="00D52107">
      <w:pPr>
        <w:pStyle w:val="Prrafodelista"/>
        <w:numPr>
          <w:ilvl w:val="0"/>
          <w:numId w:val="23"/>
        </w:numPr>
        <w:jc w:val="both"/>
        <w:rPr>
          <w:rFonts w:ascii="Arial Narrow" w:hAnsi="Arial Narrow"/>
          <w:sz w:val="24"/>
        </w:rPr>
      </w:pPr>
      <w:r>
        <w:rPr>
          <w:rFonts w:ascii="Arial Narrow" w:hAnsi="Arial Narrow"/>
          <w:sz w:val="24"/>
        </w:rPr>
        <w:lastRenderedPageBreak/>
        <w:t>La revisión j</w:t>
      </w:r>
      <w:r w:rsidR="00DE5446" w:rsidRPr="00DE5446">
        <w:rPr>
          <w:rFonts w:ascii="Arial Narrow" w:hAnsi="Arial Narrow"/>
          <w:sz w:val="24"/>
        </w:rPr>
        <w:t>urídica es ejercida por varias instancias institucionales tales como el Grupo de Asuntos Legales, la Subdirección Jurídica y la Secretaría General.</w:t>
      </w:r>
    </w:p>
    <w:p w14:paraId="6E591277" w14:textId="1E830775" w:rsidR="00EF086F" w:rsidRDefault="00DE5446" w:rsidP="00D52107">
      <w:pPr>
        <w:pStyle w:val="Prrafodelista"/>
        <w:numPr>
          <w:ilvl w:val="0"/>
          <w:numId w:val="23"/>
        </w:numPr>
        <w:spacing w:after="0"/>
        <w:jc w:val="both"/>
        <w:rPr>
          <w:rFonts w:ascii="Arial Narrow" w:hAnsi="Arial Narrow"/>
          <w:sz w:val="24"/>
        </w:rPr>
      </w:pPr>
      <w:r w:rsidRPr="00DE5446">
        <w:rPr>
          <w:rFonts w:ascii="Arial Narrow" w:hAnsi="Arial Narrow"/>
          <w:sz w:val="24"/>
        </w:rPr>
        <w:t>La entidad deudora deberá suscribir un nuevo pagaré</w:t>
      </w:r>
      <w:r>
        <w:rPr>
          <w:rFonts w:ascii="Arial Narrow" w:hAnsi="Arial Narrow"/>
          <w:sz w:val="24"/>
        </w:rPr>
        <w:t>.</w:t>
      </w:r>
    </w:p>
    <w:p w14:paraId="23C1CF13" w14:textId="77777777" w:rsidR="00DE5446" w:rsidRPr="00DE5446" w:rsidRDefault="00DE5446" w:rsidP="00DE5446"/>
    <w:p w14:paraId="629BFFF5" w14:textId="77777777" w:rsidR="00676D7F" w:rsidRDefault="00676D7F" w:rsidP="00676D7F">
      <w:pPr>
        <w:pStyle w:val="Ttulo2"/>
        <w:numPr>
          <w:ilvl w:val="2"/>
          <w:numId w:val="1"/>
        </w:numPr>
      </w:pPr>
      <w:bookmarkStart w:id="73" w:name="_Toc530644147"/>
      <w:r>
        <w:t>Características y Condiciones Financieras Generales de Crédito y Cartera</w:t>
      </w:r>
      <w:bookmarkEnd w:id="73"/>
    </w:p>
    <w:p w14:paraId="7CCEA3BD" w14:textId="77777777" w:rsidR="00161173" w:rsidRPr="00F344A9" w:rsidRDefault="00161173" w:rsidP="00161173">
      <w:pPr>
        <w:rPr>
          <w:b/>
        </w:rPr>
      </w:pPr>
    </w:p>
    <w:p w14:paraId="1E6C8D16" w14:textId="57EBC25E" w:rsidR="00161173" w:rsidRPr="00F344A9" w:rsidRDefault="00161173" w:rsidP="00851B21">
      <w:pPr>
        <w:pStyle w:val="Ttulo3"/>
        <w:numPr>
          <w:ilvl w:val="3"/>
          <w:numId w:val="1"/>
        </w:numPr>
        <w:rPr>
          <w:b/>
          <w:sz w:val="24"/>
        </w:rPr>
      </w:pPr>
      <w:bookmarkStart w:id="74" w:name="_Toc530644148"/>
      <w:r w:rsidRPr="00F344A9">
        <w:rPr>
          <w:b/>
          <w:sz w:val="24"/>
        </w:rPr>
        <w:t>Contrapartes</w:t>
      </w:r>
      <w:bookmarkEnd w:id="74"/>
    </w:p>
    <w:p w14:paraId="0D917D70" w14:textId="7D25C092" w:rsidR="00161173" w:rsidRDefault="00161173" w:rsidP="00161173">
      <w:pPr>
        <w:ind w:left="709"/>
        <w:jc w:val="both"/>
        <w:rPr>
          <w:szCs w:val="24"/>
        </w:rPr>
      </w:pPr>
      <w:r w:rsidRPr="00161173">
        <w:rPr>
          <w:szCs w:val="24"/>
        </w:rPr>
        <w:t>Entidades Estatales deudoras de la Nación</w:t>
      </w:r>
      <w:r>
        <w:rPr>
          <w:szCs w:val="24"/>
        </w:rPr>
        <w:t>.</w:t>
      </w:r>
    </w:p>
    <w:p w14:paraId="081D2907" w14:textId="77777777" w:rsidR="00161173" w:rsidRPr="007E0BF7" w:rsidRDefault="00161173" w:rsidP="00161173">
      <w:pPr>
        <w:ind w:left="709"/>
        <w:jc w:val="both"/>
        <w:rPr>
          <w:szCs w:val="24"/>
        </w:rPr>
      </w:pPr>
    </w:p>
    <w:p w14:paraId="2185E16B" w14:textId="2A9AC6C3" w:rsidR="00161173" w:rsidRDefault="00161173" w:rsidP="00851B21">
      <w:pPr>
        <w:pStyle w:val="Ttulo3"/>
        <w:numPr>
          <w:ilvl w:val="3"/>
          <w:numId w:val="1"/>
        </w:numPr>
        <w:rPr>
          <w:b/>
          <w:sz w:val="24"/>
        </w:rPr>
      </w:pPr>
      <w:bookmarkStart w:id="75" w:name="_Toc530644149"/>
      <w:r w:rsidRPr="00F344A9">
        <w:rPr>
          <w:b/>
          <w:sz w:val="24"/>
        </w:rPr>
        <w:t>Plazos</w:t>
      </w:r>
      <w:bookmarkEnd w:id="75"/>
    </w:p>
    <w:p w14:paraId="44BACE51" w14:textId="0F0AED12" w:rsidR="00161173" w:rsidRDefault="00161173" w:rsidP="00161173">
      <w:pPr>
        <w:ind w:left="709"/>
        <w:rPr>
          <w:szCs w:val="24"/>
        </w:rPr>
      </w:pPr>
      <w:r w:rsidRPr="00161173">
        <w:rPr>
          <w:szCs w:val="24"/>
        </w:rPr>
        <w:t>No debe superar el periodo de la administración local y/o a la disponibilidad de caja.</w:t>
      </w:r>
    </w:p>
    <w:p w14:paraId="31357E44" w14:textId="77777777" w:rsidR="00161173" w:rsidRPr="003403ED" w:rsidRDefault="00161173" w:rsidP="00161173">
      <w:pPr>
        <w:ind w:left="709"/>
        <w:rPr>
          <w:szCs w:val="24"/>
        </w:rPr>
      </w:pPr>
    </w:p>
    <w:p w14:paraId="4D89DB48" w14:textId="3EED1DD9" w:rsidR="00161173" w:rsidRDefault="00161173" w:rsidP="00851B21">
      <w:pPr>
        <w:pStyle w:val="Ttulo3"/>
        <w:numPr>
          <w:ilvl w:val="3"/>
          <w:numId w:val="1"/>
        </w:numPr>
        <w:rPr>
          <w:b/>
          <w:sz w:val="24"/>
        </w:rPr>
      </w:pPr>
      <w:bookmarkStart w:id="76" w:name="_Toc530644150"/>
      <w:r>
        <w:rPr>
          <w:b/>
          <w:sz w:val="24"/>
        </w:rPr>
        <w:t>Montos</w:t>
      </w:r>
      <w:bookmarkEnd w:id="76"/>
    </w:p>
    <w:p w14:paraId="032EE392" w14:textId="4F50337C" w:rsidR="00161173" w:rsidRDefault="00161173" w:rsidP="00161173">
      <w:pPr>
        <w:ind w:left="720"/>
      </w:pPr>
      <w:r>
        <w:t>S</w:t>
      </w:r>
      <w:r w:rsidRPr="00161173">
        <w:t>aldo de capital e intereses causados a una fecha de corte negociada</w:t>
      </w:r>
      <w:r>
        <w:t>.</w:t>
      </w:r>
    </w:p>
    <w:p w14:paraId="52D40492" w14:textId="77777777" w:rsidR="00161173" w:rsidRPr="00161173" w:rsidRDefault="00161173" w:rsidP="00161173">
      <w:pPr>
        <w:ind w:left="720"/>
      </w:pPr>
    </w:p>
    <w:p w14:paraId="38DD01A0" w14:textId="6E6B4C74" w:rsidR="00161173" w:rsidRDefault="00161173" w:rsidP="00851B21">
      <w:pPr>
        <w:pStyle w:val="Ttulo3"/>
        <w:numPr>
          <w:ilvl w:val="3"/>
          <w:numId w:val="1"/>
        </w:numPr>
        <w:rPr>
          <w:b/>
          <w:sz w:val="24"/>
        </w:rPr>
      </w:pPr>
      <w:bookmarkStart w:id="77" w:name="_Toc530644151"/>
      <w:r>
        <w:rPr>
          <w:b/>
          <w:sz w:val="24"/>
        </w:rPr>
        <w:t>Tasas de Interés</w:t>
      </w:r>
      <w:bookmarkEnd w:id="77"/>
    </w:p>
    <w:p w14:paraId="119429B4" w14:textId="68979B99" w:rsidR="00161173" w:rsidRPr="00FF0DD6" w:rsidRDefault="0090630F" w:rsidP="00161173">
      <w:pPr>
        <w:ind w:left="720"/>
        <w:jc w:val="both"/>
        <w:rPr>
          <w:lang w:val="es-CO"/>
        </w:rPr>
      </w:pPr>
      <w:r>
        <w:t>La tasa de interés mínima corresponde al 6%.</w:t>
      </w:r>
      <w:r w:rsidR="00FF0DD6">
        <w:t xml:space="preserve"> </w:t>
      </w:r>
      <w:r w:rsidR="00FF0DD6" w:rsidRPr="00FF0DD6">
        <w:t>Para definir las condiciones financieras del Acuerdo de Pago se debe tomar como referencia el costo de financiamiento de la Nación, la tasa de interés del crédito garantizado o del crédito de presupuesto según sea el caso</w:t>
      </w:r>
      <w:r w:rsidR="00FF0DD6">
        <w:t>.</w:t>
      </w:r>
    </w:p>
    <w:p w14:paraId="7C1088F2" w14:textId="77777777" w:rsidR="00161173" w:rsidRDefault="00161173" w:rsidP="00161173">
      <w:pPr>
        <w:pStyle w:val="Ttulo3"/>
        <w:rPr>
          <w:sz w:val="24"/>
        </w:rPr>
      </w:pPr>
    </w:p>
    <w:p w14:paraId="0F45271E" w14:textId="58D7C15A" w:rsidR="008711EA" w:rsidRDefault="00161173" w:rsidP="00851B21">
      <w:pPr>
        <w:pStyle w:val="Ttulo3"/>
        <w:numPr>
          <w:ilvl w:val="3"/>
          <w:numId w:val="1"/>
        </w:numPr>
        <w:rPr>
          <w:b/>
          <w:sz w:val="24"/>
        </w:rPr>
      </w:pPr>
      <w:bookmarkStart w:id="78" w:name="_Toc530644152"/>
      <w:r>
        <w:rPr>
          <w:b/>
          <w:sz w:val="24"/>
        </w:rPr>
        <w:t>Garantías</w:t>
      </w:r>
      <w:bookmarkEnd w:id="78"/>
    </w:p>
    <w:p w14:paraId="4DF91CAD" w14:textId="3DF87EF3" w:rsidR="00161173" w:rsidRPr="008711EA" w:rsidRDefault="0090630F" w:rsidP="008711EA">
      <w:pPr>
        <w:ind w:firstLine="720"/>
        <w:rPr>
          <w:b/>
        </w:rPr>
      </w:pPr>
      <w:r w:rsidRPr="008711EA">
        <w:t>Pagaré</w:t>
      </w:r>
      <w:r w:rsidR="00544ACC">
        <w:t>, garantías mobiliarias</w:t>
      </w:r>
      <w:r w:rsidRPr="008711EA">
        <w:t xml:space="preserve"> y en ocasiones pignoración de rentas.</w:t>
      </w:r>
    </w:p>
    <w:p w14:paraId="391AE811" w14:textId="77777777" w:rsidR="0090630F" w:rsidRPr="0090630F" w:rsidRDefault="0090630F" w:rsidP="0090630F"/>
    <w:p w14:paraId="68CE03EB" w14:textId="67DA3A10" w:rsidR="00161173" w:rsidRPr="0090630F" w:rsidRDefault="00161173" w:rsidP="00851B21">
      <w:pPr>
        <w:pStyle w:val="Ttulo3"/>
        <w:numPr>
          <w:ilvl w:val="3"/>
          <w:numId w:val="1"/>
        </w:numPr>
        <w:rPr>
          <w:b/>
          <w:sz w:val="24"/>
        </w:rPr>
      </w:pPr>
      <w:bookmarkStart w:id="79" w:name="_Toc530644153"/>
      <w:r>
        <w:rPr>
          <w:b/>
          <w:sz w:val="24"/>
        </w:rPr>
        <w:t>Modificaciones</w:t>
      </w:r>
      <w:bookmarkEnd w:id="79"/>
      <w:r>
        <w:rPr>
          <w:b/>
          <w:sz w:val="24"/>
        </w:rPr>
        <w:t xml:space="preserve"> </w:t>
      </w:r>
    </w:p>
    <w:p w14:paraId="3A6D19B5" w14:textId="777B4E4E" w:rsidR="00EF086F" w:rsidRPr="0090630F" w:rsidRDefault="0090630F" w:rsidP="0090630F">
      <w:pPr>
        <w:ind w:left="720"/>
      </w:pPr>
      <w:r w:rsidRPr="0090630F">
        <w:t>A solicitud del deudor y estudio de la Nación.</w:t>
      </w:r>
    </w:p>
    <w:p w14:paraId="5EA6C4A0" w14:textId="77777777" w:rsidR="001E61B3" w:rsidRDefault="001E61B3" w:rsidP="001E61B3">
      <w:pPr>
        <w:jc w:val="both"/>
      </w:pPr>
    </w:p>
    <w:p w14:paraId="70F1C3E7" w14:textId="77777777" w:rsidR="001E61B3" w:rsidRDefault="001E61B3" w:rsidP="001E61B3">
      <w:pPr>
        <w:pStyle w:val="Ttulo1"/>
      </w:pPr>
      <w:bookmarkStart w:id="80" w:name="_Toc530644154"/>
      <w:bookmarkEnd w:id="9"/>
      <w:bookmarkEnd w:id="10"/>
      <w:bookmarkEnd w:id="11"/>
      <w:bookmarkEnd w:id="12"/>
      <w:bookmarkEnd w:id="13"/>
      <w:bookmarkEnd w:id="14"/>
      <w:r w:rsidRPr="00F711B3">
        <w:t>HISTORIAL DE CAMBIOS</w:t>
      </w:r>
      <w:bookmarkEnd w:id="80"/>
    </w:p>
    <w:p w14:paraId="05F56670" w14:textId="611C8C57" w:rsidR="001E61B3" w:rsidRDefault="001E61B3" w:rsidP="001E61B3"/>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4"/>
        <w:gridCol w:w="5245"/>
        <w:gridCol w:w="1843"/>
      </w:tblGrid>
      <w:tr w:rsidR="00A0070C" w:rsidRPr="00F711B3" w14:paraId="44B933F6" w14:textId="77777777" w:rsidTr="00B63CB0">
        <w:trPr>
          <w:trHeight w:val="346"/>
          <w:tblHeader/>
          <w:jc w:val="center"/>
        </w:trPr>
        <w:tc>
          <w:tcPr>
            <w:tcW w:w="1305" w:type="dxa"/>
            <w:shd w:val="clear" w:color="auto" w:fill="D9D9D9"/>
            <w:tcMar>
              <w:top w:w="57" w:type="dxa"/>
              <w:left w:w="113" w:type="dxa"/>
              <w:bottom w:w="57" w:type="dxa"/>
            </w:tcMar>
            <w:vAlign w:val="center"/>
          </w:tcPr>
          <w:p w14:paraId="5A125E17" w14:textId="77777777" w:rsidR="00A0070C" w:rsidRPr="00F711B3" w:rsidRDefault="00A0070C" w:rsidP="00750323">
            <w:pPr>
              <w:jc w:val="center"/>
              <w:rPr>
                <w:rFonts w:cs="Arial"/>
                <w:b/>
                <w:szCs w:val="24"/>
              </w:rPr>
            </w:pPr>
            <w:r w:rsidRPr="00F711B3">
              <w:rPr>
                <w:rFonts w:cs="Arial"/>
                <w:b/>
                <w:szCs w:val="24"/>
              </w:rPr>
              <w:t>FECHA</w:t>
            </w:r>
          </w:p>
        </w:tc>
        <w:tc>
          <w:tcPr>
            <w:tcW w:w="1134" w:type="dxa"/>
            <w:shd w:val="clear" w:color="auto" w:fill="D9D9D9"/>
            <w:tcMar>
              <w:top w:w="57" w:type="dxa"/>
              <w:left w:w="113" w:type="dxa"/>
              <w:bottom w:w="57" w:type="dxa"/>
            </w:tcMar>
            <w:vAlign w:val="center"/>
          </w:tcPr>
          <w:p w14:paraId="0DB07725" w14:textId="77777777" w:rsidR="00A0070C" w:rsidRPr="00F711B3" w:rsidRDefault="00A0070C" w:rsidP="00750323">
            <w:pPr>
              <w:jc w:val="center"/>
              <w:rPr>
                <w:rFonts w:cs="Arial"/>
                <w:b/>
                <w:szCs w:val="24"/>
              </w:rPr>
            </w:pPr>
            <w:r w:rsidRPr="00F711B3">
              <w:rPr>
                <w:rFonts w:cs="Arial"/>
                <w:b/>
                <w:szCs w:val="24"/>
              </w:rPr>
              <w:t>VERSIÓN</w:t>
            </w:r>
          </w:p>
        </w:tc>
        <w:tc>
          <w:tcPr>
            <w:tcW w:w="5245" w:type="dxa"/>
            <w:shd w:val="clear" w:color="auto" w:fill="D9D9D9"/>
            <w:tcMar>
              <w:top w:w="57" w:type="dxa"/>
              <w:left w:w="113" w:type="dxa"/>
              <w:bottom w:w="57" w:type="dxa"/>
            </w:tcMar>
            <w:vAlign w:val="center"/>
          </w:tcPr>
          <w:p w14:paraId="45D7714D" w14:textId="77777777" w:rsidR="00A0070C" w:rsidRPr="00F711B3" w:rsidRDefault="00A0070C" w:rsidP="00750323">
            <w:pPr>
              <w:jc w:val="center"/>
              <w:rPr>
                <w:rFonts w:cs="Arial"/>
                <w:b/>
                <w:szCs w:val="24"/>
              </w:rPr>
            </w:pPr>
            <w:r w:rsidRPr="00F711B3">
              <w:rPr>
                <w:rFonts w:cs="Arial"/>
                <w:b/>
                <w:szCs w:val="24"/>
              </w:rPr>
              <w:t>DESCRIPCIÓN DEL CAMBIO</w:t>
            </w:r>
          </w:p>
        </w:tc>
        <w:tc>
          <w:tcPr>
            <w:tcW w:w="1843" w:type="dxa"/>
            <w:shd w:val="clear" w:color="auto" w:fill="D9D9D9"/>
            <w:tcMar>
              <w:top w:w="57" w:type="dxa"/>
              <w:left w:w="113" w:type="dxa"/>
              <w:bottom w:w="57" w:type="dxa"/>
            </w:tcMar>
            <w:vAlign w:val="center"/>
          </w:tcPr>
          <w:p w14:paraId="75226CEA" w14:textId="77777777" w:rsidR="00A0070C" w:rsidRPr="00F711B3" w:rsidRDefault="00A0070C" w:rsidP="00750323">
            <w:pPr>
              <w:jc w:val="center"/>
              <w:rPr>
                <w:rFonts w:cs="Arial"/>
                <w:b/>
                <w:szCs w:val="24"/>
              </w:rPr>
            </w:pPr>
            <w:r w:rsidRPr="00F711B3">
              <w:rPr>
                <w:rFonts w:cs="Arial"/>
                <w:b/>
                <w:szCs w:val="24"/>
              </w:rPr>
              <w:t>ASESOR SUG</w:t>
            </w:r>
          </w:p>
        </w:tc>
      </w:tr>
      <w:tr w:rsidR="00A0070C" w:rsidRPr="00F711B3" w14:paraId="00F3B345" w14:textId="77777777" w:rsidTr="00510AE2">
        <w:trPr>
          <w:trHeight w:val="358"/>
          <w:jc w:val="center"/>
        </w:trPr>
        <w:tc>
          <w:tcPr>
            <w:tcW w:w="1305" w:type="dxa"/>
            <w:shd w:val="clear" w:color="auto" w:fill="auto"/>
            <w:tcMar>
              <w:top w:w="57" w:type="dxa"/>
              <w:left w:w="113" w:type="dxa"/>
              <w:bottom w:w="57" w:type="dxa"/>
            </w:tcMar>
            <w:vAlign w:val="center"/>
          </w:tcPr>
          <w:p w14:paraId="100B2E06" w14:textId="66736DB9" w:rsidR="00A0070C" w:rsidRPr="00F711B3" w:rsidRDefault="009D5430" w:rsidP="009D5430">
            <w:pPr>
              <w:jc w:val="center"/>
              <w:rPr>
                <w:rFonts w:cs="Arial"/>
                <w:szCs w:val="24"/>
              </w:rPr>
            </w:pPr>
            <w:r>
              <w:rPr>
                <w:rFonts w:cs="Arial"/>
                <w:szCs w:val="24"/>
              </w:rPr>
              <w:t>28-11-2018</w:t>
            </w:r>
          </w:p>
        </w:tc>
        <w:tc>
          <w:tcPr>
            <w:tcW w:w="1134" w:type="dxa"/>
            <w:shd w:val="clear" w:color="auto" w:fill="auto"/>
            <w:tcMar>
              <w:top w:w="57" w:type="dxa"/>
              <w:left w:w="113" w:type="dxa"/>
              <w:bottom w:w="57" w:type="dxa"/>
            </w:tcMar>
            <w:vAlign w:val="center"/>
          </w:tcPr>
          <w:p w14:paraId="17F164DD" w14:textId="4EA571C7" w:rsidR="00A0070C" w:rsidRPr="00F711B3" w:rsidRDefault="009D5430" w:rsidP="009D5430">
            <w:pPr>
              <w:jc w:val="center"/>
              <w:rPr>
                <w:rFonts w:cs="Arial"/>
                <w:szCs w:val="24"/>
              </w:rPr>
            </w:pPr>
            <w:r>
              <w:rPr>
                <w:rFonts w:cs="Arial"/>
                <w:szCs w:val="24"/>
              </w:rPr>
              <w:t>1</w:t>
            </w:r>
          </w:p>
        </w:tc>
        <w:tc>
          <w:tcPr>
            <w:tcW w:w="5245" w:type="dxa"/>
            <w:tcMar>
              <w:top w:w="57" w:type="dxa"/>
              <w:left w:w="113" w:type="dxa"/>
              <w:bottom w:w="57" w:type="dxa"/>
            </w:tcMar>
            <w:vAlign w:val="center"/>
          </w:tcPr>
          <w:p w14:paraId="22B72D1B" w14:textId="30D9964F" w:rsidR="00A0070C" w:rsidRPr="00F711B3" w:rsidRDefault="009D5430" w:rsidP="009D5430">
            <w:pPr>
              <w:jc w:val="center"/>
              <w:rPr>
                <w:rFonts w:cs="Arial"/>
                <w:szCs w:val="24"/>
              </w:rPr>
            </w:pPr>
            <w:r>
              <w:rPr>
                <w:rFonts w:cs="Arial"/>
                <w:szCs w:val="24"/>
              </w:rPr>
              <w:t>Creación del documento</w:t>
            </w:r>
          </w:p>
        </w:tc>
        <w:tc>
          <w:tcPr>
            <w:tcW w:w="1843" w:type="dxa"/>
            <w:tcMar>
              <w:top w:w="57" w:type="dxa"/>
              <w:left w:w="113" w:type="dxa"/>
              <w:bottom w:w="57" w:type="dxa"/>
            </w:tcMar>
            <w:vAlign w:val="center"/>
          </w:tcPr>
          <w:p w14:paraId="684A2ED6" w14:textId="4595C612" w:rsidR="00A0070C" w:rsidRPr="00F711B3" w:rsidRDefault="009D5430" w:rsidP="009D5430">
            <w:pPr>
              <w:jc w:val="center"/>
              <w:rPr>
                <w:rFonts w:cs="Arial"/>
                <w:szCs w:val="24"/>
              </w:rPr>
            </w:pPr>
            <w:r>
              <w:rPr>
                <w:rFonts w:cs="Arial"/>
                <w:szCs w:val="24"/>
              </w:rPr>
              <w:t>Tatiana Santos Y</w:t>
            </w:r>
          </w:p>
        </w:tc>
      </w:tr>
    </w:tbl>
    <w:p w14:paraId="4ABE432C" w14:textId="77777777" w:rsidR="00123FA2" w:rsidRPr="00F711B3" w:rsidRDefault="00123FA2" w:rsidP="001E61B3">
      <w:pPr>
        <w:jc w:val="both"/>
        <w:rPr>
          <w:rFonts w:cs="Arial"/>
          <w:b/>
          <w:szCs w:val="24"/>
        </w:rPr>
      </w:pPr>
    </w:p>
    <w:p w14:paraId="3CF490E6" w14:textId="4D249510" w:rsidR="00A0070C" w:rsidRDefault="001E61B3" w:rsidP="00A0070C">
      <w:pPr>
        <w:pStyle w:val="Ttulo1"/>
      </w:pPr>
      <w:bookmarkStart w:id="81" w:name="_Toc530644155"/>
      <w:r w:rsidRPr="00F711B3">
        <w:t>APROBACIÓN</w:t>
      </w:r>
      <w:bookmarkEnd w:id="81"/>
    </w:p>
    <w:p w14:paraId="4992CCE8" w14:textId="63332EBB" w:rsidR="00367113" w:rsidRDefault="00367113" w:rsidP="00510AE2"/>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332"/>
        <w:gridCol w:w="6460"/>
      </w:tblGrid>
      <w:tr w:rsidR="00C102F8" w:rsidRPr="00CB26AD" w14:paraId="3EF8A586" w14:textId="77777777" w:rsidTr="009B5461">
        <w:trPr>
          <w:trHeight w:val="878"/>
        </w:trPr>
        <w:tc>
          <w:tcPr>
            <w:tcW w:w="233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4B4D67" w14:textId="77777777" w:rsidR="00C102F8" w:rsidRPr="00CB26AD" w:rsidRDefault="00C102F8" w:rsidP="009B5461">
            <w:pPr>
              <w:pStyle w:val="Piedepgina"/>
              <w:ind w:right="360"/>
              <w:jc w:val="both"/>
              <w:rPr>
                <w:rFonts w:cs="Arial"/>
                <w:b/>
                <w:szCs w:val="24"/>
              </w:rPr>
            </w:pPr>
            <w:r w:rsidRPr="00CB26AD">
              <w:rPr>
                <w:rFonts w:cs="Arial"/>
                <w:b/>
                <w:szCs w:val="24"/>
              </w:rPr>
              <w:t xml:space="preserve">ELABORADO POR: </w:t>
            </w:r>
          </w:p>
        </w:tc>
        <w:tc>
          <w:tcPr>
            <w:tcW w:w="6460" w:type="dxa"/>
            <w:tcBorders>
              <w:top w:val="single" w:sz="6" w:space="0" w:color="auto"/>
              <w:left w:val="single" w:sz="6" w:space="0" w:color="auto"/>
              <w:bottom w:val="single" w:sz="6" w:space="0" w:color="auto"/>
              <w:right w:val="single" w:sz="6" w:space="0" w:color="auto"/>
            </w:tcBorders>
            <w:shd w:val="clear" w:color="auto" w:fill="FFFFFF"/>
            <w:vAlign w:val="center"/>
          </w:tcPr>
          <w:p w14:paraId="5FB62F6A" w14:textId="77777777" w:rsidR="00C102F8" w:rsidRDefault="00C102F8" w:rsidP="009B5461">
            <w:pPr>
              <w:pStyle w:val="Piedepgina"/>
              <w:ind w:right="360"/>
              <w:jc w:val="both"/>
              <w:rPr>
                <w:rFonts w:cs="Arial"/>
                <w:b/>
                <w:szCs w:val="24"/>
              </w:rPr>
            </w:pPr>
          </w:p>
          <w:p w14:paraId="7CE5494C" w14:textId="4D7013D8" w:rsidR="00C102F8" w:rsidRPr="009D5430" w:rsidRDefault="00C102F8" w:rsidP="009B5461">
            <w:pPr>
              <w:pStyle w:val="Piedepgina"/>
              <w:ind w:right="360"/>
              <w:jc w:val="both"/>
              <w:rPr>
                <w:rFonts w:cs="Arial"/>
                <w:szCs w:val="24"/>
              </w:rPr>
            </w:pPr>
            <w:r w:rsidRPr="00F711B3">
              <w:rPr>
                <w:rFonts w:cs="Arial"/>
                <w:b/>
                <w:szCs w:val="24"/>
              </w:rPr>
              <w:t>Nombre</w:t>
            </w:r>
            <w:r w:rsidRPr="009D5430">
              <w:rPr>
                <w:rFonts w:cs="Arial"/>
                <w:szCs w:val="24"/>
              </w:rPr>
              <w:t>:  Cindy Zulima Alzate Román</w:t>
            </w:r>
          </w:p>
          <w:p w14:paraId="0339E392" w14:textId="77777777" w:rsidR="00C102F8" w:rsidRPr="00F711B3" w:rsidRDefault="00C102F8" w:rsidP="009B5461">
            <w:pPr>
              <w:pStyle w:val="Piedepgina"/>
              <w:tabs>
                <w:tab w:val="clear" w:pos="4252"/>
                <w:tab w:val="left" w:pos="4536"/>
              </w:tabs>
              <w:ind w:right="71"/>
              <w:jc w:val="both"/>
              <w:rPr>
                <w:rFonts w:cs="Arial"/>
                <w:b/>
                <w:szCs w:val="24"/>
              </w:rPr>
            </w:pPr>
            <w:r w:rsidRPr="00F711B3">
              <w:rPr>
                <w:rFonts w:cs="Arial"/>
                <w:b/>
                <w:szCs w:val="24"/>
              </w:rPr>
              <w:t xml:space="preserve">Cargo: </w:t>
            </w:r>
            <w:r>
              <w:rPr>
                <w:rFonts w:cs="Arial"/>
                <w:b/>
                <w:szCs w:val="24"/>
              </w:rPr>
              <w:t xml:space="preserve">    </w:t>
            </w:r>
            <w:r w:rsidRPr="009D5430">
              <w:rPr>
                <w:rFonts w:cs="Arial"/>
                <w:szCs w:val="24"/>
              </w:rPr>
              <w:t>Profesional Especializado</w:t>
            </w:r>
            <w:r w:rsidRPr="00F711B3">
              <w:rPr>
                <w:rFonts w:cs="Arial"/>
                <w:b/>
                <w:szCs w:val="24"/>
              </w:rPr>
              <w:t xml:space="preserve"> </w:t>
            </w:r>
          </w:p>
          <w:p w14:paraId="5EDC0E5C" w14:textId="77777777" w:rsidR="00C102F8" w:rsidRDefault="00C102F8" w:rsidP="009B5461">
            <w:pPr>
              <w:pStyle w:val="Piedepgina"/>
              <w:ind w:right="360"/>
              <w:jc w:val="both"/>
              <w:rPr>
                <w:rFonts w:cs="Arial"/>
                <w:szCs w:val="24"/>
              </w:rPr>
            </w:pPr>
            <w:r w:rsidRPr="00F711B3">
              <w:rPr>
                <w:rFonts w:cs="Arial"/>
                <w:b/>
                <w:szCs w:val="24"/>
              </w:rPr>
              <w:t xml:space="preserve">Fecha:    </w:t>
            </w:r>
            <w:r w:rsidRPr="009D5430">
              <w:rPr>
                <w:rFonts w:cs="Arial"/>
                <w:szCs w:val="24"/>
              </w:rPr>
              <w:t>25-09-2018</w:t>
            </w:r>
          </w:p>
          <w:p w14:paraId="3B1FD3B7" w14:textId="77777777" w:rsidR="00C102F8" w:rsidRDefault="00C102F8" w:rsidP="009B5461">
            <w:pPr>
              <w:pStyle w:val="Piedepgina"/>
              <w:ind w:right="360"/>
              <w:jc w:val="both"/>
              <w:rPr>
                <w:rFonts w:cs="Arial"/>
                <w:szCs w:val="24"/>
              </w:rPr>
            </w:pPr>
          </w:p>
          <w:p w14:paraId="4F09DA5D" w14:textId="77777777" w:rsidR="00C102F8" w:rsidRPr="001C2007" w:rsidRDefault="00C102F8" w:rsidP="009B5461">
            <w:pPr>
              <w:pStyle w:val="Piedepgina"/>
              <w:ind w:right="360"/>
              <w:jc w:val="both"/>
              <w:rPr>
                <w:rFonts w:cs="Arial"/>
                <w:szCs w:val="24"/>
              </w:rPr>
            </w:pPr>
            <w:r>
              <w:rPr>
                <w:rFonts w:cs="Arial"/>
                <w:b/>
                <w:szCs w:val="24"/>
              </w:rPr>
              <w:t xml:space="preserve">Nombre: </w:t>
            </w:r>
            <w:r>
              <w:rPr>
                <w:rFonts w:cs="Arial"/>
                <w:szCs w:val="24"/>
              </w:rPr>
              <w:t>Carolina González Pardo</w:t>
            </w:r>
          </w:p>
          <w:p w14:paraId="480AF52E" w14:textId="77777777" w:rsidR="00C102F8" w:rsidRDefault="00C102F8" w:rsidP="009B5461">
            <w:pPr>
              <w:pStyle w:val="Piedepgina"/>
              <w:ind w:right="360"/>
              <w:jc w:val="both"/>
              <w:rPr>
                <w:rFonts w:cs="Arial"/>
                <w:b/>
                <w:szCs w:val="24"/>
              </w:rPr>
            </w:pPr>
            <w:r>
              <w:rPr>
                <w:rFonts w:cs="Arial"/>
                <w:b/>
                <w:szCs w:val="24"/>
              </w:rPr>
              <w:t xml:space="preserve">Cargo:    </w:t>
            </w:r>
            <w:r>
              <w:rPr>
                <w:rFonts w:cs="Arial"/>
                <w:szCs w:val="24"/>
              </w:rPr>
              <w:t>Asesor</w:t>
            </w:r>
            <w:r>
              <w:rPr>
                <w:rFonts w:cs="Arial"/>
                <w:b/>
                <w:szCs w:val="24"/>
              </w:rPr>
              <w:t xml:space="preserve"> </w:t>
            </w:r>
          </w:p>
          <w:p w14:paraId="676CC5EB" w14:textId="77777777" w:rsidR="00C102F8" w:rsidRPr="001C2007" w:rsidRDefault="00C102F8" w:rsidP="009B5461">
            <w:pPr>
              <w:pStyle w:val="Piedepgina"/>
              <w:ind w:right="360"/>
              <w:jc w:val="both"/>
              <w:rPr>
                <w:rFonts w:cs="Arial"/>
                <w:szCs w:val="24"/>
              </w:rPr>
            </w:pPr>
            <w:r>
              <w:rPr>
                <w:rFonts w:cs="Arial"/>
                <w:b/>
                <w:szCs w:val="24"/>
              </w:rPr>
              <w:t xml:space="preserve">Fecha:    </w:t>
            </w:r>
            <w:r>
              <w:rPr>
                <w:rFonts w:cs="Arial"/>
                <w:szCs w:val="24"/>
              </w:rPr>
              <w:t>25-09-2018</w:t>
            </w:r>
          </w:p>
          <w:p w14:paraId="52F1AAE7" w14:textId="77777777" w:rsidR="00C102F8" w:rsidRDefault="00C102F8" w:rsidP="009B5461">
            <w:pPr>
              <w:pStyle w:val="Piedepgina"/>
              <w:ind w:right="360"/>
              <w:jc w:val="both"/>
              <w:rPr>
                <w:rFonts w:cs="Arial"/>
                <w:b/>
                <w:szCs w:val="24"/>
              </w:rPr>
            </w:pPr>
          </w:p>
          <w:p w14:paraId="592818E5" w14:textId="77777777" w:rsidR="00C102F8" w:rsidRDefault="00C102F8" w:rsidP="009B5461">
            <w:pPr>
              <w:pStyle w:val="Piedepgina"/>
              <w:ind w:right="360"/>
              <w:jc w:val="both"/>
              <w:rPr>
                <w:rFonts w:cs="Arial"/>
                <w:b/>
              </w:rPr>
            </w:pPr>
          </w:p>
          <w:p w14:paraId="1C36344A" w14:textId="18BB0128" w:rsidR="00C102F8" w:rsidRPr="001C2007" w:rsidRDefault="00C102F8" w:rsidP="009B5461">
            <w:pPr>
              <w:pStyle w:val="Piedepgina"/>
              <w:ind w:right="360"/>
              <w:jc w:val="both"/>
              <w:rPr>
                <w:rFonts w:cs="Arial"/>
              </w:rPr>
            </w:pPr>
            <w:r>
              <w:rPr>
                <w:rFonts w:cs="Arial"/>
                <w:b/>
              </w:rPr>
              <w:t xml:space="preserve">Nombre: </w:t>
            </w:r>
            <w:r>
              <w:rPr>
                <w:rFonts w:cs="Arial"/>
              </w:rPr>
              <w:t>Claudia Marcela Parra Martínez</w:t>
            </w:r>
          </w:p>
          <w:p w14:paraId="6680C296" w14:textId="77777777" w:rsidR="00C102F8" w:rsidRPr="001C2007" w:rsidRDefault="00C102F8" w:rsidP="009B5461">
            <w:pPr>
              <w:pStyle w:val="Piedepgina"/>
              <w:ind w:right="360"/>
              <w:jc w:val="both"/>
              <w:rPr>
                <w:rFonts w:cs="Arial"/>
              </w:rPr>
            </w:pPr>
            <w:r>
              <w:rPr>
                <w:rFonts w:cs="Arial"/>
                <w:b/>
              </w:rPr>
              <w:t xml:space="preserve">Cargo:    </w:t>
            </w:r>
            <w:r>
              <w:rPr>
                <w:rFonts w:cs="Arial"/>
              </w:rPr>
              <w:t>Profesional Universitario</w:t>
            </w:r>
          </w:p>
          <w:p w14:paraId="74B5EE2C" w14:textId="77777777" w:rsidR="00C102F8" w:rsidRPr="001C2007" w:rsidRDefault="00C102F8" w:rsidP="009B5461">
            <w:pPr>
              <w:pStyle w:val="Piedepgina"/>
              <w:ind w:right="360"/>
              <w:jc w:val="both"/>
              <w:rPr>
                <w:rFonts w:cs="Arial"/>
              </w:rPr>
            </w:pPr>
            <w:r>
              <w:rPr>
                <w:rFonts w:cs="Arial"/>
                <w:b/>
              </w:rPr>
              <w:t xml:space="preserve">Fecha:    </w:t>
            </w:r>
            <w:r>
              <w:rPr>
                <w:rFonts w:cs="Arial"/>
              </w:rPr>
              <w:t>25-09-2018</w:t>
            </w:r>
          </w:p>
          <w:p w14:paraId="027F0D97" w14:textId="77777777" w:rsidR="00C102F8" w:rsidRDefault="00C102F8" w:rsidP="009B5461">
            <w:pPr>
              <w:pStyle w:val="Piedepgina"/>
              <w:ind w:right="360"/>
              <w:jc w:val="both"/>
              <w:rPr>
                <w:rFonts w:cs="Arial"/>
                <w:b/>
              </w:rPr>
            </w:pPr>
          </w:p>
          <w:p w14:paraId="5F391A38" w14:textId="77777777" w:rsidR="00C102F8" w:rsidRPr="00F57DB1" w:rsidRDefault="00C102F8" w:rsidP="009B5461">
            <w:pPr>
              <w:pStyle w:val="Piedepgina"/>
              <w:ind w:right="360"/>
              <w:jc w:val="both"/>
              <w:rPr>
                <w:rFonts w:cs="Arial"/>
              </w:rPr>
            </w:pPr>
            <w:r>
              <w:rPr>
                <w:rFonts w:cs="Arial"/>
                <w:b/>
              </w:rPr>
              <w:t xml:space="preserve">Nombre: </w:t>
            </w:r>
            <w:r>
              <w:rPr>
                <w:rFonts w:cs="Arial"/>
              </w:rPr>
              <w:t>César Augusto Romero Urrea</w:t>
            </w:r>
          </w:p>
          <w:p w14:paraId="2CAFB14F" w14:textId="77777777" w:rsidR="00C102F8" w:rsidRDefault="00C102F8" w:rsidP="009B5461">
            <w:pPr>
              <w:pStyle w:val="Piedepgina"/>
              <w:ind w:right="360"/>
              <w:jc w:val="both"/>
              <w:rPr>
                <w:rFonts w:cs="Arial"/>
                <w:b/>
              </w:rPr>
            </w:pPr>
            <w:r>
              <w:rPr>
                <w:rFonts w:cs="Arial"/>
                <w:b/>
              </w:rPr>
              <w:t xml:space="preserve">Cargo:    </w:t>
            </w:r>
            <w:r>
              <w:rPr>
                <w:rFonts w:cs="Arial"/>
              </w:rPr>
              <w:t>Profesional Especializado</w:t>
            </w:r>
            <w:r>
              <w:rPr>
                <w:rFonts w:cs="Arial"/>
                <w:b/>
              </w:rPr>
              <w:t xml:space="preserve"> </w:t>
            </w:r>
          </w:p>
          <w:p w14:paraId="6B3201CF" w14:textId="77777777" w:rsidR="00C102F8" w:rsidRPr="00F57DB1" w:rsidRDefault="00C102F8" w:rsidP="009B5461">
            <w:pPr>
              <w:pStyle w:val="Piedepgina"/>
              <w:ind w:right="360"/>
              <w:jc w:val="both"/>
              <w:rPr>
                <w:rFonts w:cs="Arial"/>
              </w:rPr>
            </w:pPr>
            <w:r>
              <w:rPr>
                <w:rFonts w:cs="Arial"/>
                <w:b/>
              </w:rPr>
              <w:t xml:space="preserve">Fecha:    </w:t>
            </w:r>
            <w:r>
              <w:rPr>
                <w:rFonts w:cs="Arial"/>
              </w:rPr>
              <w:t>25-09-2018</w:t>
            </w:r>
          </w:p>
          <w:p w14:paraId="787C416E" w14:textId="77777777" w:rsidR="00C102F8" w:rsidRDefault="00C102F8" w:rsidP="009B5461">
            <w:pPr>
              <w:pStyle w:val="Piedepgina"/>
              <w:ind w:right="360"/>
              <w:jc w:val="both"/>
              <w:rPr>
                <w:rFonts w:cs="Arial"/>
                <w:b/>
              </w:rPr>
            </w:pPr>
          </w:p>
          <w:p w14:paraId="51E71411" w14:textId="77777777" w:rsidR="00C102F8" w:rsidRPr="001C2007" w:rsidRDefault="00C102F8" w:rsidP="009B5461">
            <w:pPr>
              <w:pStyle w:val="Piedepgina"/>
              <w:ind w:right="360"/>
              <w:jc w:val="both"/>
              <w:rPr>
                <w:rFonts w:cs="Arial"/>
              </w:rPr>
            </w:pPr>
            <w:r>
              <w:rPr>
                <w:rFonts w:cs="Arial"/>
                <w:b/>
              </w:rPr>
              <w:t xml:space="preserve">Nombre: </w:t>
            </w:r>
            <w:r>
              <w:rPr>
                <w:rFonts w:cs="Arial"/>
              </w:rPr>
              <w:t>Oliberto González Alvarez</w:t>
            </w:r>
          </w:p>
          <w:p w14:paraId="28F9BACD" w14:textId="77777777" w:rsidR="00C102F8" w:rsidRDefault="00C102F8" w:rsidP="009B5461">
            <w:pPr>
              <w:pStyle w:val="Piedepgina"/>
              <w:ind w:right="360"/>
              <w:jc w:val="both"/>
              <w:rPr>
                <w:rFonts w:cs="Arial"/>
                <w:b/>
              </w:rPr>
            </w:pPr>
            <w:r>
              <w:rPr>
                <w:rFonts w:cs="Arial"/>
                <w:b/>
              </w:rPr>
              <w:t xml:space="preserve">Cargo:    </w:t>
            </w:r>
            <w:r w:rsidRPr="001C2007">
              <w:rPr>
                <w:rFonts w:cs="Arial"/>
              </w:rPr>
              <w:t>Asesor</w:t>
            </w:r>
          </w:p>
          <w:p w14:paraId="73DBD1E3" w14:textId="77777777" w:rsidR="00C102F8" w:rsidRDefault="00C102F8" w:rsidP="009B5461">
            <w:pPr>
              <w:pStyle w:val="Piedepgina"/>
              <w:ind w:right="360"/>
              <w:jc w:val="both"/>
              <w:rPr>
                <w:rFonts w:cs="Arial"/>
              </w:rPr>
            </w:pPr>
            <w:r>
              <w:rPr>
                <w:rFonts w:cs="Arial"/>
                <w:b/>
              </w:rPr>
              <w:t xml:space="preserve">Fecha:    </w:t>
            </w:r>
            <w:r w:rsidRPr="001C2007">
              <w:rPr>
                <w:rFonts w:cs="Arial"/>
              </w:rPr>
              <w:t>2</w:t>
            </w:r>
            <w:r>
              <w:rPr>
                <w:rFonts w:cs="Arial"/>
              </w:rPr>
              <w:t>5-09-2018</w:t>
            </w:r>
          </w:p>
          <w:p w14:paraId="0F801029" w14:textId="3D229C88" w:rsidR="00C102F8" w:rsidRPr="001C2007" w:rsidRDefault="00C102F8" w:rsidP="009B5461">
            <w:pPr>
              <w:pStyle w:val="Piedepgina"/>
              <w:ind w:right="360"/>
              <w:jc w:val="both"/>
              <w:rPr>
                <w:rFonts w:cs="Arial"/>
              </w:rPr>
            </w:pPr>
            <w:bookmarkStart w:id="82" w:name="_GoBack"/>
            <w:bookmarkEnd w:id="82"/>
          </w:p>
        </w:tc>
      </w:tr>
      <w:tr w:rsidR="00C102F8" w:rsidRPr="00CB26AD" w14:paraId="1EB2CEBA" w14:textId="77777777" w:rsidTr="00C102F8">
        <w:trPr>
          <w:trHeight w:val="3506"/>
        </w:trPr>
        <w:tc>
          <w:tcPr>
            <w:tcW w:w="2332" w:type="dxa"/>
            <w:tcBorders>
              <w:top w:val="single" w:sz="6" w:space="0" w:color="auto"/>
              <w:left w:val="single" w:sz="6" w:space="0" w:color="auto"/>
              <w:bottom w:val="single" w:sz="6" w:space="0" w:color="auto"/>
              <w:right w:val="single" w:sz="6" w:space="0" w:color="auto"/>
            </w:tcBorders>
            <w:shd w:val="clear" w:color="auto" w:fill="D9D9D9"/>
            <w:vAlign w:val="center"/>
          </w:tcPr>
          <w:p w14:paraId="63F2DB19" w14:textId="77777777" w:rsidR="00C102F8" w:rsidRPr="00CB26AD" w:rsidRDefault="00C102F8" w:rsidP="009B5461">
            <w:pPr>
              <w:pStyle w:val="Piedepgina"/>
              <w:ind w:right="360"/>
              <w:jc w:val="both"/>
              <w:rPr>
                <w:rFonts w:cs="Arial"/>
                <w:b/>
                <w:szCs w:val="24"/>
              </w:rPr>
            </w:pPr>
            <w:r w:rsidRPr="00CB26AD">
              <w:rPr>
                <w:rFonts w:cs="Arial"/>
                <w:b/>
                <w:szCs w:val="24"/>
              </w:rPr>
              <w:lastRenderedPageBreak/>
              <w:t>REVISADO POR:</w:t>
            </w:r>
          </w:p>
        </w:tc>
        <w:tc>
          <w:tcPr>
            <w:tcW w:w="6460" w:type="dxa"/>
            <w:tcBorders>
              <w:top w:val="single" w:sz="6" w:space="0" w:color="auto"/>
              <w:left w:val="single" w:sz="6" w:space="0" w:color="auto"/>
              <w:bottom w:val="single" w:sz="6" w:space="0" w:color="auto"/>
              <w:right w:val="single" w:sz="6" w:space="0" w:color="auto"/>
            </w:tcBorders>
            <w:vAlign w:val="center"/>
          </w:tcPr>
          <w:p w14:paraId="76CC2A9E" w14:textId="77777777" w:rsidR="00C102F8" w:rsidRPr="00F711B3" w:rsidRDefault="00C102F8" w:rsidP="009B5461">
            <w:pPr>
              <w:pStyle w:val="Piedepgina"/>
              <w:ind w:right="360"/>
              <w:jc w:val="both"/>
              <w:rPr>
                <w:rFonts w:cs="Arial"/>
                <w:b/>
                <w:szCs w:val="24"/>
              </w:rPr>
            </w:pPr>
            <w:r w:rsidRPr="00F711B3">
              <w:rPr>
                <w:rFonts w:cs="Arial"/>
                <w:b/>
                <w:szCs w:val="24"/>
              </w:rPr>
              <w:t xml:space="preserve">Nombre: </w:t>
            </w:r>
            <w:r w:rsidRPr="009D5430">
              <w:rPr>
                <w:rFonts w:cs="Arial"/>
                <w:szCs w:val="24"/>
              </w:rPr>
              <w:t>Jesús David Rincón Coral</w:t>
            </w:r>
          </w:p>
          <w:p w14:paraId="118BD5C1" w14:textId="77777777" w:rsidR="00C102F8" w:rsidRPr="00F711B3" w:rsidRDefault="00C102F8" w:rsidP="009B5461">
            <w:pPr>
              <w:pStyle w:val="Piedepgina"/>
              <w:tabs>
                <w:tab w:val="clear" w:pos="4252"/>
                <w:tab w:val="left" w:pos="4536"/>
              </w:tabs>
              <w:ind w:right="71"/>
              <w:jc w:val="both"/>
              <w:rPr>
                <w:rFonts w:cs="Arial"/>
                <w:b/>
                <w:szCs w:val="24"/>
              </w:rPr>
            </w:pPr>
            <w:r w:rsidRPr="00F711B3">
              <w:rPr>
                <w:rFonts w:cs="Arial"/>
                <w:b/>
                <w:szCs w:val="24"/>
              </w:rPr>
              <w:t>Cargo:</w:t>
            </w:r>
            <w:r>
              <w:rPr>
                <w:rFonts w:cs="Arial"/>
                <w:b/>
                <w:szCs w:val="24"/>
              </w:rPr>
              <w:t xml:space="preserve">    </w:t>
            </w:r>
            <w:r>
              <w:rPr>
                <w:rFonts w:cs="Arial"/>
                <w:szCs w:val="24"/>
              </w:rPr>
              <w:t>Coordinador Grupo Integral de Riesgos</w:t>
            </w:r>
          </w:p>
          <w:p w14:paraId="3C940563" w14:textId="77777777" w:rsidR="00C102F8" w:rsidRDefault="00C102F8" w:rsidP="009B5461">
            <w:pPr>
              <w:pStyle w:val="Piedepgina"/>
              <w:ind w:right="360"/>
              <w:jc w:val="both"/>
              <w:rPr>
                <w:rFonts w:cs="Arial"/>
                <w:szCs w:val="24"/>
              </w:rPr>
            </w:pPr>
            <w:r w:rsidRPr="00F711B3">
              <w:rPr>
                <w:rFonts w:cs="Arial"/>
                <w:b/>
                <w:szCs w:val="24"/>
              </w:rPr>
              <w:t xml:space="preserve">Fecha:  </w:t>
            </w:r>
            <w:r w:rsidRPr="009D5430">
              <w:rPr>
                <w:rFonts w:cs="Arial"/>
                <w:szCs w:val="24"/>
              </w:rPr>
              <w:t xml:space="preserve"> </w:t>
            </w:r>
            <w:r>
              <w:rPr>
                <w:rFonts w:cs="Arial"/>
                <w:szCs w:val="24"/>
              </w:rPr>
              <w:t xml:space="preserve"> </w:t>
            </w:r>
            <w:r w:rsidRPr="009D5430">
              <w:rPr>
                <w:rFonts w:cs="Arial"/>
                <w:szCs w:val="24"/>
              </w:rPr>
              <w:t>25-09-2018</w:t>
            </w:r>
          </w:p>
          <w:p w14:paraId="159F6A41" w14:textId="77777777" w:rsidR="00C102F8" w:rsidRDefault="00C102F8" w:rsidP="009B5461">
            <w:pPr>
              <w:pStyle w:val="Piedepgina"/>
              <w:ind w:right="360"/>
              <w:jc w:val="both"/>
              <w:rPr>
                <w:rFonts w:cs="Arial"/>
                <w:szCs w:val="24"/>
              </w:rPr>
            </w:pPr>
          </w:p>
          <w:p w14:paraId="1FBBF770" w14:textId="77777777" w:rsidR="00C102F8" w:rsidRPr="001C2007" w:rsidRDefault="00C102F8" w:rsidP="009B5461">
            <w:pPr>
              <w:pStyle w:val="Piedepgina"/>
              <w:ind w:right="360"/>
              <w:jc w:val="both"/>
              <w:rPr>
                <w:rFonts w:cs="Arial"/>
                <w:szCs w:val="24"/>
              </w:rPr>
            </w:pPr>
            <w:r>
              <w:rPr>
                <w:rFonts w:cs="Arial"/>
                <w:b/>
                <w:szCs w:val="24"/>
              </w:rPr>
              <w:t xml:space="preserve">Nombre: </w:t>
            </w:r>
            <w:r>
              <w:rPr>
                <w:rFonts w:cs="Arial"/>
                <w:szCs w:val="24"/>
              </w:rPr>
              <w:t>Karen Bibiana Guzmán Vanegas</w:t>
            </w:r>
          </w:p>
          <w:p w14:paraId="09104388" w14:textId="77777777" w:rsidR="00C102F8" w:rsidRPr="001C2007" w:rsidRDefault="00C102F8" w:rsidP="009B5461">
            <w:pPr>
              <w:pStyle w:val="Piedepgina"/>
              <w:ind w:right="360"/>
              <w:jc w:val="both"/>
              <w:rPr>
                <w:rFonts w:cs="Arial"/>
                <w:szCs w:val="24"/>
              </w:rPr>
            </w:pPr>
            <w:r>
              <w:rPr>
                <w:rFonts w:cs="Arial"/>
                <w:b/>
                <w:szCs w:val="24"/>
              </w:rPr>
              <w:t xml:space="preserve">Cargo:    </w:t>
            </w:r>
            <w:r>
              <w:rPr>
                <w:rFonts w:cs="Arial"/>
                <w:szCs w:val="24"/>
              </w:rPr>
              <w:t>Coordinador Grupo de Financiamiento a Otras Entidades</w:t>
            </w:r>
          </w:p>
          <w:p w14:paraId="4FFB6297" w14:textId="77777777" w:rsidR="00C102F8" w:rsidRDefault="00C102F8" w:rsidP="009B5461">
            <w:pPr>
              <w:pStyle w:val="Piedepgina"/>
              <w:ind w:right="360"/>
              <w:jc w:val="both"/>
              <w:rPr>
                <w:rFonts w:cs="Arial"/>
                <w:b/>
                <w:szCs w:val="24"/>
              </w:rPr>
            </w:pPr>
            <w:r>
              <w:rPr>
                <w:rFonts w:cs="Arial"/>
                <w:b/>
                <w:szCs w:val="24"/>
              </w:rPr>
              <w:t xml:space="preserve">Fecha:    </w:t>
            </w:r>
            <w:r>
              <w:rPr>
                <w:rFonts w:cs="Arial"/>
                <w:szCs w:val="24"/>
              </w:rPr>
              <w:t>25-09-2018</w:t>
            </w:r>
            <w:r>
              <w:rPr>
                <w:rFonts w:cs="Arial"/>
                <w:b/>
                <w:szCs w:val="24"/>
              </w:rPr>
              <w:t xml:space="preserve"> </w:t>
            </w:r>
          </w:p>
          <w:p w14:paraId="7A021ECE" w14:textId="77777777" w:rsidR="00C102F8" w:rsidRDefault="00C102F8" w:rsidP="009B5461">
            <w:pPr>
              <w:pStyle w:val="Piedepgina"/>
              <w:ind w:right="360"/>
              <w:jc w:val="both"/>
              <w:rPr>
                <w:rFonts w:cs="Arial"/>
                <w:b/>
                <w:szCs w:val="24"/>
              </w:rPr>
            </w:pPr>
          </w:p>
          <w:p w14:paraId="3E64D0E1" w14:textId="77777777" w:rsidR="00C102F8" w:rsidRPr="001C2007" w:rsidRDefault="00C102F8" w:rsidP="009B5461">
            <w:pPr>
              <w:pStyle w:val="Piedepgina"/>
              <w:ind w:right="360"/>
              <w:jc w:val="both"/>
              <w:rPr>
                <w:rFonts w:cs="Arial"/>
                <w:szCs w:val="24"/>
              </w:rPr>
            </w:pPr>
            <w:r>
              <w:rPr>
                <w:rFonts w:cs="Arial"/>
                <w:b/>
                <w:szCs w:val="24"/>
              </w:rPr>
              <w:t xml:space="preserve">Nombre: </w:t>
            </w:r>
            <w:r>
              <w:rPr>
                <w:rFonts w:cs="Arial"/>
                <w:szCs w:val="24"/>
              </w:rPr>
              <w:t>Claudia Marcela Martínez Gómez</w:t>
            </w:r>
          </w:p>
          <w:p w14:paraId="3CAE0DF2" w14:textId="77777777" w:rsidR="00C102F8" w:rsidRPr="001C2007" w:rsidRDefault="00C102F8" w:rsidP="009B5461">
            <w:pPr>
              <w:pStyle w:val="Piedepgina"/>
              <w:ind w:right="360"/>
              <w:jc w:val="both"/>
              <w:rPr>
                <w:rFonts w:cs="Arial"/>
                <w:szCs w:val="24"/>
              </w:rPr>
            </w:pPr>
            <w:r>
              <w:rPr>
                <w:rFonts w:cs="Arial"/>
                <w:b/>
                <w:szCs w:val="24"/>
              </w:rPr>
              <w:t xml:space="preserve">Cargo:    </w:t>
            </w:r>
            <w:r>
              <w:rPr>
                <w:rFonts w:cs="Arial"/>
                <w:szCs w:val="24"/>
              </w:rPr>
              <w:t>Coordinador del Grupo de Liquidez</w:t>
            </w:r>
          </w:p>
          <w:p w14:paraId="7C59DE51" w14:textId="77777777" w:rsidR="00C102F8" w:rsidRPr="00F57DB1" w:rsidRDefault="00C102F8" w:rsidP="009B5461">
            <w:pPr>
              <w:pStyle w:val="Piedepgina"/>
              <w:ind w:right="360"/>
              <w:jc w:val="both"/>
              <w:rPr>
                <w:rFonts w:cs="Arial"/>
                <w:szCs w:val="24"/>
              </w:rPr>
            </w:pPr>
            <w:r>
              <w:rPr>
                <w:rFonts w:cs="Arial"/>
                <w:b/>
                <w:szCs w:val="24"/>
              </w:rPr>
              <w:t xml:space="preserve">Fecha:    </w:t>
            </w:r>
            <w:r>
              <w:rPr>
                <w:rFonts w:cs="Arial"/>
                <w:szCs w:val="24"/>
              </w:rPr>
              <w:t>25-09-2019</w:t>
            </w:r>
          </w:p>
        </w:tc>
      </w:tr>
      <w:tr w:rsidR="00C102F8" w:rsidRPr="00CB26AD" w14:paraId="0FA54500" w14:textId="77777777" w:rsidTr="00C102F8">
        <w:trPr>
          <w:trHeight w:val="3436"/>
        </w:trPr>
        <w:tc>
          <w:tcPr>
            <w:tcW w:w="2332" w:type="dxa"/>
            <w:tcBorders>
              <w:top w:val="single" w:sz="6" w:space="0" w:color="auto"/>
              <w:left w:val="single" w:sz="6" w:space="0" w:color="auto"/>
              <w:bottom w:val="single" w:sz="6" w:space="0" w:color="auto"/>
              <w:right w:val="single" w:sz="6" w:space="0" w:color="auto"/>
            </w:tcBorders>
            <w:shd w:val="clear" w:color="auto" w:fill="D9D9D9"/>
            <w:vAlign w:val="center"/>
          </w:tcPr>
          <w:p w14:paraId="4CB16E71" w14:textId="77777777" w:rsidR="00C102F8" w:rsidRPr="00CB26AD" w:rsidRDefault="00C102F8" w:rsidP="009B5461">
            <w:pPr>
              <w:pStyle w:val="Piedepgina"/>
              <w:ind w:right="360"/>
              <w:jc w:val="both"/>
              <w:rPr>
                <w:rFonts w:cs="Arial"/>
                <w:b/>
                <w:szCs w:val="24"/>
              </w:rPr>
            </w:pPr>
            <w:r w:rsidRPr="00CB26AD">
              <w:rPr>
                <w:rFonts w:cs="Arial"/>
                <w:b/>
                <w:szCs w:val="24"/>
              </w:rPr>
              <w:t>APROBADO POR:</w:t>
            </w:r>
          </w:p>
        </w:tc>
        <w:tc>
          <w:tcPr>
            <w:tcW w:w="6460" w:type="dxa"/>
            <w:tcBorders>
              <w:top w:val="single" w:sz="6" w:space="0" w:color="auto"/>
              <w:left w:val="single" w:sz="6" w:space="0" w:color="auto"/>
              <w:bottom w:val="single" w:sz="6" w:space="0" w:color="auto"/>
              <w:right w:val="single" w:sz="6" w:space="0" w:color="auto"/>
            </w:tcBorders>
            <w:vAlign w:val="center"/>
          </w:tcPr>
          <w:p w14:paraId="4DE6B9B8" w14:textId="77777777" w:rsidR="00C102F8" w:rsidRPr="00F711B3" w:rsidRDefault="00C102F8" w:rsidP="009B5461">
            <w:pPr>
              <w:pStyle w:val="Piedepgina"/>
              <w:ind w:right="360"/>
              <w:jc w:val="both"/>
              <w:rPr>
                <w:rFonts w:cs="Arial"/>
                <w:b/>
                <w:szCs w:val="24"/>
              </w:rPr>
            </w:pPr>
            <w:r w:rsidRPr="00F711B3">
              <w:rPr>
                <w:rFonts w:cs="Arial"/>
                <w:b/>
                <w:szCs w:val="24"/>
              </w:rPr>
              <w:t xml:space="preserve">Nombre: </w:t>
            </w:r>
            <w:r w:rsidRPr="009D5430">
              <w:rPr>
                <w:rFonts w:cs="Arial"/>
                <w:szCs w:val="24"/>
              </w:rPr>
              <w:t>Javier Andrés Cuellar Sánchez</w:t>
            </w:r>
            <w:r w:rsidRPr="00F711B3">
              <w:rPr>
                <w:rFonts w:cs="Arial"/>
                <w:b/>
                <w:szCs w:val="24"/>
              </w:rPr>
              <w:t xml:space="preserve"> </w:t>
            </w:r>
          </w:p>
          <w:p w14:paraId="276FAB6D" w14:textId="77777777" w:rsidR="00C102F8" w:rsidRPr="00F711B3" w:rsidRDefault="00C102F8" w:rsidP="009B5461">
            <w:pPr>
              <w:pStyle w:val="Piedepgina"/>
              <w:tabs>
                <w:tab w:val="clear" w:pos="4252"/>
                <w:tab w:val="center" w:pos="4325"/>
              </w:tabs>
              <w:ind w:right="-70"/>
              <w:jc w:val="both"/>
              <w:rPr>
                <w:rFonts w:cs="Arial"/>
                <w:b/>
                <w:szCs w:val="24"/>
              </w:rPr>
            </w:pPr>
            <w:r w:rsidRPr="00F711B3">
              <w:rPr>
                <w:rFonts w:cs="Arial"/>
                <w:b/>
                <w:szCs w:val="24"/>
              </w:rPr>
              <w:t xml:space="preserve">Cargo: </w:t>
            </w:r>
            <w:r>
              <w:rPr>
                <w:rFonts w:cs="Arial"/>
                <w:b/>
                <w:szCs w:val="24"/>
              </w:rPr>
              <w:t xml:space="preserve">   </w:t>
            </w:r>
            <w:r w:rsidRPr="009D5430">
              <w:rPr>
                <w:rFonts w:cs="Arial"/>
                <w:szCs w:val="24"/>
              </w:rPr>
              <w:t>Subdirector</w:t>
            </w:r>
            <w:r>
              <w:rPr>
                <w:rFonts w:cs="Arial"/>
                <w:szCs w:val="24"/>
              </w:rPr>
              <w:t xml:space="preserve"> Riesgo</w:t>
            </w:r>
          </w:p>
          <w:p w14:paraId="02103770" w14:textId="77777777" w:rsidR="00C102F8" w:rsidRDefault="00C102F8" w:rsidP="009B5461">
            <w:pPr>
              <w:pStyle w:val="Piedepgina"/>
              <w:ind w:right="360"/>
              <w:jc w:val="both"/>
              <w:rPr>
                <w:rFonts w:cs="Arial"/>
                <w:b/>
                <w:szCs w:val="24"/>
              </w:rPr>
            </w:pPr>
            <w:r w:rsidRPr="00F711B3">
              <w:rPr>
                <w:rFonts w:cs="Arial"/>
                <w:b/>
                <w:szCs w:val="24"/>
              </w:rPr>
              <w:t xml:space="preserve">Fecha: </w:t>
            </w:r>
            <w:r>
              <w:rPr>
                <w:rFonts w:cs="Arial"/>
                <w:b/>
                <w:szCs w:val="24"/>
              </w:rPr>
              <w:t xml:space="preserve">   </w:t>
            </w:r>
            <w:r w:rsidRPr="009D5430">
              <w:rPr>
                <w:rFonts w:cs="Arial"/>
                <w:szCs w:val="24"/>
              </w:rPr>
              <w:t>28-11-2018</w:t>
            </w:r>
            <w:r w:rsidRPr="00F711B3">
              <w:rPr>
                <w:rFonts w:cs="Arial"/>
                <w:b/>
                <w:szCs w:val="24"/>
              </w:rPr>
              <w:t xml:space="preserve">   </w:t>
            </w:r>
          </w:p>
          <w:p w14:paraId="432B7810" w14:textId="77777777" w:rsidR="00C102F8" w:rsidRDefault="00C102F8" w:rsidP="009B5461">
            <w:pPr>
              <w:pStyle w:val="Piedepgina"/>
              <w:ind w:right="360"/>
              <w:jc w:val="both"/>
              <w:rPr>
                <w:rFonts w:cs="Arial"/>
                <w:b/>
                <w:szCs w:val="24"/>
              </w:rPr>
            </w:pPr>
          </w:p>
          <w:p w14:paraId="75A9D661" w14:textId="77777777" w:rsidR="00C102F8" w:rsidRPr="00F57DB1" w:rsidRDefault="00C102F8" w:rsidP="009B5461">
            <w:pPr>
              <w:pStyle w:val="Piedepgina"/>
              <w:ind w:right="360"/>
              <w:jc w:val="both"/>
              <w:rPr>
                <w:rFonts w:cs="Arial"/>
                <w:szCs w:val="24"/>
              </w:rPr>
            </w:pPr>
            <w:r>
              <w:rPr>
                <w:rFonts w:cs="Arial"/>
                <w:b/>
                <w:szCs w:val="24"/>
              </w:rPr>
              <w:t xml:space="preserve">Nombre: </w:t>
            </w:r>
            <w:r>
              <w:rPr>
                <w:rFonts w:cs="Arial"/>
                <w:szCs w:val="24"/>
              </w:rPr>
              <w:t>Lina María Morales Villalobos</w:t>
            </w:r>
          </w:p>
          <w:p w14:paraId="0F922C8B" w14:textId="77777777" w:rsidR="00C102F8" w:rsidRPr="00F57DB1" w:rsidRDefault="00C102F8" w:rsidP="009B5461">
            <w:pPr>
              <w:pStyle w:val="Piedepgina"/>
              <w:ind w:right="360"/>
              <w:jc w:val="both"/>
              <w:rPr>
                <w:rFonts w:cs="Arial"/>
                <w:szCs w:val="24"/>
              </w:rPr>
            </w:pPr>
            <w:r>
              <w:rPr>
                <w:rFonts w:cs="Arial"/>
                <w:b/>
                <w:szCs w:val="24"/>
              </w:rPr>
              <w:t xml:space="preserve">Cargo:    </w:t>
            </w:r>
            <w:r>
              <w:rPr>
                <w:rFonts w:cs="Arial"/>
                <w:szCs w:val="24"/>
              </w:rPr>
              <w:t>Subdirector Financiamiento Otras Entidades</w:t>
            </w:r>
          </w:p>
          <w:p w14:paraId="75C39A26" w14:textId="77777777" w:rsidR="00C102F8" w:rsidRPr="00F57DB1" w:rsidRDefault="00C102F8" w:rsidP="009B5461">
            <w:pPr>
              <w:pStyle w:val="Piedepgina"/>
              <w:ind w:right="360"/>
              <w:jc w:val="both"/>
              <w:rPr>
                <w:rFonts w:cs="Arial"/>
                <w:szCs w:val="24"/>
              </w:rPr>
            </w:pPr>
            <w:r>
              <w:rPr>
                <w:rFonts w:cs="Arial"/>
                <w:b/>
                <w:szCs w:val="24"/>
              </w:rPr>
              <w:t xml:space="preserve">Fecha:    </w:t>
            </w:r>
            <w:r>
              <w:rPr>
                <w:rFonts w:cs="Arial"/>
                <w:szCs w:val="24"/>
              </w:rPr>
              <w:t>28-11-2018</w:t>
            </w:r>
          </w:p>
          <w:p w14:paraId="6BFD92D9" w14:textId="77777777" w:rsidR="00C102F8" w:rsidRDefault="00C102F8" w:rsidP="009B5461">
            <w:pPr>
              <w:pStyle w:val="Piedepgina"/>
              <w:ind w:right="360"/>
              <w:jc w:val="both"/>
              <w:rPr>
                <w:rFonts w:cs="Arial"/>
                <w:b/>
                <w:szCs w:val="24"/>
              </w:rPr>
            </w:pPr>
          </w:p>
          <w:p w14:paraId="79F77029" w14:textId="77777777" w:rsidR="00C102F8" w:rsidRPr="00F57DB1" w:rsidRDefault="00C102F8" w:rsidP="009B5461">
            <w:pPr>
              <w:pStyle w:val="Piedepgina"/>
              <w:ind w:right="360"/>
              <w:jc w:val="both"/>
              <w:rPr>
                <w:rFonts w:cs="Arial"/>
                <w:szCs w:val="24"/>
              </w:rPr>
            </w:pPr>
            <w:r>
              <w:rPr>
                <w:rFonts w:cs="Arial"/>
                <w:b/>
                <w:szCs w:val="24"/>
              </w:rPr>
              <w:t xml:space="preserve">Nombre: </w:t>
            </w:r>
            <w:r>
              <w:rPr>
                <w:rFonts w:cs="Arial"/>
                <w:szCs w:val="24"/>
              </w:rPr>
              <w:t>Francisco Manuel Lucero Campaña</w:t>
            </w:r>
          </w:p>
          <w:p w14:paraId="2496D34D" w14:textId="77777777" w:rsidR="00C102F8" w:rsidRPr="00F57DB1" w:rsidRDefault="00C102F8" w:rsidP="009B5461">
            <w:pPr>
              <w:pStyle w:val="Piedepgina"/>
              <w:ind w:right="360"/>
              <w:jc w:val="both"/>
              <w:rPr>
                <w:rFonts w:cs="Arial"/>
                <w:szCs w:val="24"/>
              </w:rPr>
            </w:pPr>
            <w:r>
              <w:rPr>
                <w:rFonts w:cs="Arial"/>
                <w:b/>
                <w:szCs w:val="24"/>
              </w:rPr>
              <w:t xml:space="preserve">Cargo:    </w:t>
            </w:r>
            <w:r>
              <w:rPr>
                <w:rFonts w:cs="Arial"/>
                <w:szCs w:val="24"/>
              </w:rPr>
              <w:t>Subdirector Tesorería</w:t>
            </w:r>
          </w:p>
          <w:p w14:paraId="4934F4EF" w14:textId="77777777" w:rsidR="00C102F8" w:rsidRPr="00F57DB1" w:rsidRDefault="00C102F8" w:rsidP="009B5461">
            <w:pPr>
              <w:pStyle w:val="Piedepgina"/>
              <w:ind w:right="360"/>
              <w:jc w:val="both"/>
              <w:rPr>
                <w:rFonts w:cs="Arial"/>
              </w:rPr>
            </w:pPr>
            <w:r>
              <w:rPr>
                <w:rFonts w:cs="Arial"/>
                <w:b/>
                <w:szCs w:val="24"/>
              </w:rPr>
              <w:t xml:space="preserve">Fecha:    </w:t>
            </w:r>
            <w:r>
              <w:rPr>
                <w:rFonts w:cs="Arial"/>
                <w:szCs w:val="24"/>
              </w:rPr>
              <w:t>28-11-2018</w:t>
            </w:r>
          </w:p>
        </w:tc>
      </w:tr>
    </w:tbl>
    <w:p w14:paraId="3D94B8C4" w14:textId="77777777" w:rsidR="00C102F8" w:rsidRDefault="00C102F8" w:rsidP="00510AE2"/>
    <w:sectPr w:rsidR="00C102F8" w:rsidSect="00B66AC4">
      <w:headerReference w:type="default" r:id="rId8"/>
      <w:footerReference w:type="default" r:id="rId9"/>
      <w:headerReference w:type="first" r:id="rId10"/>
      <w:footerReference w:type="first" r:id="rId11"/>
      <w:pgSz w:w="12242" w:h="15842"/>
      <w:pgMar w:top="1235" w:right="1185"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93277" w14:textId="77777777" w:rsidR="009D5430" w:rsidRDefault="009D5430" w:rsidP="001E61B3">
      <w:r>
        <w:separator/>
      </w:r>
    </w:p>
  </w:endnote>
  <w:endnote w:type="continuationSeparator" w:id="0">
    <w:p w14:paraId="3E12DEE7" w14:textId="77777777" w:rsidR="009D5430" w:rsidRDefault="009D5430" w:rsidP="001E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F645" w14:textId="08D562B4" w:rsidR="009D5430" w:rsidRPr="00DB5BD3" w:rsidRDefault="009D5430">
    <w:pPr>
      <w:pStyle w:val="Piedepgina"/>
      <w:rPr>
        <w:lang w:val="en-US"/>
      </w:rPr>
    </w:pPr>
    <w:r w:rsidRPr="00B272FD">
      <w:rPr>
        <w:sz w:val="16"/>
        <w:szCs w:val="16"/>
        <w:lang w:val="en-US"/>
      </w:rPr>
      <w:t xml:space="preserve">Est.1.4.Ins.1.Fr.13 </w:t>
    </w:r>
    <w:proofErr w:type="spellStart"/>
    <w:r w:rsidRPr="00B272FD">
      <w:rPr>
        <w:sz w:val="16"/>
        <w:szCs w:val="16"/>
        <w:lang w:val="en-US"/>
      </w:rPr>
      <w:t>Plantilla</w:t>
    </w:r>
    <w:proofErr w:type="spellEnd"/>
    <w:r w:rsidRPr="00B272FD">
      <w:rPr>
        <w:sz w:val="16"/>
        <w:szCs w:val="16"/>
        <w:lang w:val="en-US"/>
      </w:rPr>
      <w:t xml:space="preserve"> Manual_V.1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C43A" w14:textId="66B139DD" w:rsidR="009D5430" w:rsidRPr="00DB5BD3" w:rsidRDefault="009D5430">
    <w:pPr>
      <w:pStyle w:val="Piedepgina"/>
      <w:rPr>
        <w:lang w:val="en-US"/>
      </w:rPr>
    </w:pPr>
    <w:r w:rsidRPr="00B272FD">
      <w:rPr>
        <w:sz w:val="16"/>
        <w:szCs w:val="16"/>
        <w:lang w:val="en-US"/>
      </w:rPr>
      <w:t xml:space="preserve">Est.1.4.Ins.1.Fr.13 </w:t>
    </w:r>
    <w:proofErr w:type="spellStart"/>
    <w:r w:rsidRPr="00B272FD">
      <w:rPr>
        <w:sz w:val="16"/>
        <w:szCs w:val="16"/>
        <w:lang w:val="en-US"/>
      </w:rPr>
      <w:t>Plantilla</w:t>
    </w:r>
    <w:proofErr w:type="spellEnd"/>
    <w:r w:rsidRPr="00B272FD">
      <w:rPr>
        <w:sz w:val="16"/>
        <w:szCs w:val="16"/>
        <w:lang w:val="en-US"/>
      </w:rPr>
      <w:t xml:space="preserve"> Manual_V.1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40660" w14:textId="77777777" w:rsidR="009D5430" w:rsidRDefault="009D5430" w:rsidP="001E61B3">
      <w:r>
        <w:separator/>
      </w:r>
    </w:p>
  </w:footnote>
  <w:footnote w:type="continuationSeparator" w:id="0">
    <w:p w14:paraId="6949CEA2" w14:textId="77777777" w:rsidR="009D5430" w:rsidRDefault="009D5430" w:rsidP="001E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275"/>
      <w:gridCol w:w="1568"/>
    </w:tblGrid>
    <w:tr w:rsidR="009D5430" w:rsidRPr="009D5430" w14:paraId="6CC5F9A3" w14:textId="77777777" w:rsidTr="009D5430">
      <w:trPr>
        <w:cantSplit/>
        <w:trHeight w:val="276"/>
        <w:jc w:val="center"/>
      </w:trPr>
      <w:tc>
        <w:tcPr>
          <w:tcW w:w="2785" w:type="dxa"/>
          <w:vMerge w:val="restart"/>
          <w:vAlign w:val="center"/>
        </w:tcPr>
        <w:p w14:paraId="5224C007" w14:textId="77777777" w:rsidR="009D5430" w:rsidRPr="009D5430" w:rsidRDefault="009D5430" w:rsidP="00345AF4">
          <w:pPr>
            <w:pStyle w:val="Encabezado"/>
            <w:jc w:val="center"/>
          </w:pPr>
          <w:r w:rsidRPr="009D5430">
            <w:rPr>
              <w:noProof/>
              <w:lang w:val="en-US" w:eastAsia="en-US"/>
            </w:rPr>
            <w:drawing>
              <wp:anchor distT="0" distB="0" distL="114300" distR="114300" simplePos="0" relativeHeight="251660288" behindDoc="1" locked="0" layoutInCell="1" allowOverlap="1" wp14:anchorId="204B29BC" wp14:editId="7E8CD601">
                <wp:simplePos x="0" y="0"/>
                <wp:positionH relativeFrom="margin">
                  <wp:posOffset>15240</wp:posOffset>
                </wp:positionH>
                <wp:positionV relativeFrom="paragraph">
                  <wp:posOffset>16510</wp:posOffset>
                </wp:positionV>
                <wp:extent cx="1685925" cy="409575"/>
                <wp:effectExtent l="0" t="0" r="9525" b="9525"/>
                <wp:wrapNone/>
                <wp:docPr id="7" name="Imagen 7" descr="Plantilla-Doc-MINH-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lantilla-Doc-MINH-2018"/>
                        <pic:cNvPicPr>
                          <a:picLocks noChangeAspect="1" noChangeArrowheads="1"/>
                        </pic:cNvPicPr>
                      </pic:nvPicPr>
                      <pic:blipFill>
                        <a:blip r:embed="rId1">
                          <a:extLst>
                            <a:ext uri="{28A0092B-C50C-407E-A947-70E740481C1C}">
                              <a14:useLocalDpi xmlns:a14="http://schemas.microsoft.com/office/drawing/2010/main" val="0"/>
                            </a:ext>
                          </a:extLst>
                        </a:blip>
                        <a:srcRect l="29497" t="3429" r="49278" b="92590"/>
                        <a:stretch>
                          <a:fillRect/>
                        </a:stretch>
                      </pic:blipFill>
                      <pic:spPr bwMode="auto">
                        <a:xfrm>
                          <a:off x="0" y="0"/>
                          <a:ext cx="16859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7" w:type="dxa"/>
          <w:vMerge w:val="restart"/>
          <w:vAlign w:val="center"/>
        </w:tcPr>
        <w:p w14:paraId="66E7C028" w14:textId="0DC5A69E" w:rsidR="009D5430" w:rsidRPr="009D5430" w:rsidRDefault="009D5430" w:rsidP="00345AF4">
          <w:pPr>
            <w:jc w:val="center"/>
            <w:rPr>
              <w:rFonts w:cs="Arial"/>
              <w:b/>
              <w:szCs w:val="24"/>
            </w:rPr>
          </w:pPr>
          <w:r>
            <w:rPr>
              <w:rFonts w:cs="Arial"/>
              <w:b/>
              <w:szCs w:val="24"/>
            </w:rPr>
            <w:t xml:space="preserve">MANUAL </w:t>
          </w:r>
          <w:r w:rsidRPr="009D5430">
            <w:rPr>
              <w:rFonts w:cs="Arial"/>
              <w:b/>
              <w:szCs w:val="24"/>
            </w:rPr>
            <w:t xml:space="preserve">GENERAL DE </w:t>
          </w:r>
        </w:p>
        <w:p w14:paraId="63C3A2C9" w14:textId="1D35E00D" w:rsidR="009D5430" w:rsidRPr="009D5430" w:rsidRDefault="009D5430" w:rsidP="00345AF4">
          <w:pPr>
            <w:jc w:val="center"/>
            <w:rPr>
              <w:rFonts w:cs="Arial"/>
              <w:b/>
              <w:szCs w:val="24"/>
            </w:rPr>
          </w:pPr>
          <w:r w:rsidRPr="009D5430">
            <w:rPr>
              <w:rFonts w:cs="Arial"/>
              <w:b/>
              <w:szCs w:val="24"/>
            </w:rPr>
            <w:t xml:space="preserve">CRÉDITO Y CARTERA </w:t>
          </w:r>
        </w:p>
      </w:tc>
      <w:tc>
        <w:tcPr>
          <w:tcW w:w="1275" w:type="dxa"/>
          <w:vAlign w:val="center"/>
        </w:tcPr>
        <w:p w14:paraId="6348D435" w14:textId="77777777" w:rsidR="009D5430" w:rsidRPr="009D5430" w:rsidRDefault="009D5430" w:rsidP="00345AF4">
          <w:pPr>
            <w:pStyle w:val="Encabezado"/>
            <w:rPr>
              <w:rFonts w:cs="Arial"/>
              <w:b/>
            </w:rPr>
          </w:pPr>
          <w:r w:rsidRPr="009D5430">
            <w:rPr>
              <w:b/>
            </w:rPr>
            <w:t>Código:</w:t>
          </w:r>
          <w:r w:rsidRPr="009D5430">
            <w:t xml:space="preserve"> </w:t>
          </w:r>
        </w:p>
      </w:tc>
      <w:tc>
        <w:tcPr>
          <w:tcW w:w="1568" w:type="dxa"/>
          <w:vAlign w:val="center"/>
        </w:tcPr>
        <w:p w14:paraId="7C01D143" w14:textId="3D42A539" w:rsidR="009D5430" w:rsidRPr="009D5430" w:rsidRDefault="009D5430" w:rsidP="00DB5BD3">
          <w:pPr>
            <w:pStyle w:val="Encabezado"/>
            <w:rPr>
              <w:rFonts w:cs="Arial"/>
            </w:rPr>
          </w:pPr>
          <w:r w:rsidRPr="009D5430">
            <w:rPr>
              <w:rFonts w:cs="Arial"/>
            </w:rPr>
            <w:t>Mis.3.10 Man3</w:t>
          </w:r>
        </w:p>
      </w:tc>
    </w:tr>
    <w:tr w:rsidR="009D5430" w:rsidRPr="009D5430" w14:paraId="767525EF" w14:textId="77777777" w:rsidTr="009D5430">
      <w:trPr>
        <w:cantSplit/>
        <w:trHeight w:val="147"/>
        <w:jc w:val="center"/>
      </w:trPr>
      <w:tc>
        <w:tcPr>
          <w:tcW w:w="2785" w:type="dxa"/>
          <w:vMerge/>
        </w:tcPr>
        <w:p w14:paraId="0206DDA0" w14:textId="77777777" w:rsidR="009D5430" w:rsidRPr="009D5430" w:rsidRDefault="009D5430" w:rsidP="00345AF4">
          <w:pPr>
            <w:pStyle w:val="Encabezado"/>
            <w:jc w:val="center"/>
          </w:pPr>
        </w:p>
      </w:tc>
      <w:tc>
        <w:tcPr>
          <w:tcW w:w="4437" w:type="dxa"/>
          <w:vMerge/>
        </w:tcPr>
        <w:p w14:paraId="5C70FCE5" w14:textId="77777777" w:rsidR="009D5430" w:rsidRPr="009D5430" w:rsidRDefault="009D5430" w:rsidP="00345AF4">
          <w:pPr>
            <w:pStyle w:val="Encabezado"/>
            <w:jc w:val="center"/>
            <w:rPr>
              <w:b/>
            </w:rPr>
          </w:pPr>
        </w:p>
      </w:tc>
      <w:tc>
        <w:tcPr>
          <w:tcW w:w="1275" w:type="dxa"/>
          <w:vAlign w:val="center"/>
        </w:tcPr>
        <w:p w14:paraId="75A2B8C1" w14:textId="77777777" w:rsidR="009D5430" w:rsidRPr="009D5430" w:rsidRDefault="009D5430" w:rsidP="00345AF4">
          <w:pPr>
            <w:pStyle w:val="Encabezado"/>
            <w:rPr>
              <w:b/>
            </w:rPr>
          </w:pPr>
          <w:r w:rsidRPr="009D5430">
            <w:rPr>
              <w:b/>
            </w:rPr>
            <w:t>Fecha:</w:t>
          </w:r>
        </w:p>
      </w:tc>
      <w:tc>
        <w:tcPr>
          <w:tcW w:w="1568" w:type="dxa"/>
          <w:vAlign w:val="center"/>
        </w:tcPr>
        <w:p w14:paraId="7E96B39A" w14:textId="731592C9" w:rsidR="009D5430" w:rsidRPr="009D5430" w:rsidRDefault="009D5430" w:rsidP="00345AF4">
          <w:pPr>
            <w:pStyle w:val="Encabezado"/>
            <w:jc w:val="center"/>
          </w:pPr>
          <w:r w:rsidRPr="009D5430">
            <w:t>28-11-2018</w:t>
          </w:r>
        </w:p>
      </w:tc>
    </w:tr>
    <w:tr w:rsidR="009D5430" w:rsidRPr="009D5430" w14:paraId="64FCC948" w14:textId="77777777" w:rsidTr="009D5430">
      <w:trPr>
        <w:cantSplit/>
        <w:trHeight w:val="147"/>
        <w:jc w:val="center"/>
      </w:trPr>
      <w:tc>
        <w:tcPr>
          <w:tcW w:w="2785" w:type="dxa"/>
          <w:vMerge/>
        </w:tcPr>
        <w:p w14:paraId="073D3FEF" w14:textId="77777777" w:rsidR="009D5430" w:rsidRPr="009D5430" w:rsidRDefault="009D5430" w:rsidP="00345AF4">
          <w:pPr>
            <w:pStyle w:val="Encabezado"/>
            <w:jc w:val="center"/>
          </w:pPr>
        </w:p>
      </w:tc>
      <w:tc>
        <w:tcPr>
          <w:tcW w:w="4437" w:type="dxa"/>
          <w:vMerge/>
        </w:tcPr>
        <w:p w14:paraId="53CA5BE9" w14:textId="77777777" w:rsidR="009D5430" w:rsidRPr="009D5430" w:rsidRDefault="009D5430" w:rsidP="00345AF4">
          <w:pPr>
            <w:pStyle w:val="Encabezado"/>
            <w:jc w:val="center"/>
            <w:rPr>
              <w:b/>
            </w:rPr>
          </w:pPr>
        </w:p>
      </w:tc>
      <w:tc>
        <w:tcPr>
          <w:tcW w:w="1275" w:type="dxa"/>
          <w:vAlign w:val="center"/>
        </w:tcPr>
        <w:p w14:paraId="1534DA4E" w14:textId="77777777" w:rsidR="009D5430" w:rsidRPr="009D5430" w:rsidRDefault="009D5430" w:rsidP="00345AF4">
          <w:pPr>
            <w:pStyle w:val="Encabezado"/>
            <w:rPr>
              <w:b/>
            </w:rPr>
          </w:pPr>
          <w:r w:rsidRPr="009D5430">
            <w:rPr>
              <w:b/>
            </w:rPr>
            <w:t xml:space="preserve">Versión: </w:t>
          </w:r>
        </w:p>
      </w:tc>
      <w:tc>
        <w:tcPr>
          <w:tcW w:w="1568" w:type="dxa"/>
          <w:vAlign w:val="center"/>
        </w:tcPr>
        <w:p w14:paraId="27A7A1F4" w14:textId="77777777" w:rsidR="009D5430" w:rsidRPr="009D5430" w:rsidRDefault="009D5430" w:rsidP="00345AF4">
          <w:pPr>
            <w:pStyle w:val="Encabezado"/>
            <w:jc w:val="center"/>
          </w:pPr>
          <w:r w:rsidRPr="009D5430">
            <w:t>1</w:t>
          </w:r>
        </w:p>
      </w:tc>
    </w:tr>
    <w:tr w:rsidR="009D5430" w:rsidRPr="009D5430" w14:paraId="2D1B4295" w14:textId="77777777" w:rsidTr="009D5430">
      <w:trPr>
        <w:cantSplit/>
        <w:trHeight w:val="148"/>
        <w:jc w:val="center"/>
      </w:trPr>
      <w:tc>
        <w:tcPr>
          <w:tcW w:w="2785" w:type="dxa"/>
          <w:vMerge/>
          <w:tcBorders>
            <w:bottom w:val="single" w:sz="4" w:space="0" w:color="auto"/>
          </w:tcBorders>
        </w:tcPr>
        <w:p w14:paraId="50C2BF79" w14:textId="77777777" w:rsidR="009D5430" w:rsidRPr="009D5430" w:rsidRDefault="009D5430" w:rsidP="00345AF4">
          <w:pPr>
            <w:pStyle w:val="Encabezado"/>
            <w:jc w:val="center"/>
            <w:rPr>
              <w:b/>
            </w:rPr>
          </w:pPr>
        </w:p>
      </w:tc>
      <w:tc>
        <w:tcPr>
          <w:tcW w:w="4437" w:type="dxa"/>
          <w:vMerge/>
          <w:tcBorders>
            <w:bottom w:val="single" w:sz="4" w:space="0" w:color="auto"/>
          </w:tcBorders>
        </w:tcPr>
        <w:p w14:paraId="5A386982" w14:textId="77777777" w:rsidR="009D5430" w:rsidRPr="009D5430" w:rsidRDefault="009D5430" w:rsidP="00345AF4">
          <w:pPr>
            <w:pStyle w:val="Encabezado"/>
            <w:jc w:val="center"/>
            <w:rPr>
              <w:b/>
            </w:rPr>
          </w:pPr>
        </w:p>
      </w:tc>
      <w:tc>
        <w:tcPr>
          <w:tcW w:w="1275" w:type="dxa"/>
          <w:vAlign w:val="center"/>
        </w:tcPr>
        <w:p w14:paraId="4134974A" w14:textId="77777777" w:rsidR="009D5430" w:rsidRPr="009D5430" w:rsidRDefault="009D5430" w:rsidP="00345AF4">
          <w:pPr>
            <w:pStyle w:val="Encabezado"/>
            <w:rPr>
              <w:b/>
            </w:rPr>
          </w:pPr>
          <w:r w:rsidRPr="009D5430">
            <w:rPr>
              <w:b/>
            </w:rPr>
            <w:t xml:space="preserve">Página: </w:t>
          </w:r>
        </w:p>
      </w:tc>
      <w:tc>
        <w:tcPr>
          <w:tcW w:w="1568" w:type="dxa"/>
          <w:vAlign w:val="center"/>
        </w:tcPr>
        <w:p w14:paraId="199CBD6A" w14:textId="2B6D4CDB" w:rsidR="009D5430" w:rsidRPr="009D5430" w:rsidRDefault="009D5430" w:rsidP="00345AF4">
          <w:pPr>
            <w:pStyle w:val="Encabezado"/>
            <w:jc w:val="center"/>
          </w:pPr>
          <w:r w:rsidRPr="009D5430">
            <w:t xml:space="preserve">  </w:t>
          </w:r>
          <w:r w:rsidRPr="009D5430">
            <w:rPr>
              <w:rFonts w:cs="Arial"/>
            </w:rPr>
            <w:fldChar w:fldCharType="begin"/>
          </w:r>
          <w:r w:rsidRPr="009D5430">
            <w:rPr>
              <w:rFonts w:cs="Arial"/>
            </w:rPr>
            <w:instrText>PAGE  \* Arabic  \* MERGEFORMAT</w:instrText>
          </w:r>
          <w:r w:rsidRPr="009D5430">
            <w:rPr>
              <w:rFonts w:cs="Arial"/>
            </w:rPr>
            <w:fldChar w:fldCharType="separate"/>
          </w:r>
          <w:r w:rsidR="00C102F8">
            <w:rPr>
              <w:rFonts w:cs="Arial"/>
              <w:noProof/>
            </w:rPr>
            <w:t>18</w:t>
          </w:r>
          <w:r w:rsidRPr="009D5430">
            <w:rPr>
              <w:rFonts w:cs="Arial"/>
            </w:rPr>
            <w:fldChar w:fldCharType="end"/>
          </w:r>
          <w:r w:rsidRPr="009D5430">
            <w:rPr>
              <w:rFonts w:cs="Arial"/>
            </w:rPr>
            <w:t xml:space="preserve"> de </w:t>
          </w:r>
          <w:r w:rsidRPr="009D5430">
            <w:rPr>
              <w:rFonts w:cs="Arial"/>
            </w:rPr>
            <w:fldChar w:fldCharType="begin"/>
          </w:r>
          <w:r w:rsidRPr="009D5430">
            <w:rPr>
              <w:rFonts w:cs="Arial"/>
            </w:rPr>
            <w:instrText>NUMPAGES  \* Arabic  \* MERGEFORMAT</w:instrText>
          </w:r>
          <w:r w:rsidRPr="009D5430">
            <w:rPr>
              <w:rFonts w:cs="Arial"/>
            </w:rPr>
            <w:fldChar w:fldCharType="separate"/>
          </w:r>
          <w:r w:rsidR="00C102F8">
            <w:rPr>
              <w:rFonts w:cs="Arial"/>
              <w:noProof/>
            </w:rPr>
            <w:t>18</w:t>
          </w:r>
          <w:r w:rsidRPr="009D5430">
            <w:rPr>
              <w:rFonts w:cs="Arial"/>
            </w:rPr>
            <w:fldChar w:fldCharType="end"/>
          </w:r>
        </w:p>
      </w:tc>
    </w:tr>
  </w:tbl>
  <w:p w14:paraId="09D61504" w14:textId="77777777" w:rsidR="009D5430" w:rsidRDefault="009D5430" w:rsidP="00345A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78"/>
      <w:gridCol w:w="1134"/>
      <w:gridCol w:w="1568"/>
    </w:tblGrid>
    <w:tr w:rsidR="009D5430" w:rsidRPr="009D5430" w14:paraId="16D65D94" w14:textId="77777777" w:rsidTr="0036592C">
      <w:trPr>
        <w:cantSplit/>
        <w:trHeight w:val="276"/>
        <w:jc w:val="center"/>
      </w:trPr>
      <w:tc>
        <w:tcPr>
          <w:tcW w:w="2785" w:type="dxa"/>
          <w:vMerge w:val="restart"/>
          <w:vAlign w:val="center"/>
        </w:tcPr>
        <w:p w14:paraId="44592597" w14:textId="77777777" w:rsidR="009D5430" w:rsidRPr="009D5430" w:rsidRDefault="009D5430" w:rsidP="00345AF4">
          <w:pPr>
            <w:pStyle w:val="Encabezado"/>
            <w:jc w:val="center"/>
          </w:pPr>
          <w:r w:rsidRPr="009D5430">
            <w:rPr>
              <w:noProof/>
              <w:lang w:val="en-US" w:eastAsia="en-US"/>
            </w:rPr>
            <w:drawing>
              <wp:anchor distT="0" distB="0" distL="114300" distR="114300" simplePos="0" relativeHeight="251659264" behindDoc="1" locked="0" layoutInCell="1" allowOverlap="1" wp14:anchorId="7BFAD3DA" wp14:editId="609E5D30">
                <wp:simplePos x="0" y="0"/>
                <wp:positionH relativeFrom="margin">
                  <wp:posOffset>-6350</wp:posOffset>
                </wp:positionH>
                <wp:positionV relativeFrom="paragraph">
                  <wp:posOffset>-1905</wp:posOffset>
                </wp:positionV>
                <wp:extent cx="1685925" cy="409575"/>
                <wp:effectExtent l="0" t="0" r="9525" b="9525"/>
                <wp:wrapNone/>
                <wp:docPr id="8" name="Imagen 8" descr="Plantilla-Doc-MINH-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Plantilla-Doc-MINH-2018"/>
                        <pic:cNvPicPr>
                          <a:picLocks noChangeAspect="1" noChangeArrowheads="1"/>
                        </pic:cNvPicPr>
                      </pic:nvPicPr>
                      <pic:blipFill>
                        <a:blip r:embed="rId1">
                          <a:extLst>
                            <a:ext uri="{28A0092B-C50C-407E-A947-70E740481C1C}">
                              <a14:useLocalDpi xmlns:a14="http://schemas.microsoft.com/office/drawing/2010/main" val="0"/>
                            </a:ext>
                          </a:extLst>
                        </a:blip>
                        <a:srcRect l="29497" t="3429" r="49278" b="92590"/>
                        <a:stretch>
                          <a:fillRect/>
                        </a:stretch>
                      </pic:blipFill>
                      <pic:spPr bwMode="auto">
                        <a:xfrm>
                          <a:off x="0" y="0"/>
                          <a:ext cx="16859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78" w:type="dxa"/>
          <w:vMerge w:val="restart"/>
          <w:vAlign w:val="center"/>
        </w:tcPr>
        <w:p w14:paraId="2B03F3B7" w14:textId="35D386DF" w:rsidR="009D5430" w:rsidRPr="009D5430" w:rsidRDefault="009D5430" w:rsidP="00345AF4">
          <w:pPr>
            <w:jc w:val="center"/>
            <w:rPr>
              <w:rFonts w:cs="Arial"/>
              <w:b/>
              <w:szCs w:val="24"/>
            </w:rPr>
          </w:pPr>
          <w:r>
            <w:rPr>
              <w:rFonts w:cs="Arial"/>
              <w:b/>
              <w:szCs w:val="24"/>
            </w:rPr>
            <w:t>MANUAL</w:t>
          </w:r>
          <w:r w:rsidRPr="009D5430">
            <w:rPr>
              <w:rFonts w:cs="Arial"/>
              <w:b/>
              <w:szCs w:val="24"/>
            </w:rPr>
            <w:t xml:space="preserve"> GENERAL DE </w:t>
          </w:r>
        </w:p>
        <w:p w14:paraId="51A96F7F" w14:textId="6E8742C1" w:rsidR="009D5430" w:rsidRPr="009D5430" w:rsidRDefault="009D5430" w:rsidP="00345AF4">
          <w:pPr>
            <w:jc w:val="center"/>
            <w:rPr>
              <w:rFonts w:cs="Arial"/>
              <w:b/>
              <w:szCs w:val="24"/>
            </w:rPr>
          </w:pPr>
          <w:r w:rsidRPr="009D5430">
            <w:rPr>
              <w:rFonts w:cs="Arial"/>
              <w:b/>
              <w:szCs w:val="24"/>
            </w:rPr>
            <w:t xml:space="preserve">CRÉDITO Y CARTERA </w:t>
          </w:r>
        </w:p>
      </w:tc>
      <w:tc>
        <w:tcPr>
          <w:tcW w:w="1134" w:type="dxa"/>
          <w:vAlign w:val="center"/>
        </w:tcPr>
        <w:p w14:paraId="6C2747EE" w14:textId="77777777" w:rsidR="009D5430" w:rsidRPr="009D5430" w:rsidRDefault="009D5430" w:rsidP="00345AF4">
          <w:pPr>
            <w:pStyle w:val="Encabezado"/>
            <w:rPr>
              <w:rFonts w:cs="Arial"/>
              <w:b/>
            </w:rPr>
          </w:pPr>
          <w:r w:rsidRPr="009D5430">
            <w:rPr>
              <w:b/>
            </w:rPr>
            <w:t>Código:</w:t>
          </w:r>
          <w:r w:rsidRPr="009D5430">
            <w:t xml:space="preserve"> </w:t>
          </w:r>
        </w:p>
      </w:tc>
      <w:tc>
        <w:tcPr>
          <w:tcW w:w="1568" w:type="dxa"/>
          <w:vAlign w:val="center"/>
        </w:tcPr>
        <w:p w14:paraId="39FF6BC6" w14:textId="2F5482AF" w:rsidR="009D5430" w:rsidRPr="009D5430" w:rsidRDefault="009D5430" w:rsidP="0036592C">
          <w:pPr>
            <w:pStyle w:val="Encabezado"/>
            <w:rPr>
              <w:rFonts w:cs="Arial"/>
            </w:rPr>
          </w:pPr>
          <w:r w:rsidRPr="009D5430">
            <w:rPr>
              <w:rFonts w:cs="Arial"/>
            </w:rPr>
            <w:t>Mis.3.10 Man3</w:t>
          </w:r>
        </w:p>
      </w:tc>
    </w:tr>
    <w:tr w:rsidR="009D5430" w:rsidRPr="009D5430" w14:paraId="5064D45D" w14:textId="77777777" w:rsidTr="0036592C">
      <w:trPr>
        <w:cantSplit/>
        <w:trHeight w:val="147"/>
        <w:jc w:val="center"/>
      </w:trPr>
      <w:tc>
        <w:tcPr>
          <w:tcW w:w="2785" w:type="dxa"/>
          <w:vMerge/>
        </w:tcPr>
        <w:p w14:paraId="38D0B7A7" w14:textId="77777777" w:rsidR="009D5430" w:rsidRPr="009D5430" w:rsidRDefault="009D5430" w:rsidP="00345AF4">
          <w:pPr>
            <w:pStyle w:val="Encabezado"/>
            <w:jc w:val="center"/>
          </w:pPr>
        </w:p>
      </w:tc>
      <w:tc>
        <w:tcPr>
          <w:tcW w:w="4578" w:type="dxa"/>
          <w:vMerge/>
        </w:tcPr>
        <w:p w14:paraId="3A22670C" w14:textId="77777777" w:rsidR="009D5430" w:rsidRPr="009D5430" w:rsidRDefault="009D5430" w:rsidP="00345AF4">
          <w:pPr>
            <w:pStyle w:val="Encabezado"/>
            <w:jc w:val="center"/>
            <w:rPr>
              <w:b/>
            </w:rPr>
          </w:pPr>
        </w:p>
      </w:tc>
      <w:tc>
        <w:tcPr>
          <w:tcW w:w="1134" w:type="dxa"/>
          <w:vAlign w:val="center"/>
        </w:tcPr>
        <w:p w14:paraId="54D807FB" w14:textId="77777777" w:rsidR="009D5430" w:rsidRPr="009D5430" w:rsidRDefault="009D5430" w:rsidP="00345AF4">
          <w:pPr>
            <w:pStyle w:val="Encabezado"/>
            <w:rPr>
              <w:b/>
            </w:rPr>
          </w:pPr>
          <w:r w:rsidRPr="009D5430">
            <w:rPr>
              <w:b/>
            </w:rPr>
            <w:t>Fecha:</w:t>
          </w:r>
        </w:p>
      </w:tc>
      <w:tc>
        <w:tcPr>
          <w:tcW w:w="1568" w:type="dxa"/>
          <w:vAlign w:val="center"/>
        </w:tcPr>
        <w:p w14:paraId="7EB7131A" w14:textId="4605180E" w:rsidR="009D5430" w:rsidRPr="009D5430" w:rsidRDefault="009D5430" w:rsidP="009D5430">
          <w:pPr>
            <w:pStyle w:val="Encabezado"/>
            <w:jc w:val="center"/>
          </w:pPr>
          <w:r w:rsidRPr="009D5430">
            <w:t>28-11-2018</w:t>
          </w:r>
        </w:p>
      </w:tc>
    </w:tr>
    <w:tr w:rsidR="009D5430" w:rsidRPr="009D5430" w14:paraId="3E31ECC9" w14:textId="77777777" w:rsidTr="0036592C">
      <w:trPr>
        <w:cantSplit/>
        <w:trHeight w:val="147"/>
        <w:jc w:val="center"/>
      </w:trPr>
      <w:tc>
        <w:tcPr>
          <w:tcW w:w="2785" w:type="dxa"/>
          <w:vMerge/>
        </w:tcPr>
        <w:p w14:paraId="4733E0CE" w14:textId="77777777" w:rsidR="009D5430" w:rsidRPr="009D5430" w:rsidRDefault="009D5430" w:rsidP="00345AF4">
          <w:pPr>
            <w:pStyle w:val="Encabezado"/>
            <w:jc w:val="center"/>
          </w:pPr>
        </w:p>
      </w:tc>
      <w:tc>
        <w:tcPr>
          <w:tcW w:w="4578" w:type="dxa"/>
          <w:vMerge/>
        </w:tcPr>
        <w:p w14:paraId="2C4423B1" w14:textId="77777777" w:rsidR="009D5430" w:rsidRPr="009D5430" w:rsidRDefault="009D5430" w:rsidP="00345AF4">
          <w:pPr>
            <w:pStyle w:val="Encabezado"/>
            <w:jc w:val="center"/>
            <w:rPr>
              <w:b/>
            </w:rPr>
          </w:pPr>
        </w:p>
      </w:tc>
      <w:tc>
        <w:tcPr>
          <w:tcW w:w="1134" w:type="dxa"/>
          <w:vAlign w:val="center"/>
        </w:tcPr>
        <w:p w14:paraId="4D1A0382" w14:textId="77777777" w:rsidR="009D5430" w:rsidRPr="009D5430" w:rsidRDefault="009D5430" w:rsidP="00345AF4">
          <w:pPr>
            <w:pStyle w:val="Encabezado"/>
            <w:rPr>
              <w:b/>
            </w:rPr>
          </w:pPr>
          <w:r w:rsidRPr="009D5430">
            <w:rPr>
              <w:b/>
            </w:rPr>
            <w:t xml:space="preserve">Versión: </w:t>
          </w:r>
        </w:p>
      </w:tc>
      <w:tc>
        <w:tcPr>
          <w:tcW w:w="1568" w:type="dxa"/>
          <w:vAlign w:val="center"/>
        </w:tcPr>
        <w:p w14:paraId="7A0573A1" w14:textId="5156A49C" w:rsidR="009D5430" w:rsidRPr="009D5430" w:rsidRDefault="009D5430" w:rsidP="00345AF4">
          <w:pPr>
            <w:pStyle w:val="Encabezado"/>
            <w:jc w:val="center"/>
          </w:pPr>
          <w:r w:rsidRPr="009D5430">
            <w:t>1</w:t>
          </w:r>
        </w:p>
      </w:tc>
    </w:tr>
    <w:tr w:rsidR="009D5430" w:rsidRPr="009D5430" w14:paraId="44CE0CE0" w14:textId="77777777" w:rsidTr="0036592C">
      <w:trPr>
        <w:cantSplit/>
        <w:trHeight w:val="148"/>
        <w:jc w:val="center"/>
      </w:trPr>
      <w:tc>
        <w:tcPr>
          <w:tcW w:w="2785" w:type="dxa"/>
          <w:vMerge/>
          <w:tcBorders>
            <w:bottom w:val="single" w:sz="4" w:space="0" w:color="auto"/>
          </w:tcBorders>
        </w:tcPr>
        <w:p w14:paraId="1C55BA42" w14:textId="77777777" w:rsidR="009D5430" w:rsidRPr="009D5430" w:rsidRDefault="009D5430" w:rsidP="00345AF4">
          <w:pPr>
            <w:pStyle w:val="Encabezado"/>
            <w:jc w:val="center"/>
            <w:rPr>
              <w:b/>
            </w:rPr>
          </w:pPr>
        </w:p>
      </w:tc>
      <w:tc>
        <w:tcPr>
          <w:tcW w:w="4578" w:type="dxa"/>
          <w:vMerge/>
          <w:tcBorders>
            <w:bottom w:val="single" w:sz="4" w:space="0" w:color="auto"/>
          </w:tcBorders>
        </w:tcPr>
        <w:p w14:paraId="1FD72449" w14:textId="77777777" w:rsidR="009D5430" w:rsidRPr="009D5430" w:rsidRDefault="009D5430" w:rsidP="00345AF4">
          <w:pPr>
            <w:pStyle w:val="Encabezado"/>
            <w:jc w:val="center"/>
            <w:rPr>
              <w:b/>
            </w:rPr>
          </w:pPr>
        </w:p>
      </w:tc>
      <w:tc>
        <w:tcPr>
          <w:tcW w:w="1134" w:type="dxa"/>
          <w:vAlign w:val="center"/>
        </w:tcPr>
        <w:p w14:paraId="1B97C1BD" w14:textId="77777777" w:rsidR="009D5430" w:rsidRPr="009D5430" w:rsidRDefault="009D5430" w:rsidP="00345AF4">
          <w:pPr>
            <w:pStyle w:val="Encabezado"/>
            <w:rPr>
              <w:b/>
            </w:rPr>
          </w:pPr>
          <w:r w:rsidRPr="009D5430">
            <w:rPr>
              <w:b/>
            </w:rPr>
            <w:t xml:space="preserve">Página: </w:t>
          </w:r>
        </w:p>
      </w:tc>
      <w:tc>
        <w:tcPr>
          <w:tcW w:w="1568" w:type="dxa"/>
          <w:vAlign w:val="center"/>
        </w:tcPr>
        <w:p w14:paraId="27F0327F" w14:textId="718F7819" w:rsidR="009D5430" w:rsidRPr="009D5430" w:rsidRDefault="009D5430" w:rsidP="00345AF4">
          <w:pPr>
            <w:pStyle w:val="Encabezado"/>
            <w:jc w:val="center"/>
          </w:pPr>
          <w:r w:rsidRPr="009D5430">
            <w:t xml:space="preserve">  </w:t>
          </w:r>
          <w:r w:rsidRPr="009D5430">
            <w:rPr>
              <w:rFonts w:cs="Arial"/>
            </w:rPr>
            <w:fldChar w:fldCharType="begin"/>
          </w:r>
          <w:r w:rsidRPr="009D5430">
            <w:rPr>
              <w:rFonts w:cs="Arial"/>
            </w:rPr>
            <w:instrText>PAGE  \* Arabic  \* MERGEFORMAT</w:instrText>
          </w:r>
          <w:r w:rsidRPr="009D5430">
            <w:rPr>
              <w:rFonts w:cs="Arial"/>
            </w:rPr>
            <w:fldChar w:fldCharType="separate"/>
          </w:r>
          <w:r w:rsidR="00C102F8">
            <w:rPr>
              <w:rFonts w:cs="Arial"/>
              <w:noProof/>
            </w:rPr>
            <w:t>1</w:t>
          </w:r>
          <w:r w:rsidRPr="009D5430">
            <w:rPr>
              <w:rFonts w:cs="Arial"/>
            </w:rPr>
            <w:fldChar w:fldCharType="end"/>
          </w:r>
          <w:r w:rsidRPr="009D5430">
            <w:rPr>
              <w:rFonts w:cs="Arial"/>
            </w:rPr>
            <w:t xml:space="preserve"> de </w:t>
          </w:r>
          <w:r w:rsidRPr="009D5430">
            <w:rPr>
              <w:rFonts w:cs="Arial"/>
            </w:rPr>
            <w:fldChar w:fldCharType="begin"/>
          </w:r>
          <w:r w:rsidRPr="009D5430">
            <w:rPr>
              <w:rFonts w:cs="Arial"/>
            </w:rPr>
            <w:instrText>NUMPAGES  \* Arabic  \* MERGEFORMAT</w:instrText>
          </w:r>
          <w:r w:rsidRPr="009D5430">
            <w:rPr>
              <w:rFonts w:cs="Arial"/>
            </w:rPr>
            <w:fldChar w:fldCharType="separate"/>
          </w:r>
          <w:r w:rsidR="00C102F8">
            <w:rPr>
              <w:rFonts w:cs="Arial"/>
              <w:noProof/>
            </w:rPr>
            <w:t>18</w:t>
          </w:r>
          <w:r w:rsidRPr="009D5430">
            <w:rPr>
              <w:rFonts w:cs="Arial"/>
            </w:rPr>
            <w:fldChar w:fldCharType="end"/>
          </w:r>
        </w:p>
      </w:tc>
    </w:tr>
  </w:tbl>
  <w:p w14:paraId="2FD0C5F1" w14:textId="77777777" w:rsidR="009D5430" w:rsidRDefault="009D54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DCA"/>
    <w:multiLevelType w:val="hybridMultilevel"/>
    <w:tmpl w:val="5E5C561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6407C9"/>
    <w:multiLevelType w:val="hybridMultilevel"/>
    <w:tmpl w:val="57861302"/>
    <w:lvl w:ilvl="0" w:tplc="59AC99D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 w15:restartNumberingAfterBreak="0">
    <w:nsid w:val="01EB46ED"/>
    <w:multiLevelType w:val="hybridMultilevel"/>
    <w:tmpl w:val="84A8897C"/>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 w15:restartNumberingAfterBreak="0">
    <w:nsid w:val="063013BE"/>
    <w:multiLevelType w:val="hybridMultilevel"/>
    <w:tmpl w:val="9426F7D2"/>
    <w:lvl w:ilvl="0" w:tplc="502C08BC">
      <w:start w:val="1"/>
      <w:numFmt w:val="bullet"/>
      <w:lvlText w:val=""/>
      <w:lvlJc w:val="left"/>
      <w:pPr>
        <w:tabs>
          <w:tab w:val="num" w:pos="1106"/>
        </w:tabs>
        <w:ind w:left="1106" w:hanging="397"/>
      </w:pPr>
      <w:rPr>
        <w:rFonts w:ascii="Wingdings" w:hAnsi="Wingdings" w:hint="default"/>
      </w:rPr>
    </w:lvl>
    <w:lvl w:ilvl="1" w:tplc="0C0A000B">
      <w:start w:val="1"/>
      <w:numFmt w:val="bullet"/>
      <w:lvlText w:val=""/>
      <w:lvlJc w:val="left"/>
      <w:pPr>
        <w:tabs>
          <w:tab w:val="num" w:pos="1080"/>
        </w:tabs>
        <w:ind w:left="1080" w:hanging="360"/>
      </w:pPr>
      <w:rPr>
        <w:rFonts w:ascii="Wingdings" w:hAnsi="Wingding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08184163"/>
    <w:multiLevelType w:val="hybridMultilevel"/>
    <w:tmpl w:val="5554E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427F2"/>
    <w:multiLevelType w:val="hybridMultilevel"/>
    <w:tmpl w:val="62A84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212EFE"/>
    <w:multiLevelType w:val="hybridMultilevel"/>
    <w:tmpl w:val="BE08E020"/>
    <w:lvl w:ilvl="0" w:tplc="85547FC2">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7" w15:restartNumberingAfterBreak="0">
    <w:nsid w:val="177A4BFC"/>
    <w:multiLevelType w:val="hybridMultilevel"/>
    <w:tmpl w:val="A67A0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7B1E38"/>
    <w:multiLevelType w:val="hybridMultilevel"/>
    <w:tmpl w:val="0FF8E6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9C48CA"/>
    <w:multiLevelType w:val="hybridMultilevel"/>
    <w:tmpl w:val="00A86F96"/>
    <w:lvl w:ilvl="0" w:tplc="502C08BC">
      <w:start w:val="1"/>
      <w:numFmt w:val="bullet"/>
      <w:lvlText w:val=""/>
      <w:lvlJc w:val="left"/>
      <w:pPr>
        <w:tabs>
          <w:tab w:val="num" w:pos="1106"/>
        </w:tabs>
        <w:ind w:left="1106"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C6FDC"/>
    <w:multiLevelType w:val="hybridMultilevel"/>
    <w:tmpl w:val="53008CE0"/>
    <w:lvl w:ilvl="0" w:tplc="6B5650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AB588F"/>
    <w:multiLevelType w:val="hybridMultilevel"/>
    <w:tmpl w:val="0324D4C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04324F"/>
    <w:multiLevelType w:val="hybridMultilevel"/>
    <w:tmpl w:val="70B2F40E"/>
    <w:lvl w:ilvl="0" w:tplc="AE740F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004BEF"/>
    <w:multiLevelType w:val="hybridMultilevel"/>
    <w:tmpl w:val="B260A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4C7D03"/>
    <w:multiLevelType w:val="hybridMultilevel"/>
    <w:tmpl w:val="56B2707C"/>
    <w:lvl w:ilvl="0" w:tplc="502C08BC">
      <w:start w:val="1"/>
      <w:numFmt w:val="bullet"/>
      <w:lvlText w:val=""/>
      <w:lvlJc w:val="left"/>
      <w:pPr>
        <w:tabs>
          <w:tab w:val="num" w:pos="1106"/>
        </w:tabs>
        <w:ind w:left="1106" w:hanging="397"/>
      </w:pPr>
      <w:rPr>
        <w:rFonts w:ascii="Wingdings" w:hAnsi="Wingdings" w:hint="default"/>
      </w:rPr>
    </w:lvl>
    <w:lvl w:ilvl="1" w:tplc="0C0A000B">
      <w:start w:val="1"/>
      <w:numFmt w:val="bullet"/>
      <w:lvlText w:val=""/>
      <w:lvlJc w:val="left"/>
      <w:pPr>
        <w:tabs>
          <w:tab w:val="num" w:pos="1080"/>
        </w:tabs>
        <w:ind w:left="1080" w:hanging="360"/>
      </w:pPr>
      <w:rPr>
        <w:rFonts w:ascii="Wingdings" w:hAnsi="Wingding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42E0AC9"/>
    <w:multiLevelType w:val="hybridMultilevel"/>
    <w:tmpl w:val="02E0C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3C1308"/>
    <w:multiLevelType w:val="hybridMultilevel"/>
    <w:tmpl w:val="8DC2AF2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181BD9"/>
    <w:multiLevelType w:val="multilevel"/>
    <w:tmpl w:val="2A8A3B9C"/>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2D6B46"/>
    <w:multiLevelType w:val="hybridMultilevel"/>
    <w:tmpl w:val="76702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356193"/>
    <w:multiLevelType w:val="hybridMultilevel"/>
    <w:tmpl w:val="39E44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9E0E61"/>
    <w:multiLevelType w:val="hybridMultilevel"/>
    <w:tmpl w:val="E968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5A1428"/>
    <w:multiLevelType w:val="hybridMultilevel"/>
    <w:tmpl w:val="0204B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8F0882"/>
    <w:multiLevelType w:val="hybridMultilevel"/>
    <w:tmpl w:val="1C80B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3D0498"/>
    <w:multiLevelType w:val="hybridMultilevel"/>
    <w:tmpl w:val="E7D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650A"/>
    <w:multiLevelType w:val="hybridMultilevel"/>
    <w:tmpl w:val="15C218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797C86"/>
    <w:multiLevelType w:val="hybridMultilevel"/>
    <w:tmpl w:val="F53EDC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E04F3D"/>
    <w:multiLevelType w:val="hybridMultilevel"/>
    <w:tmpl w:val="2C5E6E6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E627713"/>
    <w:multiLevelType w:val="hybridMultilevel"/>
    <w:tmpl w:val="E9921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3929FE"/>
    <w:multiLevelType w:val="hybridMultilevel"/>
    <w:tmpl w:val="C4BCFC92"/>
    <w:lvl w:ilvl="0" w:tplc="278A5614">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9" w15:restartNumberingAfterBreak="0">
    <w:nsid w:val="71825881"/>
    <w:multiLevelType w:val="hybridMultilevel"/>
    <w:tmpl w:val="4F583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8120FC"/>
    <w:multiLevelType w:val="multilevel"/>
    <w:tmpl w:val="E098EC54"/>
    <w:lvl w:ilvl="0">
      <w:start w:val="1"/>
      <w:numFmt w:val="decimal"/>
      <w:pStyle w:val="Ttulo1"/>
      <w:lvlText w:val="%1."/>
      <w:lvlJc w:val="left"/>
      <w:pPr>
        <w:ind w:left="6314"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4314CA0"/>
    <w:multiLevelType w:val="hybridMultilevel"/>
    <w:tmpl w:val="BC9E7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9E34CAF"/>
    <w:multiLevelType w:val="hybridMultilevel"/>
    <w:tmpl w:val="0324D4C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18"/>
  </w:num>
  <w:num w:numId="3">
    <w:abstractNumId w:val="26"/>
  </w:num>
  <w:num w:numId="4">
    <w:abstractNumId w:val="32"/>
  </w:num>
  <w:num w:numId="5">
    <w:abstractNumId w:val="10"/>
  </w:num>
  <w:num w:numId="6">
    <w:abstractNumId w:val="12"/>
  </w:num>
  <w:num w:numId="7">
    <w:abstractNumId w:val="22"/>
  </w:num>
  <w:num w:numId="8">
    <w:abstractNumId w:val="28"/>
  </w:num>
  <w:num w:numId="9">
    <w:abstractNumId w:val="5"/>
  </w:num>
  <w:num w:numId="10">
    <w:abstractNumId w:val="21"/>
  </w:num>
  <w:num w:numId="11">
    <w:abstractNumId w:val="1"/>
  </w:num>
  <w:num w:numId="12">
    <w:abstractNumId w:val="4"/>
  </w:num>
  <w:num w:numId="13">
    <w:abstractNumId w:val="20"/>
  </w:num>
  <w:num w:numId="14">
    <w:abstractNumId w:val="25"/>
  </w:num>
  <w:num w:numId="15">
    <w:abstractNumId w:val="9"/>
  </w:num>
  <w:num w:numId="16">
    <w:abstractNumId w:val="3"/>
  </w:num>
  <w:num w:numId="17">
    <w:abstractNumId w:val="14"/>
  </w:num>
  <w:num w:numId="18">
    <w:abstractNumId w:val="2"/>
  </w:num>
  <w:num w:numId="19">
    <w:abstractNumId w:val="15"/>
  </w:num>
  <w:num w:numId="20">
    <w:abstractNumId w:val="0"/>
  </w:num>
  <w:num w:numId="21">
    <w:abstractNumId w:val="24"/>
  </w:num>
  <w:num w:numId="22">
    <w:abstractNumId w:val="31"/>
  </w:num>
  <w:num w:numId="23">
    <w:abstractNumId w:val="27"/>
  </w:num>
  <w:num w:numId="24">
    <w:abstractNumId w:val="19"/>
  </w:num>
  <w:num w:numId="25">
    <w:abstractNumId w:val="8"/>
  </w:num>
  <w:num w:numId="26">
    <w:abstractNumId w:val="29"/>
  </w:num>
  <w:num w:numId="27">
    <w:abstractNumId w:val="7"/>
  </w:num>
  <w:num w:numId="28">
    <w:abstractNumId w:val="6"/>
  </w:num>
  <w:num w:numId="29">
    <w:abstractNumId w:val="16"/>
  </w:num>
  <w:num w:numId="30">
    <w:abstractNumId w:val="11"/>
  </w:num>
  <w:num w:numId="31">
    <w:abstractNumId w:val="30"/>
  </w:num>
  <w:num w:numId="32">
    <w:abstractNumId w:val="17"/>
  </w:num>
  <w:num w:numId="33">
    <w:abstractNumId w:val="1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B3"/>
    <w:rsid w:val="00037847"/>
    <w:rsid w:val="00053321"/>
    <w:rsid w:val="00061BE3"/>
    <w:rsid w:val="000714C1"/>
    <w:rsid w:val="000C182E"/>
    <w:rsid w:val="000E6E69"/>
    <w:rsid w:val="00123FA2"/>
    <w:rsid w:val="001259D7"/>
    <w:rsid w:val="00161173"/>
    <w:rsid w:val="00170A14"/>
    <w:rsid w:val="001C20D5"/>
    <w:rsid w:val="001E5698"/>
    <w:rsid w:val="001E61B3"/>
    <w:rsid w:val="00251B85"/>
    <w:rsid w:val="002862D7"/>
    <w:rsid w:val="002A4665"/>
    <w:rsid w:val="002C7BEC"/>
    <w:rsid w:val="00342A69"/>
    <w:rsid w:val="00345AF4"/>
    <w:rsid w:val="0036592C"/>
    <w:rsid w:val="00367113"/>
    <w:rsid w:val="00400D5F"/>
    <w:rsid w:val="004412D5"/>
    <w:rsid w:val="00495219"/>
    <w:rsid w:val="004A486D"/>
    <w:rsid w:val="004C5AFE"/>
    <w:rsid w:val="004F3DA6"/>
    <w:rsid w:val="00506F92"/>
    <w:rsid w:val="00510AE2"/>
    <w:rsid w:val="00521170"/>
    <w:rsid w:val="00532E5A"/>
    <w:rsid w:val="00544ACC"/>
    <w:rsid w:val="005A53A5"/>
    <w:rsid w:val="00607C9D"/>
    <w:rsid w:val="006362ED"/>
    <w:rsid w:val="006460F2"/>
    <w:rsid w:val="00647D05"/>
    <w:rsid w:val="00666FE9"/>
    <w:rsid w:val="00676D7F"/>
    <w:rsid w:val="0068523B"/>
    <w:rsid w:val="006D22F3"/>
    <w:rsid w:val="007179A2"/>
    <w:rsid w:val="00744280"/>
    <w:rsid w:val="00747681"/>
    <w:rsid w:val="00750323"/>
    <w:rsid w:val="007674CF"/>
    <w:rsid w:val="007B6472"/>
    <w:rsid w:val="007E653C"/>
    <w:rsid w:val="00834BBB"/>
    <w:rsid w:val="008466CB"/>
    <w:rsid w:val="00851B21"/>
    <w:rsid w:val="008648CB"/>
    <w:rsid w:val="008711EA"/>
    <w:rsid w:val="0090630F"/>
    <w:rsid w:val="00920722"/>
    <w:rsid w:val="009C53E7"/>
    <w:rsid w:val="009D5430"/>
    <w:rsid w:val="00A0070C"/>
    <w:rsid w:val="00A179A6"/>
    <w:rsid w:val="00A4240D"/>
    <w:rsid w:val="00A72BF4"/>
    <w:rsid w:val="00A80568"/>
    <w:rsid w:val="00AC53AB"/>
    <w:rsid w:val="00B63CB0"/>
    <w:rsid w:val="00B66AC4"/>
    <w:rsid w:val="00BB5B9C"/>
    <w:rsid w:val="00BD0F2A"/>
    <w:rsid w:val="00BF637E"/>
    <w:rsid w:val="00C102F8"/>
    <w:rsid w:val="00C55B56"/>
    <w:rsid w:val="00C9479F"/>
    <w:rsid w:val="00CC54DC"/>
    <w:rsid w:val="00D52107"/>
    <w:rsid w:val="00D72884"/>
    <w:rsid w:val="00D86C96"/>
    <w:rsid w:val="00DB5BD3"/>
    <w:rsid w:val="00DC6C1B"/>
    <w:rsid w:val="00DE5446"/>
    <w:rsid w:val="00E619E7"/>
    <w:rsid w:val="00E97458"/>
    <w:rsid w:val="00EF086F"/>
    <w:rsid w:val="00FB4AAD"/>
    <w:rsid w:val="00FE48BA"/>
    <w:rsid w:val="00FF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9F55"/>
  <w15:chartTrackingRefBased/>
  <w15:docId w15:val="{AC8C5BB4-30D5-4DE5-BDCA-EE54D7A0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6CB"/>
    <w:pPr>
      <w:spacing w:after="0" w:line="240" w:lineRule="auto"/>
    </w:pPr>
    <w:rPr>
      <w:rFonts w:ascii="Arial Narrow" w:eastAsia="Times New Roman" w:hAnsi="Arial Narrow" w:cs="Times New Roman"/>
      <w:sz w:val="24"/>
      <w:szCs w:val="20"/>
      <w:lang w:val="es-ES" w:eastAsia="es-ES"/>
    </w:rPr>
  </w:style>
  <w:style w:type="paragraph" w:styleId="Ttulo1">
    <w:name w:val="heading 1"/>
    <w:basedOn w:val="Normal"/>
    <w:next w:val="Normal"/>
    <w:link w:val="Ttulo1Car"/>
    <w:autoRedefine/>
    <w:qFormat/>
    <w:rsid w:val="001E61B3"/>
    <w:pPr>
      <w:numPr>
        <w:numId w:val="1"/>
      </w:numPr>
      <w:ind w:left="0" w:firstLine="0"/>
      <w:jc w:val="both"/>
      <w:outlineLvl w:val="0"/>
    </w:pPr>
    <w:rPr>
      <w:rFonts w:cs="Arial"/>
      <w:b/>
      <w:szCs w:val="24"/>
    </w:rPr>
  </w:style>
  <w:style w:type="paragraph" w:styleId="Ttulo2">
    <w:name w:val="heading 2"/>
    <w:basedOn w:val="Normal"/>
    <w:next w:val="Normal"/>
    <w:link w:val="Ttulo2Car"/>
    <w:autoRedefine/>
    <w:qFormat/>
    <w:rsid w:val="001E61B3"/>
    <w:pPr>
      <w:numPr>
        <w:ilvl w:val="1"/>
        <w:numId w:val="1"/>
      </w:numPr>
      <w:jc w:val="both"/>
      <w:outlineLvl w:val="1"/>
    </w:pPr>
    <w:rPr>
      <w:b/>
      <w:szCs w:val="24"/>
    </w:rPr>
  </w:style>
  <w:style w:type="paragraph" w:styleId="Ttulo3">
    <w:name w:val="heading 3"/>
    <w:basedOn w:val="Normal"/>
    <w:next w:val="Normal"/>
    <w:link w:val="Ttulo3Car"/>
    <w:qFormat/>
    <w:rsid w:val="001E61B3"/>
    <w:pPr>
      <w:keepNext/>
      <w:widowControl w:val="0"/>
      <w:outlineLvl w:val="2"/>
    </w:pPr>
    <w:rPr>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61B3"/>
    <w:rPr>
      <w:rFonts w:ascii="Arial Narrow" w:eastAsia="Times New Roman" w:hAnsi="Arial Narrow" w:cs="Arial"/>
      <w:b/>
      <w:sz w:val="24"/>
      <w:szCs w:val="24"/>
      <w:lang w:val="es-ES" w:eastAsia="es-ES"/>
    </w:rPr>
  </w:style>
  <w:style w:type="character" w:customStyle="1" w:styleId="Ttulo2Car">
    <w:name w:val="Título 2 Car"/>
    <w:basedOn w:val="Fuentedeprrafopredeter"/>
    <w:link w:val="Ttulo2"/>
    <w:rsid w:val="001E61B3"/>
    <w:rPr>
      <w:rFonts w:ascii="Arial Narrow" w:eastAsia="Times New Roman" w:hAnsi="Arial Narrow" w:cs="Times New Roman"/>
      <w:b/>
      <w:sz w:val="24"/>
      <w:szCs w:val="24"/>
      <w:lang w:val="es-ES" w:eastAsia="es-ES"/>
    </w:rPr>
  </w:style>
  <w:style w:type="character" w:customStyle="1" w:styleId="Ttulo3Car">
    <w:name w:val="Título 3 Car"/>
    <w:basedOn w:val="Fuentedeprrafopredeter"/>
    <w:link w:val="Ttulo3"/>
    <w:rsid w:val="001E61B3"/>
    <w:rPr>
      <w:rFonts w:ascii="Times New Roman" w:eastAsia="Times New Roman" w:hAnsi="Times New Roman" w:cs="Times New Roman"/>
      <w:sz w:val="26"/>
      <w:szCs w:val="20"/>
      <w:lang w:val="es-ES" w:eastAsia="es-ES"/>
    </w:rPr>
  </w:style>
  <w:style w:type="paragraph" w:styleId="Encabezado">
    <w:name w:val="header"/>
    <w:basedOn w:val="Normal"/>
    <w:link w:val="EncabezadoCar"/>
    <w:uiPriority w:val="99"/>
    <w:rsid w:val="001E61B3"/>
    <w:pPr>
      <w:widowControl w:val="0"/>
      <w:tabs>
        <w:tab w:val="center" w:pos="4252"/>
        <w:tab w:val="right" w:pos="8504"/>
      </w:tabs>
    </w:pPr>
  </w:style>
  <w:style w:type="character" w:customStyle="1" w:styleId="EncabezadoCar">
    <w:name w:val="Encabezado Car"/>
    <w:basedOn w:val="Fuentedeprrafopredeter"/>
    <w:link w:val="Encabezado"/>
    <w:uiPriority w:val="99"/>
    <w:rsid w:val="001E61B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1E61B3"/>
    <w:pPr>
      <w:widowControl w:val="0"/>
      <w:tabs>
        <w:tab w:val="center" w:pos="4252"/>
        <w:tab w:val="right" w:pos="8504"/>
      </w:tabs>
    </w:pPr>
  </w:style>
  <w:style w:type="character" w:customStyle="1" w:styleId="PiedepginaCar">
    <w:name w:val="Pie de página Car"/>
    <w:basedOn w:val="Fuentedeprrafopredeter"/>
    <w:link w:val="Piedepgina"/>
    <w:rsid w:val="001E61B3"/>
    <w:rPr>
      <w:rFonts w:ascii="Times New Roman" w:eastAsia="Times New Roman" w:hAnsi="Times New Roman" w:cs="Times New Roman"/>
      <w:sz w:val="20"/>
      <w:szCs w:val="20"/>
      <w:lang w:val="es-ES" w:eastAsia="es-ES"/>
    </w:rPr>
  </w:style>
  <w:style w:type="character" w:styleId="Hipervnculo">
    <w:name w:val="Hyperlink"/>
    <w:uiPriority w:val="99"/>
    <w:rsid w:val="001E61B3"/>
    <w:rPr>
      <w:color w:val="0000FF"/>
      <w:u w:val="single"/>
    </w:rPr>
  </w:style>
  <w:style w:type="paragraph" w:styleId="TDC1">
    <w:name w:val="toc 1"/>
    <w:basedOn w:val="Normal"/>
    <w:next w:val="Normal"/>
    <w:autoRedefine/>
    <w:uiPriority w:val="39"/>
    <w:rsid w:val="001E61B3"/>
    <w:rPr>
      <w:rFonts w:ascii="Arial" w:hAnsi="Arial" w:cs="Arial"/>
      <w:lang w:val="es-MX" w:eastAsia="en-US"/>
    </w:rPr>
  </w:style>
  <w:style w:type="character" w:styleId="Refdecomentario">
    <w:name w:val="annotation reference"/>
    <w:uiPriority w:val="99"/>
    <w:semiHidden/>
    <w:rsid w:val="001E61B3"/>
    <w:rPr>
      <w:sz w:val="16"/>
      <w:szCs w:val="16"/>
    </w:rPr>
  </w:style>
  <w:style w:type="paragraph" w:styleId="Textocomentario">
    <w:name w:val="annotation text"/>
    <w:basedOn w:val="Normal"/>
    <w:link w:val="TextocomentarioCar"/>
    <w:uiPriority w:val="99"/>
    <w:semiHidden/>
    <w:rsid w:val="001E61B3"/>
  </w:style>
  <w:style w:type="character" w:customStyle="1" w:styleId="TextocomentarioCar">
    <w:name w:val="Texto comentario Car"/>
    <w:basedOn w:val="Fuentedeprrafopredeter"/>
    <w:link w:val="Textocomentario"/>
    <w:uiPriority w:val="99"/>
    <w:semiHidden/>
    <w:rsid w:val="001E61B3"/>
    <w:rPr>
      <w:rFonts w:ascii="Times New Roman" w:eastAsia="Times New Roman" w:hAnsi="Times New Roman" w:cs="Times New Roman"/>
      <w:sz w:val="20"/>
      <w:szCs w:val="20"/>
      <w:lang w:val="es-ES" w:eastAsia="es-ES"/>
    </w:rPr>
  </w:style>
  <w:style w:type="paragraph" w:styleId="Prrafodelista">
    <w:name w:val="List Paragraph"/>
    <w:basedOn w:val="Normal"/>
    <w:uiPriority w:val="99"/>
    <w:qFormat/>
    <w:rsid w:val="001E61B3"/>
    <w:pPr>
      <w:spacing w:after="160" w:line="259" w:lineRule="auto"/>
      <w:ind w:left="720"/>
      <w:contextualSpacing/>
    </w:pPr>
    <w:rPr>
      <w:rFonts w:ascii="Calibri" w:eastAsia="Calibri" w:hAnsi="Calibri"/>
      <w:sz w:val="22"/>
      <w:szCs w:val="22"/>
      <w:lang w:val="es-CO" w:eastAsia="en-US"/>
    </w:rPr>
  </w:style>
  <w:style w:type="paragraph" w:styleId="TtuloTDC">
    <w:name w:val="TOC Heading"/>
    <w:basedOn w:val="Ttulo1"/>
    <w:next w:val="Normal"/>
    <w:uiPriority w:val="39"/>
    <w:unhideWhenUsed/>
    <w:qFormat/>
    <w:rsid w:val="001E61B3"/>
    <w:pPr>
      <w:keepLines/>
      <w:spacing w:before="240" w:line="259" w:lineRule="auto"/>
      <w:jc w:val="left"/>
      <w:outlineLvl w:val="9"/>
    </w:pPr>
    <w:rPr>
      <w:rFonts w:ascii="Calibri Light" w:hAnsi="Calibri Light" w:cs="Times New Roman"/>
      <w:b w:val="0"/>
      <w:color w:val="2E74B5"/>
      <w:sz w:val="32"/>
      <w:szCs w:val="32"/>
      <w:lang w:val="es-CO" w:eastAsia="es-CO"/>
    </w:rPr>
  </w:style>
  <w:style w:type="paragraph" w:styleId="TDC2">
    <w:name w:val="toc 2"/>
    <w:basedOn w:val="Normal"/>
    <w:next w:val="Normal"/>
    <w:autoRedefine/>
    <w:uiPriority w:val="39"/>
    <w:rsid w:val="001E61B3"/>
    <w:pPr>
      <w:ind w:left="200"/>
    </w:pPr>
  </w:style>
  <w:style w:type="paragraph" w:styleId="TDC3">
    <w:name w:val="toc 3"/>
    <w:basedOn w:val="Normal"/>
    <w:next w:val="Normal"/>
    <w:autoRedefine/>
    <w:uiPriority w:val="39"/>
    <w:rsid w:val="001E61B3"/>
    <w:pPr>
      <w:ind w:left="400"/>
    </w:pPr>
  </w:style>
  <w:style w:type="paragraph" w:customStyle="1" w:styleId="Default">
    <w:name w:val="Default"/>
    <w:rsid w:val="001E61B3"/>
    <w:pPr>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Textodeglobo">
    <w:name w:val="Balloon Text"/>
    <w:basedOn w:val="Normal"/>
    <w:link w:val="TextodegloboCar"/>
    <w:uiPriority w:val="99"/>
    <w:semiHidden/>
    <w:unhideWhenUsed/>
    <w:rsid w:val="001E61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1B3"/>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1259D7"/>
    <w:rPr>
      <w:b/>
      <w:bCs/>
    </w:rPr>
  </w:style>
  <w:style w:type="character" w:customStyle="1" w:styleId="AsuntodelcomentarioCar">
    <w:name w:val="Asunto del comentario Car"/>
    <w:basedOn w:val="TextocomentarioCar"/>
    <w:link w:val="Asuntodelcomentario"/>
    <w:uiPriority w:val="99"/>
    <w:semiHidden/>
    <w:rsid w:val="001259D7"/>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C1A8-BC28-42DE-874C-41B3CB1A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6493</Words>
  <Characters>37011</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Zulima Alzate Roman</dc:creator>
  <cp:keywords/>
  <dc:description/>
  <cp:lastModifiedBy>Daissy Tatiana Santos Yate</cp:lastModifiedBy>
  <cp:revision>3</cp:revision>
  <dcterms:created xsi:type="dcterms:W3CDTF">2018-12-14T20:08:00Z</dcterms:created>
  <dcterms:modified xsi:type="dcterms:W3CDTF">2019-03-08T15:22:00Z</dcterms:modified>
</cp:coreProperties>
</file>