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11" w:rsidRPr="00144AF0" w:rsidRDefault="00E00CE9" w:rsidP="009D7C56">
      <w:pPr>
        <w:numPr>
          <w:ilvl w:val="0"/>
          <w:numId w:val="1"/>
        </w:numPr>
        <w:ind w:left="0" w:firstLine="0"/>
        <w:jc w:val="both"/>
        <w:rPr>
          <w:rFonts w:ascii="Arial Narrow" w:hAnsi="Arial Narrow" w:cs="Arial"/>
          <w:b/>
          <w:sz w:val="24"/>
          <w:szCs w:val="24"/>
        </w:rPr>
      </w:pPr>
      <w:bookmarkStart w:id="0" w:name="_Toc126147374"/>
      <w:bookmarkStart w:id="1" w:name="_Toc126301040"/>
      <w:r w:rsidRPr="00144AF0">
        <w:rPr>
          <w:rFonts w:ascii="Arial Narrow" w:hAnsi="Arial Narrow" w:cs="Arial"/>
          <w:b/>
          <w:sz w:val="24"/>
          <w:szCs w:val="24"/>
        </w:rPr>
        <w:t xml:space="preserve"> </w:t>
      </w:r>
      <w:bookmarkStart w:id="2" w:name="_Toc181004292"/>
      <w:r w:rsidRPr="00144AF0">
        <w:rPr>
          <w:rFonts w:ascii="Arial Narrow" w:hAnsi="Arial Narrow" w:cs="Arial"/>
          <w:b/>
          <w:sz w:val="24"/>
          <w:szCs w:val="24"/>
        </w:rPr>
        <w:t>OBJETIVO</w:t>
      </w:r>
      <w:bookmarkEnd w:id="0"/>
      <w:bookmarkEnd w:id="1"/>
      <w:bookmarkEnd w:id="2"/>
    </w:p>
    <w:p w:rsidR="00C66DFA" w:rsidRPr="00144AF0" w:rsidRDefault="00C66DFA" w:rsidP="009D7C56">
      <w:pPr>
        <w:jc w:val="both"/>
        <w:rPr>
          <w:rFonts w:ascii="Arial Narrow" w:hAnsi="Arial Narrow" w:cs="Arial"/>
          <w:sz w:val="24"/>
          <w:szCs w:val="24"/>
          <w:lang w:val="es-MX"/>
        </w:rPr>
      </w:pPr>
      <w:bookmarkStart w:id="3" w:name="_Toc126147375"/>
      <w:bookmarkStart w:id="4" w:name="_Toc126301041"/>
      <w:bookmarkStart w:id="5" w:name="_Toc181004293"/>
    </w:p>
    <w:p w:rsidR="00D330E8" w:rsidRPr="00D330E8" w:rsidRDefault="00D330E8" w:rsidP="00D330E8">
      <w:pPr>
        <w:jc w:val="both"/>
        <w:rPr>
          <w:rFonts w:ascii="Arial Narrow" w:hAnsi="Arial Narrow"/>
          <w:sz w:val="24"/>
          <w:szCs w:val="24"/>
        </w:rPr>
      </w:pPr>
      <w:r w:rsidRPr="00D330E8">
        <w:rPr>
          <w:rFonts w:ascii="Arial Narrow" w:hAnsi="Arial Narrow"/>
          <w:sz w:val="24"/>
          <w:szCs w:val="24"/>
        </w:rPr>
        <w:t>Realizar la compra y venta divisas a través de la plataforma Set- FX con cumplimiento de operaciones a través de la Cámara de Divisas, como parte de la estrategia, para cubrir el servicio de la deuda externa o administrar la liquidez en USD</w:t>
      </w:r>
    </w:p>
    <w:p w:rsidR="00D330E8" w:rsidRPr="00D330E8" w:rsidRDefault="00D330E8" w:rsidP="00D330E8">
      <w:pPr>
        <w:rPr>
          <w:rFonts w:ascii="Arial Narrow" w:hAnsi="Arial Narrow" w:cs="Arial"/>
        </w:rPr>
      </w:pPr>
    </w:p>
    <w:p w:rsidR="00193A4D" w:rsidRPr="00D330E8" w:rsidRDefault="00E00CE9" w:rsidP="009D7C56">
      <w:pPr>
        <w:numPr>
          <w:ilvl w:val="0"/>
          <w:numId w:val="1"/>
        </w:numPr>
        <w:ind w:left="0" w:firstLine="0"/>
        <w:jc w:val="both"/>
        <w:rPr>
          <w:rFonts w:ascii="Arial Narrow" w:hAnsi="Arial Narrow" w:cs="Arial"/>
          <w:b/>
          <w:sz w:val="24"/>
          <w:szCs w:val="24"/>
        </w:rPr>
      </w:pPr>
      <w:r w:rsidRPr="00D330E8">
        <w:rPr>
          <w:rFonts w:ascii="Arial Narrow" w:hAnsi="Arial Narrow" w:cs="Arial"/>
          <w:b/>
          <w:sz w:val="24"/>
          <w:szCs w:val="24"/>
        </w:rPr>
        <w:t>ALCANCE</w:t>
      </w:r>
      <w:bookmarkEnd w:id="3"/>
      <w:bookmarkEnd w:id="4"/>
      <w:bookmarkEnd w:id="5"/>
    </w:p>
    <w:p w:rsidR="00D330E8" w:rsidRPr="00D330E8" w:rsidRDefault="00D330E8" w:rsidP="00D330E8">
      <w:pPr>
        <w:jc w:val="both"/>
        <w:rPr>
          <w:rFonts w:ascii="Arial Narrow" w:hAnsi="Arial Narrow" w:cs="Arial"/>
          <w:b/>
        </w:rPr>
      </w:pPr>
    </w:p>
    <w:p w:rsidR="005F1FFF" w:rsidRPr="00D330E8" w:rsidRDefault="00DE0341" w:rsidP="00144AF0">
      <w:pPr>
        <w:autoSpaceDE w:val="0"/>
        <w:autoSpaceDN w:val="0"/>
        <w:adjustRightInd w:val="0"/>
        <w:jc w:val="both"/>
        <w:rPr>
          <w:rFonts w:ascii="Arial Narrow" w:hAnsi="Arial Narrow"/>
          <w:sz w:val="24"/>
          <w:szCs w:val="24"/>
        </w:rPr>
      </w:pPr>
      <w:r>
        <w:rPr>
          <w:rFonts w:ascii="Arial Narrow" w:hAnsi="Arial Narrow"/>
          <w:sz w:val="24"/>
          <w:szCs w:val="24"/>
        </w:rPr>
        <w:t>Este procedimiento inicia d</w:t>
      </w:r>
      <w:r w:rsidR="00D330E8" w:rsidRPr="00D330E8">
        <w:rPr>
          <w:rFonts w:ascii="Arial Narrow" w:hAnsi="Arial Narrow"/>
          <w:sz w:val="24"/>
          <w:szCs w:val="24"/>
        </w:rPr>
        <w:t>esde la autorización, cotización y negociación para la compra y venta de divisas hasta el cumplimiento a través de la Cámara de Divisas.</w:t>
      </w:r>
    </w:p>
    <w:p w:rsidR="00D330E8" w:rsidRPr="00D330E8" w:rsidRDefault="00D330E8" w:rsidP="00144AF0">
      <w:pPr>
        <w:autoSpaceDE w:val="0"/>
        <w:autoSpaceDN w:val="0"/>
        <w:adjustRightInd w:val="0"/>
        <w:jc w:val="both"/>
        <w:rPr>
          <w:rFonts w:ascii="Arial Narrow" w:hAnsi="Arial Narrow" w:cs="Arial"/>
          <w:lang w:val="es-CO" w:eastAsia="es-CO"/>
        </w:rPr>
      </w:pPr>
    </w:p>
    <w:p w:rsidR="005F1FFF" w:rsidRPr="005F1FFF" w:rsidRDefault="005F1FFF" w:rsidP="005F1FFF">
      <w:pPr>
        <w:numPr>
          <w:ilvl w:val="0"/>
          <w:numId w:val="1"/>
        </w:numPr>
        <w:ind w:left="0" w:firstLine="0"/>
        <w:jc w:val="both"/>
        <w:rPr>
          <w:rFonts w:ascii="Arial Narrow" w:hAnsi="Arial Narrow" w:cs="Arial"/>
          <w:b/>
          <w:sz w:val="24"/>
          <w:szCs w:val="24"/>
        </w:rPr>
      </w:pPr>
      <w:bookmarkStart w:id="6" w:name="_Toc517861172"/>
      <w:r w:rsidRPr="005F1FFF">
        <w:rPr>
          <w:rFonts w:ascii="Arial Narrow" w:hAnsi="Arial Narrow" w:cs="Arial"/>
          <w:b/>
          <w:sz w:val="24"/>
          <w:szCs w:val="24"/>
        </w:rPr>
        <w:t>PRODUCTOS ESPERADOS</w:t>
      </w:r>
      <w:bookmarkEnd w:id="6"/>
      <w:r w:rsidRPr="005F1FFF">
        <w:rPr>
          <w:rFonts w:ascii="Arial Narrow" w:hAnsi="Arial Narrow" w:cs="Arial"/>
          <w:b/>
          <w:sz w:val="24"/>
          <w:szCs w:val="24"/>
        </w:rPr>
        <w:t xml:space="preserve"> </w:t>
      </w:r>
    </w:p>
    <w:p w:rsidR="005F1FFF" w:rsidRDefault="005F1FFF" w:rsidP="005F1FFF"/>
    <w:p w:rsidR="00D330E8" w:rsidRPr="00D330E8" w:rsidRDefault="00D330E8" w:rsidP="00D330E8">
      <w:pPr>
        <w:numPr>
          <w:ilvl w:val="0"/>
          <w:numId w:val="31"/>
        </w:numPr>
        <w:rPr>
          <w:rFonts w:ascii="Arial Narrow" w:hAnsi="Arial Narrow" w:cs="Arial"/>
          <w:color w:val="000000"/>
          <w:sz w:val="24"/>
          <w:szCs w:val="24"/>
        </w:rPr>
      </w:pPr>
      <w:r w:rsidRPr="00D330E8">
        <w:rPr>
          <w:rFonts w:ascii="Arial Narrow" w:hAnsi="Arial Narrow" w:cs="Arial"/>
          <w:color w:val="000000"/>
          <w:sz w:val="24"/>
          <w:szCs w:val="24"/>
        </w:rPr>
        <w:t>Cumplimiento de las operaciones</w:t>
      </w:r>
    </w:p>
    <w:p w:rsidR="00D330E8" w:rsidRPr="00D330E8" w:rsidRDefault="00D330E8" w:rsidP="00D330E8">
      <w:pPr>
        <w:numPr>
          <w:ilvl w:val="0"/>
          <w:numId w:val="31"/>
        </w:numPr>
        <w:rPr>
          <w:rFonts w:ascii="Arial Narrow" w:hAnsi="Arial Narrow" w:cs="Arial"/>
          <w:color w:val="000000"/>
          <w:sz w:val="24"/>
          <w:szCs w:val="24"/>
        </w:rPr>
      </w:pPr>
      <w:r w:rsidRPr="00D330E8">
        <w:rPr>
          <w:rFonts w:ascii="Arial Narrow" w:hAnsi="Arial Narrow" w:cs="Arial"/>
          <w:color w:val="000000"/>
          <w:sz w:val="24"/>
          <w:szCs w:val="24"/>
        </w:rPr>
        <w:t>Registro en el flujo de caja</w:t>
      </w:r>
    </w:p>
    <w:p w:rsidR="00D330E8" w:rsidRDefault="00D330E8" w:rsidP="00144AF0">
      <w:pPr>
        <w:autoSpaceDE w:val="0"/>
        <w:autoSpaceDN w:val="0"/>
        <w:adjustRightInd w:val="0"/>
        <w:jc w:val="both"/>
        <w:rPr>
          <w:rFonts w:ascii="Arial Narrow" w:hAnsi="Arial Narrow" w:cs="Arial"/>
          <w:sz w:val="24"/>
          <w:szCs w:val="24"/>
          <w:lang w:val="es-CO" w:eastAsia="es-CO"/>
        </w:rPr>
      </w:pPr>
    </w:p>
    <w:p w:rsidR="00193A4D" w:rsidRDefault="00144AF0" w:rsidP="009D7C56">
      <w:pPr>
        <w:numPr>
          <w:ilvl w:val="0"/>
          <w:numId w:val="1"/>
        </w:numPr>
        <w:ind w:left="0" w:firstLine="0"/>
        <w:jc w:val="both"/>
        <w:rPr>
          <w:rFonts w:ascii="Arial Narrow" w:hAnsi="Arial Narrow" w:cs="Arial"/>
          <w:b/>
          <w:sz w:val="24"/>
          <w:szCs w:val="24"/>
        </w:rPr>
      </w:pPr>
      <w:bookmarkStart w:id="7" w:name="_Toc126143692"/>
      <w:bookmarkStart w:id="8" w:name="_Toc126144694"/>
      <w:bookmarkStart w:id="9" w:name="_Toc126144876"/>
      <w:bookmarkStart w:id="10" w:name="_Toc126144946"/>
      <w:bookmarkStart w:id="11" w:name="_Toc126147376"/>
      <w:bookmarkStart w:id="12" w:name="_Toc126301042"/>
      <w:r w:rsidRPr="00144AF0">
        <w:rPr>
          <w:rFonts w:ascii="Arial Narrow" w:hAnsi="Arial Narrow" w:cs="Arial"/>
          <w:b/>
          <w:sz w:val="24"/>
          <w:szCs w:val="24"/>
        </w:rPr>
        <w:t>CONDICIONES ESPECIALES PARA LA OPERACIÓN DEL PROCEDIMIENTO</w:t>
      </w:r>
    </w:p>
    <w:p w:rsidR="00144AF0" w:rsidRDefault="00144AF0" w:rsidP="00144AF0">
      <w:pPr>
        <w:jc w:val="both"/>
        <w:rPr>
          <w:rFonts w:ascii="Arial Narrow" w:hAnsi="Arial Narrow" w:cs="Arial"/>
          <w:b/>
          <w:sz w:val="24"/>
          <w:szCs w:val="24"/>
        </w:rPr>
      </w:pPr>
    </w:p>
    <w:p w:rsidR="00D330E8" w:rsidRPr="00D330E8" w:rsidRDefault="00D330E8" w:rsidP="00D330E8">
      <w:pPr>
        <w:numPr>
          <w:ilvl w:val="0"/>
          <w:numId w:val="28"/>
        </w:numPr>
        <w:autoSpaceDE w:val="0"/>
        <w:autoSpaceDN w:val="0"/>
        <w:adjustRightInd w:val="0"/>
        <w:jc w:val="both"/>
        <w:rPr>
          <w:rFonts w:ascii="Arial Narrow" w:hAnsi="Arial Narrow" w:cs="Arial"/>
          <w:color w:val="000000"/>
          <w:sz w:val="24"/>
          <w:szCs w:val="24"/>
          <w:lang w:val="es-CO" w:eastAsia="es-CO"/>
        </w:rPr>
      </w:pPr>
      <w:r w:rsidRPr="003D035C">
        <w:rPr>
          <w:rFonts w:ascii="Arial Narrow" w:hAnsi="Arial Narrow" w:cs="Arial"/>
          <w:color w:val="000000"/>
          <w:sz w:val="24"/>
          <w:szCs w:val="24"/>
        </w:rPr>
        <w:t>Para la negociación de operaciones se requiere la instrucción vía correo electrónico por parte del Grupo de liquidez</w:t>
      </w:r>
      <w:r>
        <w:rPr>
          <w:rFonts w:ascii="Arial Narrow" w:hAnsi="Arial Narrow" w:cs="Arial"/>
          <w:color w:val="000000"/>
          <w:sz w:val="24"/>
          <w:szCs w:val="24"/>
        </w:rPr>
        <w:t xml:space="preserve"> </w:t>
      </w:r>
    </w:p>
    <w:p w:rsidR="00D330E8" w:rsidRPr="003D035C" w:rsidRDefault="00D330E8" w:rsidP="00D330E8">
      <w:pPr>
        <w:numPr>
          <w:ilvl w:val="0"/>
          <w:numId w:val="28"/>
        </w:numPr>
        <w:autoSpaceDE w:val="0"/>
        <w:autoSpaceDN w:val="0"/>
        <w:adjustRightInd w:val="0"/>
        <w:jc w:val="both"/>
        <w:rPr>
          <w:rFonts w:ascii="Arial Narrow" w:hAnsi="Arial Narrow" w:cs="Arial"/>
          <w:color w:val="000000"/>
          <w:sz w:val="24"/>
          <w:szCs w:val="24"/>
          <w:lang w:val="es-CO" w:eastAsia="es-CO"/>
        </w:rPr>
      </w:pPr>
      <w:r>
        <w:rPr>
          <w:rFonts w:ascii="Arial Narrow" w:hAnsi="Arial Narrow" w:cs="Arial"/>
          <w:color w:val="000000"/>
          <w:sz w:val="24"/>
          <w:szCs w:val="24"/>
        </w:rPr>
        <w:t>Instrucciones impartidas por el Subdirector de Tesoreria</w:t>
      </w:r>
    </w:p>
    <w:p w:rsidR="00144AF0" w:rsidRDefault="00144AF0" w:rsidP="00144AF0">
      <w:pPr>
        <w:jc w:val="both"/>
        <w:rPr>
          <w:rFonts w:ascii="Arial Narrow" w:hAnsi="Arial Narrow" w:cs="Arial"/>
          <w:b/>
          <w:sz w:val="24"/>
          <w:szCs w:val="24"/>
          <w:lang w:val="es-CO"/>
        </w:rPr>
      </w:pPr>
    </w:p>
    <w:p w:rsidR="00921191" w:rsidRDefault="00921191"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TÉRMINOS Y DEFINICIONES</w:t>
      </w:r>
    </w:p>
    <w:p w:rsidR="005D246C" w:rsidRDefault="005D246C" w:rsidP="005D246C">
      <w:pPr>
        <w:jc w:val="both"/>
        <w:rPr>
          <w:rFonts w:ascii="Arial Narrow" w:hAnsi="Arial Narrow" w:cs="Arial"/>
          <w:b/>
          <w:sz w:val="24"/>
          <w:szCs w:val="24"/>
        </w:rPr>
      </w:pPr>
    </w:p>
    <w:p w:rsidR="00D330E8" w:rsidRDefault="00D330E8" w:rsidP="00D330E8">
      <w:pPr>
        <w:jc w:val="both"/>
        <w:rPr>
          <w:rFonts w:ascii="Arial Narrow" w:hAnsi="Arial Narrow" w:cs="Arial"/>
          <w:sz w:val="24"/>
          <w:szCs w:val="24"/>
        </w:rPr>
      </w:pPr>
      <w:r w:rsidRPr="00D330E8">
        <w:rPr>
          <w:rFonts w:ascii="Arial Narrow" w:hAnsi="Arial Narrow" w:cs="Arial"/>
          <w:b/>
          <w:sz w:val="24"/>
          <w:szCs w:val="24"/>
        </w:rPr>
        <w:t>Cámara de Divisas</w:t>
      </w:r>
      <w:r w:rsidRPr="00D330E8">
        <w:rPr>
          <w:rFonts w:ascii="Arial Narrow" w:hAnsi="Arial Narrow" w:cs="Arial"/>
          <w:sz w:val="24"/>
          <w:szCs w:val="24"/>
        </w:rPr>
        <w:t xml:space="preserve">: </w:t>
      </w:r>
      <w:r>
        <w:rPr>
          <w:rFonts w:ascii="Arial Narrow" w:hAnsi="Arial Narrow" w:cs="Arial"/>
          <w:sz w:val="24"/>
          <w:szCs w:val="24"/>
        </w:rPr>
        <w:tab/>
      </w:r>
      <w:r w:rsidRPr="00D330E8">
        <w:rPr>
          <w:rFonts w:ascii="Arial Narrow" w:hAnsi="Arial Narrow" w:cs="Arial"/>
          <w:sz w:val="24"/>
          <w:szCs w:val="24"/>
        </w:rPr>
        <w:t>Es la Cámara de Compensación autorizada para hacer la</w:t>
      </w:r>
      <w:r>
        <w:rPr>
          <w:rFonts w:ascii="Arial Narrow" w:hAnsi="Arial Narrow" w:cs="Arial"/>
          <w:sz w:val="24"/>
          <w:szCs w:val="24"/>
        </w:rPr>
        <w:t xml:space="preserve"> </w:t>
      </w:r>
      <w:r w:rsidRPr="00D330E8">
        <w:rPr>
          <w:rFonts w:ascii="Arial Narrow" w:hAnsi="Arial Narrow" w:cs="Arial"/>
          <w:sz w:val="24"/>
          <w:szCs w:val="24"/>
        </w:rPr>
        <w:t>compensación y liquidación de operaciones de divisas realizadas a través de la plataforma</w:t>
      </w:r>
      <w:r>
        <w:rPr>
          <w:rFonts w:ascii="Arial Narrow" w:hAnsi="Arial Narrow" w:cs="Arial"/>
          <w:sz w:val="24"/>
          <w:szCs w:val="24"/>
        </w:rPr>
        <w:t xml:space="preserve"> </w:t>
      </w:r>
      <w:r w:rsidRPr="00D330E8">
        <w:rPr>
          <w:rFonts w:ascii="Arial Narrow" w:hAnsi="Arial Narrow" w:cs="Arial"/>
          <w:sz w:val="24"/>
          <w:szCs w:val="24"/>
        </w:rPr>
        <w:t>Set-FX</w:t>
      </w:r>
    </w:p>
    <w:p w:rsidR="00D330E8" w:rsidRPr="00D330E8" w:rsidRDefault="00D330E8" w:rsidP="00D330E8">
      <w:pPr>
        <w:jc w:val="both"/>
        <w:rPr>
          <w:rFonts w:ascii="Arial Narrow" w:hAnsi="Arial Narrow" w:cs="Arial"/>
          <w:sz w:val="24"/>
          <w:szCs w:val="24"/>
        </w:rPr>
      </w:pPr>
    </w:p>
    <w:p w:rsidR="00D330E8" w:rsidRDefault="00D330E8" w:rsidP="00D330E8">
      <w:pPr>
        <w:jc w:val="both"/>
        <w:rPr>
          <w:rFonts w:ascii="Arial Narrow" w:hAnsi="Arial Narrow" w:cs="Arial"/>
          <w:sz w:val="24"/>
          <w:szCs w:val="24"/>
        </w:rPr>
      </w:pPr>
      <w:r w:rsidRPr="00D330E8">
        <w:rPr>
          <w:rFonts w:ascii="Arial Narrow" w:hAnsi="Arial Narrow" w:cs="Arial"/>
          <w:b/>
          <w:sz w:val="24"/>
          <w:szCs w:val="24"/>
        </w:rPr>
        <w:t>Cámara de Compensación</w:t>
      </w:r>
      <w:r w:rsidRPr="00D330E8">
        <w:rPr>
          <w:rFonts w:ascii="Arial Narrow" w:hAnsi="Arial Narrow" w:cs="Arial"/>
          <w:sz w:val="24"/>
          <w:szCs w:val="24"/>
        </w:rPr>
        <w:t>: Una Cámara de Compensación es un sistema por el cual</w:t>
      </w:r>
      <w:r>
        <w:rPr>
          <w:rFonts w:ascii="Arial Narrow" w:hAnsi="Arial Narrow" w:cs="Arial"/>
          <w:sz w:val="24"/>
          <w:szCs w:val="24"/>
        </w:rPr>
        <w:t xml:space="preserve"> </w:t>
      </w:r>
      <w:r w:rsidRPr="00D330E8">
        <w:rPr>
          <w:rFonts w:ascii="Arial Narrow" w:hAnsi="Arial Narrow" w:cs="Arial"/>
          <w:sz w:val="24"/>
          <w:szCs w:val="24"/>
        </w:rPr>
        <w:t>entidades financieras acuerdan compensar y liquidar operaciones. La Cámara de</w:t>
      </w:r>
      <w:r>
        <w:rPr>
          <w:rFonts w:ascii="Arial Narrow" w:hAnsi="Arial Narrow" w:cs="Arial"/>
          <w:sz w:val="24"/>
          <w:szCs w:val="24"/>
        </w:rPr>
        <w:t xml:space="preserve"> </w:t>
      </w:r>
      <w:r w:rsidRPr="00D330E8">
        <w:rPr>
          <w:rFonts w:ascii="Arial Narrow" w:hAnsi="Arial Narrow" w:cs="Arial"/>
          <w:sz w:val="24"/>
          <w:szCs w:val="24"/>
        </w:rPr>
        <w:t>Compensación de Divisas acepta operaciones de compra y venta de dólares de contado</w:t>
      </w:r>
      <w:r>
        <w:rPr>
          <w:rFonts w:ascii="Arial Narrow" w:hAnsi="Arial Narrow" w:cs="Arial"/>
          <w:sz w:val="24"/>
          <w:szCs w:val="24"/>
        </w:rPr>
        <w:t xml:space="preserve"> </w:t>
      </w:r>
      <w:r w:rsidRPr="00D330E8">
        <w:rPr>
          <w:rFonts w:ascii="Arial Narrow" w:hAnsi="Arial Narrow" w:cs="Arial"/>
          <w:sz w:val="24"/>
          <w:szCs w:val="24"/>
        </w:rPr>
        <w:t>entre Intermediarios del Mercado Cambiario.</w:t>
      </w:r>
    </w:p>
    <w:p w:rsidR="00D330E8" w:rsidRPr="00D330E8" w:rsidRDefault="00D330E8" w:rsidP="00D330E8">
      <w:pPr>
        <w:jc w:val="both"/>
        <w:rPr>
          <w:rFonts w:ascii="Arial Narrow" w:hAnsi="Arial Narrow" w:cs="Arial"/>
          <w:sz w:val="24"/>
          <w:szCs w:val="24"/>
        </w:rPr>
      </w:pPr>
    </w:p>
    <w:p w:rsidR="00D330E8" w:rsidRDefault="00D330E8" w:rsidP="00D330E8">
      <w:pPr>
        <w:jc w:val="both"/>
        <w:rPr>
          <w:rFonts w:ascii="Arial Narrow" w:hAnsi="Arial Narrow" w:cs="Arial"/>
          <w:sz w:val="24"/>
          <w:szCs w:val="24"/>
        </w:rPr>
      </w:pPr>
      <w:r w:rsidRPr="00D330E8">
        <w:rPr>
          <w:rFonts w:ascii="Arial Narrow" w:hAnsi="Arial Narrow" w:cs="Arial"/>
          <w:b/>
          <w:sz w:val="24"/>
          <w:szCs w:val="24"/>
        </w:rPr>
        <w:t>Plataforma Set-FX</w:t>
      </w:r>
      <w:r w:rsidRPr="00D330E8">
        <w:rPr>
          <w:rFonts w:ascii="Arial Narrow" w:hAnsi="Arial Narrow" w:cs="Arial"/>
          <w:sz w:val="24"/>
          <w:szCs w:val="24"/>
        </w:rPr>
        <w:t>: Es el sistema electrónico de negociación de moneda extranjera en el</w:t>
      </w:r>
      <w:r>
        <w:rPr>
          <w:rFonts w:ascii="Arial Narrow" w:hAnsi="Arial Narrow" w:cs="Arial"/>
          <w:sz w:val="24"/>
          <w:szCs w:val="24"/>
        </w:rPr>
        <w:t xml:space="preserve"> </w:t>
      </w:r>
      <w:r w:rsidRPr="00D330E8">
        <w:rPr>
          <w:rFonts w:ascii="Arial Narrow" w:hAnsi="Arial Narrow" w:cs="Arial"/>
          <w:sz w:val="24"/>
          <w:szCs w:val="24"/>
        </w:rPr>
        <w:t>mercado colombiano.</w:t>
      </w:r>
    </w:p>
    <w:p w:rsidR="00D330E8" w:rsidRPr="00D330E8" w:rsidRDefault="00D330E8" w:rsidP="00D330E8">
      <w:pPr>
        <w:jc w:val="both"/>
        <w:rPr>
          <w:rFonts w:ascii="Arial Narrow" w:hAnsi="Arial Narrow" w:cs="Arial"/>
          <w:sz w:val="24"/>
          <w:szCs w:val="24"/>
        </w:rPr>
      </w:pPr>
    </w:p>
    <w:p w:rsidR="00D330E8" w:rsidRPr="00D330E8" w:rsidRDefault="00D330E8" w:rsidP="00D330E8">
      <w:pPr>
        <w:jc w:val="both"/>
        <w:rPr>
          <w:rFonts w:ascii="Arial Narrow" w:hAnsi="Arial Narrow" w:cs="Arial"/>
          <w:b/>
          <w:sz w:val="24"/>
          <w:szCs w:val="24"/>
        </w:rPr>
      </w:pPr>
      <w:r w:rsidRPr="00D330E8">
        <w:rPr>
          <w:rFonts w:ascii="Arial Narrow" w:hAnsi="Arial Narrow" w:cs="Arial"/>
          <w:b/>
          <w:sz w:val="24"/>
          <w:szCs w:val="24"/>
        </w:rPr>
        <w:t>Siglas:</w:t>
      </w:r>
    </w:p>
    <w:p w:rsidR="00D330E8" w:rsidRDefault="00D330E8" w:rsidP="00D330E8">
      <w:pPr>
        <w:jc w:val="both"/>
        <w:rPr>
          <w:rFonts w:ascii="Arial Narrow" w:hAnsi="Arial Narrow" w:cs="Arial"/>
          <w:sz w:val="24"/>
          <w:szCs w:val="24"/>
        </w:rPr>
      </w:pPr>
    </w:p>
    <w:p w:rsidR="00D330E8" w:rsidRPr="00D330E8" w:rsidRDefault="00D330E8" w:rsidP="00D330E8">
      <w:pPr>
        <w:jc w:val="both"/>
        <w:rPr>
          <w:rFonts w:ascii="Arial Narrow" w:hAnsi="Arial Narrow" w:cs="Arial"/>
          <w:sz w:val="24"/>
          <w:szCs w:val="24"/>
        </w:rPr>
      </w:pPr>
      <w:r w:rsidRPr="00D330E8">
        <w:rPr>
          <w:rFonts w:ascii="Arial Narrow" w:hAnsi="Arial Narrow" w:cs="Arial"/>
          <w:b/>
          <w:sz w:val="24"/>
          <w:szCs w:val="24"/>
        </w:rPr>
        <w:t>USD</w:t>
      </w:r>
      <w:r w:rsidRPr="00D330E8">
        <w:rPr>
          <w:rFonts w:ascii="Arial Narrow" w:hAnsi="Arial Narrow" w:cs="Arial"/>
          <w:sz w:val="24"/>
          <w:szCs w:val="24"/>
        </w:rPr>
        <w:t>: Dólar de los Estados Unidos de América.</w:t>
      </w:r>
    </w:p>
    <w:p w:rsidR="005D246C" w:rsidRDefault="00D330E8" w:rsidP="00D330E8">
      <w:pPr>
        <w:jc w:val="both"/>
        <w:rPr>
          <w:rFonts w:ascii="Arial Narrow" w:hAnsi="Arial Narrow" w:cs="Arial"/>
          <w:sz w:val="24"/>
          <w:szCs w:val="24"/>
        </w:rPr>
      </w:pPr>
      <w:r w:rsidRPr="00D330E8">
        <w:rPr>
          <w:rFonts w:ascii="Arial Narrow" w:hAnsi="Arial Narrow" w:cs="Arial"/>
          <w:b/>
          <w:sz w:val="24"/>
          <w:szCs w:val="24"/>
        </w:rPr>
        <w:t>COP</w:t>
      </w:r>
      <w:r w:rsidRPr="00D330E8">
        <w:rPr>
          <w:rFonts w:ascii="Arial Narrow" w:hAnsi="Arial Narrow" w:cs="Arial"/>
          <w:sz w:val="24"/>
          <w:szCs w:val="24"/>
        </w:rPr>
        <w:t>: Peso Colombiano</w:t>
      </w:r>
    </w:p>
    <w:p w:rsidR="003862F1" w:rsidRDefault="003862F1" w:rsidP="00D330E8">
      <w:pPr>
        <w:jc w:val="both"/>
        <w:rPr>
          <w:rFonts w:ascii="Arial Narrow" w:hAnsi="Arial Narrow" w:cs="Arial"/>
          <w:sz w:val="24"/>
          <w:szCs w:val="24"/>
        </w:rPr>
      </w:pPr>
    </w:p>
    <w:p w:rsidR="003862F1" w:rsidRDefault="003862F1" w:rsidP="00D330E8">
      <w:pPr>
        <w:jc w:val="both"/>
        <w:rPr>
          <w:rFonts w:ascii="Arial Narrow" w:hAnsi="Arial Narrow" w:cs="Arial"/>
          <w:sz w:val="24"/>
          <w:szCs w:val="24"/>
        </w:rPr>
      </w:pPr>
    </w:p>
    <w:p w:rsidR="003862F1" w:rsidRDefault="003862F1" w:rsidP="00D330E8">
      <w:pPr>
        <w:jc w:val="both"/>
        <w:rPr>
          <w:rFonts w:ascii="Arial Narrow" w:hAnsi="Arial Narrow" w:cs="Arial"/>
          <w:sz w:val="24"/>
          <w:szCs w:val="24"/>
        </w:rPr>
      </w:pPr>
    </w:p>
    <w:p w:rsidR="003862F1" w:rsidRDefault="003862F1" w:rsidP="00D330E8">
      <w:pPr>
        <w:jc w:val="both"/>
        <w:rPr>
          <w:rFonts w:ascii="Arial Narrow" w:hAnsi="Arial Narrow" w:cs="Arial"/>
          <w:sz w:val="24"/>
          <w:szCs w:val="24"/>
        </w:rPr>
      </w:pPr>
    </w:p>
    <w:p w:rsidR="003862F1" w:rsidRPr="00D330E8" w:rsidRDefault="003862F1" w:rsidP="00D330E8">
      <w:pPr>
        <w:jc w:val="both"/>
        <w:rPr>
          <w:rFonts w:ascii="Arial Narrow" w:hAnsi="Arial Narrow" w:cs="Arial"/>
          <w:b/>
          <w:sz w:val="24"/>
          <w:szCs w:val="24"/>
        </w:rPr>
      </w:pPr>
    </w:p>
    <w:p w:rsidR="005D246C" w:rsidRDefault="005D246C" w:rsidP="005D246C">
      <w:pPr>
        <w:jc w:val="both"/>
        <w:rPr>
          <w:rFonts w:ascii="Arial Narrow" w:hAnsi="Arial Narrow" w:cs="Arial"/>
          <w:b/>
          <w:sz w:val="24"/>
          <w:szCs w:val="24"/>
        </w:rPr>
      </w:pPr>
    </w:p>
    <w:p w:rsidR="0028586C" w:rsidRPr="00D330E8" w:rsidRDefault="0092547E" w:rsidP="00D330E8">
      <w:pPr>
        <w:numPr>
          <w:ilvl w:val="0"/>
          <w:numId w:val="1"/>
        </w:numPr>
        <w:ind w:left="0" w:firstLine="0"/>
        <w:jc w:val="both"/>
        <w:rPr>
          <w:rFonts w:ascii="Arial Narrow" w:hAnsi="Arial Narrow" w:cs="Arial"/>
          <w:b/>
          <w:sz w:val="24"/>
          <w:szCs w:val="24"/>
        </w:rPr>
      </w:pPr>
      <w:bookmarkStart w:id="13" w:name="_Toc126301044"/>
      <w:bookmarkStart w:id="14" w:name="_Toc181004297"/>
      <w:bookmarkEnd w:id="7"/>
      <w:bookmarkEnd w:id="8"/>
      <w:bookmarkEnd w:id="9"/>
      <w:bookmarkEnd w:id="10"/>
      <w:bookmarkEnd w:id="11"/>
      <w:bookmarkEnd w:id="12"/>
      <w:r w:rsidRPr="00144AF0">
        <w:rPr>
          <w:rFonts w:ascii="Arial Narrow" w:hAnsi="Arial Narrow" w:cs="Arial"/>
          <w:b/>
          <w:sz w:val="24"/>
          <w:szCs w:val="24"/>
        </w:rPr>
        <w:lastRenderedPageBreak/>
        <w:t>DESCRIPCIÓN</w:t>
      </w:r>
      <w:bookmarkEnd w:id="13"/>
      <w:bookmarkEnd w:id="14"/>
    </w:p>
    <w:p w:rsidR="00ED2BFC" w:rsidRPr="00144AF0" w:rsidRDefault="00ED2BFC" w:rsidP="009D7C56">
      <w:pPr>
        <w:jc w:val="both"/>
        <w:rPr>
          <w:rFonts w:ascii="Arial Narrow" w:hAnsi="Arial Narrow"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544"/>
        <w:gridCol w:w="1293"/>
        <w:gridCol w:w="499"/>
        <w:gridCol w:w="1719"/>
        <w:gridCol w:w="1988"/>
        <w:gridCol w:w="1249"/>
      </w:tblGrid>
      <w:tr w:rsidR="001B630D" w:rsidRPr="00BF030A" w:rsidTr="00DE0341">
        <w:trPr>
          <w:trHeight w:val="494"/>
          <w:tblHeader/>
        </w:trPr>
        <w:tc>
          <w:tcPr>
            <w:tcW w:w="305"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No.</w:t>
            </w:r>
          </w:p>
        </w:tc>
        <w:tc>
          <w:tcPr>
            <w:tcW w:w="874"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PROVEEDOR:</w:t>
            </w:r>
          </w:p>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ENTRADAS</w:t>
            </w:r>
          </w:p>
        </w:tc>
        <w:tc>
          <w:tcPr>
            <w:tcW w:w="732"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ACTIVIDAD</w:t>
            </w:r>
          </w:p>
        </w:tc>
        <w:tc>
          <w:tcPr>
            <w:tcW w:w="283" w:type="pct"/>
            <w:shd w:val="clear" w:color="auto" w:fill="D9D9D9"/>
            <w:vAlign w:val="center"/>
          </w:tcPr>
          <w:p w:rsidR="001B630D" w:rsidRPr="00BF030A" w:rsidRDefault="001B630D" w:rsidP="00B85CAA">
            <w:pPr>
              <w:jc w:val="center"/>
              <w:rPr>
                <w:rFonts w:ascii="Arial Narrow" w:hAnsi="Arial Narrow" w:cs="Arial"/>
                <w:b/>
                <w:sz w:val="24"/>
                <w:szCs w:val="24"/>
              </w:rPr>
            </w:pPr>
            <w:r>
              <w:rPr>
                <w:rFonts w:ascii="Arial Narrow" w:hAnsi="Arial Narrow" w:cs="Arial"/>
                <w:b/>
                <w:sz w:val="24"/>
                <w:szCs w:val="24"/>
              </w:rPr>
              <w:t>PC</w:t>
            </w:r>
          </w:p>
        </w:tc>
        <w:tc>
          <w:tcPr>
            <w:tcW w:w="973"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RESPONSABLE</w:t>
            </w:r>
          </w:p>
        </w:tc>
        <w:tc>
          <w:tcPr>
            <w:tcW w:w="1126"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EXPLICACIÓN</w:t>
            </w:r>
          </w:p>
        </w:tc>
        <w:tc>
          <w:tcPr>
            <w:tcW w:w="707"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REGISTRO</w:t>
            </w:r>
          </w:p>
        </w:tc>
      </w:tr>
      <w:tr w:rsidR="001B630D" w:rsidRPr="00BF030A" w:rsidTr="001B630D">
        <w:trPr>
          <w:trHeight w:val="480"/>
        </w:trPr>
        <w:tc>
          <w:tcPr>
            <w:tcW w:w="5000" w:type="pct"/>
            <w:gridSpan w:val="7"/>
            <w:vAlign w:val="center"/>
          </w:tcPr>
          <w:p w:rsidR="001B630D" w:rsidRPr="002A3105" w:rsidRDefault="001B630D" w:rsidP="00B85CAA">
            <w:pPr>
              <w:rPr>
                <w:rFonts w:ascii="Arial Narrow" w:hAnsi="Arial Narrow" w:cs="Arial"/>
                <w:b/>
              </w:rPr>
            </w:pPr>
            <w:r w:rsidRPr="002A3105">
              <w:rPr>
                <w:rFonts w:ascii="Arial Narrow" w:hAnsi="Arial Narrow" w:cs="Arial"/>
                <w:b/>
              </w:rPr>
              <w:t>A.</w:t>
            </w:r>
          </w:p>
        </w:tc>
      </w:tr>
      <w:tr w:rsidR="001B630D"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1B630D" w:rsidRPr="001B630D" w:rsidRDefault="001B630D" w:rsidP="001B630D">
            <w:pPr>
              <w:jc w:val="center"/>
              <w:rPr>
                <w:rFonts w:ascii="Arial Narrow" w:hAnsi="Arial Narrow" w:cs="Arial"/>
                <w:b/>
                <w:sz w:val="24"/>
                <w:szCs w:val="24"/>
              </w:rPr>
            </w:pPr>
            <w:r w:rsidRPr="001B630D">
              <w:rPr>
                <w:rFonts w:ascii="Arial Narrow" w:hAnsi="Arial Narrow" w:cs="Arial"/>
                <w:b/>
                <w:sz w:val="24"/>
                <w:szCs w:val="24"/>
              </w:rPr>
              <w:t>1.</w:t>
            </w:r>
          </w:p>
        </w:tc>
        <w:tc>
          <w:tcPr>
            <w:tcW w:w="874" w:type="pct"/>
            <w:tcBorders>
              <w:bottom w:val="single" w:sz="4" w:space="0" w:color="auto"/>
            </w:tcBorders>
            <w:tcMar>
              <w:top w:w="57" w:type="dxa"/>
              <w:left w:w="113" w:type="dxa"/>
              <w:bottom w:w="57" w:type="dxa"/>
            </w:tcMar>
            <w:vAlign w:val="center"/>
          </w:tcPr>
          <w:p w:rsidR="001B630D" w:rsidRPr="002A3105" w:rsidRDefault="001B630D"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D330E8" w:rsidRPr="00D330E8" w:rsidRDefault="00D330E8" w:rsidP="00D330E8">
            <w:pPr>
              <w:jc w:val="center"/>
              <w:rPr>
                <w:rFonts w:ascii="Arial Narrow" w:hAnsi="Arial Narrow" w:cs="Arial"/>
              </w:rPr>
            </w:pPr>
            <w:r w:rsidRPr="00D330E8">
              <w:rPr>
                <w:rFonts w:ascii="Arial Narrow" w:hAnsi="Arial Narrow" w:cs="Arial"/>
              </w:rPr>
              <w:t>Enviar las garantías</w:t>
            </w:r>
          </w:p>
          <w:p w:rsidR="00D330E8" w:rsidRPr="00D330E8" w:rsidRDefault="00D330E8" w:rsidP="00D330E8">
            <w:pPr>
              <w:jc w:val="center"/>
              <w:rPr>
                <w:rFonts w:ascii="Arial Narrow" w:hAnsi="Arial Narrow" w:cs="Arial"/>
              </w:rPr>
            </w:pPr>
            <w:r w:rsidRPr="00D330E8">
              <w:rPr>
                <w:rFonts w:ascii="Arial Narrow" w:hAnsi="Arial Narrow" w:cs="Arial"/>
              </w:rPr>
              <w:t>necesarias para</w:t>
            </w:r>
          </w:p>
          <w:p w:rsidR="001B630D" w:rsidRPr="002A3105" w:rsidRDefault="00D330E8" w:rsidP="00D330E8">
            <w:pPr>
              <w:jc w:val="center"/>
              <w:rPr>
                <w:rFonts w:ascii="Arial Narrow" w:hAnsi="Arial Narrow" w:cs="Arial"/>
              </w:rPr>
            </w:pPr>
            <w:r w:rsidRPr="00D330E8">
              <w:rPr>
                <w:rFonts w:ascii="Arial Narrow" w:hAnsi="Arial Narrow" w:cs="Arial"/>
              </w:rPr>
              <w:t>poder operar en Set</w:t>
            </w:r>
            <w:r>
              <w:rPr>
                <w:rFonts w:ascii="Arial Narrow" w:hAnsi="Arial Narrow" w:cs="Arial"/>
              </w:rPr>
              <w:t>-</w:t>
            </w:r>
            <w:r w:rsidRPr="00D330E8">
              <w:rPr>
                <w:rFonts w:ascii="Arial Narrow" w:hAnsi="Arial Narrow" w:cs="Arial"/>
              </w:rPr>
              <w:t>FX</w:t>
            </w:r>
          </w:p>
        </w:tc>
        <w:tc>
          <w:tcPr>
            <w:tcW w:w="283" w:type="pct"/>
            <w:tcBorders>
              <w:bottom w:val="single" w:sz="4" w:space="0" w:color="auto"/>
            </w:tcBorders>
            <w:vAlign w:val="center"/>
          </w:tcPr>
          <w:p w:rsidR="001B630D"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D330E8" w:rsidRPr="00D330E8" w:rsidRDefault="00D330E8" w:rsidP="00D330E8">
            <w:pPr>
              <w:jc w:val="center"/>
              <w:rPr>
                <w:rFonts w:ascii="Arial Narrow" w:hAnsi="Arial Narrow" w:cs="Arial"/>
              </w:rPr>
            </w:pPr>
            <w:r w:rsidRPr="00D330E8">
              <w:rPr>
                <w:rFonts w:ascii="Arial Narrow" w:hAnsi="Arial Narrow" w:cs="Arial"/>
              </w:rPr>
              <w:t>Profesional</w:t>
            </w:r>
          </w:p>
          <w:p w:rsidR="00D330E8" w:rsidRPr="00D330E8" w:rsidRDefault="00D330E8" w:rsidP="00D330E8">
            <w:pPr>
              <w:jc w:val="center"/>
              <w:rPr>
                <w:rFonts w:ascii="Arial Narrow" w:hAnsi="Arial Narrow" w:cs="Arial"/>
              </w:rPr>
            </w:pPr>
            <w:r w:rsidRPr="00D330E8">
              <w:rPr>
                <w:rFonts w:ascii="Arial Narrow" w:hAnsi="Arial Narrow" w:cs="Arial"/>
              </w:rPr>
              <w:t>Especializado</w:t>
            </w:r>
            <w:r>
              <w:rPr>
                <w:rFonts w:ascii="Arial Narrow" w:hAnsi="Arial Narrow" w:cs="Arial"/>
              </w:rPr>
              <w:t xml:space="preserve"> </w:t>
            </w:r>
            <w:r w:rsidRPr="00D330E8">
              <w:rPr>
                <w:rFonts w:ascii="Arial Narrow" w:hAnsi="Arial Narrow" w:cs="Arial"/>
              </w:rPr>
              <w:t>Grupo de Pagos y</w:t>
            </w:r>
          </w:p>
          <w:p w:rsidR="001B630D" w:rsidRPr="002A3105" w:rsidRDefault="00D330E8" w:rsidP="00D330E8">
            <w:pPr>
              <w:jc w:val="center"/>
              <w:rPr>
                <w:rFonts w:ascii="Arial Narrow" w:hAnsi="Arial Narrow" w:cs="Arial"/>
              </w:rPr>
            </w:pPr>
            <w:r w:rsidRPr="00D330E8">
              <w:rPr>
                <w:rFonts w:ascii="Arial Narrow" w:hAnsi="Arial Narrow" w:cs="Arial"/>
              </w:rPr>
              <w:t>Cumplimiento</w:t>
            </w:r>
          </w:p>
        </w:tc>
        <w:tc>
          <w:tcPr>
            <w:tcW w:w="1126" w:type="pct"/>
            <w:tcBorders>
              <w:bottom w:val="single" w:sz="4" w:space="0" w:color="auto"/>
            </w:tcBorders>
            <w:tcMar>
              <w:top w:w="57" w:type="dxa"/>
              <w:left w:w="113" w:type="dxa"/>
              <w:bottom w:w="57" w:type="dxa"/>
            </w:tcMar>
            <w:vAlign w:val="center"/>
          </w:tcPr>
          <w:p w:rsidR="001B630D" w:rsidRPr="002A3105" w:rsidRDefault="00D330E8" w:rsidP="001B630D">
            <w:pPr>
              <w:spacing w:after="120"/>
              <w:jc w:val="both"/>
              <w:rPr>
                <w:rFonts w:ascii="Arial Narrow" w:hAnsi="Arial Narrow" w:cs="Arial"/>
              </w:rPr>
            </w:pPr>
            <w:r w:rsidRPr="00D330E8">
              <w:rPr>
                <w:rFonts w:ascii="Arial Narrow" w:hAnsi="Arial Narrow" w:cs="Arial"/>
              </w:rPr>
              <w:t>Todos los días antes de las 8 am, se deben contar con las garantías necesarias para poder realizar operaciones de compra y venta de divisas en Set-FX. Estas deben ser enviadas a las cuentas en COP o USD establecidas para este fin por la Cámara de Divisas. Este proceso se programa semanalmente a través del Banco de la República.</w:t>
            </w:r>
          </w:p>
        </w:tc>
        <w:tc>
          <w:tcPr>
            <w:tcW w:w="707" w:type="pct"/>
            <w:tcBorders>
              <w:bottom w:val="single" w:sz="4" w:space="0" w:color="auto"/>
            </w:tcBorders>
            <w:tcMar>
              <w:top w:w="57" w:type="dxa"/>
              <w:left w:w="113" w:type="dxa"/>
              <w:bottom w:w="57" w:type="dxa"/>
            </w:tcMar>
            <w:vAlign w:val="center"/>
          </w:tcPr>
          <w:p w:rsidR="001B630D" w:rsidRPr="002A3105" w:rsidRDefault="00DE0341" w:rsidP="002A3105">
            <w:pPr>
              <w:jc w:val="center"/>
              <w:rPr>
                <w:rFonts w:ascii="Arial Narrow" w:hAnsi="Arial Narrow" w:cs="Arial"/>
              </w:rPr>
            </w:pPr>
            <w:r>
              <w:rPr>
                <w:rFonts w:ascii="Arial Narrow" w:hAnsi="Arial Narrow" w:cs="Arial"/>
              </w:rPr>
              <w:t>No aplica</w:t>
            </w:r>
          </w:p>
        </w:tc>
      </w:tr>
      <w:tr w:rsidR="001B630D"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1B630D" w:rsidRPr="001B630D" w:rsidRDefault="001B630D" w:rsidP="001B630D">
            <w:pPr>
              <w:jc w:val="center"/>
              <w:rPr>
                <w:rFonts w:ascii="Arial Narrow" w:hAnsi="Arial Narrow" w:cs="Arial"/>
                <w:b/>
                <w:sz w:val="24"/>
                <w:szCs w:val="24"/>
              </w:rPr>
            </w:pPr>
            <w:r w:rsidRPr="001B630D">
              <w:rPr>
                <w:rFonts w:ascii="Arial Narrow" w:hAnsi="Arial Narrow" w:cs="Arial"/>
                <w:b/>
                <w:sz w:val="24"/>
                <w:szCs w:val="24"/>
              </w:rPr>
              <w:t>2.</w:t>
            </w:r>
          </w:p>
        </w:tc>
        <w:tc>
          <w:tcPr>
            <w:tcW w:w="874" w:type="pct"/>
            <w:tcBorders>
              <w:bottom w:val="single" w:sz="4" w:space="0" w:color="auto"/>
            </w:tcBorders>
            <w:tcMar>
              <w:top w:w="57" w:type="dxa"/>
              <w:left w:w="113" w:type="dxa"/>
              <w:bottom w:w="57" w:type="dxa"/>
            </w:tcMar>
            <w:vAlign w:val="center"/>
          </w:tcPr>
          <w:p w:rsidR="001B630D" w:rsidRPr="002A3105" w:rsidRDefault="00D330E8" w:rsidP="002A3105">
            <w:pPr>
              <w:jc w:val="center"/>
              <w:rPr>
                <w:rFonts w:ascii="Arial Narrow" w:hAnsi="Arial Narrow" w:cs="Arial"/>
                <w:b/>
              </w:rPr>
            </w:pPr>
            <w:r>
              <w:rPr>
                <w:rFonts w:ascii="Arial Narrow" w:hAnsi="Arial Narrow" w:cs="Arial"/>
                <w:b/>
              </w:rPr>
              <w:t>Instrucciones Subdirector</w:t>
            </w:r>
          </w:p>
        </w:tc>
        <w:tc>
          <w:tcPr>
            <w:tcW w:w="732" w:type="pct"/>
            <w:tcBorders>
              <w:bottom w:val="single" w:sz="4" w:space="0" w:color="auto"/>
            </w:tcBorders>
            <w:shd w:val="clear" w:color="auto" w:fill="auto"/>
            <w:tcMar>
              <w:top w:w="57" w:type="dxa"/>
              <w:left w:w="113" w:type="dxa"/>
              <w:bottom w:w="57" w:type="dxa"/>
            </w:tcMar>
            <w:vAlign w:val="center"/>
          </w:tcPr>
          <w:p w:rsidR="001B630D" w:rsidRPr="002A3105" w:rsidRDefault="00D330E8" w:rsidP="002A3105">
            <w:pPr>
              <w:jc w:val="center"/>
              <w:rPr>
                <w:rFonts w:ascii="Arial Narrow" w:hAnsi="Arial Narrow" w:cs="Arial"/>
              </w:rPr>
            </w:pPr>
            <w:r w:rsidRPr="00D330E8">
              <w:rPr>
                <w:rFonts w:ascii="Arial Narrow" w:hAnsi="Arial Narrow" w:cs="Arial"/>
              </w:rPr>
              <w:t>Definir monto a comprar o vender y parámetros de negociación</w:t>
            </w:r>
          </w:p>
        </w:tc>
        <w:tc>
          <w:tcPr>
            <w:tcW w:w="283" w:type="pct"/>
            <w:tcBorders>
              <w:bottom w:val="single" w:sz="4" w:space="0" w:color="auto"/>
            </w:tcBorders>
            <w:vAlign w:val="center"/>
          </w:tcPr>
          <w:p w:rsidR="001B630D"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1B630D" w:rsidRPr="002A3105" w:rsidRDefault="00D330E8" w:rsidP="002A3105">
            <w:pPr>
              <w:jc w:val="center"/>
              <w:rPr>
                <w:rFonts w:ascii="Arial Narrow" w:hAnsi="Arial Narrow" w:cs="Arial"/>
              </w:rPr>
            </w:pPr>
            <w:r w:rsidRPr="00D330E8">
              <w:rPr>
                <w:rFonts w:ascii="Arial Narrow" w:hAnsi="Arial Narrow" w:cs="Arial"/>
              </w:rPr>
              <w:t>Subdirector de Tesorería</w:t>
            </w:r>
          </w:p>
        </w:tc>
        <w:tc>
          <w:tcPr>
            <w:tcW w:w="1126" w:type="pct"/>
            <w:tcBorders>
              <w:bottom w:val="single" w:sz="4" w:space="0" w:color="auto"/>
            </w:tcBorders>
            <w:tcMar>
              <w:top w:w="57" w:type="dxa"/>
              <w:left w:w="113" w:type="dxa"/>
              <w:bottom w:w="57" w:type="dxa"/>
            </w:tcMar>
            <w:vAlign w:val="center"/>
          </w:tcPr>
          <w:p w:rsidR="001B630D" w:rsidRPr="002A3105" w:rsidRDefault="00D330E8" w:rsidP="00D330E8">
            <w:pPr>
              <w:spacing w:after="120"/>
              <w:jc w:val="both"/>
              <w:rPr>
                <w:rFonts w:ascii="Arial Narrow" w:hAnsi="Arial Narrow" w:cs="Arial"/>
              </w:rPr>
            </w:pPr>
            <w:r w:rsidRPr="00D330E8">
              <w:rPr>
                <w:rFonts w:ascii="Arial Narrow" w:hAnsi="Arial Narrow" w:cs="Arial"/>
              </w:rPr>
              <w:t xml:space="preserve">De acuerdo con las necesidades de liquidez o de estrategia, se define el monto a comprar o vender y los parámetros de negociación para este fin, como lo es la tasa y la modalidad de la negociación y le comunica </w:t>
            </w:r>
            <w:r>
              <w:rPr>
                <w:rFonts w:ascii="Arial Narrow" w:hAnsi="Arial Narrow" w:cs="Arial"/>
              </w:rPr>
              <w:t>al Asesor</w:t>
            </w:r>
            <w:r w:rsidRPr="00D330E8">
              <w:rPr>
                <w:rFonts w:ascii="Arial Narrow" w:hAnsi="Arial Narrow" w:cs="Arial"/>
              </w:rPr>
              <w:t xml:space="preserve"> Mesa de Dinero.</w:t>
            </w:r>
          </w:p>
        </w:tc>
        <w:tc>
          <w:tcPr>
            <w:tcW w:w="707" w:type="pct"/>
            <w:tcBorders>
              <w:bottom w:val="single" w:sz="4" w:space="0" w:color="auto"/>
            </w:tcBorders>
            <w:tcMar>
              <w:top w:w="57" w:type="dxa"/>
              <w:left w:w="113" w:type="dxa"/>
              <w:bottom w:w="57" w:type="dxa"/>
            </w:tcMar>
            <w:vAlign w:val="center"/>
          </w:tcPr>
          <w:p w:rsidR="001B630D" w:rsidRPr="002A3105" w:rsidRDefault="00DE0341" w:rsidP="002A3105">
            <w:pPr>
              <w:jc w:val="center"/>
              <w:rPr>
                <w:rFonts w:ascii="Arial Narrow" w:hAnsi="Arial Narrow" w:cs="Arial"/>
              </w:rPr>
            </w:pPr>
            <w:r>
              <w:rPr>
                <w:rFonts w:ascii="Arial Narrow" w:hAnsi="Arial Narrow" w:cs="Arial"/>
              </w:rPr>
              <w:t>No aplica</w:t>
            </w:r>
          </w:p>
        </w:tc>
      </w:tr>
      <w:tr w:rsidR="001B630D"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1B630D" w:rsidRPr="001B630D" w:rsidRDefault="001B630D" w:rsidP="001B630D">
            <w:pPr>
              <w:jc w:val="center"/>
              <w:rPr>
                <w:rFonts w:ascii="Arial Narrow" w:hAnsi="Arial Narrow" w:cs="Arial"/>
                <w:b/>
                <w:sz w:val="24"/>
                <w:szCs w:val="24"/>
              </w:rPr>
            </w:pPr>
            <w:r w:rsidRPr="001B630D">
              <w:rPr>
                <w:rFonts w:ascii="Arial Narrow" w:hAnsi="Arial Narrow" w:cs="Arial"/>
                <w:b/>
                <w:sz w:val="24"/>
                <w:szCs w:val="24"/>
              </w:rPr>
              <w:t>3.</w:t>
            </w:r>
          </w:p>
        </w:tc>
        <w:tc>
          <w:tcPr>
            <w:tcW w:w="874" w:type="pct"/>
            <w:tcBorders>
              <w:bottom w:val="single" w:sz="4" w:space="0" w:color="auto"/>
            </w:tcBorders>
            <w:tcMar>
              <w:top w:w="57" w:type="dxa"/>
              <w:left w:w="113" w:type="dxa"/>
              <w:bottom w:w="57" w:type="dxa"/>
            </w:tcMar>
            <w:vAlign w:val="center"/>
          </w:tcPr>
          <w:p w:rsidR="001B630D" w:rsidRPr="002A3105" w:rsidRDefault="001B630D"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1B630D" w:rsidRPr="002A3105" w:rsidRDefault="00D330E8" w:rsidP="002A3105">
            <w:pPr>
              <w:jc w:val="center"/>
              <w:rPr>
                <w:rFonts w:ascii="Arial Narrow" w:hAnsi="Arial Narrow" w:cs="Arial"/>
              </w:rPr>
            </w:pPr>
            <w:r w:rsidRPr="00D330E8">
              <w:rPr>
                <w:rFonts w:ascii="Arial Narrow" w:hAnsi="Arial Narrow" w:cs="Arial"/>
              </w:rPr>
              <w:t>Dar instrucciones para realizar la operación.</w:t>
            </w:r>
          </w:p>
        </w:tc>
        <w:tc>
          <w:tcPr>
            <w:tcW w:w="283" w:type="pct"/>
            <w:tcBorders>
              <w:bottom w:val="single" w:sz="4" w:space="0" w:color="auto"/>
            </w:tcBorders>
            <w:vAlign w:val="center"/>
          </w:tcPr>
          <w:p w:rsidR="001B630D"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1B630D" w:rsidRPr="002A3105" w:rsidRDefault="00D330E8" w:rsidP="002A3105">
            <w:pPr>
              <w:jc w:val="center"/>
              <w:rPr>
                <w:rFonts w:ascii="Arial Narrow" w:hAnsi="Arial Narrow" w:cs="Arial"/>
              </w:rPr>
            </w:pPr>
            <w:r>
              <w:rPr>
                <w:rFonts w:ascii="Arial Narrow" w:hAnsi="Arial Narrow" w:cs="Arial"/>
              </w:rPr>
              <w:t>Asesor Mesa de Dinero</w:t>
            </w:r>
          </w:p>
        </w:tc>
        <w:tc>
          <w:tcPr>
            <w:tcW w:w="1126" w:type="pct"/>
            <w:tcBorders>
              <w:bottom w:val="single" w:sz="4" w:space="0" w:color="auto"/>
            </w:tcBorders>
            <w:tcMar>
              <w:top w:w="57" w:type="dxa"/>
              <w:left w:w="113" w:type="dxa"/>
              <w:bottom w:w="57" w:type="dxa"/>
            </w:tcMar>
            <w:vAlign w:val="center"/>
          </w:tcPr>
          <w:p w:rsidR="001B630D" w:rsidRPr="002A3105" w:rsidRDefault="00D330E8" w:rsidP="001B630D">
            <w:pPr>
              <w:spacing w:after="120"/>
              <w:jc w:val="both"/>
              <w:rPr>
                <w:rFonts w:ascii="Arial Narrow" w:hAnsi="Arial Narrow" w:cs="Arial"/>
              </w:rPr>
            </w:pPr>
            <w:r w:rsidRPr="00D330E8">
              <w:rPr>
                <w:rFonts w:ascii="Arial Narrow" w:hAnsi="Arial Narrow" w:cs="Arial"/>
              </w:rPr>
              <w:t xml:space="preserve">Imparte las instrucciones de la operación al </w:t>
            </w:r>
            <w:proofErr w:type="spellStart"/>
            <w:r w:rsidRPr="00D330E8">
              <w:rPr>
                <w:rFonts w:ascii="Arial Narrow" w:hAnsi="Arial Narrow" w:cs="Arial"/>
              </w:rPr>
              <w:t>Trader</w:t>
            </w:r>
            <w:proofErr w:type="spellEnd"/>
            <w:r w:rsidRPr="00D330E8">
              <w:rPr>
                <w:rFonts w:ascii="Arial Narrow" w:hAnsi="Arial Narrow" w:cs="Arial"/>
              </w:rPr>
              <w:t xml:space="preserve"> incluyendo los parámetros de negociación o puede ejecutarlos el mismo.</w:t>
            </w:r>
          </w:p>
        </w:tc>
        <w:tc>
          <w:tcPr>
            <w:tcW w:w="707" w:type="pct"/>
            <w:tcBorders>
              <w:bottom w:val="single" w:sz="4" w:space="0" w:color="auto"/>
            </w:tcBorders>
            <w:tcMar>
              <w:top w:w="57" w:type="dxa"/>
              <w:left w:w="113" w:type="dxa"/>
              <w:bottom w:w="57" w:type="dxa"/>
            </w:tcMar>
            <w:vAlign w:val="center"/>
          </w:tcPr>
          <w:p w:rsidR="001B630D" w:rsidRPr="002A3105" w:rsidRDefault="00DE0341" w:rsidP="002A3105">
            <w:pPr>
              <w:jc w:val="center"/>
              <w:rPr>
                <w:rFonts w:ascii="Arial Narrow" w:hAnsi="Arial Narrow" w:cs="Arial"/>
              </w:rPr>
            </w:pPr>
            <w:r>
              <w:rPr>
                <w:rFonts w:ascii="Arial Narrow" w:hAnsi="Arial Narrow" w:cs="Arial"/>
              </w:rPr>
              <w:t>No aplica</w:t>
            </w:r>
          </w:p>
        </w:tc>
      </w:tr>
      <w:tr w:rsidR="001B630D"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1B630D" w:rsidRPr="001B630D" w:rsidRDefault="001B630D" w:rsidP="001B630D">
            <w:pPr>
              <w:jc w:val="center"/>
              <w:rPr>
                <w:rFonts w:ascii="Arial Narrow" w:hAnsi="Arial Narrow" w:cs="Arial"/>
                <w:b/>
                <w:sz w:val="24"/>
                <w:szCs w:val="24"/>
              </w:rPr>
            </w:pPr>
            <w:r w:rsidRPr="001B630D">
              <w:rPr>
                <w:rFonts w:ascii="Arial Narrow" w:hAnsi="Arial Narrow" w:cs="Arial"/>
                <w:b/>
                <w:sz w:val="24"/>
                <w:szCs w:val="24"/>
              </w:rPr>
              <w:t>4.</w:t>
            </w:r>
          </w:p>
        </w:tc>
        <w:tc>
          <w:tcPr>
            <w:tcW w:w="874" w:type="pct"/>
            <w:tcBorders>
              <w:bottom w:val="single" w:sz="4" w:space="0" w:color="auto"/>
            </w:tcBorders>
            <w:tcMar>
              <w:top w:w="57" w:type="dxa"/>
              <w:left w:w="113" w:type="dxa"/>
              <w:bottom w:w="57" w:type="dxa"/>
            </w:tcMar>
            <w:vAlign w:val="center"/>
          </w:tcPr>
          <w:p w:rsidR="001B630D" w:rsidRPr="002A3105" w:rsidRDefault="001B630D"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1B630D" w:rsidRPr="002A3105" w:rsidRDefault="00D330E8" w:rsidP="002A3105">
            <w:pPr>
              <w:jc w:val="center"/>
              <w:rPr>
                <w:rFonts w:ascii="Arial Narrow" w:hAnsi="Arial Narrow" w:cs="Arial"/>
              </w:rPr>
            </w:pPr>
            <w:r w:rsidRPr="00D330E8">
              <w:rPr>
                <w:rFonts w:ascii="Arial Narrow" w:hAnsi="Arial Narrow" w:cs="Arial"/>
              </w:rPr>
              <w:t>Consultar condiciones de mercado</w:t>
            </w:r>
          </w:p>
        </w:tc>
        <w:tc>
          <w:tcPr>
            <w:tcW w:w="283" w:type="pct"/>
            <w:tcBorders>
              <w:bottom w:val="single" w:sz="4" w:space="0" w:color="auto"/>
            </w:tcBorders>
            <w:vAlign w:val="center"/>
          </w:tcPr>
          <w:p w:rsidR="001B630D"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D330E8" w:rsidRDefault="00D330E8" w:rsidP="002A3105">
            <w:pPr>
              <w:jc w:val="center"/>
              <w:rPr>
                <w:rFonts w:ascii="Arial Narrow" w:hAnsi="Arial Narrow" w:cs="Arial"/>
              </w:rPr>
            </w:pPr>
            <w:r>
              <w:rPr>
                <w:rFonts w:ascii="Arial Narrow" w:hAnsi="Arial Narrow" w:cs="Arial"/>
              </w:rPr>
              <w:t>Asesor</w:t>
            </w:r>
            <w:r w:rsidRPr="00D330E8">
              <w:rPr>
                <w:rFonts w:ascii="Arial Narrow" w:hAnsi="Arial Narrow" w:cs="Arial"/>
              </w:rPr>
              <w:t xml:space="preserve"> Mesa de Dinero </w:t>
            </w:r>
          </w:p>
          <w:p w:rsidR="001B630D" w:rsidRPr="002A3105" w:rsidRDefault="00D330E8" w:rsidP="002A3105">
            <w:pPr>
              <w:jc w:val="center"/>
              <w:rPr>
                <w:rFonts w:ascii="Arial Narrow" w:hAnsi="Arial Narrow" w:cs="Arial"/>
              </w:rPr>
            </w:pPr>
            <w:r w:rsidRPr="00D330E8">
              <w:rPr>
                <w:rFonts w:ascii="Arial Narrow" w:hAnsi="Arial Narrow" w:cs="Arial"/>
              </w:rPr>
              <w:t xml:space="preserve">Profesional Especializado Grupo Mesa de Dinero - </w:t>
            </w:r>
            <w:proofErr w:type="spellStart"/>
            <w:r w:rsidRPr="00D330E8">
              <w:rPr>
                <w:rFonts w:ascii="Arial Narrow" w:hAnsi="Arial Narrow" w:cs="Arial"/>
              </w:rPr>
              <w:t>Trader</w:t>
            </w:r>
            <w:proofErr w:type="spellEnd"/>
          </w:p>
        </w:tc>
        <w:tc>
          <w:tcPr>
            <w:tcW w:w="1126" w:type="pct"/>
            <w:tcBorders>
              <w:bottom w:val="single" w:sz="4" w:space="0" w:color="auto"/>
            </w:tcBorders>
            <w:tcMar>
              <w:top w:w="57" w:type="dxa"/>
              <w:left w:w="113" w:type="dxa"/>
              <w:bottom w:w="57" w:type="dxa"/>
            </w:tcMar>
            <w:vAlign w:val="center"/>
          </w:tcPr>
          <w:p w:rsidR="001B630D" w:rsidRPr="002A3105" w:rsidRDefault="00D330E8" w:rsidP="001B630D">
            <w:pPr>
              <w:spacing w:after="120"/>
              <w:jc w:val="both"/>
              <w:rPr>
                <w:rFonts w:ascii="Arial Narrow" w:hAnsi="Arial Narrow" w:cs="Arial"/>
              </w:rPr>
            </w:pPr>
            <w:r w:rsidRPr="00D330E8">
              <w:rPr>
                <w:rFonts w:ascii="Arial Narrow" w:hAnsi="Arial Narrow" w:cs="Arial"/>
              </w:rPr>
              <w:t xml:space="preserve">Consulta las condiciones del mercado en los sistemas de información en tiempo real que posee la Subdirección. Mediante esta consulta </w:t>
            </w:r>
            <w:r w:rsidRPr="00D330E8">
              <w:rPr>
                <w:rFonts w:ascii="Arial Narrow" w:hAnsi="Arial Narrow" w:cs="Arial"/>
              </w:rPr>
              <w:lastRenderedPageBreak/>
              <w:t>se pueden observar las variaciones que está teniendo en el mercado la moneda que se va a negociar y cuál es el mejor momento para realizar la negociación.</w:t>
            </w:r>
          </w:p>
        </w:tc>
        <w:tc>
          <w:tcPr>
            <w:tcW w:w="707" w:type="pct"/>
            <w:tcBorders>
              <w:bottom w:val="single" w:sz="4" w:space="0" w:color="auto"/>
            </w:tcBorders>
            <w:tcMar>
              <w:top w:w="57" w:type="dxa"/>
              <w:left w:w="113" w:type="dxa"/>
              <w:bottom w:w="57" w:type="dxa"/>
            </w:tcMar>
            <w:vAlign w:val="center"/>
          </w:tcPr>
          <w:p w:rsidR="001B630D" w:rsidRPr="002A3105" w:rsidRDefault="00DE0341" w:rsidP="002A3105">
            <w:pPr>
              <w:jc w:val="center"/>
              <w:rPr>
                <w:rFonts w:ascii="Arial Narrow" w:hAnsi="Arial Narrow" w:cs="Arial"/>
              </w:rPr>
            </w:pPr>
            <w:r>
              <w:rPr>
                <w:rFonts w:ascii="Arial Narrow" w:hAnsi="Arial Narrow" w:cs="Arial"/>
              </w:rPr>
              <w:lastRenderedPageBreak/>
              <w:t>No aplica</w:t>
            </w:r>
          </w:p>
        </w:tc>
      </w:tr>
      <w:tr w:rsidR="00D330E8"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D330E8" w:rsidRPr="001B630D" w:rsidRDefault="00D330E8" w:rsidP="001B630D">
            <w:pPr>
              <w:jc w:val="center"/>
              <w:rPr>
                <w:rFonts w:ascii="Arial Narrow" w:hAnsi="Arial Narrow" w:cs="Arial"/>
                <w:b/>
                <w:sz w:val="24"/>
                <w:szCs w:val="24"/>
              </w:rPr>
            </w:pPr>
            <w:r>
              <w:rPr>
                <w:rFonts w:ascii="Arial Narrow" w:hAnsi="Arial Narrow" w:cs="Arial"/>
                <w:b/>
                <w:sz w:val="24"/>
                <w:szCs w:val="24"/>
              </w:rPr>
              <w:t>5</w:t>
            </w:r>
          </w:p>
        </w:tc>
        <w:tc>
          <w:tcPr>
            <w:tcW w:w="874" w:type="pct"/>
            <w:tcBorders>
              <w:bottom w:val="single" w:sz="4" w:space="0" w:color="auto"/>
            </w:tcBorders>
            <w:tcMar>
              <w:top w:w="57" w:type="dxa"/>
              <w:left w:w="113" w:type="dxa"/>
              <w:bottom w:w="57" w:type="dxa"/>
            </w:tcMar>
            <w:vAlign w:val="center"/>
          </w:tcPr>
          <w:p w:rsidR="00D330E8" w:rsidRPr="002A3105" w:rsidRDefault="00D330E8"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Realizar compra venta a través de la Plataforma Set-FX</w:t>
            </w:r>
          </w:p>
        </w:tc>
        <w:tc>
          <w:tcPr>
            <w:tcW w:w="283" w:type="pct"/>
            <w:tcBorders>
              <w:bottom w:val="single" w:sz="4" w:space="0" w:color="auto"/>
            </w:tcBorders>
            <w:vAlign w:val="center"/>
          </w:tcPr>
          <w:p w:rsidR="00D330E8"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D330E8" w:rsidRPr="00D330E8" w:rsidRDefault="00D330E8" w:rsidP="00D330E8">
            <w:pPr>
              <w:jc w:val="center"/>
              <w:rPr>
                <w:rFonts w:ascii="Arial Narrow" w:hAnsi="Arial Narrow" w:cs="Arial"/>
              </w:rPr>
            </w:pPr>
            <w:r w:rsidRPr="00D330E8">
              <w:rPr>
                <w:rFonts w:ascii="Arial Narrow" w:hAnsi="Arial Narrow" w:cs="Arial"/>
              </w:rPr>
              <w:t xml:space="preserve">Asesor Mesa de Dinero </w:t>
            </w:r>
          </w:p>
          <w:p w:rsidR="00D330E8" w:rsidRPr="002A3105" w:rsidRDefault="00D330E8" w:rsidP="00D330E8">
            <w:pPr>
              <w:jc w:val="center"/>
              <w:rPr>
                <w:rFonts w:ascii="Arial Narrow" w:hAnsi="Arial Narrow" w:cs="Arial"/>
              </w:rPr>
            </w:pPr>
            <w:r w:rsidRPr="00D330E8">
              <w:rPr>
                <w:rFonts w:ascii="Arial Narrow" w:hAnsi="Arial Narrow" w:cs="Arial"/>
              </w:rPr>
              <w:t xml:space="preserve">Profesional Especializado Grupo Mesa de Dinero - </w:t>
            </w:r>
            <w:proofErr w:type="spellStart"/>
            <w:r w:rsidRPr="00D330E8">
              <w:rPr>
                <w:rFonts w:ascii="Arial Narrow" w:hAnsi="Arial Narrow" w:cs="Arial"/>
              </w:rPr>
              <w:t>Trader</w:t>
            </w:r>
            <w:proofErr w:type="spellEnd"/>
          </w:p>
        </w:tc>
        <w:tc>
          <w:tcPr>
            <w:tcW w:w="1126" w:type="pct"/>
            <w:tcBorders>
              <w:bottom w:val="single" w:sz="4" w:space="0" w:color="auto"/>
            </w:tcBorders>
            <w:tcMar>
              <w:top w:w="57" w:type="dxa"/>
              <w:left w:w="113" w:type="dxa"/>
              <w:bottom w:w="57" w:type="dxa"/>
            </w:tcMar>
            <w:vAlign w:val="center"/>
          </w:tcPr>
          <w:p w:rsidR="00D330E8" w:rsidRPr="002A3105" w:rsidRDefault="00D330E8" w:rsidP="001B630D">
            <w:pPr>
              <w:spacing w:after="120"/>
              <w:jc w:val="both"/>
              <w:rPr>
                <w:rFonts w:ascii="Arial Narrow" w:hAnsi="Arial Narrow" w:cs="Arial"/>
              </w:rPr>
            </w:pPr>
            <w:r w:rsidRPr="00D330E8">
              <w:rPr>
                <w:rFonts w:ascii="Arial Narrow" w:hAnsi="Arial Narrow" w:cs="Arial"/>
              </w:rPr>
              <w:t>Se realizan las operaciones de acuerdo a las instrucciones y parámetros establecidos a través de la Plataforma Set-FX</w:t>
            </w:r>
          </w:p>
        </w:tc>
        <w:tc>
          <w:tcPr>
            <w:tcW w:w="707" w:type="pct"/>
            <w:tcBorders>
              <w:bottom w:val="single" w:sz="4" w:space="0" w:color="auto"/>
            </w:tcBorders>
            <w:tcMar>
              <w:top w:w="57" w:type="dxa"/>
              <w:left w:w="113" w:type="dxa"/>
              <w:bottom w:w="57" w:type="dxa"/>
            </w:tcMar>
            <w:vAlign w:val="center"/>
          </w:tcPr>
          <w:p w:rsidR="00D330E8" w:rsidRPr="002A3105" w:rsidRDefault="00DE0341" w:rsidP="002A3105">
            <w:pPr>
              <w:jc w:val="center"/>
              <w:rPr>
                <w:rFonts w:ascii="Arial Narrow" w:hAnsi="Arial Narrow" w:cs="Arial"/>
              </w:rPr>
            </w:pPr>
            <w:r>
              <w:rPr>
                <w:rFonts w:ascii="Arial Narrow" w:hAnsi="Arial Narrow" w:cs="Arial"/>
              </w:rPr>
              <w:t>Plataforma SET FX</w:t>
            </w:r>
          </w:p>
        </w:tc>
      </w:tr>
      <w:tr w:rsidR="00D330E8"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D330E8" w:rsidRDefault="00D330E8" w:rsidP="001B630D">
            <w:pPr>
              <w:jc w:val="center"/>
              <w:rPr>
                <w:rFonts w:ascii="Arial Narrow" w:hAnsi="Arial Narrow" w:cs="Arial"/>
                <w:b/>
                <w:sz w:val="24"/>
                <w:szCs w:val="24"/>
              </w:rPr>
            </w:pPr>
            <w:r>
              <w:rPr>
                <w:rFonts w:ascii="Arial Narrow" w:hAnsi="Arial Narrow" w:cs="Arial"/>
                <w:b/>
                <w:sz w:val="24"/>
                <w:szCs w:val="24"/>
              </w:rPr>
              <w:t>6</w:t>
            </w:r>
          </w:p>
        </w:tc>
        <w:tc>
          <w:tcPr>
            <w:tcW w:w="874" w:type="pct"/>
            <w:tcBorders>
              <w:bottom w:val="single" w:sz="4" w:space="0" w:color="auto"/>
            </w:tcBorders>
            <w:tcMar>
              <w:top w:w="57" w:type="dxa"/>
              <w:left w:w="113" w:type="dxa"/>
              <w:bottom w:w="57" w:type="dxa"/>
            </w:tcMar>
            <w:vAlign w:val="center"/>
          </w:tcPr>
          <w:p w:rsidR="00D330E8" w:rsidRPr="002A3105" w:rsidRDefault="00D330E8"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Monitorear el mercado de USD y COP y las operaciones cerradas por el Grupo Mesa de Dinero</w:t>
            </w:r>
          </w:p>
        </w:tc>
        <w:tc>
          <w:tcPr>
            <w:tcW w:w="283" w:type="pct"/>
            <w:tcBorders>
              <w:bottom w:val="single" w:sz="4" w:space="0" w:color="auto"/>
            </w:tcBorders>
            <w:vAlign w:val="center"/>
          </w:tcPr>
          <w:p w:rsidR="00D330E8"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Profesional Especializado Subdirección de Riesgo</w:t>
            </w:r>
          </w:p>
        </w:tc>
        <w:tc>
          <w:tcPr>
            <w:tcW w:w="1126" w:type="pct"/>
            <w:tcBorders>
              <w:bottom w:val="single" w:sz="4" w:space="0" w:color="auto"/>
            </w:tcBorders>
            <w:tcMar>
              <w:top w:w="57" w:type="dxa"/>
              <w:left w:w="113" w:type="dxa"/>
              <w:bottom w:w="57" w:type="dxa"/>
            </w:tcMar>
            <w:vAlign w:val="center"/>
          </w:tcPr>
          <w:p w:rsidR="00D330E8" w:rsidRPr="002A3105" w:rsidRDefault="00D330E8" w:rsidP="001B630D">
            <w:pPr>
              <w:spacing w:after="120"/>
              <w:jc w:val="both"/>
              <w:rPr>
                <w:rFonts w:ascii="Arial Narrow" w:hAnsi="Arial Narrow" w:cs="Arial"/>
              </w:rPr>
            </w:pPr>
            <w:r w:rsidRPr="00D330E8">
              <w:rPr>
                <w:rFonts w:ascii="Arial Narrow" w:hAnsi="Arial Narrow" w:cs="Arial"/>
              </w:rPr>
              <w:t>A través de la plataforma Set-FX hace el monitoreo y control de las condiciones de cierre de las operaciones pactadas por el Grupo Mesa de Dinero.</w:t>
            </w:r>
          </w:p>
        </w:tc>
        <w:tc>
          <w:tcPr>
            <w:tcW w:w="707" w:type="pct"/>
            <w:tcBorders>
              <w:bottom w:val="single" w:sz="4" w:space="0" w:color="auto"/>
            </w:tcBorders>
            <w:tcMar>
              <w:top w:w="57" w:type="dxa"/>
              <w:left w:w="113" w:type="dxa"/>
              <w:bottom w:w="57" w:type="dxa"/>
            </w:tcMar>
            <w:vAlign w:val="center"/>
          </w:tcPr>
          <w:p w:rsidR="00D330E8" w:rsidRPr="002A3105" w:rsidRDefault="00DE0341" w:rsidP="002A3105">
            <w:pPr>
              <w:jc w:val="center"/>
              <w:rPr>
                <w:rFonts w:ascii="Arial Narrow" w:hAnsi="Arial Narrow" w:cs="Arial"/>
              </w:rPr>
            </w:pPr>
            <w:r>
              <w:rPr>
                <w:rFonts w:ascii="Arial Narrow" w:hAnsi="Arial Narrow" w:cs="Arial"/>
              </w:rPr>
              <w:t>No aplica</w:t>
            </w:r>
          </w:p>
        </w:tc>
      </w:tr>
      <w:tr w:rsidR="00D330E8"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D330E8" w:rsidRDefault="00D330E8" w:rsidP="001B630D">
            <w:pPr>
              <w:jc w:val="center"/>
              <w:rPr>
                <w:rFonts w:ascii="Arial Narrow" w:hAnsi="Arial Narrow" w:cs="Arial"/>
                <w:b/>
                <w:sz w:val="24"/>
                <w:szCs w:val="24"/>
              </w:rPr>
            </w:pPr>
            <w:r>
              <w:rPr>
                <w:rFonts w:ascii="Arial Narrow" w:hAnsi="Arial Narrow" w:cs="Arial"/>
                <w:b/>
                <w:sz w:val="24"/>
                <w:szCs w:val="24"/>
              </w:rPr>
              <w:t>7</w:t>
            </w:r>
          </w:p>
        </w:tc>
        <w:tc>
          <w:tcPr>
            <w:tcW w:w="874" w:type="pct"/>
            <w:tcBorders>
              <w:bottom w:val="single" w:sz="4" w:space="0" w:color="auto"/>
            </w:tcBorders>
            <w:tcMar>
              <w:top w:w="57" w:type="dxa"/>
              <w:left w:w="113" w:type="dxa"/>
              <w:bottom w:w="57" w:type="dxa"/>
            </w:tcMar>
            <w:vAlign w:val="center"/>
          </w:tcPr>
          <w:p w:rsidR="00D330E8" w:rsidRPr="002A3105" w:rsidRDefault="00D330E8"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Consolidar operaciones en planilla de compra y venta de divisas</w:t>
            </w:r>
          </w:p>
        </w:tc>
        <w:tc>
          <w:tcPr>
            <w:tcW w:w="283" w:type="pct"/>
            <w:tcBorders>
              <w:bottom w:val="single" w:sz="4" w:space="0" w:color="auto"/>
            </w:tcBorders>
            <w:vAlign w:val="center"/>
          </w:tcPr>
          <w:p w:rsidR="00D330E8"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D330E8" w:rsidRPr="00D330E8" w:rsidRDefault="00D330E8" w:rsidP="00D330E8">
            <w:pPr>
              <w:jc w:val="center"/>
              <w:rPr>
                <w:rFonts w:ascii="Arial Narrow" w:hAnsi="Arial Narrow" w:cs="Arial"/>
              </w:rPr>
            </w:pPr>
            <w:r w:rsidRPr="00D330E8">
              <w:rPr>
                <w:rFonts w:ascii="Arial Narrow" w:hAnsi="Arial Narrow" w:cs="Arial"/>
              </w:rPr>
              <w:t xml:space="preserve">Asesor Mesa de Dinero </w:t>
            </w:r>
          </w:p>
          <w:p w:rsidR="00D330E8" w:rsidRPr="002A3105" w:rsidRDefault="00D330E8" w:rsidP="00D330E8">
            <w:pPr>
              <w:jc w:val="center"/>
              <w:rPr>
                <w:rFonts w:ascii="Arial Narrow" w:hAnsi="Arial Narrow" w:cs="Arial"/>
              </w:rPr>
            </w:pPr>
            <w:r w:rsidRPr="00D330E8">
              <w:rPr>
                <w:rFonts w:ascii="Arial Narrow" w:hAnsi="Arial Narrow" w:cs="Arial"/>
              </w:rPr>
              <w:t xml:space="preserve">Profesional Especializado Grupo Mesa de Dinero - </w:t>
            </w:r>
            <w:proofErr w:type="spellStart"/>
            <w:r w:rsidRPr="00D330E8">
              <w:rPr>
                <w:rFonts w:ascii="Arial Narrow" w:hAnsi="Arial Narrow" w:cs="Arial"/>
              </w:rPr>
              <w:t>Trader</w:t>
            </w:r>
            <w:proofErr w:type="spellEnd"/>
          </w:p>
        </w:tc>
        <w:tc>
          <w:tcPr>
            <w:tcW w:w="1126" w:type="pct"/>
            <w:tcBorders>
              <w:bottom w:val="single" w:sz="4" w:space="0" w:color="auto"/>
            </w:tcBorders>
            <w:tcMar>
              <w:top w:w="57" w:type="dxa"/>
              <w:left w:w="113" w:type="dxa"/>
              <w:bottom w:w="57" w:type="dxa"/>
            </w:tcMar>
            <w:vAlign w:val="center"/>
          </w:tcPr>
          <w:p w:rsidR="00D330E8" w:rsidRPr="002A3105" w:rsidRDefault="00D330E8" w:rsidP="001B630D">
            <w:pPr>
              <w:spacing w:after="120"/>
              <w:jc w:val="both"/>
              <w:rPr>
                <w:rFonts w:ascii="Arial Narrow" w:hAnsi="Arial Narrow" w:cs="Arial"/>
              </w:rPr>
            </w:pPr>
            <w:r w:rsidRPr="00D330E8">
              <w:rPr>
                <w:rFonts w:ascii="Arial Narrow" w:hAnsi="Arial Narrow" w:cs="Arial"/>
              </w:rPr>
              <w:t>En el archivo ubicado en el servidor llamado OPERACIONES DTN SETFX hace la consolidación de las operaciones previamente tomadas de la plataforma Set-FX para informar lo negociado junto con las características mediante mail al Subdirector de Tesorería, al Grupo de Liquidez y Grupo de Flujo de Caja de la Subdirección de Tesorería</w:t>
            </w:r>
          </w:p>
        </w:tc>
        <w:tc>
          <w:tcPr>
            <w:tcW w:w="707" w:type="pct"/>
            <w:tcBorders>
              <w:bottom w:val="single" w:sz="4" w:space="0" w:color="auto"/>
            </w:tcBorders>
            <w:tcMar>
              <w:top w:w="57" w:type="dxa"/>
              <w:left w:w="113" w:type="dxa"/>
              <w:bottom w:w="57" w:type="dxa"/>
            </w:tcMar>
            <w:vAlign w:val="center"/>
          </w:tcPr>
          <w:p w:rsidR="00D330E8" w:rsidRPr="002A3105" w:rsidRDefault="003009C0" w:rsidP="003009C0">
            <w:pPr>
              <w:rPr>
                <w:rFonts w:ascii="Arial Narrow" w:hAnsi="Arial Narrow" w:cs="Arial"/>
              </w:rPr>
            </w:pPr>
            <w:r>
              <w:rPr>
                <w:rFonts w:ascii="Arial Narrow" w:hAnsi="Arial Narrow" w:cs="Arial"/>
              </w:rPr>
              <w:t>Correo electrónico</w:t>
            </w:r>
          </w:p>
        </w:tc>
      </w:tr>
      <w:tr w:rsidR="00D330E8"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D330E8" w:rsidRDefault="00D330E8" w:rsidP="001B630D">
            <w:pPr>
              <w:jc w:val="center"/>
              <w:rPr>
                <w:rFonts w:ascii="Arial Narrow" w:hAnsi="Arial Narrow" w:cs="Arial"/>
                <w:b/>
                <w:sz w:val="24"/>
                <w:szCs w:val="24"/>
              </w:rPr>
            </w:pPr>
            <w:r>
              <w:rPr>
                <w:rFonts w:ascii="Arial Narrow" w:hAnsi="Arial Narrow" w:cs="Arial"/>
                <w:b/>
                <w:sz w:val="24"/>
                <w:szCs w:val="24"/>
              </w:rPr>
              <w:t>8</w:t>
            </w:r>
          </w:p>
        </w:tc>
        <w:tc>
          <w:tcPr>
            <w:tcW w:w="874" w:type="pct"/>
            <w:tcBorders>
              <w:bottom w:val="single" w:sz="4" w:space="0" w:color="auto"/>
            </w:tcBorders>
            <w:tcMar>
              <w:top w:w="57" w:type="dxa"/>
              <w:left w:w="113" w:type="dxa"/>
              <w:bottom w:w="57" w:type="dxa"/>
            </w:tcMar>
            <w:vAlign w:val="center"/>
          </w:tcPr>
          <w:p w:rsidR="00D330E8" w:rsidRPr="002A3105" w:rsidRDefault="00D330E8"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Verificar las operaciones a cumplir a través del aplicativo de la Cámara de Divisas.</w:t>
            </w:r>
          </w:p>
        </w:tc>
        <w:tc>
          <w:tcPr>
            <w:tcW w:w="283" w:type="pct"/>
            <w:tcBorders>
              <w:bottom w:val="single" w:sz="4" w:space="0" w:color="auto"/>
            </w:tcBorders>
            <w:vAlign w:val="center"/>
          </w:tcPr>
          <w:p w:rsidR="00D330E8" w:rsidRPr="002A3105" w:rsidRDefault="00DE0341" w:rsidP="001B630D">
            <w:pPr>
              <w:jc w:val="both"/>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Profesional Especializado Grupo de Pagos y Cumplimiento</w:t>
            </w:r>
          </w:p>
        </w:tc>
        <w:tc>
          <w:tcPr>
            <w:tcW w:w="1126" w:type="pct"/>
            <w:tcBorders>
              <w:bottom w:val="single" w:sz="4" w:space="0" w:color="auto"/>
            </w:tcBorders>
            <w:tcMar>
              <w:top w:w="57" w:type="dxa"/>
              <w:left w:w="113" w:type="dxa"/>
              <w:bottom w:w="57" w:type="dxa"/>
            </w:tcMar>
            <w:vAlign w:val="center"/>
          </w:tcPr>
          <w:p w:rsidR="00D330E8" w:rsidRPr="002A3105" w:rsidRDefault="00D330E8" w:rsidP="001B630D">
            <w:pPr>
              <w:spacing w:after="120"/>
              <w:jc w:val="both"/>
              <w:rPr>
                <w:rFonts w:ascii="Arial Narrow" w:hAnsi="Arial Narrow" w:cs="Arial"/>
              </w:rPr>
            </w:pPr>
            <w:r w:rsidRPr="00D330E8">
              <w:rPr>
                <w:rFonts w:ascii="Arial Narrow" w:hAnsi="Arial Narrow" w:cs="Arial"/>
              </w:rPr>
              <w:t xml:space="preserve">Después de la 1 pm y a más tardar a la 1:30pm verifica a través del aplicativo de la Cámara de Divisas las operaciones realizadas </w:t>
            </w:r>
            <w:r w:rsidRPr="00D330E8">
              <w:rPr>
                <w:rFonts w:ascii="Arial Narrow" w:hAnsi="Arial Narrow" w:cs="Arial"/>
              </w:rPr>
              <w:lastRenderedPageBreak/>
              <w:t>por el Grupo Mesa de Dinero.</w:t>
            </w:r>
          </w:p>
        </w:tc>
        <w:tc>
          <w:tcPr>
            <w:tcW w:w="707" w:type="pct"/>
            <w:tcBorders>
              <w:bottom w:val="single" w:sz="4" w:space="0" w:color="auto"/>
            </w:tcBorders>
            <w:tcMar>
              <w:top w:w="57" w:type="dxa"/>
              <w:left w:w="113" w:type="dxa"/>
              <w:bottom w:w="57" w:type="dxa"/>
            </w:tcMar>
            <w:vAlign w:val="center"/>
          </w:tcPr>
          <w:p w:rsidR="00D330E8" w:rsidRPr="002A3105" w:rsidRDefault="00DE0341" w:rsidP="002A3105">
            <w:pPr>
              <w:jc w:val="center"/>
              <w:rPr>
                <w:rFonts w:ascii="Arial Narrow" w:hAnsi="Arial Narrow" w:cs="Arial"/>
              </w:rPr>
            </w:pPr>
            <w:r>
              <w:rPr>
                <w:rFonts w:ascii="Arial Narrow" w:hAnsi="Arial Narrow" w:cs="Arial"/>
              </w:rPr>
              <w:lastRenderedPageBreak/>
              <w:t>No aplica</w:t>
            </w:r>
          </w:p>
        </w:tc>
      </w:tr>
      <w:tr w:rsidR="00D330E8"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D330E8" w:rsidRDefault="00D330E8" w:rsidP="001B630D">
            <w:pPr>
              <w:jc w:val="center"/>
              <w:rPr>
                <w:rFonts w:ascii="Arial Narrow" w:hAnsi="Arial Narrow" w:cs="Arial"/>
                <w:b/>
                <w:sz w:val="24"/>
                <w:szCs w:val="24"/>
              </w:rPr>
            </w:pPr>
            <w:r>
              <w:rPr>
                <w:rFonts w:ascii="Arial Narrow" w:hAnsi="Arial Narrow" w:cs="Arial"/>
                <w:b/>
                <w:sz w:val="24"/>
                <w:szCs w:val="24"/>
              </w:rPr>
              <w:t>9</w:t>
            </w:r>
          </w:p>
        </w:tc>
        <w:tc>
          <w:tcPr>
            <w:tcW w:w="874" w:type="pct"/>
            <w:tcBorders>
              <w:bottom w:val="single" w:sz="4" w:space="0" w:color="auto"/>
            </w:tcBorders>
            <w:tcMar>
              <w:top w:w="57" w:type="dxa"/>
              <w:left w:w="113" w:type="dxa"/>
              <w:bottom w:w="57" w:type="dxa"/>
            </w:tcMar>
            <w:vAlign w:val="center"/>
          </w:tcPr>
          <w:p w:rsidR="00D330E8" w:rsidRPr="002A3105" w:rsidRDefault="00D330E8"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Realizar el traslado de los fondos necesarios para cumplir con las operaciones realizadas en Set FX</w:t>
            </w:r>
          </w:p>
        </w:tc>
        <w:tc>
          <w:tcPr>
            <w:tcW w:w="283" w:type="pct"/>
            <w:tcBorders>
              <w:bottom w:val="single" w:sz="4" w:space="0" w:color="auto"/>
            </w:tcBorders>
            <w:vAlign w:val="center"/>
          </w:tcPr>
          <w:p w:rsidR="00D330E8" w:rsidRPr="002A3105" w:rsidRDefault="00DE0341" w:rsidP="001B630D">
            <w:pPr>
              <w:jc w:val="both"/>
              <w:rPr>
                <w:rFonts w:ascii="Arial Narrow" w:hAnsi="Arial Narrow" w:cs="Arial"/>
              </w:rPr>
            </w:pPr>
            <w:r>
              <w:rPr>
                <w:rFonts w:ascii="Arial Narrow" w:hAnsi="Arial Narrow" w:cs="Arial"/>
              </w:rPr>
              <w:t>NO</w:t>
            </w:r>
          </w:p>
        </w:tc>
        <w:tc>
          <w:tcPr>
            <w:tcW w:w="973"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Profesional Especializado Grupo de Pagos y Cumplimiento</w:t>
            </w:r>
          </w:p>
        </w:tc>
        <w:tc>
          <w:tcPr>
            <w:tcW w:w="1126" w:type="pct"/>
            <w:tcBorders>
              <w:bottom w:val="single" w:sz="4" w:space="0" w:color="auto"/>
            </w:tcBorders>
            <w:tcMar>
              <w:top w:w="57" w:type="dxa"/>
              <w:left w:w="113" w:type="dxa"/>
              <w:bottom w:w="57" w:type="dxa"/>
            </w:tcMar>
            <w:vAlign w:val="center"/>
          </w:tcPr>
          <w:p w:rsidR="00D330E8" w:rsidRPr="002A3105" w:rsidRDefault="00D330E8" w:rsidP="001B630D">
            <w:pPr>
              <w:spacing w:after="120"/>
              <w:jc w:val="both"/>
              <w:rPr>
                <w:rFonts w:ascii="Arial Narrow" w:hAnsi="Arial Narrow" w:cs="Arial"/>
              </w:rPr>
            </w:pPr>
            <w:r w:rsidRPr="00D330E8">
              <w:rPr>
                <w:rFonts w:ascii="Arial Narrow" w:hAnsi="Arial Narrow" w:cs="Arial"/>
              </w:rPr>
              <w:t xml:space="preserve">Si el cumplimiento es en USD, se procede de acuerdo al instructivo de traslado de recursos de la cuenta Citibank Nación, mediante el diligenciamiento del pre formato en </w:t>
            </w:r>
            <w:proofErr w:type="spellStart"/>
            <w:r w:rsidRPr="00D330E8">
              <w:rPr>
                <w:rFonts w:ascii="Arial Narrow" w:hAnsi="Arial Narrow" w:cs="Arial"/>
              </w:rPr>
              <w:t>Citidirect</w:t>
            </w:r>
            <w:proofErr w:type="spellEnd"/>
            <w:r w:rsidRPr="00D330E8">
              <w:rPr>
                <w:rFonts w:ascii="Arial Narrow" w:hAnsi="Arial Narrow" w:cs="Arial"/>
              </w:rPr>
              <w:t xml:space="preserve"> con los valores netos resultantes, a la cuenta en USD establecida para este fin por la Cámara de Divisas. Si el cumplimiento es en COP se tiene que hacer el giro en Pesos Colombianos hacia la cuenta en el Banco de la República establecida para este fin por la Cámara de Divisas.</w:t>
            </w:r>
          </w:p>
        </w:tc>
        <w:tc>
          <w:tcPr>
            <w:tcW w:w="707" w:type="pct"/>
            <w:tcBorders>
              <w:bottom w:val="single" w:sz="4" w:space="0" w:color="auto"/>
            </w:tcBorders>
            <w:tcMar>
              <w:top w:w="57" w:type="dxa"/>
              <w:left w:w="113" w:type="dxa"/>
              <w:bottom w:w="57" w:type="dxa"/>
            </w:tcMar>
            <w:vAlign w:val="center"/>
          </w:tcPr>
          <w:p w:rsidR="00D330E8" w:rsidRPr="002A3105" w:rsidRDefault="00DE0341" w:rsidP="002A3105">
            <w:pPr>
              <w:jc w:val="center"/>
              <w:rPr>
                <w:rFonts w:ascii="Arial Narrow" w:hAnsi="Arial Narrow" w:cs="Arial"/>
              </w:rPr>
            </w:pPr>
            <w:r>
              <w:rPr>
                <w:rFonts w:ascii="Arial Narrow" w:hAnsi="Arial Narrow" w:cs="Arial"/>
              </w:rPr>
              <w:t>No aplica</w:t>
            </w:r>
          </w:p>
        </w:tc>
      </w:tr>
      <w:tr w:rsidR="00D330E8" w:rsidRPr="00BF030A" w:rsidTr="00DE0341">
        <w:trPr>
          <w:trHeight w:val="545"/>
        </w:trPr>
        <w:tc>
          <w:tcPr>
            <w:tcW w:w="305" w:type="pct"/>
            <w:tcBorders>
              <w:bottom w:val="single" w:sz="4" w:space="0" w:color="auto"/>
            </w:tcBorders>
            <w:shd w:val="clear" w:color="auto" w:fill="auto"/>
            <w:tcMar>
              <w:top w:w="57" w:type="dxa"/>
              <w:left w:w="113" w:type="dxa"/>
              <w:bottom w:w="57" w:type="dxa"/>
            </w:tcMar>
            <w:vAlign w:val="center"/>
          </w:tcPr>
          <w:p w:rsidR="00D330E8" w:rsidRDefault="00D330E8" w:rsidP="001B630D">
            <w:pPr>
              <w:jc w:val="center"/>
              <w:rPr>
                <w:rFonts w:ascii="Arial Narrow" w:hAnsi="Arial Narrow" w:cs="Arial"/>
                <w:b/>
                <w:sz w:val="24"/>
                <w:szCs w:val="24"/>
              </w:rPr>
            </w:pPr>
            <w:r>
              <w:rPr>
                <w:rFonts w:ascii="Arial Narrow" w:hAnsi="Arial Narrow" w:cs="Arial"/>
                <w:b/>
                <w:sz w:val="24"/>
                <w:szCs w:val="24"/>
              </w:rPr>
              <w:t>10</w:t>
            </w:r>
          </w:p>
        </w:tc>
        <w:tc>
          <w:tcPr>
            <w:tcW w:w="874" w:type="pct"/>
            <w:tcBorders>
              <w:bottom w:val="single" w:sz="4" w:space="0" w:color="auto"/>
            </w:tcBorders>
            <w:tcMar>
              <w:top w:w="57" w:type="dxa"/>
              <w:left w:w="113" w:type="dxa"/>
              <w:bottom w:w="57" w:type="dxa"/>
            </w:tcMar>
            <w:vAlign w:val="center"/>
          </w:tcPr>
          <w:p w:rsidR="00D330E8" w:rsidRPr="002A3105" w:rsidRDefault="00D330E8" w:rsidP="002A3105">
            <w:pPr>
              <w:jc w:val="center"/>
              <w:rPr>
                <w:rFonts w:ascii="Arial Narrow" w:hAnsi="Arial Narrow" w:cs="Arial"/>
                <w:b/>
              </w:rPr>
            </w:pPr>
          </w:p>
        </w:tc>
        <w:tc>
          <w:tcPr>
            <w:tcW w:w="732"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Verificar e informar el cumplimiento de operaciones</w:t>
            </w:r>
          </w:p>
        </w:tc>
        <w:tc>
          <w:tcPr>
            <w:tcW w:w="283" w:type="pct"/>
            <w:tcBorders>
              <w:bottom w:val="single" w:sz="4" w:space="0" w:color="auto"/>
            </w:tcBorders>
            <w:vAlign w:val="center"/>
          </w:tcPr>
          <w:p w:rsidR="00D330E8" w:rsidRPr="002A3105" w:rsidRDefault="00DE0341" w:rsidP="001B630D">
            <w:pPr>
              <w:jc w:val="both"/>
              <w:rPr>
                <w:rFonts w:ascii="Arial Narrow" w:hAnsi="Arial Narrow" w:cs="Arial"/>
              </w:rPr>
            </w:pPr>
            <w:r>
              <w:rPr>
                <w:rFonts w:ascii="Arial Narrow" w:hAnsi="Arial Narrow" w:cs="Arial"/>
              </w:rPr>
              <w:t>SI</w:t>
            </w:r>
          </w:p>
        </w:tc>
        <w:tc>
          <w:tcPr>
            <w:tcW w:w="973" w:type="pct"/>
            <w:tcBorders>
              <w:bottom w:val="single" w:sz="4" w:space="0" w:color="auto"/>
            </w:tcBorders>
            <w:shd w:val="clear" w:color="auto" w:fill="auto"/>
            <w:tcMar>
              <w:top w:w="57" w:type="dxa"/>
              <w:left w:w="113" w:type="dxa"/>
              <w:bottom w:w="57" w:type="dxa"/>
            </w:tcMar>
            <w:vAlign w:val="center"/>
          </w:tcPr>
          <w:p w:rsidR="00D330E8" w:rsidRPr="002A3105" w:rsidRDefault="00D330E8" w:rsidP="002A3105">
            <w:pPr>
              <w:jc w:val="center"/>
              <w:rPr>
                <w:rFonts w:ascii="Arial Narrow" w:hAnsi="Arial Narrow" w:cs="Arial"/>
              </w:rPr>
            </w:pPr>
            <w:r w:rsidRPr="00D330E8">
              <w:rPr>
                <w:rFonts w:ascii="Arial Narrow" w:hAnsi="Arial Narrow" w:cs="Arial"/>
              </w:rPr>
              <w:t>Profesional Especializado Grupo de Pagos y Cumplimiento</w:t>
            </w:r>
          </w:p>
        </w:tc>
        <w:tc>
          <w:tcPr>
            <w:tcW w:w="1126" w:type="pct"/>
            <w:tcBorders>
              <w:bottom w:val="single" w:sz="4" w:space="0" w:color="auto"/>
            </w:tcBorders>
            <w:tcMar>
              <w:top w:w="57" w:type="dxa"/>
              <w:left w:w="113" w:type="dxa"/>
              <w:bottom w:w="57" w:type="dxa"/>
            </w:tcMar>
            <w:vAlign w:val="center"/>
          </w:tcPr>
          <w:p w:rsidR="00D330E8" w:rsidRPr="002A3105" w:rsidRDefault="00D330E8" w:rsidP="001B630D">
            <w:pPr>
              <w:spacing w:after="120"/>
              <w:jc w:val="both"/>
              <w:rPr>
                <w:rFonts w:ascii="Arial Narrow" w:hAnsi="Arial Narrow" w:cs="Arial"/>
              </w:rPr>
            </w:pPr>
            <w:r w:rsidRPr="00D330E8">
              <w:rPr>
                <w:rFonts w:ascii="Arial Narrow" w:hAnsi="Arial Narrow" w:cs="Arial"/>
              </w:rPr>
              <w:t>Verificar e informar a la Subdirección de Tesorería y a la Subdirección de Riesgo que las operaciones realizadas a través de Set-FX y con cumplimiento a través de la Cámara de Divisas se encuentran cumplidas.</w:t>
            </w:r>
          </w:p>
        </w:tc>
        <w:tc>
          <w:tcPr>
            <w:tcW w:w="707" w:type="pct"/>
            <w:tcBorders>
              <w:bottom w:val="single" w:sz="4" w:space="0" w:color="auto"/>
            </w:tcBorders>
            <w:tcMar>
              <w:top w:w="57" w:type="dxa"/>
              <w:left w:w="113" w:type="dxa"/>
              <w:bottom w:w="57" w:type="dxa"/>
            </w:tcMar>
            <w:vAlign w:val="center"/>
          </w:tcPr>
          <w:p w:rsidR="00D330E8" w:rsidRPr="002A3105" w:rsidRDefault="003009C0" w:rsidP="002A3105">
            <w:pPr>
              <w:jc w:val="center"/>
              <w:rPr>
                <w:rFonts w:ascii="Arial Narrow" w:hAnsi="Arial Narrow" w:cs="Arial"/>
              </w:rPr>
            </w:pPr>
            <w:r>
              <w:rPr>
                <w:rFonts w:ascii="Arial Narrow" w:hAnsi="Arial Narrow" w:cs="Arial"/>
              </w:rPr>
              <w:t>Correo electrónico</w:t>
            </w:r>
          </w:p>
        </w:tc>
      </w:tr>
      <w:tr w:rsidR="001B630D" w:rsidRPr="00BF030A" w:rsidTr="00B85CAA">
        <w:trPr>
          <w:trHeight w:val="37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1B630D" w:rsidRPr="00BF030A" w:rsidRDefault="001B630D" w:rsidP="001B630D">
            <w:pPr>
              <w:jc w:val="center"/>
              <w:rPr>
                <w:rFonts w:ascii="Arial Narrow" w:hAnsi="Arial Narrow" w:cs="Arial"/>
                <w:sz w:val="24"/>
                <w:szCs w:val="24"/>
              </w:rPr>
            </w:pPr>
            <w:r w:rsidRPr="00BF030A">
              <w:rPr>
                <w:rFonts w:ascii="Arial Narrow" w:hAnsi="Arial Narrow" w:cs="Arial"/>
                <w:b/>
                <w:sz w:val="24"/>
                <w:szCs w:val="24"/>
              </w:rPr>
              <w:t>FIN DEL PROCEDIMIENTO</w:t>
            </w:r>
          </w:p>
        </w:tc>
      </w:tr>
    </w:tbl>
    <w:p w:rsidR="00955CA3" w:rsidRDefault="00955CA3"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
    <w:p w:rsidR="00D330E8" w:rsidRDefault="00D330E8" w:rsidP="00955CA3">
      <w:pPr>
        <w:jc w:val="both"/>
        <w:rPr>
          <w:rFonts w:ascii="Arial Narrow" w:hAnsi="Arial Narrow" w:cs="Arial"/>
          <w:b/>
          <w:sz w:val="24"/>
          <w:szCs w:val="24"/>
        </w:rPr>
      </w:pPr>
      <w:proofErr w:type="spellStart"/>
      <w:r w:rsidRPr="00D330E8">
        <w:rPr>
          <w:rFonts w:ascii="Arial Narrow" w:hAnsi="Arial Narrow" w:cs="Arial"/>
          <w:b/>
          <w:sz w:val="24"/>
          <w:szCs w:val="24"/>
        </w:rPr>
        <w:lastRenderedPageBreak/>
        <w:t>escripción</w:t>
      </w:r>
      <w:proofErr w:type="spellEnd"/>
      <w:r w:rsidRPr="00D330E8">
        <w:rPr>
          <w:rFonts w:ascii="Arial Narrow" w:hAnsi="Arial Narrow" w:cs="Arial"/>
          <w:b/>
          <w:sz w:val="24"/>
          <w:szCs w:val="24"/>
        </w:rPr>
        <w:t xml:space="preserve"> grafica de la Compensación y Liquidación de Operaciones</w:t>
      </w:r>
    </w:p>
    <w:p w:rsidR="00D330E8" w:rsidRDefault="00D330E8" w:rsidP="00955CA3">
      <w:pPr>
        <w:jc w:val="both"/>
        <w:rPr>
          <w:rFonts w:ascii="Arial Narrow" w:hAnsi="Arial Narrow" w:cs="Arial"/>
          <w:b/>
          <w:sz w:val="24"/>
          <w:szCs w:val="24"/>
        </w:rPr>
      </w:pPr>
      <w:r w:rsidRPr="00D330E8">
        <w:rPr>
          <w:rFonts w:ascii="Arial" w:hAnsi="Arial" w:cs="Arial"/>
          <w:b/>
          <w:noProof/>
          <w:sz w:val="22"/>
          <w:szCs w:val="22"/>
          <w:lang w:val="es-CO" w:eastAsia="es-CO"/>
        </w:rPr>
        <w:drawing>
          <wp:inline distT="0" distB="0" distL="0" distR="0">
            <wp:extent cx="6343650" cy="7496175"/>
            <wp:effectExtent l="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t="5963" b="2"/>
                    <a:stretch>
                      <a:fillRect/>
                    </a:stretch>
                  </pic:blipFill>
                  <pic:spPr bwMode="auto">
                    <a:xfrm>
                      <a:off x="0" y="0"/>
                      <a:ext cx="6343650" cy="7496175"/>
                    </a:xfrm>
                    <a:prstGeom prst="rect">
                      <a:avLst/>
                    </a:prstGeom>
                    <a:noFill/>
                    <a:ln>
                      <a:noFill/>
                    </a:ln>
                  </pic:spPr>
                </pic:pic>
              </a:graphicData>
            </a:graphic>
          </wp:inline>
        </w:drawing>
      </w:r>
    </w:p>
    <w:p w:rsidR="00D330E8" w:rsidRPr="00144AF0" w:rsidRDefault="00D330E8" w:rsidP="00955CA3">
      <w:pPr>
        <w:jc w:val="both"/>
        <w:rPr>
          <w:rFonts w:ascii="Arial Narrow" w:hAnsi="Arial Narrow" w:cs="Arial"/>
          <w:b/>
          <w:sz w:val="24"/>
          <w:szCs w:val="24"/>
        </w:rPr>
      </w:pPr>
    </w:p>
    <w:p w:rsidR="00955CA3" w:rsidRDefault="00955CA3" w:rsidP="00955CA3">
      <w:pPr>
        <w:ind w:left="360"/>
        <w:jc w:val="both"/>
        <w:rPr>
          <w:rFonts w:ascii="Arial Narrow" w:hAnsi="Arial Narrow" w:cs="Arial"/>
          <w:b/>
          <w:sz w:val="24"/>
          <w:szCs w:val="24"/>
        </w:rPr>
      </w:pPr>
    </w:p>
    <w:p w:rsidR="00000AF7" w:rsidRPr="00144AF0" w:rsidRDefault="00000AF7" w:rsidP="00000AF7">
      <w:pPr>
        <w:numPr>
          <w:ilvl w:val="0"/>
          <w:numId w:val="1"/>
        </w:numPr>
        <w:jc w:val="both"/>
        <w:rPr>
          <w:rFonts w:ascii="Arial Narrow" w:hAnsi="Arial Narrow" w:cs="Arial"/>
          <w:b/>
          <w:sz w:val="24"/>
          <w:szCs w:val="24"/>
        </w:rPr>
      </w:pPr>
      <w:r w:rsidRPr="00144AF0">
        <w:rPr>
          <w:rFonts w:ascii="Arial Narrow" w:hAnsi="Arial Narrow" w:cs="Arial"/>
          <w:b/>
          <w:sz w:val="24"/>
          <w:szCs w:val="24"/>
        </w:rPr>
        <w:t>HISTORIAL DE CAMBIOS</w:t>
      </w:r>
    </w:p>
    <w:p w:rsidR="00144AF0" w:rsidRPr="00144AF0" w:rsidRDefault="00144AF0" w:rsidP="00144AF0">
      <w:pPr>
        <w:jc w:val="both"/>
        <w:rPr>
          <w:rFonts w:ascii="Arial Narrow" w:hAnsi="Arial Narrow" w:cs="Arial"/>
          <w:b/>
          <w:sz w:val="24"/>
          <w:szCs w:val="24"/>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144AF0" w:rsidRPr="00144AF0" w:rsidTr="00A4387D">
        <w:trPr>
          <w:trHeight w:val="372"/>
          <w:tblHeader/>
        </w:trPr>
        <w:tc>
          <w:tcPr>
            <w:tcW w:w="1701"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ASESOR SUG</w:t>
            </w:r>
          </w:p>
        </w:tc>
      </w:tr>
      <w:tr w:rsidR="00A373F6" w:rsidRPr="00144AF0" w:rsidTr="007F293F">
        <w:trPr>
          <w:trHeight w:val="499"/>
        </w:trPr>
        <w:tc>
          <w:tcPr>
            <w:tcW w:w="1701" w:type="dxa"/>
            <w:shd w:val="clear" w:color="auto" w:fill="auto"/>
            <w:tcMar>
              <w:top w:w="57" w:type="dxa"/>
              <w:left w:w="113" w:type="dxa"/>
              <w:bottom w:w="57" w:type="dxa"/>
            </w:tcMar>
            <w:vAlign w:val="center"/>
          </w:tcPr>
          <w:p w:rsidR="00A373F6" w:rsidRPr="002A3105" w:rsidRDefault="00A373F6" w:rsidP="007F293F">
            <w:pPr>
              <w:jc w:val="center"/>
              <w:rPr>
                <w:rFonts w:ascii="Arial Narrow" w:hAnsi="Arial Narrow" w:cs="Arial"/>
              </w:rPr>
            </w:pPr>
            <w:r w:rsidRPr="00D330E8">
              <w:rPr>
                <w:rFonts w:ascii="Arial Narrow" w:hAnsi="Arial Narrow" w:cs="Arial"/>
              </w:rPr>
              <w:t>27-11-2014</w:t>
            </w:r>
          </w:p>
        </w:tc>
        <w:tc>
          <w:tcPr>
            <w:tcW w:w="1560" w:type="dxa"/>
            <w:shd w:val="clear" w:color="auto" w:fill="auto"/>
            <w:tcMar>
              <w:top w:w="57" w:type="dxa"/>
              <w:left w:w="113" w:type="dxa"/>
              <w:bottom w:w="57" w:type="dxa"/>
            </w:tcMar>
            <w:vAlign w:val="center"/>
          </w:tcPr>
          <w:p w:rsidR="00A373F6" w:rsidRPr="002A3105" w:rsidRDefault="00A373F6" w:rsidP="007F293F">
            <w:pPr>
              <w:jc w:val="center"/>
              <w:rPr>
                <w:rFonts w:ascii="Arial Narrow" w:hAnsi="Arial Narrow" w:cs="Arial"/>
              </w:rPr>
            </w:pPr>
            <w:r>
              <w:rPr>
                <w:rFonts w:ascii="Arial Narrow" w:hAnsi="Arial Narrow" w:cs="Arial"/>
              </w:rPr>
              <w:t>1</w:t>
            </w:r>
          </w:p>
        </w:tc>
        <w:tc>
          <w:tcPr>
            <w:tcW w:w="3260" w:type="dxa"/>
            <w:tcMar>
              <w:top w:w="57" w:type="dxa"/>
              <w:left w:w="113" w:type="dxa"/>
              <w:bottom w:w="57" w:type="dxa"/>
            </w:tcMar>
            <w:vAlign w:val="center"/>
          </w:tcPr>
          <w:p w:rsidR="00A373F6" w:rsidRPr="002A3105" w:rsidRDefault="00A373F6" w:rsidP="007F293F">
            <w:pPr>
              <w:jc w:val="both"/>
              <w:rPr>
                <w:rFonts w:ascii="Arial Narrow" w:hAnsi="Arial Narrow" w:cs="Arial"/>
              </w:rPr>
            </w:pPr>
            <w:r w:rsidRPr="00D330E8">
              <w:rPr>
                <w:rFonts w:ascii="Arial Narrow" w:hAnsi="Arial Narrow" w:cs="Arial"/>
              </w:rPr>
              <w:t>Primera versión del documento</w:t>
            </w:r>
          </w:p>
        </w:tc>
        <w:tc>
          <w:tcPr>
            <w:tcW w:w="2253" w:type="dxa"/>
            <w:tcMar>
              <w:top w:w="57" w:type="dxa"/>
              <w:left w:w="113" w:type="dxa"/>
              <w:bottom w:w="57" w:type="dxa"/>
            </w:tcMar>
            <w:vAlign w:val="center"/>
          </w:tcPr>
          <w:p w:rsidR="00A373F6" w:rsidRPr="002A3105" w:rsidRDefault="00A373F6" w:rsidP="007F293F">
            <w:pPr>
              <w:jc w:val="both"/>
              <w:rPr>
                <w:rFonts w:ascii="Arial Narrow" w:hAnsi="Arial Narrow" w:cs="Arial"/>
              </w:rPr>
            </w:pPr>
            <w:r w:rsidRPr="00D330E8">
              <w:rPr>
                <w:rFonts w:ascii="Arial Narrow" w:hAnsi="Arial Narrow" w:cs="Arial"/>
              </w:rPr>
              <w:t>Sandra Calderón</w:t>
            </w:r>
          </w:p>
        </w:tc>
      </w:tr>
      <w:tr w:rsidR="00144AF0" w:rsidRPr="00800A46" w:rsidTr="00B85CAA">
        <w:trPr>
          <w:trHeight w:val="1310"/>
        </w:trPr>
        <w:tc>
          <w:tcPr>
            <w:tcW w:w="1701" w:type="dxa"/>
            <w:shd w:val="clear" w:color="auto" w:fill="auto"/>
            <w:tcMar>
              <w:top w:w="57" w:type="dxa"/>
              <w:left w:w="113" w:type="dxa"/>
              <w:bottom w:w="57" w:type="dxa"/>
            </w:tcMar>
            <w:vAlign w:val="center"/>
          </w:tcPr>
          <w:p w:rsidR="00144AF0" w:rsidRPr="00D330E8" w:rsidRDefault="00D330E8" w:rsidP="00D330E8">
            <w:pPr>
              <w:jc w:val="center"/>
              <w:rPr>
                <w:rFonts w:ascii="Arial Narrow" w:hAnsi="Arial Narrow" w:cs="Arial"/>
              </w:rPr>
            </w:pPr>
            <w:r w:rsidRPr="00D330E8">
              <w:rPr>
                <w:rFonts w:ascii="Arial Narrow" w:hAnsi="Arial Narrow" w:cs="Arial"/>
              </w:rPr>
              <w:t>10-02-2016</w:t>
            </w:r>
          </w:p>
        </w:tc>
        <w:tc>
          <w:tcPr>
            <w:tcW w:w="1560" w:type="dxa"/>
            <w:shd w:val="clear" w:color="auto" w:fill="auto"/>
            <w:tcMar>
              <w:top w:w="57" w:type="dxa"/>
              <w:left w:w="113" w:type="dxa"/>
              <w:bottom w:w="57" w:type="dxa"/>
            </w:tcMar>
            <w:vAlign w:val="center"/>
          </w:tcPr>
          <w:p w:rsidR="00144AF0" w:rsidRPr="00D330E8" w:rsidRDefault="00D330E8" w:rsidP="00D330E8">
            <w:pPr>
              <w:jc w:val="center"/>
              <w:rPr>
                <w:rFonts w:ascii="Arial Narrow" w:hAnsi="Arial Narrow" w:cs="Arial"/>
              </w:rPr>
            </w:pPr>
            <w:r>
              <w:rPr>
                <w:rFonts w:ascii="Arial Narrow" w:hAnsi="Arial Narrow" w:cs="Arial"/>
              </w:rPr>
              <w:t>2</w:t>
            </w:r>
          </w:p>
        </w:tc>
        <w:tc>
          <w:tcPr>
            <w:tcW w:w="3260" w:type="dxa"/>
            <w:tcMar>
              <w:top w:w="57" w:type="dxa"/>
              <w:left w:w="113" w:type="dxa"/>
              <w:bottom w:w="57" w:type="dxa"/>
            </w:tcMar>
            <w:vAlign w:val="center"/>
          </w:tcPr>
          <w:p w:rsidR="00E0141B" w:rsidRPr="00D330E8" w:rsidRDefault="00D330E8" w:rsidP="00B85CAA">
            <w:pPr>
              <w:jc w:val="both"/>
              <w:rPr>
                <w:rFonts w:ascii="Arial Narrow" w:hAnsi="Arial Narrow" w:cs="Arial"/>
              </w:rPr>
            </w:pPr>
            <w:r w:rsidRPr="00D330E8">
              <w:rPr>
                <w:rFonts w:ascii="Arial Narrow" w:hAnsi="Arial Narrow" w:cs="Arial"/>
              </w:rPr>
              <w:t>Se actualiza el nombre del procedimiento, incluyendo “con cumplimiento a través de la Cámara de Divisas” Se incluyen términos y definiciones Se incluye diagrama de flujo</w:t>
            </w:r>
          </w:p>
        </w:tc>
        <w:tc>
          <w:tcPr>
            <w:tcW w:w="2253" w:type="dxa"/>
            <w:tcMar>
              <w:top w:w="57" w:type="dxa"/>
              <w:left w:w="113" w:type="dxa"/>
              <w:bottom w:w="57" w:type="dxa"/>
            </w:tcMar>
            <w:vAlign w:val="center"/>
          </w:tcPr>
          <w:p w:rsidR="00144AF0" w:rsidRPr="00D330E8" w:rsidRDefault="00D330E8" w:rsidP="00B85CAA">
            <w:pPr>
              <w:jc w:val="both"/>
              <w:rPr>
                <w:rFonts w:ascii="Arial Narrow" w:hAnsi="Arial Narrow" w:cs="Arial"/>
              </w:rPr>
            </w:pPr>
            <w:r w:rsidRPr="00D330E8">
              <w:rPr>
                <w:rFonts w:ascii="Arial Narrow" w:hAnsi="Arial Narrow" w:cs="Arial"/>
              </w:rPr>
              <w:t>Sandra Calderón</w:t>
            </w:r>
          </w:p>
        </w:tc>
      </w:tr>
      <w:tr w:rsidR="00A373F6" w:rsidRPr="00144AF0" w:rsidTr="002A3105">
        <w:trPr>
          <w:trHeight w:val="499"/>
        </w:trPr>
        <w:tc>
          <w:tcPr>
            <w:tcW w:w="1701" w:type="dxa"/>
            <w:shd w:val="clear" w:color="auto" w:fill="auto"/>
            <w:tcMar>
              <w:top w:w="57" w:type="dxa"/>
              <w:left w:w="113" w:type="dxa"/>
              <w:bottom w:w="57" w:type="dxa"/>
            </w:tcMar>
            <w:vAlign w:val="center"/>
          </w:tcPr>
          <w:p w:rsidR="00A373F6" w:rsidRPr="00DE0341" w:rsidRDefault="00C65077" w:rsidP="00D330E8">
            <w:pPr>
              <w:jc w:val="center"/>
              <w:rPr>
                <w:rFonts w:ascii="Arial Narrow" w:hAnsi="Arial Narrow" w:cs="Arial"/>
              </w:rPr>
            </w:pPr>
            <w:r>
              <w:rPr>
                <w:rFonts w:ascii="Arial Narrow" w:hAnsi="Arial Narrow" w:cs="Arial"/>
              </w:rPr>
              <w:t>30</w:t>
            </w:r>
            <w:r w:rsidR="00A373F6" w:rsidRPr="00DE0341">
              <w:rPr>
                <w:rFonts w:ascii="Arial Narrow" w:hAnsi="Arial Narrow" w:cs="Arial"/>
              </w:rPr>
              <w:t>-11-2020</w:t>
            </w:r>
          </w:p>
        </w:tc>
        <w:tc>
          <w:tcPr>
            <w:tcW w:w="1560" w:type="dxa"/>
            <w:shd w:val="clear" w:color="auto" w:fill="auto"/>
            <w:tcMar>
              <w:top w:w="57" w:type="dxa"/>
              <w:left w:w="113" w:type="dxa"/>
              <w:bottom w:w="57" w:type="dxa"/>
            </w:tcMar>
            <w:vAlign w:val="center"/>
          </w:tcPr>
          <w:p w:rsidR="00A373F6" w:rsidRPr="00DE0341" w:rsidRDefault="00A373F6" w:rsidP="00D330E8">
            <w:pPr>
              <w:jc w:val="center"/>
              <w:rPr>
                <w:rFonts w:ascii="Arial Narrow" w:hAnsi="Arial Narrow" w:cs="Arial"/>
              </w:rPr>
            </w:pPr>
            <w:r w:rsidRPr="00DE0341">
              <w:rPr>
                <w:rFonts w:ascii="Arial Narrow" w:hAnsi="Arial Narrow" w:cs="Arial"/>
              </w:rPr>
              <w:t>3</w:t>
            </w:r>
          </w:p>
        </w:tc>
        <w:tc>
          <w:tcPr>
            <w:tcW w:w="3260" w:type="dxa"/>
            <w:tcMar>
              <w:top w:w="57" w:type="dxa"/>
              <w:left w:w="113" w:type="dxa"/>
              <w:bottom w:w="57" w:type="dxa"/>
            </w:tcMar>
            <w:vAlign w:val="center"/>
          </w:tcPr>
          <w:p w:rsidR="00A373F6" w:rsidRPr="00DE0341" w:rsidRDefault="00DE0341" w:rsidP="00B85CAA">
            <w:pPr>
              <w:jc w:val="both"/>
              <w:rPr>
                <w:rFonts w:ascii="Arial Narrow" w:hAnsi="Arial Narrow" w:cs="Arial"/>
              </w:rPr>
            </w:pPr>
            <w:r w:rsidRPr="00DE0341">
              <w:rPr>
                <w:rFonts w:ascii="Arial Narrow" w:hAnsi="Arial Narrow" w:cs="Arial"/>
              </w:rPr>
              <w:t>Se actualizan responsables, PC, registro y formato</w:t>
            </w:r>
          </w:p>
        </w:tc>
        <w:tc>
          <w:tcPr>
            <w:tcW w:w="2253" w:type="dxa"/>
            <w:tcMar>
              <w:top w:w="57" w:type="dxa"/>
              <w:left w:w="113" w:type="dxa"/>
              <w:bottom w:w="57" w:type="dxa"/>
            </w:tcMar>
            <w:vAlign w:val="center"/>
          </w:tcPr>
          <w:p w:rsidR="00A373F6" w:rsidRPr="00DE0341" w:rsidRDefault="00A373F6" w:rsidP="00B85CAA">
            <w:pPr>
              <w:jc w:val="both"/>
              <w:rPr>
                <w:rFonts w:ascii="Arial Narrow" w:hAnsi="Arial Narrow" w:cs="Arial"/>
              </w:rPr>
            </w:pPr>
            <w:r w:rsidRPr="00DE0341">
              <w:rPr>
                <w:rFonts w:ascii="Arial Narrow" w:hAnsi="Arial Narrow" w:cs="Arial"/>
              </w:rPr>
              <w:t>Liliana Parra Ramírez</w:t>
            </w:r>
          </w:p>
        </w:tc>
      </w:tr>
    </w:tbl>
    <w:p w:rsidR="00A373F6" w:rsidRPr="00144AF0" w:rsidRDefault="00A373F6" w:rsidP="00144AF0">
      <w:pPr>
        <w:jc w:val="both"/>
        <w:rPr>
          <w:rFonts w:ascii="Arial Narrow" w:hAnsi="Arial Narrow" w:cs="Arial"/>
          <w:b/>
          <w:sz w:val="24"/>
          <w:szCs w:val="24"/>
        </w:rPr>
      </w:pPr>
    </w:p>
    <w:p w:rsidR="00E40892" w:rsidRPr="00144AF0" w:rsidRDefault="00E40892" w:rsidP="00E40892">
      <w:pPr>
        <w:numPr>
          <w:ilvl w:val="0"/>
          <w:numId w:val="1"/>
        </w:numPr>
        <w:jc w:val="both"/>
        <w:rPr>
          <w:rFonts w:ascii="Arial Narrow" w:hAnsi="Arial Narrow" w:cs="Arial"/>
          <w:b/>
          <w:sz w:val="24"/>
          <w:szCs w:val="24"/>
        </w:rPr>
      </w:pPr>
      <w:r w:rsidRPr="00144AF0">
        <w:rPr>
          <w:rFonts w:ascii="Arial Narrow" w:hAnsi="Arial Narrow" w:cs="Arial"/>
          <w:b/>
          <w:sz w:val="24"/>
          <w:szCs w:val="24"/>
        </w:rPr>
        <w:t>APROBACIÓN</w:t>
      </w:r>
    </w:p>
    <w:p w:rsidR="00144AF0" w:rsidRPr="00144AF0" w:rsidRDefault="00144AF0" w:rsidP="00144AF0">
      <w:pPr>
        <w:jc w:val="both"/>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D330E8" w:rsidRPr="00D330E8" w:rsidTr="002A3105">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144AF0" w:rsidRPr="00D330E8" w:rsidRDefault="00144AF0" w:rsidP="00B85CAA">
            <w:pPr>
              <w:pStyle w:val="Piedepgina"/>
              <w:ind w:right="360"/>
              <w:jc w:val="both"/>
              <w:rPr>
                <w:rFonts w:ascii="Arial Narrow" w:hAnsi="Arial Narrow" w:cs="Arial"/>
                <w:b/>
                <w:sz w:val="24"/>
                <w:szCs w:val="24"/>
              </w:rPr>
            </w:pPr>
            <w:r w:rsidRPr="00D330E8">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4AF0" w:rsidRPr="00D330E8" w:rsidRDefault="00144AF0" w:rsidP="00B85CAA">
            <w:pPr>
              <w:pStyle w:val="Piedepgina"/>
              <w:ind w:right="360"/>
              <w:jc w:val="both"/>
              <w:rPr>
                <w:rFonts w:ascii="Arial Narrow" w:hAnsi="Arial Narrow" w:cs="Arial"/>
                <w:b/>
              </w:rPr>
            </w:pPr>
            <w:r w:rsidRPr="00D330E8">
              <w:rPr>
                <w:rFonts w:ascii="Arial Narrow" w:hAnsi="Arial Narrow" w:cs="Arial"/>
                <w:b/>
              </w:rPr>
              <w:t xml:space="preserve">Nombre: </w:t>
            </w:r>
            <w:r w:rsidR="00D330E8" w:rsidRPr="00D330E8">
              <w:rPr>
                <w:rFonts w:ascii="Arial Narrow" w:hAnsi="Arial Narrow"/>
              </w:rPr>
              <w:t>Maria O Lopez</w:t>
            </w:r>
          </w:p>
          <w:p w:rsidR="00D330E8" w:rsidRPr="00D330E8" w:rsidRDefault="00144AF0" w:rsidP="00D330E8">
            <w:pPr>
              <w:pStyle w:val="Piedepgina"/>
              <w:tabs>
                <w:tab w:val="clear" w:pos="4252"/>
                <w:tab w:val="left" w:pos="4536"/>
              </w:tabs>
              <w:ind w:right="71"/>
              <w:jc w:val="both"/>
              <w:rPr>
                <w:rFonts w:ascii="Arial Narrow" w:hAnsi="Arial Narrow" w:cs="Arial"/>
                <w:i/>
              </w:rPr>
            </w:pPr>
            <w:r w:rsidRPr="00D330E8">
              <w:rPr>
                <w:rFonts w:ascii="Arial Narrow" w:hAnsi="Arial Narrow" w:cs="Arial"/>
                <w:b/>
              </w:rPr>
              <w:t xml:space="preserve">Cargo:    </w:t>
            </w:r>
            <w:r w:rsidR="00D330E8" w:rsidRPr="00D330E8">
              <w:rPr>
                <w:rFonts w:ascii="Arial Narrow" w:hAnsi="Arial Narrow" w:cs="Arial"/>
                <w:i/>
              </w:rPr>
              <w:t>Profesional Especializado Mesa de Dinero</w:t>
            </w:r>
          </w:p>
          <w:p w:rsidR="00144AF0" w:rsidRPr="00D330E8" w:rsidRDefault="00144AF0" w:rsidP="00D330E8">
            <w:pPr>
              <w:pStyle w:val="Piedepgina"/>
              <w:tabs>
                <w:tab w:val="clear" w:pos="4252"/>
                <w:tab w:val="left" w:pos="4536"/>
              </w:tabs>
              <w:ind w:right="71"/>
              <w:jc w:val="both"/>
              <w:rPr>
                <w:rFonts w:ascii="Arial Narrow" w:hAnsi="Arial Narrow" w:cs="Arial"/>
                <w:b/>
              </w:rPr>
            </w:pPr>
            <w:r w:rsidRPr="00D330E8">
              <w:rPr>
                <w:rFonts w:ascii="Arial Narrow" w:hAnsi="Arial Narrow" w:cs="Arial"/>
                <w:b/>
              </w:rPr>
              <w:t xml:space="preserve">Fecha:    </w:t>
            </w:r>
            <w:r w:rsidR="00D330E8" w:rsidRPr="00D330E8">
              <w:rPr>
                <w:rFonts w:ascii="Arial Narrow" w:hAnsi="Arial Narrow" w:cs="Arial"/>
                <w:i/>
              </w:rPr>
              <w:t>10-11-2020</w:t>
            </w:r>
          </w:p>
        </w:tc>
      </w:tr>
      <w:tr w:rsidR="00D330E8" w:rsidRPr="00D330E8" w:rsidTr="002A3105">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144AF0" w:rsidRPr="00D330E8" w:rsidRDefault="00144AF0" w:rsidP="00B85CAA">
            <w:pPr>
              <w:pStyle w:val="Piedepgina"/>
              <w:ind w:right="360"/>
              <w:jc w:val="both"/>
              <w:rPr>
                <w:rFonts w:ascii="Arial Narrow" w:hAnsi="Arial Narrow" w:cs="Arial"/>
                <w:b/>
                <w:sz w:val="24"/>
                <w:szCs w:val="24"/>
              </w:rPr>
            </w:pPr>
            <w:r w:rsidRPr="00D330E8">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144AF0" w:rsidRPr="00D330E8" w:rsidRDefault="00144AF0" w:rsidP="00B85CAA">
            <w:pPr>
              <w:pStyle w:val="Piedepgina"/>
              <w:ind w:right="360"/>
              <w:jc w:val="both"/>
              <w:rPr>
                <w:rFonts w:ascii="Arial Narrow" w:hAnsi="Arial Narrow" w:cs="Arial"/>
                <w:b/>
              </w:rPr>
            </w:pPr>
            <w:r w:rsidRPr="00D330E8">
              <w:rPr>
                <w:rFonts w:ascii="Arial Narrow" w:hAnsi="Arial Narrow" w:cs="Arial"/>
                <w:b/>
              </w:rPr>
              <w:t xml:space="preserve">Nombre: </w:t>
            </w:r>
            <w:r w:rsidR="00D330E8" w:rsidRPr="00D330E8">
              <w:rPr>
                <w:rFonts w:ascii="Arial Narrow" w:hAnsi="Arial Narrow" w:cs="Arial"/>
                <w:i/>
              </w:rPr>
              <w:t>Andres Celis</w:t>
            </w:r>
          </w:p>
          <w:p w:rsidR="00144AF0" w:rsidRPr="00D330E8" w:rsidRDefault="00144AF0" w:rsidP="00B85CAA">
            <w:pPr>
              <w:pStyle w:val="Piedepgina"/>
              <w:tabs>
                <w:tab w:val="clear" w:pos="4252"/>
                <w:tab w:val="left" w:pos="4536"/>
              </w:tabs>
              <w:ind w:right="71"/>
              <w:jc w:val="both"/>
              <w:rPr>
                <w:rFonts w:ascii="Arial Narrow" w:hAnsi="Arial Narrow" w:cs="Arial"/>
                <w:b/>
              </w:rPr>
            </w:pPr>
            <w:r w:rsidRPr="00D330E8">
              <w:rPr>
                <w:rFonts w:ascii="Arial Narrow" w:hAnsi="Arial Narrow" w:cs="Arial"/>
                <w:b/>
              </w:rPr>
              <w:t>Cargo:</w:t>
            </w:r>
            <w:r w:rsidR="00A4387D" w:rsidRPr="00D330E8">
              <w:rPr>
                <w:rFonts w:ascii="Arial Narrow" w:hAnsi="Arial Narrow" w:cs="Arial"/>
                <w:b/>
              </w:rPr>
              <w:t xml:space="preserve"> </w:t>
            </w:r>
            <w:r w:rsidR="00D330E8" w:rsidRPr="00D330E8">
              <w:rPr>
                <w:rFonts w:ascii="Arial Narrow" w:hAnsi="Arial Narrow" w:cs="Arial"/>
                <w:i/>
              </w:rPr>
              <w:t>Asesor Mesa de Dinero</w:t>
            </w:r>
          </w:p>
          <w:p w:rsidR="00144AF0" w:rsidRPr="00D330E8" w:rsidRDefault="00144AF0" w:rsidP="00D330E8">
            <w:pPr>
              <w:pStyle w:val="Piedepgina"/>
              <w:ind w:right="360"/>
              <w:jc w:val="both"/>
              <w:rPr>
                <w:rFonts w:ascii="Arial Narrow" w:hAnsi="Arial Narrow" w:cs="Arial"/>
                <w:b/>
              </w:rPr>
            </w:pPr>
            <w:r w:rsidRPr="00D330E8">
              <w:rPr>
                <w:rFonts w:ascii="Arial Narrow" w:hAnsi="Arial Narrow" w:cs="Arial"/>
                <w:b/>
              </w:rPr>
              <w:t>Fecha:</w:t>
            </w:r>
            <w:r w:rsidR="00A4387D" w:rsidRPr="00D330E8">
              <w:rPr>
                <w:rFonts w:ascii="Arial Narrow" w:hAnsi="Arial Narrow" w:cs="Arial"/>
                <w:b/>
              </w:rPr>
              <w:t xml:space="preserve"> </w:t>
            </w:r>
            <w:r w:rsidR="00D330E8" w:rsidRPr="00D330E8">
              <w:rPr>
                <w:rFonts w:ascii="Arial Narrow" w:hAnsi="Arial Narrow" w:cs="Arial"/>
                <w:i/>
              </w:rPr>
              <w:t>10-11-2020</w:t>
            </w:r>
            <w:r w:rsidRPr="00D330E8">
              <w:rPr>
                <w:rFonts w:ascii="Arial Narrow" w:hAnsi="Arial Narrow" w:cs="Arial"/>
                <w:b/>
              </w:rPr>
              <w:t xml:space="preserve">  </w:t>
            </w:r>
          </w:p>
        </w:tc>
      </w:tr>
      <w:tr w:rsidR="00D330E8" w:rsidRPr="00D330E8" w:rsidTr="002A3105">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144AF0" w:rsidRPr="00D330E8" w:rsidRDefault="00144AF0" w:rsidP="00B85CAA">
            <w:pPr>
              <w:pStyle w:val="Piedepgina"/>
              <w:ind w:right="360"/>
              <w:jc w:val="both"/>
              <w:rPr>
                <w:rFonts w:ascii="Arial Narrow" w:hAnsi="Arial Narrow" w:cs="Arial"/>
                <w:b/>
                <w:sz w:val="24"/>
                <w:szCs w:val="24"/>
              </w:rPr>
            </w:pPr>
            <w:r w:rsidRPr="00D330E8">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144AF0" w:rsidRPr="00D330E8" w:rsidRDefault="00144AF0" w:rsidP="00B85CAA">
            <w:pPr>
              <w:pStyle w:val="Piedepgina"/>
              <w:ind w:right="360"/>
              <w:jc w:val="both"/>
              <w:rPr>
                <w:rFonts w:ascii="Arial Narrow" w:hAnsi="Arial Narrow" w:cs="Arial"/>
                <w:b/>
              </w:rPr>
            </w:pPr>
            <w:r w:rsidRPr="00D330E8">
              <w:rPr>
                <w:rFonts w:ascii="Arial Narrow" w:hAnsi="Arial Narrow" w:cs="Arial"/>
                <w:b/>
              </w:rPr>
              <w:t>Nombre:</w:t>
            </w:r>
            <w:r w:rsidR="00A4387D" w:rsidRPr="00D330E8">
              <w:rPr>
                <w:rFonts w:ascii="Arial Narrow" w:hAnsi="Arial Narrow" w:cs="Arial"/>
                <w:b/>
              </w:rPr>
              <w:t xml:space="preserve"> </w:t>
            </w:r>
            <w:r w:rsidR="00D330E8" w:rsidRPr="00D330E8">
              <w:rPr>
                <w:rFonts w:ascii="Arial Narrow" w:hAnsi="Arial Narrow" w:cs="Arial"/>
                <w:i/>
              </w:rPr>
              <w:t>Francisco Lucero C</w:t>
            </w:r>
          </w:p>
          <w:p w:rsidR="00144AF0" w:rsidRPr="00D330E8" w:rsidRDefault="00144AF0" w:rsidP="00B85CAA">
            <w:pPr>
              <w:pStyle w:val="Piedepgina"/>
              <w:tabs>
                <w:tab w:val="clear" w:pos="4252"/>
                <w:tab w:val="center" w:pos="4325"/>
              </w:tabs>
              <w:ind w:right="-70"/>
              <w:jc w:val="both"/>
              <w:rPr>
                <w:rFonts w:ascii="Arial Narrow" w:hAnsi="Arial Narrow" w:cs="Arial"/>
                <w:b/>
              </w:rPr>
            </w:pPr>
            <w:r w:rsidRPr="00D330E8">
              <w:rPr>
                <w:rFonts w:ascii="Arial Narrow" w:hAnsi="Arial Narrow" w:cs="Arial"/>
                <w:b/>
              </w:rPr>
              <w:t xml:space="preserve">Cargo: </w:t>
            </w:r>
            <w:r w:rsidR="00D330E8" w:rsidRPr="00D330E8">
              <w:rPr>
                <w:rFonts w:ascii="Arial Narrow" w:hAnsi="Arial Narrow" w:cs="Arial"/>
                <w:i/>
              </w:rPr>
              <w:t>Subdirector de Tesoreria</w:t>
            </w:r>
          </w:p>
          <w:p w:rsidR="00144AF0" w:rsidRPr="00D330E8" w:rsidRDefault="00144AF0" w:rsidP="00C65077">
            <w:pPr>
              <w:pStyle w:val="Piedepgina"/>
              <w:ind w:right="360"/>
              <w:jc w:val="both"/>
              <w:rPr>
                <w:rFonts w:ascii="Arial Narrow" w:hAnsi="Arial Narrow" w:cs="Arial"/>
                <w:b/>
              </w:rPr>
            </w:pPr>
            <w:r w:rsidRPr="00D330E8">
              <w:rPr>
                <w:rFonts w:ascii="Arial Narrow" w:hAnsi="Arial Narrow" w:cs="Arial"/>
                <w:b/>
              </w:rPr>
              <w:t xml:space="preserve">Fecha: </w:t>
            </w:r>
            <w:r w:rsidR="00C65077">
              <w:rPr>
                <w:rFonts w:ascii="Arial Narrow" w:hAnsi="Arial Narrow" w:cs="Arial"/>
                <w:i/>
              </w:rPr>
              <w:t>30</w:t>
            </w:r>
            <w:r w:rsidR="00D330E8" w:rsidRPr="00D330E8">
              <w:rPr>
                <w:rFonts w:ascii="Arial Narrow" w:hAnsi="Arial Narrow" w:cs="Arial"/>
                <w:i/>
              </w:rPr>
              <w:t>-11-2020</w:t>
            </w:r>
          </w:p>
        </w:tc>
      </w:tr>
    </w:tbl>
    <w:p w:rsidR="00144AF0" w:rsidRDefault="00144AF0" w:rsidP="00144AF0">
      <w:pPr>
        <w:jc w:val="both"/>
        <w:rPr>
          <w:rFonts w:ascii="Arial Narrow" w:hAnsi="Arial Narrow" w:cs="Arial"/>
          <w:b/>
          <w:sz w:val="24"/>
          <w:szCs w:val="24"/>
        </w:rPr>
      </w:pPr>
    </w:p>
    <w:p w:rsidR="00A4387D" w:rsidRDefault="00A4387D" w:rsidP="00144AF0">
      <w:pPr>
        <w:jc w:val="both"/>
        <w:rPr>
          <w:rFonts w:ascii="Arial Narrow" w:hAnsi="Arial Narrow" w:cs="Arial"/>
          <w:b/>
          <w:sz w:val="24"/>
          <w:szCs w:val="24"/>
        </w:rPr>
      </w:pPr>
    </w:p>
    <w:p w:rsidR="00A4387D" w:rsidRDefault="00A4387D" w:rsidP="00144AF0">
      <w:pPr>
        <w:jc w:val="both"/>
        <w:rPr>
          <w:rFonts w:ascii="Arial Narrow" w:hAnsi="Arial Narrow" w:cs="Arial"/>
          <w:b/>
          <w:sz w:val="24"/>
          <w:szCs w:val="24"/>
        </w:rPr>
      </w:pPr>
    </w:p>
    <w:p w:rsidR="00A4387D" w:rsidRDefault="00A4387D" w:rsidP="00144AF0">
      <w:pPr>
        <w:jc w:val="both"/>
        <w:rPr>
          <w:rFonts w:ascii="Arial Narrow" w:hAnsi="Arial Narrow" w:cs="Arial"/>
          <w:b/>
          <w:sz w:val="24"/>
          <w:szCs w:val="24"/>
        </w:rPr>
      </w:pPr>
    </w:p>
    <w:p w:rsidR="002A3105" w:rsidRDefault="002A3105" w:rsidP="00144AF0">
      <w:pPr>
        <w:jc w:val="both"/>
        <w:rPr>
          <w:rFonts w:ascii="Arial Narrow" w:hAnsi="Arial Narrow" w:cs="Arial"/>
          <w:b/>
          <w:sz w:val="24"/>
          <w:szCs w:val="24"/>
        </w:rPr>
      </w:pPr>
    </w:p>
    <w:p w:rsidR="002A3105" w:rsidRDefault="002A3105" w:rsidP="00144AF0">
      <w:pPr>
        <w:jc w:val="both"/>
        <w:rPr>
          <w:rFonts w:ascii="Arial Narrow" w:hAnsi="Arial Narrow" w:cs="Arial"/>
          <w:b/>
          <w:sz w:val="24"/>
          <w:szCs w:val="24"/>
        </w:rPr>
      </w:pPr>
    </w:p>
    <w:p w:rsidR="002A3105" w:rsidRDefault="002A3105"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28586C" w:rsidRDefault="0028586C" w:rsidP="00144AF0">
      <w:pPr>
        <w:jc w:val="both"/>
        <w:rPr>
          <w:rFonts w:ascii="Arial Narrow" w:hAnsi="Arial Narrow" w:cs="Arial"/>
          <w:b/>
          <w:sz w:val="24"/>
          <w:szCs w:val="24"/>
        </w:rPr>
      </w:pPr>
    </w:p>
    <w:p w:rsidR="00B57FB4" w:rsidRPr="00BF030A" w:rsidRDefault="00B57FB4" w:rsidP="00B57FB4">
      <w:pPr>
        <w:jc w:val="both"/>
        <w:rPr>
          <w:rFonts w:ascii="Arial Narrow" w:hAnsi="Arial Narrow" w:cs="Arial"/>
          <w:b/>
          <w:sz w:val="24"/>
          <w:szCs w:val="24"/>
        </w:rPr>
      </w:pPr>
    </w:p>
    <w:sectPr w:rsidR="00B57FB4" w:rsidRPr="00BF030A" w:rsidSect="00DE4E79">
      <w:headerReference w:type="even" r:id="rId13"/>
      <w:headerReference w:type="default" r:id="rId14"/>
      <w:footerReference w:type="even" r:id="rId15"/>
      <w:footerReference w:type="default" r:id="rId16"/>
      <w:headerReference w:type="first" r:id="rId17"/>
      <w:footerReference w:type="first" r:id="rId18"/>
      <w:pgSz w:w="12242" w:h="15842"/>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D0" w:rsidRDefault="001659D0">
      <w:r>
        <w:separator/>
      </w:r>
    </w:p>
  </w:endnote>
  <w:endnote w:type="continuationSeparator" w:id="0">
    <w:p w:rsidR="001659D0" w:rsidRDefault="0016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E1" w:rsidRDefault="00B16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36" w:rsidRDefault="003C2936" w:rsidP="003C2936">
    <w:pPr>
      <w:pStyle w:val="Piedepgina"/>
      <w:rPr>
        <w:rFonts w:ascii="Arial Narrow" w:hAnsi="Arial Narrow"/>
        <w:sz w:val="16"/>
        <w:szCs w:val="16"/>
        <w:lang w:val="es-CO"/>
      </w:rPr>
    </w:pPr>
  </w:p>
  <w:p w:rsidR="003C2936" w:rsidRPr="003C2936" w:rsidRDefault="00F54536"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w:t>
    </w:r>
    <w:proofErr w:type="gramStart"/>
    <w:r>
      <w:rPr>
        <w:rFonts w:ascii="Arial Narrow" w:hAnsi="Arial Narrow"/>
        <w:sz w:val="16"/>
        <w:szCs w:val="16"/>
        <w:lang w:val="es-CO"/>
      </w:rPr>
      <w:t>4.Ins</w:t>
    </w:r>
    <w:proofErr w:type="gramEnd"/>
    <w:r>
      <w:rPr>
        <w:rFonts w:ascii="Arial Narrow" w:hAnsi="Arial Narrow"/>
        <w:sz w:val="16"/>
        <w:szCs w:val="16"/>
        <w:lang w:val="es-CO"/>
      </w:rPr>
      <w:t>.1.Fr.7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A3" w:rsidRDefault="00955CA3" w:rsidP="00955CA3">
    <w:pPr>
      <w:pStyle w:val="Piedepgina"/>
      <w:rPr>
        <w:rFonts w:ascii="Arial Narrow" w:hAnsi="Arial Narrow"/>
        <w:sz w:val="16"/>
        <w:szCs w:val="16"/>
        <w:lang w:val="es-CO"/>
      </w:rPr>
    </w:pPr>
  </w:p>
  <w:p w:rsidR="00955CA3" w:rsidRPr="00C52040" w:rsidRDefault="00955CA3" w:rsidP="00955CA3">
    <w:pPr>
      <w:pStyle w:val="Piedepgina"/>
      <w:rPr>
        <w:rFonts w:ascii="Arial Narrow" w:hAnsi="Arial Narrow"/>
        <w:sz w:val="16"/>
        <w:szCs w:val="16"/>
        <w:lang w:val="es-CO"/>
      </w:rPr>
    </w:pPr>
    <w:r w:rsidRPr="00C52040">
      <w:rPr>
        <w:rFonts w:ascii="Arial Narrow" w:hAnsi="Arial Narrow"/>
        <w:sz w:val="16"/>
        <w:szCs w:val="16"/>
        <w:lang w:val="es-CO"/>
      </w:rPr>
      <w:t>E</w:t>
    </w:r>
    <w:r w:rsidR="00D62761">
      <w:rPr>
        <w:rFonts w:ascii="Arial Narrow" w:hAnsi="Arial Narrow"/>
        <w:sz w:val="16"/>
        <w:szCs w:val="16"/>
        <w:lang w:val="es-CO"/>
      </w:rPr>
      <w:t>st.1.</w:t>
    </w:r>
    <w:proofErr w:type="gramStart"/>
    <w:r w:rsidR="00D62761">
      <w:rPr>
        <w:rFonts w:ascii="Arial Narrow" w:hAnsi="Arial Narrow"/>
        <w:sz w:val="16"/>
        <w:szCs w:val="16"/>
        <w:lang w:val="es-CO"/>
      </w:rPr>
      <w:t>4.</w:t>
    </w:r>
    <w:r w:rsidR="00F54536">
      <w:rPr>
        <w:rFonts w:ascii="Arial Narrow" w:hAnsi="Arial Narrow"/>
        <w:sz w:val="16"/>
        <w:szCs w:val="16"/>
        <w:lang w:val="es-CO"/>
      </w:rPr>
      <w:t>Ins</w:t>
    </w:r>
    <w:proofErr w:type="gramEnd"/>
    <w:r w:rsidR="00F54536">
      <w:rPr>
        <w:rFonts w:ascii="Arial Narrow" w:hAnsi="Arial Narrow"/>
        <w:sz w:val="16"/>
        <w:szCs w:val="16"/>
        <w:lang w:val="es-CO"/>
      </w:rPr>
      <w:t>.1.</w:t>
    </w:r>
    <w:r w:rsidR="00D62761">
      <w:rPr>
        <w:rFonts w:ascii="Arial Narrow" w:hAnsi="Arial Narrow"/>
        <w:sz w:val="16"/>
        <w:szCs w:val="16"/>
        <w:lang w:val="es-CO"/>
      </w:rPr>
      <w:t>Fr</w:t>
    </w:r>
    <w:r w:rsidR="00613641">
      <w:rPr>
        <w:rFonts w:ascii="Arial Narrow" w:hAnsi="Arial Narrow"/>
        <w:sz w:val="16"/>
        <w:szCs w:val="16"/>
        <w:lang w:val="es-CO"/>
      </w:rPr>
      <w:t>.</w:t>
    </w:r>
    <w:r w:rsidR="00B954C3">
      <w:rPr>
        <w:rFonts w:ascii="Arial Narrow" w:hAnsi="Arial Narrow"/>
        <w:sz w:val="16"/>
        <w:szCs w:val="16"/>
        <w:lang w:val="es-CO"/>
      </w:rPr>
      <w:t>7</w:t>
    </w:r>
    <w:r>
      <w:rPr>
        <w:rFonts w:ascii="Arial Narrow" w:hAnsi="Arial Narrow"/>
        <w:sz w:val="16"/>
        <w:szCs w:val="16"/>
        <w:lang w:val="es-CO"/>
      </w:rPr>
      <w:t xml:space="preserve"> </w:t>
    </w:r>
    <w:r w:rsidR="00D56617">
      <w:rPr>
        <w:rFonts w:ascii="Arial Narrow" w:hAnsi="Arial Narrow"/>
        <w:sz w:val="16"/>
        <w:szCs w:val="16"/>
        <w:lang w:val="es-CO"/>
      </w:rPr>
      <w:t>Plantilla Procedimiento</w:t>
    </w:r>
    <w:r w:rsidRPr="00C52040">
      <w:rPr>
        <w:rFonts w:ascii="Arial Narrow" w:hAnsi="Arial Narrow"/>
        <w:sz w:val="16"/>
        <w:szCs w:val="16"/>
        <w:lang w:val="es-CO"/>
      </w:rPr>
      <w:t xml:space="preserve"> V.</w:t>
    </w:r>
    <w:r w:rsidR="00613641">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D0" w:rsidRDefault="001659D0">
      <w:r>
        <w:separator/>
      </w:r>
    </w:p>
  </w:footnote>
  <w:footnote w:type="continuationSeparator" w:id="0">
    <w:p w:rsidR="001659D0" w:rsidRDefault="0016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0E1" w:rsidRDefault="00B16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876EEE" w:rsidTr="009B75B3">
      <w:trPr>
        <w:cantSplit/>
        <w:trHeight w:val="276"/>
      </w:trPr>
      <w:tc>
        <w:tcPr>
          <w:tcW w:w="2785" w:type="dxa"/>
          <w:vMerge w:val="restart"/>
          <w:vAlign w:val="center"/>
        </w:tcPr>
        <w:p w:rsidR="00876EEE" w:rsidRDefault="00D330E8" w:rsidP="009B75B3">
          <w:pPr>
            <w:pStyle w:val="Encabezado"/>
            <w:jc w:val="center"/>
            <w:rPr>
              <w:rFonts w:ascii="Arial" w:hAnsi="Arial"/>
            </w:rPr>
          </w:pPr>
          <w:r w:rsidRPr="00E656D8">
            <w:rPr>
              <w:noProof/>
              <w:lang w:val="es-CO" w:eastAsia="es-CO"/>
            </w:rPr>
            <w:drawing>
              <wp:inline distT="0" distB="0" distL="0" distR="0">
                <wp:extent cx="1676400" cy="4381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871" w:type="dxa"/>
          <w:vMerge w:val="restart"/>
          <w:vAlign w:val="center"/>
        </w:tcPr>
        <w:p w:rsidR="00DE0341" w:rsidRPr="00D330E8" w:rsidRDefault="00DE0341" w:rsidP="00DE0341">
          <w:pPr>
            <w:jc w:val="center"/>
            <w:rPr>
              <w:rFonts w:ascii="Arial" w:hAnsi="Arial" w:cs="Arial"/>
              <w:b/>
              <w:sz w:val="24"/>
              <w:szCs w:val="24"/>
            </w:rPr>
          </w:pPr>
          <w:r w:rsidRPr="00D330E8">
            <w:rPr>
              <w:rFonts w:ascii="Arial" w:hAnsi="Arial" w:cs="Arial"/>
              <w:b/>
              <w:sz w:val="24"/>
              <w:szCs w:val="24"/>
            </w:rPr>
            <w:t>Procedimiento Compra y Venta de</w:t>
          </w:r>
        </w:p>
        <w:p w:rsidR="00DE0341" w:rsidRPr="00D330E8" w:rsidRDefault="00DE0341" w:rsidP="00DE0341">
          <w:pPr>
            <w:jc w:val="center"/>
            <w:rPr>
              <w:rFonts w:ascii="Arial" w:hAnsi="Arial" w:cs="Arial"/>
              <w:b/>
              <w:sz w:val="24"/>
              <w:szCs w:val="24"/>
            </w:rPr>
          </w:pPr>
          <w:r w:rsidRPr="00D330E8">
            <w:rPr>
              <w:rFonts w:ascii="Arial" w:hAnsi="Arial" w:cs="Arial"/>
              <w:b/>
              <w:sz w:val="24"/>
              <w:szCs w:val="24"/>
            </w:rPr>
            <w:t>Divisas con cumplimiento a través de la</w:t>
          </w:r>
        </w:p>
        <w:p w:rsidR="00876EEE" w:rsidRPr="009A37A7" w:rsidRDefault="00DE0341" w:rsidP="00DE0341">
          <w:pPr>
            <w:jc w:val="center"/>
            <w:rPr>
              <w:rFonts w:ascii="Arial" w:hAnsi="Arial" w:cs="Arial"/>
              <w:b/>
              <w:sz w:val="24"/>
              <w:szCs w:val="24"/>
            </w:rPr>
          </w:pPr>
          <w:r w:rsidRPr="00D330E8">
            <w:rPr>
              <w:rFonts w:ascii="Arial" w:hAnsi="Arial" w:cs="Arial"/>
              <w:b/>
              <w:sz w:val="24"/>
              <w:szCs w:val="24"/>
            </w:rPr>
            <w:t>Cámara de Divisas</w:t>
          </w:r>
        </w:p>
      </w:tc>
      <w:tc>
        <w:tcPr>
          <w:tcW w:w="992" w:type="dxa"/>
          <w:vAlign w:val="center"/>
        </w:tcPr>
        <w:p w:rsidR="00876EEE" w:rsidRDefault="00876EEE" w:rsidP="009B75B3">
          <w:pPr>
            <w:pStyle w:val="Encabezado"/>
            <w:rPr>
              <w:rFonts w:ascii="Arial" w:hAnsi="Arial" w:cs="Arial"/>
              <w:b/>
            </w:rPr>
          </w:pPr>
          <w:r>
            <w:rPr>
              <w:rFonts w:ascii="Arial" w:hAnsi="Arial"/>
              <w:b/>
            </w:rPr>
            <w:t>Código:</w:t>
          </w:r>
          <w:r>
            <w:t xml:space="preserve"> </w:t>
          </w:r>
        </w:p>
      </w:tc>
      <w:tc>
        <w:tcPr>
          <w:tcW w:w="1417" w:type="dxa"/>
          <w:vAlign w:val="center"/>
        </w:tcPr>
        <w:p w:rsidR="00876EEE" w:rsidRPr="00DE0341" w:rsidRDefault="00A373F6" w:rsidP="00B160E1">
          <w:pPr>
            <w:pStyle w:val="Encabezado"/>
            <w:jc w:val="center"/>
            <w:rPr>
              <w:rFonts w:ascii="Arial" w:hAnsi="Arial" w:cs="Arial"/>
              <w:b/>
            </w:rPr>
          </w:pPr>
          <w:bookmarkStart w:id="15" w:name="_GoBack"/>
          <w:r w:rsidRPr="00B160E1">
            <w:rPr>
              <w:rFonts w:ascii="Arial" w:hAnsi="Arial" w:cs="Arial"/>
              <w:b/>
              <w:sz w:val="18"/>
            </w:rPr>
            <w:t>Mis 3.4 Pro.</w:t>
          </w:r>
          <w:r w:rsidR="00B160E1" w:rsidRPr="00B160E1">
            <w:rPr>
              <w:rFonts w:ascii="Arial" w:hAnsi="Arial" w:cs="Arial"/>
              <w:b/>
              <w:sz w:val="18"/>
            </w:rPr>
            <w:t>17</w:t>
          </w:r>
          <w:bookmarkEnd w:id="15"/>
        </w:p>
      </w:tc>
    </w:tr>
    <w:tr w:rsidR="00876EEE" w:rsidTr="009B75B3">
      <w:trPr>
        <w:cantSplit/>
        <w:trHeight w:val="147"/>
      </w:trPr>
      <w:tc>
        <w:tcPr>
          <w:tcW w:w="2785" w:type="dxa"/>
          <w:vMerge/>
        </w:tcPr>
        <w:p w:rsidR="00876EEE" w:rsidRDefault="00876EEE" w:rsidP="009B75B3">
          <w:pPr>
            <w:pStyle w:val="Encabezado"/>
            <w:jc w:val="center"/>
            <w:rPr>
              <w:rFonts w:ascii="Arial" w:hAnsi="Arial"/>
            </w:rPr>
          </w:pPr>
        </w:p>
      </w:tc>
      <w:tc>
        <w:tcPr>
          <w:tcW w:w="4871" w:type="dxa"/>
          <w:vMerge/>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Fecha:</w:t>
          </w:r>
        </w:p>
      </w:tc>
      <w:tc>
        <w:tcPr>
          <w:tcW w:w="1417" w:type="dxa"/>
          <w:vAlign w:val="center"/>
        </w:tcPr>
        <w:p w:rsidR="00876EEE" w:rsidRPr="00DE0341" w:rsidRDefault="00C65077" w:rsidP="00C65077">
          <w:pPr>
            <w:pStyle w:val="Encabezado"/>
            <w:jc w:val="center"/>
            <w:rPr>
              <w:rFonts w:ascii="Arial" w:hAnsi="Arial"/>
              <w:b/>
            </w:rPr>
          </w:pPr>
          <w:r>
            <w:rPr>
              <w:rFonts w:ascii="Arial" w:hAnsi="Arial"/>
              <w:b/>
            </w:rPr>
            <w:t>30</w:t>
          </w:r>
          <w:r w:rsidR="00876EEE" w:rsidRPr="00DE0341">
            <w:rPr>
              <w:rFonts w:ascii="Arial" w:hAnsi="Arial"/>
              <w:b/>
            </w:rPr>
            <w:t>-</w:t>
          </w:r>
          <w:r>
            <w:rPr>
              <w:rFonts w:ascii="Arial" w:hAnsi="Arial"/>
              <w:b/>
            </w:rPr>
            <w:t>11</w:t>
          </w:r>
          <w:r w:rsidR="00876EEE" w:rsidRPr="00DE0341">
            <w:rPr>
              <w:rFonts w:ascii="Arial" w:hAnsi="Arial"/>
              <w:b/>
            </w:rPr>
            <w:t>-</w:t>
          </w:r>
          <w:r>
            <w:rPr>
              <w:rFonts w:ascii="Arial" w:hAnsi="Arial"/>
              <w:b/>
            </w:rPr>
            <w:t>2020</w:t>
          </w:r>
        </w:p>
      </w:tc>
    </w:tr>
    <w:tr w:rsidR="00876EEE" w:rsidTr="009B75B3">
      <w:trPr>
        <w:cantSplit/>
        <w:trHeight w:val="147"/>
      </w:trPr>
      <w:tc>
        <w:tcPr>
          <w:tcW w:w="2785" w:type="dxa"/>
          <w:vMerge/>
        </w:tcPr>
        <w:p w:rsidR="00876EEE" w:rsidRDefault="00876EEE" w:rsidP="009B75B3">
          <w:pPr>
            <w:pStyle w:val="Encabezado"/>
            <w:jc w:val="center"/>
            <w:rPr>
              <w:rFonts w:ascii="Arial" w:hAnsi="Arial"/>
            </w:rPr>
          </w:pPr>
        </w:p>
      </w:tc>
      <w:tc>
        <w:tcPr>
          <w:tcW w:w="4871" w:type="dxa"/>
          <w:vMerge/>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 xml:space="preserve">Versión: </w:t>
          </w:r>
        </w:p>
      </w:tc>
      <w:tc>
        <w:tcPr>
          <w:tcW w:w="1417" w:type="dxa"/>
          <w:vAlign w:val="center"/>
        </w:tcPr>
        <w:p w:rsidR="00876EEE" w:rsidRPr="00DE0341" w:rsidRDefault="00DE0341" w:rsidP="009B75B3">
          <w:pPr>
            <w:pStyle w:val="Encabezado"/>
            <w:jc w:val="center"/>
            <w:rPr>
              <w:rFonts w:ascii="Arial" w:hAnsi="Arial"/>
              <w:b/>
            </w:rPr>
          </w:pPr>
          <w:r>
            <w:rPr>
              <w:rFonts w:ascii="Arial" w:hAnsi="Arial"/>
              <w:b/>
            </w:rPr>
            <w:t>3</w:t>
          </w:r>
        </w:p>
      </w:tc>
    </w:tr>
    <w:tr w:rsidR="00876EEE" w:rsidTr="009B75B3">
      <w:trPr>
        <w:cantSplit/>
        <w:trHeight w:val="148"/>
      </w:trPr>
      <w:tc>
        <w:tcPr>
          <w:tcW w:w="2785" w:type="dxa"/>
          <w:vMerge/>
          <w:tcBorders>
            <w:bottom w:val="single" w:sz="4" w:space="0" w:color="auto"/>
          </w:tcBorders>
        </w:tcPr>
        <w:p w:rsidR="00876EEE" w:rsidRDefault="00876EEE" w:rsidP="009B75B3">
          <w:pPr>
            <w:pStyle w:val="Encabezado"/>
            <w:jc w:val="center"/>
            <w:rPr>
              <w:rFonts w:ascii="Arial" w:hAnsi="Arial"/>
              <w:b/>
            </w:rPr>
          </w:pPr>
        </w:p>
      </w:tc>
      <w:tc>
        <w:tcPr>
          <w:tcW w:w="4871" w:type="dxa"/>
          <w:vMerge/>
          <w:tcBorders>
            <w:bottom w:val="single" w:sz="4" w:space="0" w:color="auto"/>
          </w:tcBorders>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 xml:space="preserve">Página: </w:t>
          </w:r>
        </w:p>
      </w:tc>
      <w:tc>
        <w:tcPr>
          <w:tcW w:w="1417" w:type="dxa"/>
          <w:vAlign w:val="center"/>
        </w:tcPr>
        <w:p w:rsidR="00876EEE" w:rsidRDefault="00876EEE"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B160E1">
            <w:rPr>
              <w:rFonts w:ascii="Arial" w:hAnsi="Arial" w:cs="Arial"/>
              <w:b/>
              <w:noProof/>
            </w:rPr>
            <w:t>2</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B160E1">
            <w:rPr>
              <w:rFonts w:ascii="Arial" w:hAnsi="Arial" w:cs="Arial"/>
              <w:b/>
              <w:noProof/>
            </w:rPr>
            <w:t>6</w:t>
          </w:r>
          <w:r w:rsidRPr="00472A79">
            <w:rPr>
              <w:rFonts w:ascii="Arial" w:hAnsi="Arial" w:cs="Arial"/>
              <w:b/>
            </w:rPr>
            <w:fldChar w:fldCharType="end"/>
          </w:r>
        </w:p>
      </w:tc>
    </w:tr>
  </w:tbl>
  <w:p w:rsidR="00876EEE" w:rsidRDefault="00876E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775"/>
      <w:gridCol w:w="992"/>
      <w:gridCol w:w="1417"/>
    </w:tblGrid>
    <w:tr w:rsidR="00876EEE" w:rsidTr="00635F99">
      <w:trPr>
        <w:cantSplit/>
        <w:trHeight w:val="276"/>
        <w:jc w:val="center"/>
      </w:trPr>
      <w:tc>
        <w:tcPr>
          <w:tcW w:w="2881" w:type="dxa"/>
          <w:vMerge w:val="restart"/>
          <w:vAlign w:val="center"/>
        </w:tcPr>
        <w:p w:rsidR="00876EEE" w:rsidRDefault="00D330E8" w:rsidP="009B75B3">
          <w:pPr>
            <w:pStyle w:val="Encabezado"/>
            <w:jc w:val="center"/>
            <w:rPr>
              <w:rFonts w:ascii="Arial" w:hAnsi="Arial"/>
            </w:rPr>
          </w:pPr>
          <w:r w:rsidRPr="00E656D8">
            <w:rPr>
              <w:noProof/>
              <w:lang w:val="es-CO" w:eastAsia="es-CO"/>
            </w:rPr>
            <w:drawing>
              <wp:inline distT="0" distB="0" distL="0" distR="0">
                <wp:extent cx="1743075" cy="45720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43075" cy="457200"/>
                        </a:xfrm>
                        <a:prstGeom prst="rect">
                          <a:avLst/>
                        </a:prstGeom>
                        <a:noFill/>
                        <a:ln>
                          <a:noFill/>
                        </a:ln>
                      </pic:spPr>
                    </pic:pic>
                  </a:graphicData>
                </a:graphic>
              </wp:inline>
            </w:drawing>
          </w:r>
        </w:p>
      </w:tc>
      <w:tc>
        <w:tcPr>
          <w:tcW w:w="4775" w:type="dxa"/>
          <w:vMerge w:val="restart"/>
          <w:vAlign w:val="center"/>
        </w:tcPr>
        <w:p w:rsidR="00D330E8" w:rsidRPr="00D330E8" w:rsidRDefault="00D330E8" w:rsidP="00D330E8">
          <w:pPr>
            <w:jc w:val="center"/>
            <w:rPr>
              <w:rFonts w:ascii="Arial" w:hAnsi="Arial" w:cs="Arial"/>
              <w:b/>
              <w:sz w:val="24"/>
              <w:szCs w:val="24"/>
            </w:rPr>
          </w:pPr>
          <w:r w:rsidRPr="00D330E8">
            <w:rPr>
              <w:rFonts w:ascii="Arial" w:hAnsi="Arial" w:cs="Arial"/>
              <w:b/>
              <w:sz w:val="24"/>
              <w:szCs w:val="24"/>
            </w:rPr>
            <w:t>Procedimiento Compra y Venta de</w:t>
          </w:r>
        </w:p>
        <w:p w:rsidR="00D330E8" w:rsidRPr="00D330E8" w:rsidRDefault="00D330E8" w:rsidP="00D330E8">
          <w:pPr>
            <w:jc w:val="center"/>
            <w:rPr>
              <w:rFonts w:ascii="Arial" w:hAnsi="Arial" w:cs="Arial"/>
              <w:b/>
              <w:sz w:val="24"/>
              <w:szCs w:val="24"/>
            </w:rPr>
          </w:pPr>
          <w:r w:rsidRPr="00D330E8">
            <w:rPr>
              <w:rFonts w:ascii="Arial" w:hAnsi="Arial" w:cs="Arial"/>
              <w:b/>
              <w:sz w:val="24"/>
              <w:szCs w:val="24"/>
            </w:rPr>
            <w:t>Divisas con cumplimiento a través de la</w:t>
          </w:r>
        </w:p>
        <w:p w:rsidR="00876EEE" w:rsidRDefault="00D330E8" w:rsidP="00D330E8">
          <w:pPr>
            <w:jc w:val="center"/>
            <w:rPr>
              <w:rFonts w:ascii="Arial" w:hAnsi="Arial" w:cs="Arial"/>
              <w:b/>
              <w:sz w:val="24"/>
              <w:szCs w:val="24"/>
            </w:rPr>
          </w:pPr>
          <w:r w:rsidRPr="00D330E8">
            <w:rPr>
              <w:rFonts w:ascii="Arial" w:hAnsi="Arial" w:cs="Arial"/>
              <w:b/>
              <w:sz w:val="24"/>
              <w:szCs w:val="24"/>
            </w:rPr>
            <w:t>Cámara de Divisas</w:t>
          </w:r>
        </w:p>
        <w:p w:rsidR="00D330E8" w:rsidRPr="009A37A7" w:rsidRDefault="00D330E8" w:rsidP="00D330E8">
          <w:pPr>
            <w:rPr>
              <w:rFonts w:ascii="Arial" w:hAnsi="Arial" w:cs="Arial"/>
              <w:b/>
              <w:sz w:val="24"/>
              <w:szCs w:val="24"/>
            </w:rPr>
          </w:pPr>
        </w:p>
      </w:tc>
      <w:tc>
        <w:tcPr>
          <w:tcW w:w="992" w:type="dxa"/>
          <w:vAlign w:val="center"/>
        </w:tcPr>
        <w:p w:rsidR="00876EEE" w:rsidRDefault="00876EEE" w:rsidP="009B75B3">
          <w:pPr>
            <w:pStyle w:val="Encabezado"/>
            <w:rPr>
              <w:rFonts w:ascii="Arial" w:hAnsi="Arial" w:cs="Arial"/>
              <w:b/>
            </w:rPr>
          </w:pPr>
          <w:r>
            <w:rPr>
              <w:rFonts w:ascii="Arial" w:hAnsi="Arial"/>
              <w:b/>
            </w:rPr>
            <w:t>Código:</w:t>
          </w:r>
          <w:r>
            <w:t xml:space="preserve"> </w:t>
          </w:r>
        </w:p>
      </w:tc>
      <w:tc>
        <w:tcPr>
          <w:tcW w:w="1417" w:type="dxa"/>
          <w:vAlign w:val="center"/>
        </w:tcPr>
        <w:p w:rsidR="00876EEE" w:rsidRPr="00D330E8" w:rsidRDefault="00A373F6" w:rsidP="00B160E1">
          <w:pPr>
            <w:pStyle w:val="Encabezado"/>
            <w:jc w:val="center"/>
            <w:rPr>
              <w:rFonts w:ascii="Arial" w:hAnsi="Arial" w:cs="Arial"/>
              <w:b/>
              <w:sz w:val="18"/>
              <w:szCs w:val="18"/>
            </w:rPr>
          </w:pPr>
          <w:r>
            <w:rPr>
              <w:rFonts w:ascii="Arial" w:hAnsi="Arial" w:cs="Arial"/>
              <w:b/>
              <w:sz w:val="18"/>
              <w:szCs w:val="18"/>
            </w:rPr>
            <w:t xml:space="preserve"> </w:t>
          </w:r>
          <w:r w:rsidRPr="00DE0341">
            <w:rPr>
              <w:rFonts w:ascii="Arial" w:hAnsi="Arial" w:cs="Arial"/>
              <w:b/>
              <w:sz w:val="18"/>
              <w:szCs w:val="18"/>
            </w:rPr>
            <w:t>Mis 3.4 Pro.</w:t>
          </w:r>
          <w:r w:rsidR="00B160E1">
            <w:rPr>
              <w:rFonts w:ascii="Arial" w:hAnsi="Arial" w:cs="Arial"/>
              <w:b/>
              <w:sz w:val="18"/>
              <w:szCs w:val="18"/>
            </w:rPr>
            <w:t>17</w:t>
          </w:r>
        </w:p>
      </w:tc>
    </w:tr>
    <w:tr w:rsidR="00876EEE" w:rsidTr="00635F99">
      <w:trPr>
        <w:cantSplit/>
        <w:trHeight w:val="147"/>
        <w:jc w:val="center"/>
      </w:trPr>
      <w:tc>
        <w:tcPr>
          <w:tcW w:w="2881" w:type="dxa"/>
          <w:vMerge/>
        </w:tcPr>
        <w:p w:rsidR="00876EEE" w:rsidRDefault="00876EEE" w:rsidP="009B75B3">
          <w:pPr>
            <w:pStyle w:val="Encabezado"/>
            <w:jc w:val="center"/>
            <w:rPr>
              <w:rFonts w:ascii="Arial" w:hAnsi="Arial"/>
            </w:rPr>
          </w:pPr>
        </w:p>
      </w:tc>
      <w:tc>
        <w:tcPr>
          <w:tcW w:w="4775" w:type="dxa"/>
          <w:vMerge/>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Fecha:</w:t>
          </w:r>
        </w:p>
      </w:tc>
      <w:tc>
        <w:tcPr>
          <w:tcW w:w="1417" w:type="dxa"/>
          <w:vAlign w:val="center"/>
        </w:tcPr>
        <w:p w:rsidR="00876EEE" w:rsidRDefault="00C65077" w:rsidP="00C65077">
          <w:pPr>
            <w:pStyle w:val="Encabezado"/>
            <w:jc w:val="center"/>
            <w:rPr>
              <w:rFonts w:ascii="Arial" w:hAnsi="Arial"/>
              <w:b/>
            </w:rPr>
          </w:pPr>
          <w:r>
            <w:rPr>
              <w:rFonts w:ascii="Arial" w:hAnsi="Arial"/>
              <w:b/>
            </w:rPr>
            <w:t>30</w:t>
          </w:r>
          <w:r w:rsidR="00876EEE">
            <w:rPr>
              <w:rFonts w:ascii="Arial" w:hAnsi="Arial"/>
              <w:b/>
            </w:rPr>
            <w:t>-</w:t>
          </w:r>
          <w:r>
            <w:rPr>
              <w:rFonts w:ascii="Arial" w:hAnsi="Arial"/>
              <w:b/>
            </w:rPr>
            <w:t>11</w:t>
          </w:r>
          <w:r w:rsidR="00876EEE">
            <w:rPr>
              <w:rFonts w:ascii="Arial" w:hAnsi="Arial"/>
              <w:b/>
            </w:rPr>
            <w:t>-</w:t>
          </w:r>
          <w:r>
            <w:rPr>
              <w:rFonts w:ascii="Arial" w:hAnsi="Arial"/>
              <w:b/>
            </w:rPr>
            <w:t>2020</w:t>
          </w:r>
        </w:p>
      </w:tc>
    </w:tr>
    <w:tr w:rsidR="00876EEE" w:rsidTr="00635F99">
      <w:trPr>
        <w:cantSplit/>
        <w:trHeight w:val="147"/>
        <w:jc w:val="center"/>
      </w:trPr>
      <w:tc>
        <w:tcPr>
          <w:tcW w:w="2881" w:type="dxa"/>
          <w:vMerge/>
        </w:tcPr>
        <w:p w:rsidR="00876EEE" w:rsidRDefault="00876EEE" w:rsidP="009B75B3">
          <w:pPr>
            <w:pStyle w:val="Encabezado"/>
            <w:jc w:val="center"/>
            <w:rPr>
              <w:rFonts w:ascii="Arial" w:hAnsi="Arial"/>
            </w:rPr>
          </w:pPr>
        </w:p>
      </w:tc>
      <w:tc>
        <w:tcPr>
          <w:tcW w:w="4775" w:type="dxa"/>
          <w:vMerge/>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 xml:space="preserve">Versión: </w:t>
          </w:r>
        </w:p>
      </w:tc>
      <w:tc>
        <w:tcPr>
          <w:tcW w:w="1417" w:type="dxa"/>
          <w:vAlign w:val="center"/>
        </w:tcPr>
        <w:p w:rsidR="00876EEE" w:rsidRDefault="00DE0341" w:rsidP="009B75B3">
          <w:pPr>
            <w:pStyle w:val="Encabezado"/>
            <w:jc w:val="center"/>
            <w:rPr>
              <w:rFonts w:ascii="Arial" w:hAnsi="Arial"/>
              <w:b/>
            </w:rPr>
          </w:pPr>
          <w:r>
            <w:rPr>
              <w:rFonts w:ascii="Arial" w:hAnsi="Arial"/>
              <w:b/>
            </w:rPr>
            <w:t>3</w:t>
          </w:r>
        </w:p>
      </w:tc>
    </w:tr>
    <w:tr w:rsidR="00876EEE" w:rsidTr="00635F99">
      <w:trPr>
        <w:cantSplit/>
        <w:trHeight w:val="148"/>
        <w:jc w:val="center"/>
      </w:trPr>
      <w:tc>
        <w:tcPr>
          <w:tcW w:w="2881" w:type="dxa"/>
          <w:vMerge/>
          <w:tcBorders>
            <w:bottom w:val="single" w:sz="4" w:space="0" w:color="auto"/>
          </w:tcBorders>
        </w:tcPr>
        <w:p w:rsidR="00876EEE" w:rsidRDefault="00876EEE" w:rsidP="009B75B3">
          <w:pPr>
            <w:pStyle w:val="Encabezado"/>
            <w:jc w:val="center"/>
            <w:rPr>
              <w:rFonts w:ascii="Arial" w:hAnsi="Arial"/>
              <w:b/>
            </w:rPr>
          </w:pPr>
        </w:p>
      </w:tc>
      <w:tc>
        <w:tcPr>
          <w:tcW w:w="4775" w:type="dxa"/>
          <w:vMerge/>
          <w:tcBorders>
            <w:bottom w:val="single" w:sz="4" w:space="0" w:color="auto"/>
          </w:tcBorders>
        </w:tcPr>
        <w:p w:rsidR="00876EEE" w:rsidRDefault="00876EEE" w:rsidP="009B75B3">
          <w:pPr>
            <w:pStyle w:val="Encabezado"/>
            <w:jc w:val="center"/>
            <w:rPr>
              <w:rFonts w:ascii="Arial" w:hAnsi="Arial"/>
              <w:b/>
            </w:rPr>
          </w:pPr>
        </w:p>
      </w:tc>
      <w:tc>
        <w:tcPr>
          <w:tcW w:w="992" w:type="dxa"/>
          <w:vAlign w:val="center"/>
        </w:tcPr>
        <w:p w:rsidR="00876EEE" w:rsidRDefault="00876EEE" w:rsidP="009B75B3">
          <w:pPr>
            <w:pStyle w:val="Encabezado"/>
            <w:rPr>
              <w:rFonts w:ascii="Arial" w:hAnsi="Arial"/>
              <w:b/>
            </w:rPr>
          </w:pPr>
          <w:r>
            <w:rPr>
              <w:rFonts w:ascii="Arial" w:hAnsi="Arial"/>
              <w:b/>
            </w:rPr>
            <w:t xml:space="preserve">Página: </w:t>
          </w:r>
        </w:p>
      </w:tc>
      <w:tc>
        <w:tcPr>
          <w:tcW w:w="1417" w:type="dxa"/>
          <w:vAlign w:val="center"/>
        </w:tcPr>
        <w:p w:rsidR="00876EEE" w:rsidRDefault="00876EEE"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B160E1">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B160E1">
            <w:rPr>
              <w:rFonts w:ascii="Arial" w:hAnsi="Arial" w:cs="Arial"/>
              <w:b/>
              <w:noProof/>
            </w:rPr>
            <w:t>6</w:t>
          </w:r>
          <w:r w:rsidRPr="00472A79">
            <w:rPr>
              <w:rFonts w:ascii="Arial" w:hAnsi="Arial" w:cs="Arial"/>
              <w:b/>
            </w:rPr>
            <w:fldChar w:fldCharType="end"/>
          </w:r>
        </w:p>
      </w:tc>
    </w:tr>
  </w:tbl>
  <w:p w:rsidR="00876EEE" w:rsidRDefault="00876E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21"/>
  </w:num>
  <w:num w:numId="4">
    <w:abstractNumId w:val="3"/>
  </w:num>
  <w:num w:numId="5">
    <w:abstractNumId w:val="8"/>
  </w:num>
  <w:num w:numId="6">
    <w:abstractNumId w:val="6"/>
  </w:num>
  <w:num w:numId="7">
    <w:abstractNumId w:val="4"/>
  </w:num>
  <w:num w:numId="8">
    <w:abstractNumId w:val="15"/>
  </w:num>
  <w:num w:numId="9">
    <w:abstractNumId w:val="1"/>
  </w:num>
  <w:num w:numId="10">
    <w:abstractNumId w:val="27"/>
  </w:num>
  <w:num w:numId="11">
    <w:abstractNumId w:val="0"/>
  </w:num>
  <w:num w:numId="12">
    <w:abstractNumId w:val="31"/>
  </w:num>
  <w:num w:numId="13">
    <w:abstractNumId w:val="7"/>
  </w:num>
  <w:num w:numId="14">
    <w:abstractNumId w:val="18"/>
  </w:num>
  <w:num w:numId="15">
    <w:abstractNumId w:val="22"/>
  </w:num>
  <w:num w:numId="16">
    <w:abstractNumId w:val="2"/>
  </w:num>
  <w:num w:numId="17">
    <w:abstractNumId w:val="28"/>
  </w:num>
  <w:num w:numId="18">
    <w:abstractNumId w:val="11"/>
  </w:num>
  <w:num w:numId="19">
    <w:abstractNumId w:val="29"/>
  </w:num>
  <w:num w:numId="20">
    <w:abstractNumId w:val="17"/>
  </w:num>
  <w:num w:numId="21">
    <w:abstractNumId w:val="20"/>
  </w:num>
  <w:num w:numId="22">
    <w:abstractNumId w:val="5"/>
  </w:num>
  <w:num w:numId="23">
    <w:abstractNumId w:val="30"/>
  </w:num>
  <w:num w:numId="24">
    <w:abstractNumId w:val="26"/>
  </w:num>
  <w:num w:numId="25">
    <w:abstractNumId w:val="23"/>
  </w:num>
  <w:num w:numId="26">
    <w:abstractNumId w:val="16"/>
  </w:num>
  <w:num w:numId="27">
    <w:abstractNumId w:val="10"/>
  </w:num>
  <w:num w:numId="28">
    <w:abstractNumId w:val="9"/>
  </w:num>
  <w:num w:numId="29">
    <w:abstractNumId w:val="24"/>
  </w:num>
  <w:num w:numId="30">
    <w:abstractNumId w:val="14"/>
  </w:num>
  <w:num w:numId="31">
    <w:abstractNumId w:val="12"/>
  </w:num>
  <w:num w:numId="3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22B38"/>
    <w:rsid w:val="00022C54"/>
    <w:rsid w:val="00022FEC"/>
    <w:rsid w:val="00035405"/>
    <w:rsid w:val="000363FA"/>
    <w:rsid w:val="00037657"/>
    <w:rsid w:val="00045B39"/>
    <w:rsid w:val="00047A24"/>
    <w:rsid w:val="00051BB2"/>
    <w:rsid w:val="00072085"/>
    <w:rsid w:val="00072C48"/>
    <w:rsid w:val="000778CC"/>
    <w:rsid w:val="0008054C"/>
    <w:rsid w:val="00083054"/>
    <w:rsid w:val="000915CA"/>
    <w:rsid w:val="00095A8F"/>
    <w:rsid w:val="000A42B1"/>
    <w:rsid w:val="000A79EF"/>
    <w:rsid w:val="000B092A"/>
    <w:rsid w:val="000B1246"/>
    <w:rsid w:val="000B16C1"/>
    <w:rsid w:val="000B2645"/>
    <w:rsid w:val="000B4F7D"/>
    <w:rsid w:val="000B5EE8"/>
    <w:rsid w:val="000B6D11"/>
    <w:rsid w:val="000C1928"/>
    <w:rsid w:val="000C7B3B"/>
    <w:rsid w:val="000D514C"/>
    <w:rsid w:val="000E4554"/>
    <w:rsid w:val="000E486C"/>
    <w:rsid w:val="000F2CEE"/>
    <w:rsid w:val="000F585F"/>
    <w:rsid w:val="00101B24"/>
    <w:rsid w:val="00102614"/>
    <w:rsid w:val="00120071"/>
    <w:rsid w:val="0012646A"/>
    <w:rsid w:val="00131653"/>
    <w:rsid w:val="00133131"/>
    <w:rsid w:val="001356A1"/>
    <w:rsid w:val="00137531"/>
    <w:rsid w:val="00143357"/>
    <w:rsid w:val="00144AF0"/>
    <w:rsid w:val="00150195"/>
    <w:rsid w:val="0015312C"/>
    <w:rsid w:val="0015438B"/>
    <w:rsid w:val="00154FEE"/>
    <w:rsid w:val="00155B8C"/>
    <w:rsid w:val="00161662"/>
    <w:rsid w:val="001659D0"/>
    <w:rsid w:val="00173CC1"/>
    <w:rsid w:val="0017599C"/>
    <w:rsid w:val="00175BFA"/>
    <w:rsid w:val="00175F87"/>
    <w:rsid w:val="00183D82"/>
    <w:rsid w:val="00184FE0"/>
    <w:rsid w:val="001869CF"/>
    <w:rsid w:val="00193A4D"/>
    <w:rsid w:val="001A1C63"/>
    <w:rsid w:val="001A651F"/>
    <w:rsid w:val="001A7EDF"/>
    <w:rsid w:val="001B2CF8"/>
    <w:rsid w:val="001B630D"/>
    <w:rsid w:val="001C136F"/>
    <w:rsid w:val="001D0C57"/>
    <w:rsid w:val="001D6664"/>
    <w:rsid w:val="001E756F"/>
    <w:rsid w:val="001E7A62"/>
    <w:rsid w:val="001F0483"/>
    <w:rsid w:val="001F289E"/>
    <w:rsid w:val="001F416E"/>
    <w:rsid w:val="001F67F1"/>
    <w:rsid w:val="001F779D"/>
    <w:rsid w:val="002007F5"/>
    <w:rsid w:val="00205A68"/>
    <w:rsid w:val="00206E67"/>
    <w:rsid w:val="00210C94"/>
    <w:rsid w:val="00214097"/>
    <w:rsid w:val="002239D8"/>
    <w:rsid w:val="002277F8"/>
    <w:rsid w:val="00236220"/>
    <w:rsid w:val="002400D9"/>
    <w:rsid w:val="002409BB"/>
    <w:rsid w:val="00241A86"/>
    <w:rsid w:val="00242893"/>
    <w:rsid w:val="00244341"/>
    <w:rsid w:val="002457C1"/>
    <w:rsid w:val="0025351E"/>
    <w:rsid w:val="00264F65"/>
    <w:rsid w:val="00270900"/>
    <w:rsid w:val="00275258"/>
    <w:rsid w:val="002830EC"/>
    <w:rsid w:val="0028586C"/>
    <w:rsid w:val="002875A7"/>
    <w:rsid w:val="00292688"/>
    <w:rsid w:val="00293AFA"/>
    <w:rsid w:val="00293B3B"/>
    <w:rsid w:val="00295E82"/>
    <w:rsid w:val="002972B9"/>
    <w:rsid w:val="002A3105"/>
    <w:rsid w:val="002A7C4C"/>
    <w:rsid w:val="002B19F5"/>
    <w:rsid w:val="002E041D"/>
    <w:rsid w:val="002E2C76"/>
    <w:rsid w:val="002E556A"/>
    <w:rsid w:val="002F02AA"/>
    <w:rsid w:val="002F271F"/>
    <w:rsid w:val="003009C0"/>
    <w:rsid w:val="00314C44"/>
    <w:rsid w:val="00326F30"/>
    <w:rsid w:val="003278E5"/>
    <w:rsid w:val="00327910"/>
    <w:rsid w:val="00331F46"/>
    <w:rsid w:val="003327D5"/>
    <w:rsid w:val="00333204"/>
    <w:rsid w:val="003375DF"/>
    <w:rsid w:val="00337E5D"/>
    <w:rsid w:val="00340225"/>
    <w:rsid w:val="003434BD"/>
    <w:rsid w:val="00353A16"/>
    <w:rsid w:val="0035492D"/>
    <w:rsid w:val="00360C32"/>
    <w:rsid w:val="00363BAD"/>
    <w:rsid w:val="00372BE9"/>
    <w:rsid w:val="003742C4"/>
    <w:rsid w:val="00375012"/>
    <w:rsid w:val="003750D0"/>
    <w:rsid w:val="00376511"/>
    <w:rsid w:val="00377878"/>
    <w:rsid w:val="003823CD"/>
    <w:rsid w:val="00385B09"/>
    <w:rsid w:val="0038616B"/>
    <w:rsid w:val="003862F1"/>
    <w:rsid w:val="00387816"/>
    <w:rsid w:val="00392704"/>
    <w:rsid w:val="00397FC2"/>
    <w:rsid w:val="003A1535"/>
    <w:rsid w:val="003A2C33"/>
    <w:rsid w:val="003B2C01"/>
    <w:rsid w:val="003B487C"/>
    <w:rsid w:val="003B4BFB"/>
    <w:rsid w:val="003B729A"/>
    <w:rsid w:val="003C066E"/>
    <w:rsid w:val="003C0D9C"/>
    <w:rsid w:val="003C1DB4"/>
    <w:rsid w:val="003C2936"/>
    <w:rsid w:val="003C3D53"/>
    <w:rsid w:val="003C51CB"/>
    <w:rsid w:val="003D278C"/>
    <w:rsid w:val="003D347E"/>
    <w:rsid w:val="003D7D65"/>
    <w:rsid w:val="003E28E6"/>
    <w:rsid w:val="003E306F"/>
    <w:rsid w:val="003F5745"/>
    <w:rsid w:val="003F5C7B"/>
    <w:rsid w:val="003F7F92"/>
    <w:rsid w:val="00400CB0"/>
    <w:rsid w:val="00401E07"/>
    <w:rsid w:val="00405B5B"/>
    <w:rsid w:val="00406227"/>
    <w:rsid w:val="00410BD2"/>
    <w:rsid w:val="00414A58"/>
    <w:rsid w:val="00420F60"/>
    <w:rsid w:val="00425472"/>
    <w:rsid w:val="00431087"/>
    <w:rsid w:val="00432751"/>
    <w:rsid w:val="00436166"/>
    <w:rsid w:val="00436E0B"/>
    <w:rsid w:val="00447406"/>
    <w:rsid w:val="00452F1F"/>
    <w:rsid w:val="00456CA7"/>
    <w:rsid w:val="004667EF"/>
    <w:rsid w:val="00471453"/>
    <w:rsid w:val="00472365"/>
    <w:rsid w:val="00472A45"/>
    <w:rsid w:val="00472A79"/>
    <w:rsid w:val="00475231"/>
    <w:rsid w:val="00477C54"/>
    <w:rsid w:val="004857F2"/>
    <w:rsid w:val="00493006"/>
    <w:rsid w:val="00494B8F"/>
    <w:rsid w:val="004A02FE"/>
    <w:rsid w:val="004A0461"/>
    <w:rsid w:val="004A4FCE"/>
    <w:rsid w:val="004A5CBC"/>
    <w:rsid w:val="004B79F3"/>
    <w:rsid w:val="004C5997"/>
    <w:rsid w:val="004D4ED1"/>
    <w:rsid w:val="004E14DA"/>
    <w:rsid w:val="004E5AE1"/>
    <w:rsid w:val="004E7BF0"/>
    <w:rsid w:val="004F44EB"/>
    <w:rsid w:val="00500030"/>
    <w:rsid w:val="0050564C"/>
    <w:rsid w:val="005057D4"/>
    <w:rsid w:val="0050701C"/>
    <w:rsid w:val="00507FFE"/>
    <w:rsid w:val="00510729"/>
    <w:rsid w:val="00510FCF"/>
    <w:rsid w:val="00513A23"/>
    <w:rsid w:val="00524CD7"/>
    <w:rsid w:val="00525A90"/>
    <w:rsid w:val="00526991"/>
    <w:rsid w:val="00533CDB"/>
    <w:rsid w:val="00535A29"/>
    <w:rsid w:val="005408CC"/>
    <w:rsid w:val="005425ED"/>
    <w:rsid w:val="0054571A"/>
    <w:rsid w:val="00547CF9"/>
    <w:rsid w:val="0055158A"/>
    <w:rsid w:val="005519C8"/>
    <w:rsid w:val="00556D0A"/>
    <w:rsid w:val="00557E98"/>
    <w:rsid w:val="00560C71"/>
    <w:rsid w:val="00561EE6"/>
    <w:rsid w:val="00564EA8"/>
    <w:rsid w:val="00566D2D"/>
    <w:rsid w:val="005720C4"/>
    <w:rsid w:val="005755D6"/>
    <w:rsid w:val="005761C3"/>
    <w:rsid w:val="005838F0"/>
    <w:rsid w:val="0059381C"/>
    <w:rsid w:val="005A7608"/>
    <w:rsid w:val="005B0F9C"/>
    <w:rsid w:val="005C485A"/>
    <w:rsid w:val="005D15D1"/>
    <w:rsid w:val="005D246C"/>
    <w:rsid w:val="005D2C18"/>
    <w:rsid w:val="005D725E"/>
    <w:rsid w:val="005E280B"/>
    <w:rsid w:val="005E4121"/>
    <w:rsid w:val="005E4533"/>
    <w:rsid w:val="005E669E"/>
    <w:rsid w:val="005F1FFF"/>
    <w:rsid w:val="005F4160"/>
    <w:rsid w:val="005F4CED"/>
    <w:rsid w:val="006032C5"/>
    <w:rsid w:val="00604D3C"/>
    <w:rsid w:val="00606A87"/>
    <w:rsid w:val="00606F6A"/>
    <w:rsid w:val="00607015"/>
    <w:rsid w:val="00607050"/>
    <w:rsid w:val="00611C5F"/>
    <w:rsid w:val="00613641"/>
    <w:rsid w:val="006142B5"/>
    <w:rsid w:val="00615496"/>
    <w:rsid w:val="00615BD6"/>
    <w:rsid w:val="00620D0C"/>
    <w:rsid w:val="00622AE5"/>
    <w:rsid w:val="00626373"/>
    <w:rsid w:val="006305C9"/>
    <w:rsid w:val="00630D8A"/>
    <w:rsid w:val="00632C0F"/>
    <w:rsid w:val="006344D0"/>
    <w:rsid w:val="00635F99"/>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A09EA"/>
    <w:rsid w:val="006A1555"/>
    <w:rsid w:val="006B056D"/>
    <w:rsid w:val="006B198A"/>
    <w:rsid w:val="006B53E6"/>
    <w:rsid w:val="006B5B82"/>
    <w:rsid w:val="006B7808"/>
    <w:rsid w:val="006C06DA"/>
    <w:rsid w:val="006C32F3"/>
    <w:rsid w:val="006C5D5F"/>
    <w:rsid w:val="006C63CF"/>
    <w:rsid w:val="006D37D8"/>
    <w:rsid w:val="006D3997"/>
    <w:rsid w:val="006E3ACC"/>
    <w:rsid w:val="006E3F80"/>
    <w:rsid w:val="006F0B0C"/>
    <w:rsid w:val="006F4C6D"/>
    <w:rsid w:val="006F6E91"/>
    <w:rsid w:val="007007D9"/>
    <w:rsid w:val="007017D6"/>
    <w:rsid w:val="00703C9C"/>
    <w:rsid w:val="00704342"/>
    <w:rsid w:val="00704835"/>
    <w:rsid w:val="00704BAC"/>
    <w:rsid w:val="007056EA"/>
    <w:rsid w:val="00706891"/>
    <w:rsid w:val="007115E6"/>
    <w:rsid w:val="0071376A"/>
    <w:rsid w:val="00715C69"/>
    <w:rsid w:val="007260D9"/>
    <w:rsid w:val="0072727E"/>
    <w:rsid w:val="00733C7F"/>
    <w:rsid w:val="00745947"/>
    <w:rsid w:val="00745CAD"/>
    <w:rsid w:val="00755DA2"/>
    <w:rsid w:val="007561C9"/>
    <w:rsid w:val="0075716D"/>
    <w:rsid w:val="007650BD"/>
    <w:rsid w:val="00766007"/>
    <w:rsid w:val="00773094"/>
    <w:rsid w:val="00773F1B"/>
    <w:rsid w:val="00775F6A"/>
    <w:rsid w:val="00780D87"/>
    <w:rsid w:val="00781E3A"/>
    <w:rsid w:val="007849AC"/>
    <w:rsid w:val="007861C5"/>
    <w:rsid w:val="007920F8"/>
    <w:rsid w:val="00797CFE"/>
    <w:rsid w:val="007A17A0"/>
    <w:rsid w:val="007A4604"/>
    <w:rsid w:val="007A47A0"/>
    <w:rsid w:val="007A4A9B"/>
    <w:rsid w:val="007A5448"/>
    <w:rsid w:val="007A7E06"/>
    <w:rsid w:val="007C4D84"/>
    <w:rsid w:val="007C5522"/>
    <w:rsid w:val="007C5ADC"/>
    <w:rsid w:val="007C65AF"/>
    <w:rsid w:val="007C71EE"/>
    <w:rsid w:val="007C74E6"/>
    <w:rsid w:val="007D2659"/>
    <w:rsid w:val="007E0751"/>
    <w:rsid w:val="007E60D8"/>
    <w:rsid w:val="007F1B74"/>
    <w:rsid w:val="007F2F29"/>
    <w:rsid w:val="007F39A4"/>
    <w:rsid w:val="007F3DBA"/>
    <w:rsid w:val="00800A46"/>
    <w:rsid w:val="0080382D"/>
    <w:rsid w:val="00804F18"/>
    <w:rsid w:val="008122B1"/>
    <w:rsid w:val="00812745"/>
    <w:rsid w:val="0081339E"/>
    <w:rsid w:val="0081362B"/>
    <w:rsid w:val="0081583A"/>
    <w:rsid w:val="0081693F"/>
    <w:rsid w:val="008177D7"/>
    <w:rsid w:val="00821D43"/>
    <w:rsid w:val="00824528"/>
    <w:rsid w:val="00826516"/>
    <w:rsid w:val="008300FD"/>
    <w:rsid w:val="00837515"/>
    <w:rsid w:val="00844A95"/>
    <w:rsid w:val="00854CDF"/>
    <w:rsid w:val="00857116"/>
    <w:rsid w:val="00862787"/>
    <w:rsid w:val="008653EE"/>
    <w:rsid w:val="00867753"/>
    <w:rsid w:val="00870964"/>
    <w:rsid w:val="00871018"/>
    <w:rsid w:val="0087418B"/>
    <w:rsid w:val="00876EEE"/>
    <w:rsid w:val="008809E7"/>
    <w:rsid w:val="00882366"/>
    <w:rsid w:val="00883C2A"/>
    <w:rsid w:val="008A1F7A"/>
    <w:rsid w:val="008A7565"/>
    <w:rsid w:val="008B06C2"/>
    <w:rsid w:val="008B58C2"/>
    <w:rsid w:val="008B660F"/>
    <w:rsid w:val="008D2B00"/>
    <w:rsid w:val="008E38B4"/>
    <w:rsid w:val="008E44CA"/>
    <w:rsid w:val="008E6B0B"/>
    <w:rsid w:val="008E6E7A"/>
    <w:rsid w:val="008F0E72"/>
    <w:rsid w:val="008F3792"/>
    <w:rsid w:val="008F55CA"/>
    <w:rsid w:val="0090151D"/>
    <w:rsid w:val="00907F57"/>
    <w:rsid w:val="0091158D"/>
    <w:rsid w:val="00913E1E"/>
    <w:rsid w:val="00914CC9"/>
    <w:rsid w:val="00917268"/>
    <w:rsid w:val="00921191"/>
    <w:rsid w:val="0092547E"/>
    <w:rsid w:val="009264AA"/>
    <w:rsid w:val="00926FDC"/>
    <w:rsid w:val="009279C2"/>
    <w:rsid w:val="009348B2"/>
    <w:rsid w:val="009371D7"/>
    <w:rsid w:val="009419E1"/>
    <w:rsid w:val="00947438"/>
    <w:rsid w:val="00955CA3"/>
    <w:rsid w:val="009750E0"/>
    <w:rsid w:val="00976124"/>
    <w:rsid w:val="00977B45"/>
    <w:rsid w:val="009802BE"/>
    <w:rsid w:val="009808D0"/>
    <w:rsid w:val="009A37A7"/>
    <w:rsid w:val="009A6929"/>
    <w:rsid w:val="009B186D"/>
    <w:rsid w:val="009B75B3"/>
    <w:rsid w:val="009C23A7"/>
    <w:rsid w:val="009C265C"/>
    <w:rsid w:val="009C420F"/>
    <w:rsid w:val="009C441F"/>
    <w:rsid w:val="009C53A3"/>
    <w:rsid w:val="009D3303"/>
    <w:rsid w:val="009D7458"/>
    <w:rsid w:val="009D7C56"/>
    <w:rsid w:val="009E4B35"/>
    <w:rsid w:val="009E6189"/>
    <w:rsid w:val="00A01F1F"/>
    <w:rsid w:val="00A03A14"/>
    <w:rsid w:val="00A0515B"/>
    <w:rsid w:val="00A10F14"/>
    <w:rsid w:val="00A13B7D"/>
    <w:rsid w:val="00A14ED4"/>
    <w:rsid w:val="00A15198"/>
    <w:rsid w:val="00A178EE"/>
    <w:rsid w:val="00A21B40"/>
    <w:rsid w:val="00A308D9"/>
    <w:rsid w:val="00A373F6"/>
    <w:rsid w:val="00A3796D"/>
    <w:rsid w:val="00A4387D"/>
    <w:rsid w:val="00A47255"/>
    <w:rsid w:val="00A51563"/>
    <w:rsid w:val="00A52CBB"/>
    <w:rsid w:val="00A6161F"/>
    <w:rsid w:val="00A65C7E"/>
    <w:rsid w:val="00A668FF"/>
    <w:rsid w:val="00A67579"/>
    <w:rsid w:val="00A67D94"/>
    <w:rsid w:val="00A723B1"/>
    <w:rsid w:val="00A77CD8"/>
    <w:rsid w:val="00A848B1"/>
    <w:rsid w:val="00A86001"/>
    <w:rsid w:val="00A86089"/>
    <w:rsid w:val="00A8679A"/>
    <w:rsid w:val="00A86912"/>
    <w:rsid w:val="00A8722D"/>
    <w:rsid w:val="00A90FD4"/>
    <w:rsid w:val="00A95CE9"/>
    <w:rsid w:val="00A96E92"/>
    <w:rsid w:val="00AA36F0"/>
    <w:rsid w:val="00AA77BE"/>
    <w:rsid w:val="00AB03D9"/>
    <w:rsid w:val="00AB4ECC"/>
    <w:rsid w:val="00AB715C"/>
    <w:rsid w:val="00AB763A"/>
    <w:rsid w:val="00AC700C"/>
    <w:rsid w:val="00AC74D3"/>
    <w:rsid w:val="00AD30A3"/>
    <w:rsid w:val="00AE6EF5"/>
    <w:rsid w:val="00AF0DA4"/>
    <w:rsid w:val="00AF4595"/>
    <w:rsid w:val="00AF4B62"/>
    <w:rsid w:val="00AF5842"/>
    <w:rsid w:val="00B012FC"/>
    <w:rsid w:val="00B07CF2"/>
    <w:rsid w:val="00B10CBA"/>
    <w:rsid w:val="00B130ED"/>
    <w:rsid w:val="00B160E1"/>
    <w:rsid w:val="00B20B34"/>
    <w:rsid w:val="00B30928"/>
    <w:rsid w:val="00B3408D"/>
    <w:rsid w:val="00B3436F"/>
    <w:rsid w:val="00B41296"/>
    <w:rsid w:val="00B41743"/>
    <w:rsid w:val="00B4360D"/>
    <w:rsid w:val="00B53EA8"/>
    <w:rsid w:val="00B56F8B"/>
    <w:rsid w:val="00B57FB4"/>
    <w:rsid w:val="00B614BC"/>
    <w:rsid w:val="00B6606A"/>
    <w:rsid w:val="00B66D95"/>
    <w:rsid w:val="00B76D25"/>
    <w:rsid w:val="00B81D6F"/>
    <w:rsid w:val="00B85CAA"/>
    <w:rsid w:val="00B92904"/>
    <w:rsid w:val="00B954C3"/>
    <w:rsid w:val="00BA388C"/>
    <w:rsid w:val="00BA5D73"/>
    <w:rsid w:val="00BA7E15"/>
    <w:rsid w:val="00BB4D14"/>
    <w:rsid w:val="00BB6103"/>
    <w:rsid w:val="00BB6186"/>
    <w:rsid w:val="00BB7D0E"/>
    <w:rsid w:val="00BD300A"/>
    <w:rsid w:val="00BD60F1"/>
    <w:rsid w:val="00BE10E4"/>
    <w:rsid w:val="00BE6ABE"/>
    <w:rsid w:val="00BF28DD"/>
    <w:rsid w:val="00BF3745"/>
    <w:rsid w:val="00BF4EEE"/>
    <w:rsid w:val="00BF7F26"/>
    <w:rsid w:val="00C000E5"/>
    <w:rsid w:val="00C04E33"/>
    <w:rsid w:val="00C123A1"/>
    <w:rsid w:val="00C164C6"/>
    <w:rsid w:val="00C221C4"/>
    <w:rsid w:val="00C24C9B"/>
    <w:rsid w:val="00C30CC6"/>
    <w:rsid w:val="00C31202"/>
    <w:rsid w:val="00C3411F"/>
    <w:rsid w:val="00C35F84"/>
    <w:rsid w:val="00C424A7"/>
    <w:rsid w:val="00C43516"/>
    <w:rsid w:val="00C45C23"/>
    <w:rsid w:val="00C5105C"/>
    <w:rsid w:val="00C51843"/>
    <w:rsid w:val="00C55185"/>
    <w:rsid w:val="00C579F8"/>
    <w:rsid w:val="00C65077"/>
    <w:rsid w:val="00C65D11"/>
    <w:rsid w:val="00C66DFA"/>
    <w:rsid w:val="00C702DF"/>
    <w:rsid w:val="00C72D97"/>
    <w:rsid w:val="00C77043"/>
    <w:rsid w:val="00C95CE0"/>
    <w:rsid w:val="00CA0ADB"/>
    <w:rsid w:val="00CA27AC"/>
    <w:rsid w:val="00CA37CA"/>
    <w:rsid w:val="00CB0CA2"/>
    <w:rsid w:val="00CB4196"/>
    <w:rsid w:val="00CB46FC"/>
    <w:rsid w:val="00CC4DD8"/>
    <w:rsid w:val="00CC6DA2"/>
    <w:rsid w:val="00CD3A73"/>
    <w:rsid w:val="00CD56CC"/>
    <w:rsid w:val="00CD797D"/>
    <w:rsid w:val="00CE1921"/>
    <w:rsid w:val="00CE49C4"/>
    <w:rsid w:val="00CE79BB"/>
    <w:rsid w:val="00D00C81"/>
    <w:rsid w:val="00D03ACB"/>
    <w:rsid w:val="00D1164F"/>
    <w:rsid w:val="00D16006"/>
    <w:rsid w:val="00D20784"/>
    <w:rsid w:val="00D221DD"/>
    <w:rsid w:val="00D25017"/>
    <w:rsid w:val="00D255E3"/>
    <w:rsid w:val="00D26192"/>
    <w:rsid w:val="00D3014D"/>
    <w:rsid w:val="00D31AC6"/>
    <w:rsid w:val="00D330E8"/>
    <w:rsid w:val="00D33F4D"/>
    <w:rsid w:val="00D347FC"/>
    <w:rsid w:val="00D4131C"/>
    <w:rsid w:val="00D41D63"/>
    <w:rsid w:val="00D56617"/>
    <w:rsid w:val="00D62761"/>
    <w:rsid w:val="00D672F8"/>
    <w:rsid w:val="00D733D2"/>
    <w:rsid w:val="00D745CE"/>
    <w:rsid w:val="00D74945"/>
    <w:rsid w:val="00D77102"/>
    <w:rsid w:val="00D82435"/>
    <w:rsid w:val="00D851BD"/>
    <w:rsid w:val="00D92917"/>
    <w:rsid w:val="00D9330E"/>
    <w:rsid w:val="00D9412B"/>
    <w:rsid w:val="00D946F7"/>
    <w:rsid w:val="00DA0835"/>
    <w:rsid w:val="00DA13FB"/>
    <w:rsid w:val="00DA300C"/>
    <w:rsid w:val="00DA72D1"/>
    <w:rsid w:val="00DA7511"/>
    <w:rsid w:val="00DB0954"/>
    <w:rsid w:val="00DB347D"/>
    <w:rsid w:val="00DB6314"/>
    <w:rsid w:val="00DC036D"/>
    <w:rsid w:val="00DD335F"/>
    <w:rsid w:val="00DE0341"/>
    <w:rsid w:val="00DE3810"/>
    <w:rsid w:val="00DE4E79"/>
    <w:rsid w:val="00DE505F"/>
    <w:rsid w:val="00DE6517"/>
    <w:rsid w:val="00DE7BEE"/>
    <w:rsid w:val="00DF48C2"/>
    <w:rsid w:val="00DF5FD9"/>
    <w:rsid w:val="00DF643E"/>
    <w:rsid w:val="00DF6887"/>
    <w:rsid w:val="00E005D5"/>
    <w:rsid w:val="00E00CE9"/>
    <w:rsid w:val="00E00FC2"/>
    <w:rsid w:val="00E0141B"/>
    <w:rsid w:val="00E02FE8"/>
    <w:rsid w:val="00E076DE"/>
    <w:rsid w:val="00E0793D"/>
    <w:rsid w:val="00E07D63"/>
    <w:rsid w:val="00E11FDA"/>
    <w:rsid w:val="00E16949"/>
    <w:rsid w:val="00E25DA1"/>
    <w:rsid w:val="00E27EBE"/>
    <w:rsid w:val="00E355C8"/>
    <w:rsid w:val="00E40892"/>
    <w:rsid w:val="00E41367"/>
    <w:rsid w:val="00E4372A"/>
    <w:rsid w:val="00E50031"/>
    <w:rsid w:val="00E51E1D"/>
    <w:rsid w:val="00E530EF"/>
    <w:rsid w:val="00E62464"/>
    <w:rsid w:val="00E6512B"/>
    <w:rsid w:val="00E656D8"/>
    <w:rsid w:val="00E66534"/>
    <w:rsid w:val="00E702B9"/>
    <w:rsid w:val="00E7685E"/>
    <w:rsid w:val="00E7687A"/>
    <w:rsid w:val="00E77DD0"/>
    <w:rsid w:val="00E84233"/>
    <w:rsid w:val="00E923F4"/>
    <w:rsid w:val="00E9422F"/>
    <w:rsid w:val="00EA39B7"/>
    <w:rsid w:val="00EA4651"/>
    <w:rsid w:val="00EB2A7A"/>
    <w:rsid w:val="00EB32F3"/>
    <w:rsid w:val="00EC0E73"/>
    <w:rsid w:val="00EC1FD5"/>
    <w:rsid w:val="00EC4AA7"/>
    <w:rsid w:val="00EC52C8"/>
    <w:rsid w:val="00EC6E39"/>
    <w:rsid w:val="00ED2BFC"/>
    <w:rsid w:val="00EE1127"/>
    <w:rsid w:val="00EF429B"/>
    <w:rsid w:val="00F006C1"/>
    <w:rsid w:val="00F00DF9"/>
    <w:rsid w:val="00F01A10"/>
    <w:rsid w:val="00F11128"/>
    <w:rsid w:val="00F13279"/>
    <w:rsid w:val="00F148F7"/>
    <w:rsid w:val="00F162AF"/>
    <w:rsid w:val="00F17555"/>
    <w:rsid w:val="00F20FC3"/>
    <w:rsid w:val="00F25B8A"/>
    <w:rsid w:val="00F368E9"/>
    <w:rsid w:val="00F373F2"/>
    <w:rsid w:val="00F41600"/>
    <w:rsid w:val="00F42314"/>
    <w:rsid w:val="00F44A15"/>
    <w:rsid w:val="00F46C4E"/>
    <w:rsid w:val="00F47A5A"/>
    <w:rsid w:val="00F5305E"/>
    <w:rsid w:val="00F54536"/>
    <w:rsid w:val="00F55465"/>
    <w:rsid w:val="00F60CCB"/>
    <w:rsid w:val="00F62D49"/>
    <w:rsid w:val="00F63578"/>
    <w:rsid w:val="00F6440B"/>
    <w:rsid w:val="00F64806"/>
    <w:rsid w:val="00F65272"/>
    <w:rsid w:val="00F82DEA"/>
    <w:rsid w:val="00F83FB3"/>
    <w:rsid w:val="00F91CCD"/>
    <w:rsid w:val="00F9741E"/>
    <w:rsid w:val="00FA6B23"/>
    <w:rsid w:val="00FA7285"/>
    <w:rsid w:val="00FB181C"/>
    <w:rsid w:val="00FB1D07"/>
    <w:rsid w:val="00FB5252"/>
    <w:rsid w:val="00FC0F0B"/>
    <w:rsid w:val="00FC1A68"/>
    <w:rsid w:val="00FC21F1"/>
    <w:rsid w:val="00FC2748"/>
    <w:rsid w:val="00FC6E04"/>
    <w:rsid w:val="00FD7C27"/>
    <w:rsid w:val="00FE1359"/>
    <w:rsid w:val="00FE32FC"/>
    <w:rsid w:val="00FE4210"/>
    <w:rsid w:val="00FE7839"/>
    <w:rsid w:val="00FF0123"/>
    <w:rsid w:val="00FF0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F866E0"/>
  <w15:chartTrackingRefBased/>
  <w15:docId w15:val="{0A07A568-C4B0-45F3-8499-4184584E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c2ac60471bac0c5a8e5ea017ba9b2431">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b07367b0fa94af7ad7845e0e17936045"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Est. 1.3 Gestión de Comunicaciones</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C3A9-8908-45CB-8298-CD6D7EB0309C}">
  <ds:schemaRefs>
    <ds:schemaRef ds:uri="http://schemas.microsoft.com/office/2006/metadata/longProperties"/>
  </ds:schemaRefs>
</ds:datastoreItem>
</file>

<file path=customXml/itemProps2.xml><?xml version="1.0" encoding="utf-8"?>
<ds:datastoreItem xmlns:ds="http://schemas.openxmlformats.org/officeDocument/2006/customXml" ds:itemID="{5966CCB0-B027-44B3-A4DD-3A7D59A3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B28FF-DF39-4E3B-9345-ED6A9800B71D}">
  <ds:schemaRefs>
    <ds:schemaRef ds:uri="http://schemas.microsoft.com/sharepoint/v3/contenttype/forms"/>
  </ds:schemaRefs>
</ds:datastoreItem>
</file>

<file path=customXml/itemProps4.xml><?xml version="1.0" encoding="utf-8"?>
<ds:datastoreItem xmlns:ds="http://schemas.openxmlformats.org/officeDocument/2006/customXml" ds:itemID="{51145FB5-135B-45B5-AFBE-0905BFB75A5E}">
  <ds:schemaRefs>
    <ds:schemaRef ds:uri="1d121436-e6f9-4fa4-bb3f-81f41704d615"/>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aac6e9ca-a293-4c82-8e9f-9055b12d24a8"/>
    <ds:schemaRef ds:uri="82ecf687-28d5-485b-a37e-d2c94b36a158"/>
    <ds:schemaRef ds:uri="http://purl.org/dc/dcmitype/"/>
  </ds:schemaRefs>
</ds:datastoreItem>
</file>

<file path=customXml/itemProps5.xml><?xml version="1.0" encoding="utf-8"?>
<ds:datastoreItem xmlns:ds="http://schemas.openxmlformats.org/officeDocument/2006/customXml" ds:itemID="{89B2BB50-1681-4CF3-868F-0C062CEE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975</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Liliana Parra Ramirez</cp:lastModifiedBy>
  <cp:revision>3</cp:revision>
  <cp:lastPrinted>2014-02-06T14:11:00Z</cp:lastPrinted>
  <dcterms:created xsi:type="dcterms:W3CDTF">2020-12-01T21:11:00Z</dcterms:created>
  <dcterms:modified xsi:type="dcterms:W3CDTF">2020-12-01T21:15:00Z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ies>
</file>