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28BFF" w14:textId="77777777" w:rsidR="00456CA7" w:rsidRDefault="00456CA7" w:rsidP="00C66DFA">
      <w:pPr>
        <w:rPr>
          <w:rFonts w:ascii="Arial Narrow" w:hAnsi="Arial Narrow" w:cs="Arial"/>
          <w:i/>
          <w:sz w:val="24"/>
          <w:szCs w:val="24"/>
          <w:lang w:val="es-MX"/>
        </w:rPr>
      </w:pPr>
      <w:bookmarkStart w:id="0" w:name="_Toc126147374"/>
      <w:bookmarkStart w:id="1" w:name="_Toc126301040"/>
    </w:p>
    <w:p w14:paraId="71A184FC" w14:textId="77777777" w:rsidR="000B6D11" w:rsidRPr="00144AF0" w:rsidRDefault="00E00CE9" w:rsidP="009D7C56">
      <w:pPr>
        <w:numPr>
          <w:ilvl w:val="0"/>
          <w:numId w:val="1"/>
        </w:numPr>
        <w:ind w:left="0" w:firstLine="0"/>
        <w:jc w:val="both"/>
        <w:rPr>
          <w:rFonts w:ascii="Arial Narrow" w:hAnsi="Arial Narrow" w:cs="Arial"/>
          <w:b/>
          <w:sz w:val="24"/>
          <w:szCs w:val="24"/>
        </w:rPr>
      </w:pPr>
      <w:r w:rsidRPr="00144AF0">
        <w:rPr>
          <w:rFonts w:ascii="Arial Narrow" w:hAnsi="Arial Narrow" w:cs="Arial"/>
          <w:b/>
          <w:sz w:val="24"/>
          <w:szCs w:val="24"/>
        </w:rPr>
        <w:t xml:space="preserve"> </w:t>
      </w:r>
      <w:bookmarkStart w:id="2" w:name="_Toc181004292"/>
      <w:r w:rsidRPr="00144AF0">
        <w:rPr>
          <w:rFonts w:ascii="Arial Narrow" w:hAnsi="Arial Narrow" w:cs="Arial"/>
          <w:b/>
          <w:sz w:val="24"/>
          <w:szCs w:val="24"/>
        </w:rPr>
        <w:t>OBJETIVO</w:t>
      </w:r>
      <w:bookmarkEnd w:id="0"/>
      <w:bookmarkEnd w:id="1"/>
      <w:bookmarkEnd w:id="2"/>
    </w:p>
    <w:p w14:paraId="5C779F19" w14:textId="77777777" w:rsidR="00C66DFA" w:rsidRDefault="00C66DFA" w:rsidP="009D7C56">
      <w:pPr>
        <w:jc w:val="both"/>
        <w:rPr>
          <w:rFonts w:ascii="Arial Narrow" w:hAnsi="Arial Narrow" w:cs="Arial"/>
          <w:sz w:val="24"/>
          <w:szCs w:val="24"/>
          <w:lang w:val="es-MX"/>
        </w:rPr>
      </w:pPr>
      <w:bookmarkStart w:id="3" w:name="_Toc126147375"/>
      <w:bookmarkStart w:id="4" w:name="_Toc126301041"/>
      <w:bookmarkStart w:id="5" w:name="_Toc181004293"/>
    </w:p>
    <w:p w14:paraId="741F5D1E" w14:textId="77777777" w:rsidR="0047546F" w:rsidRPr="0047546F" w:rsidRDefault="0047546F" w:rsidP="00A5184D">
      <w:pPr>
        <w:ind w:right="-567"/>
        <w:jc w:val="both"/>
        <w:rPr>
          <w:rFonts w:ascii="Arial Narrow" w:hAnsi="Arial Narrow" w:cs="Arial"/>
          <w:sz w:val="24"/>
          <w:szCs w:val="24"/>
          <w:lang w:val="es-MX"/>
        </w:rPr>
      </w:pPr>
      <w:r>
        <w:rPr>
          <w:rFonts w:ascii="Arial Narrow" w:hAnsi="Arial Narrow" w:cs="Arial"/>
          <w:color w:val="000000"/>
          <w:sz w:val="24"/>
          <w:szCs w:val="24"/>
        </w:rPr>
        <w:t>Aplicar la evaluación y medición del desempeño y de la gestión laboral dentro del Ministerio de Hacienda y Crédito Público, mediante</w:t>
      </w:r>
      <w:r w:rsidRPr="0047546F">
        <w:rPr>
          <w:rFonts w:ascii="Arial Narrow" w:hAnsi="Arial Narrow" w:cs="Arial"/>
          <w:color w:val="000000"/>
          <w:sz w:val="24"/>
          <w:szCs w:val="24"/>
        </w:rPr>
        <w:t xml:space="preserve"> la concertación, el seguimiento y la evaluación y medición del cumplimiento de los compromisos pactados por parte de los servidores públicos, de acuerdo con su perfil, sus responsabilidades y el cumplimiento de sus funciones y procesos donde participa el cargo; con la ejecución de los planes de acción, proyectos especiales y metas institucionales; y el desarrollo de las competencias comportamentales requeridas para el cargo</w:t>
      </w:r>
      <w:r>
        <w:rPr>
          <w:rFonts w:ascii="Arial Narrow" w:hAnsi="Arial Narrow" w:cs="Arial"/>
          <w:color w:val="000000"/>
          <w:sz w:val="24"/>
          <w:szCs w:val="24"/>
        </w:rPr>
        <w:t xml:space="preserve">, con el fin de identificar </w:t>
      </w:r>
      <w:r w:rsidR="005158C0">
        <w:rPr>
          <w:rFonts w:ascii="Arial Narrow" w:hAnsi="Arial Narrow" w:cs="Arial"/>
          <w:color w:val="000000"/>
          <w:sz w:val="24"/>
          <w:szCs w:val="24"/>
        </w:rPr>
        <w:t>los mejores servidores y oportunidades de mejora.</w:t>
      </w:r>
    </w:p>
    <w:p w14:paraId="72443C56" w14:textId="77777777" w:rsidR="0047546F" w:rsidRDefault="0047546F" w:rsidP="00AA24C8">
      <w:pPr>
        <w:spacing w:line="240" w:lineRule="exact"/>
        <w:jc w:val="both"/>
        <w:rPr>
          <w:rFonts w:ascii="Arial Narrow" w:hAnsi="Arial Narrow" w:cs="Arial"/>
          <w:i/>
          <w:color w:val="C00000"/>
          <w:sz w:val="24"/>
          <w:szCs w:val="24"/>
          <w:u w:val="single"/>
        </w:rPr>
      </w:pPr>
    </w:p>
    <w:p w14:paraId="3ECB9392" w14:textId="77777777" w:rsidR="00144AF0" w:rsidRPr="00144AF0" w:rsidRDefault="00144AF0" w:rsidP="00AA24C8">
      <w:pPr>
        <w:spacing w:line="240" w:lineRule="exact"/>
        <w:jc w:val="both"/>
        <w:rPr>
          <w:rFonts w:ascii="Arial Narrow" w:hAnsi="Arial Narrow" w:cs="Arial"/>
          <w:sz w:val="24"/>
          <w:szCs w:val="24"/>
        </w:rPr>
      </w:pPr>
    </w:p>
    <w:p w14:paraId="22E92A46" w14:textId="77777777" w:rsidR="00193A4D" w:rsidRPr="00144AF0" w:rsidRDefault="00E00CE9" w:rsidP="009D7C56">
      <w:pPr>
        <w:numPr>
          <w:ilvl w:val="0"/>
          <w:numId w:val="1"/>
        </w:numPr>
        <w:ind w:left="0" w:firstLine="0"/>
        <w:jc w:val="both"/>
        <w:rPr>
          <w:rFonts w:ascii="Arial Narrow" w:hAnsi="Arial Narrow" w:cs="Arial"/>
          <w:b/>
          <w:sz w:val="24"/>
          <w:szCs w:val="24"/>
        </w:rPr>
      </w:pPr>
      <w:r w:rsidRPr="00144AF0">
        <w:rPr>
          <w:rFonts w:ascii="Arial Narrow" w:hAnsi="Arial Narrow" w:cs="Arial"/>
          <w:b/>
          <w:sz w:val="24"/>
          <w:szCs w:val="24"/>
        </w:rPr>
        <w:t>ALCANCE</w:t>
      </w:r>
      <w:bookmarkEnd w:id="3"/>
      <w:bookmarkEnd w:id="4"/>
      <w:bookmarkEnd w:id="5"/>
    </w:p>
    <w:p w14:paraId="660777EC" w14:textId="77777777" w:rsidR="00144AF0" w:rsidRPr="00144AF0" w:rsidRDefault="00144AF0" w:rsidP="00144AF0">
      <w:pPr>
        <w:jc w:val="both"/>
        <w:rPr>
          <w:rFonts w:ascii="Arial Narrow" w:hAnsi="Arial Narrow" w:cs="Arial"/>
          <w:b/>
          <w:sz w:val="24"/>
          <w:szCs w:val="24"/>
        </w:rPr>
      </w:pPr>
    </w:p>
    <w:p w14:paraId="4790974A" w14:textId="77777777" w:rsidR="00BE48EA" w:rsidRDefault="00BE48EA" w:rsidP="00A5184D">
      <w:pPr>
        <w:ind w:right="-567"/>
        <w:jc w:val="both"/>
        <w:rPr>
          <w:rFonts w:ascii="Arial Narrow" w:hAnsi="Arial Narrow" w:cs="Arial"/>
          <w:color w:val="000000"/>
          <w:sz w:val="24"/>
          <w:szCs w:val="24"/>
        </w:rPr>
      </w:pPr>
      <w:r w:rsidRPr="00BE48EA">
        <w:rPr>
          <w:rFonts w:ascii="Arial Narrow" w:hAnsi="Arial Narrow" w:cs="Arial"/>
          <w:color w:val="000000"/>
          <w:sz w:val="24"/>
          <w:szCs w:val="24"/>
        </w:rPr>
        <w:t>Inicia con la emisión de los lineamientos para la concertación, seguimiento y evaluación y medición del desempeño y la gestión laboral de los servidores públicos, incluyendo la capacitación en los sistemas de evaluación y medición, el seguimiento al desempeño y a la gestión laboral</w:t>
      </w:r>
      <w:r w:rsidR="004E0D90">
        <w:rPr>
          <w:rFonts w:ascii="Arial Narrow" w:hAnsi="Arial Narrow" w:cs="Arial"/>
          <w:color w:val="000000"/>
          <w:sz w:val="24"/>
          <w:szCs w:val="24"/>
        </w:rPr>
        <w:t>;</w:t>
      </w:r>
      <w:r w:rsidRPr="00BE48EA">
        <w:rPr>
          <w:rFonts w:ascii="Arial Narrow" w:hAnsi="Arial Narrow" w:cs="Arial"/>
          <w:color w:val="000000"/>
          <w:sz w:val="24"/>
          <w:szCs w:val="24"/>
        </w:rPr>
        <w:t xml:space="preserve"> y finaliza con </w:t>
      </w:r>
      <w:r w:rsidR="004E0D90" w:rsidRPr="00BE48EA">
        <w:rPr>
          <w:rFonts w:ascii="Arial Narrow" w:hAnsi="Arial Narrow" w:cs="Arial"/>
          <w:color w:val="000000"/>
          <w:sz w:val="24"/>
          <w:szCs w:val="24"/>
        </w:rPr>
        <w:t>la comunicación y notificación de los resultados a los servidores públicos de Carrera Administrativa; en Período de Prueba; de Libre Nombramiento y Remoción de los niveles Asesor, Profesional, Técnico y Asistencial de la planta del Ministerio; de carácter Provisional y los que ocu</w:t>
      </w:r>
      <w:r w:rsidR="004E0D90">
        <w:rPr>
          <w:rFonts w:ascii="Arial Narrow" w:hAnsi="Arial Narrow" w:cs="Arial"/>
          <w:color w:val="000000"/>
          <w:sz w:val="24"/>
          <w:szCs w:val="24"/>
        </w:rPr>
        <w:t>pan empleos de Gerencia Pública y</w:t>
      </w:r>
      <w:r w:rsidR="004E0D90" w:rsidRPr="00BE48EA">
        <w:rPr>
          <w:rFonts w:ascii="Arial Narrow" w:hAnsi="Arial Narrow" w:cs="Arial"/>
          <w:color w:val="000000"/>
          <w:sz w:val="24"/>
          <w:szCs w:val="24"/>
        </w:rPr>
        <w:t xml:space="preserve"> </w:t>
      </w:r>
      <w:r w:rsidRPr="00BE48EA">
        <w:rPr>
          <w:rFonts w:ascii="Arial Narrow" w:hAnsi="Arial Narrow" w:cs="Arial"/>
          <w:color w:val="000000"/>
          <w:sz w:val="24"/>
          <w:szCs w:val="24"/>
        </w:rPr>
        <w:t>la generación del reporte de los resultados obtenidos.</w:t>
      </w:r>
    </w:p>
    <w:p w14:paraId="1108C3B5" w14:textId="77777777" w:rsidR="00BE48EA" w:rsidRPr="00AA24C8" w:rsidRDefault="00BE48EA" w:rsidP="00AA24C8">
      <w:pPr>
        <w:spacing w:line="240" w:lineRule="exact"/>
        <w:jc w:val="both"/>
        <w:rPr>
          <w:rFonts w:ascii="Arial Narrow" w:hAnsi="Arial Narrow" w:cs="Arial"/>
          <w:i/>
          <w:color w:val="C00000"/>
          <w:sz w:val="24"/>
          <w:szCs w:val="24"/>
          <w:u w:val="single"/>
        </w:rPr>
      </w:pPr>
    </w:p>
    <w:p w14:paraId="1848B7B8" w14:textId="77777777" w:rsidR="005F1FFF" w:rsidRPr="00AA24C8" w:rsidRDefault="005F1FFF" w:rsidP="00AA24C8">
      <w:pPr>
        <w:spacing w:line="240" w:lineRule="exact"/>
        <w:jc w:val="both"/>
        <w:rPr>
          <w:rFonts w:ascii="Arial Narrow" w:hAnsi="Arial Narrow" w:cs="Arial"/>
          <w:i/>
          <w:color w:val="C00000"/>
          <w:sz w:val="24"/>
          <w:szCs w:val="24"/>
          <w:u w:val="single"/>
        </w:rPr>
      </w:pPr>
    </w:p>
    <w:p w14:paraId="38BCD3D4" w14:textId="77777777" w:rsidR="005F1FFF" w:rsidRPr="005F1FFF" w:rsidRDefault="005F1FFF" w:rsidP="005F1FFF">
      <w:pPr>
        <w:numPr>
          <w:ilvl w:val="0"/>
          <w:numId w:val="1"/>
        </w:numPr>
        <w:ind w:left="0" w:firstLine="0"/>
        <w:jc w:val="both"/>
        <w:rPr>
          <w:rFonts w:ascii="Arial Narrow" w:hAnsi="Arial Narrow" w:cs="Arial"/>
          <w:b/>
          <w:sz w:val="24"/>
          <w:szCs w:val="24"/>
        </w:rPr>
      </w:pPr>
      <w:bookmarkStart w:id="6" w:name="_Toc517861172"/>
      <w:r w:rsidRPr="005F1FFF">
        <w:rPr>
          <w:rFonts w:ascii="Arial Narrow" w:hAnsi="Arial Narrow" w:cs="Arial"/>
          <w:b/>
          <w:sz w:val="24"/>
          <w:szCs w:val="24"/>
        </w:rPr>
        <w:t>PRODUCTOS ESPERADOS</w:t>
      </w:r>
      <w:bookmarkEnd w:id="6"/>
      <w:r w:rsidRPr="005F1FFF">
        <w:rPr>
          <w:rFonts w:ascii="Arial Narrow" w:hAnsi="Arial Narrow" w:cs="Arial"/>
          <w:b/>
          <w:sz w:val="24"/>
          <w:szCs w:val="24"/>
        </w:rPr>
        <w:t xml:space="preserve"> </w:t>
      </w:r>
    </w:p>
    <w:p w14:paraId="3F173885" w14:textId="77777777" w:rsidR="005F1FFF" w:rsidRPr="007B2AA4" w:rsidRDefault="005F1FFF" w:rsidP="005F1FFF">
      <w:pPr>
        <w:rPr>
          <w:color w:val="FF0000"/>
        </w:rPr>
      </w:pPr>
    </w:p>
    <w:p w14:paraId="78E00B3F" w14:textId="77777777" w:rsidR="003541EA" w:rsidRDefault="003541EA" w:rsidP="007D4675">
      <w:pPr>
        <w:numPr>
          <w:ilvl w:val="0"/>
          <w:numId w:val="35"/>
        </w:numPr>
        <w:ind w:left="360" w:right="-567"/>
        <w:jc w:val="both"/>
        <w:rPr>
          <w:rFonts w:ascii="Arial Narrow" w:hAnsi="Arial Narrow" w:cs="Arial"/>
          <w:color w:val="000000"/>
          <w:sz w:val="24"/>
          <w:szCs w:val="24"/>
        </w:rPr>
      </w:pPr>
      <w:r w:rsidRPr="002E08E8">
        <w:rPr>
          <w:rFonts w:ascii="Arial Narrow" w:hAnsi="Arial Narrow" w:cs="Arial"/>
          <w:color w:val="000000"/>
          <w:sz w:val="24"/>
          <w:szCs w:val="24"/>
        </w:rPr>
        <w:t>Formatos del Sistema Tipo de Evaluación del Desempeño Laboral debidamente diligenciados.</w:t>
      </w:r>
    </w:p>
    <w:p w14:paraId="461C7449" w14:textId="77777777" w:rsidR="003541EA" w:rsidRPr="002E08E8" w:rsidRDefault="003541EA" w:rsidP="007D4675">
      <w:pPr>
        <w:numPr>
          <w:ilvl w:val="0"/>
          <w:numId w:val="35"/>
        </w:numPr>
        <w:ind w:left="360" w:right="-567"/>
        <w:jc w:val="both"/>
        <w:rPr>
          <w:rFonts w:ascii="Arial Narrow" w:hAnsi="Arial Narrow" w:cs="Arial"/>
          <w:color w:val="000000"/>
          <w:sz w:val="24"/>
          <w:szCs w:val="24"/>
        </w:rPr>
      </w:pPr>
      <w:r>
        <w:rPr>
          <w:rFonts w:ascii="Arial Narrow" w:hAnsi="Arial Narrow" w:cs="Arial"/>
          <w:color w:val="000000"/>
          <w:sz w:val="24"/>
          <w:szCs w:val="24"/>
        </w:rPr>
        <w:t xml:space="preserve">Formatos del Sistema de Medición de la Gestión Laboral </w:t>
      </w:r>
      <w:r w:rsidR="00F40319">
        <w:rPr>
          <w:rFonts w:ascii="Arial Narrow" w:hAnsi="Arial Narrow" w:cs="Arial"/>
          <w:color w:val="000000"/>
          <w:sz w:val="24"/>
          <w:szCs w:val="24"/>
        </w:rPr>
        <w:t>debidamente diligenciados.</w:t>
      </w:r>
    </w:p>
    <w:p w14:paraId="4CA5ECDC" w14:textId="77777777" w:rsidR="005F1FFF" w:rsidRPr="002F2595" w:rsidRDefault="002E18B2" w:rsidP="007D4675">
      <w:pPr>
        <w:numPr>
          <w:ilvl w:val="0"/>
          <w:numId w:val="35"/>
        </w:numPr>
        <w:ind w:left="360" w:right="-567"/>
        <w:jc w:val="both"/>
        <w:rPr>
          <w:rFonts w:ascii="Arial Narrow" w:hAnsi="Arial Narrow" w:cs="Arial"/>
          <w:color w:val="000000"/>
          <w:sz w:val="24"/>
          <w:szCs w:val="24"/>
        </w:rPr>
      </w:pPr>
      <w:r w:rsidRPr="002F2595">
        <w:rPr>
          <w:rFonts w:ascii="Arial Narrow" w:hAnsi="Arial Narrow" w:cs="Arial"/>
          <w:color w:val="000000"/>
          <w:sz w:val="24"/>
          <w:szCs w:val="24"/>
        </w:rPr>
        <w:t>Formato Único de Acuerdo de Gestión debidamente diligenciados.</w:t>
      </w:r>
    </w:p>
    <w:p w14:paraId="147C93AF" w14:textId="77777777" w:rsidR="005F1FFF" w:rsidRPr="002F2595" w:rsidRDefault="00025220" w:rsidP="007D4675">
      <w:pPr>
        <w:numPr>
          <w:ilvl w:val="0"/>
          <w:numId w:val="35"/>
        </w:numPr>
        <w:ind w:left="360" w:right="-567"/>
        <w:jc w:val="both"/>
        <w:rPr>
          <w:rFonts w:ascii="Arial Narrow" w:hAnsi="Arial Narrow" w:cs="Arial"/>
          <w:color w:val="000000"/>
          <w:sz w:val="24"/>
          <w:szCs w:val="24"/>
        </w:rPr>
      </w:pPr>
      <w:r w:rsidRPr="002F2595">
        <w:rPr>
          <w:rFonts w:ascii="Arial Narrow" w:hAnsi="Arial Narrow" w:cs="Arial"/>
          <w:color w:val="000000"/>
          <w:sz w:val="24"/>
          <w:szCs w:val="24"/>
        </w:rPr>
        <w:t>Informe final de resultados de la evaluación y medición del desempeño y de la gestión laboral.</w:t>
      </w:r>
    </w:p>
    <w:p w14:paraId="0A3A594C" w14:textId="77777777" w:rsidR="00025220" w:rsidRPr="002F2595" w:rsidRDefault="00025220" w:rsidP="007D4675">
      <w:pPr>
        <w:numPr>
          <w:ilvl w:val="0"/>
          <w:numId w:val="35"/>
        </w:numPr>
        <w:ind w:left="360" w:right="-567"/>
        <w:jc w:val="both"/>
        <w:rPr>
          <w:rFonts w:ascii="Arial Narrow" w:hAnsi="Arial Narrow" w:cs="Arial"/>
          <w:color w:val="000000"/>
          <w:sz w:val="24"/>
          <w:szCs w:val="24"/>
        </w:rPr>
      </w:pPr>
      <w:r w:rsidRPr="002F2595">
        <w:rPr>
          <w:rFonts w:ascii="Arial Narrow" w:hAnsi="Arial Narrow" w:cs="Arial"/>
          <w:color w:val="000000"/>
          <w:sz w:val="24"/>
          <w:szCs w:val="24"/>
        </w:rPr>
        <w:t>Informe final de resultados de Acuerdos de Gestión.</w:t>
      </w:r>
    </w:p>
    <w:p w14:paraId="7B807F57" w14:textId="77777777" w:rsidR="005F1FFF" w:rsidRPr="00AA24C8" w:rsidRDefault="005F1FFF" w:rsidP="00AA24C8">
      <w:pPr>
        <w:spacing w:line="240" w:lineRule="exact"/>
        <w:jc w:val="both"/>
        <w:rPr>
          <w:rFonts w:ascii="Arial Narrow" w:hAnsi="Arial Narrow" w:cs="Arial"/>
          <w:i/>
          <w:color w:val="C00000"/>
          <w:sz w:val="24"/>
          <w:szCs w:val="24"/>
          <w:u w:val="single"/>
        </w:rPr>
      </w:pPr>
    </w:p>
    <w:p w14:paraId="0BA2186E" w14:textId="77777777" w:rsidR="005F1FFF" w:rsidRPr="00AA24C8" w:rsidRDefault="005F1FFF" w:rsidP="00AA24C8">
      <w:pPr>
        <w:spacing w:line="240" w:lineRule="exact"/>
        <w:jc w:val="both"/>
        <w:rPr>
          <w:rFonts w:ascii="Arial Narrow" w:hAnsi="Arial Narrow" w:cs="Arial"/>
          <w:i/>
          <w:color w:val="C00000"/>
          <w:sz w:val="24"/>
          <w:szCs w:val="24"/>
          <w:u w:val="single"/>
        </w:rPr>
      </w:pPr>
    </w:p>
    <w:p w14:paraId="648FF61F" w14:textId="77777777" w:rsidR="00193A4D" w:rsidRDefault="00144AF0" w:rsidP="009D7C56">
      <w:pPr>
        <w:numPr>
          <w:ilvl w:val="0"/>
          <w:numId w:val="1"/>
        </w:numPr>
        <w:ind w:left="0" w:firstLine="0"/>
        <w:jc w:val="both"/>
        <w:rPr>
          <w:rFonts w:ascii="Arial Narrow" w:hAnsi="Arial Narrow" w:cs="Arial"/>
          <w:b/>
          <w:sz w:val="24"/>
          <w:szCs w:val="24"/>
        </w:rPr>
      </w:pPr>
      <w:bookmarkStart w:id="7" w:name="_Toc126143692"/>
      <w:bookmarkStart w:id="8" w:name="_Toc126144694"/>
      <w:bookmarkStart w:id="9" w:name="_Toc126144876"/>
      <w:bookmarkStart w:id="10" w:name="_Toc126144946"/>
      <w:bookmarkStart w:id="11" w:name="_Toc126147376"/>
      <w:bookmarkStart w:id="12" w:name="_Toc126301042"/>
      <w:r w:rsidRPr="00144AF0">
        <w:rPr>
          <w:rFonts w:ascii="Arial Narrow" w:hAnsi="Arial Narrow" w:cs="Arial"/>
          <w:b/>
          <w:sz w:val="24"/>
          <w:szCs w:val="24"/>
        </w:rPr>
        <w:t>CONDICIONES ESPECIALES PARA LA OPERACIÓN DEL PROCEDIMIENTO</w:t>
      </w:r>
    </w:p>
    <w:p w14:paraId="01E1EC04" w14:textId="77777777" w:rsidR="00144AF0" w:rsidRDefault="00144AF0" w:rsidP="00144AF0">
      <w:pPr>
        <w:jc w:val="both"/>
        <w:rPr>
          <w:rFonts w:ascii="Arial Narrow" w:hAnsi="Arial Narrow" w:cs="Arial"/>
          <w:b/>
          <w:sz w:val="24"/>
          <w:szCs w:val="24"/>
        </w:rPr>
      </w:pPr>
    </w:p>
    <w:p w14:paraId="53280661" w14:textId="77777777" w:rsidR="00264729" w:rsidRPr="00264729" w:rsidRDefault="00264729" w:rsidP="00A5184D">
      <w:pPr>
        <w:ind w:right="-567"/>
        <w:jc w:val="both"/>
        <w:rPr>
          <w:rFonts w:ascii="Arial Narrow" w:hAnsi="Arial Narrow" w:cs="Arial"/>
          <w:color w:val="000000"/>
          <w:sz w:val="24"/>
          <w:szCs w:val="24"/>
        </w:rPr>
      </w:pPr>
      <w:r w:rsidRPr="00264729">
        <w:rPr>
          <w:rFonts w:ascii="Arial Narrow" w:hAnsi="Arial Narrow" w:cs="Arial"/>
          <w:color w:val="000000"/>
          <w:sz w:val="24"/>
          <w:szCs w:val="24"/>
        </w:rPr>
        <w:t xml:space="preserve">El presente procedimiento se regirá por las normas que regulan la materia para la Evaluación del Desempeño Laboral, la Medición de la Gestión Laboral y los Acuerdos de Gestión; por las guías internas en donde se relacionan cada una de las actividades que se ejecutan para la aplicación de los instrumentos de evaluación y medición de los servidores públicos del Ministerio de Hacienda y Crédito Público; y por las siguientes </w:t>
      </w:r>
      <w:r>
        <w:rPr>
          <w:rFonts w:ascii="Arial Narrow" w:hAnsi="Arial Narrow" w:cs="Arial"/>
          <w:color w:val="000000"/>
          <w:sz w:val="24"/>
          <w:szCs w:val="24"/>
        </w:rPr>
        <w:t>condiciones</w:t>
      </w:r>
      <w:r w:rsidRPr="00264729">
        <w:rPr>
          <w:rFonts w:ascii="Arial Narrow" w:hAnsi="Arial Narrow" w:cs="Arial"/>
          <w:color w:val="000000"/>
          <w:sz w:val="24"/>
          <w:szCs w:val="24"/>
        </w:rPr>
        <w:t xml:space="preserve"> de operación:</w:t>
      </w:r>
    </w:p>
    <w:p w14:paraId="4189A888" w14:textId="77777777" w:rsidR="00264729" w:rsidRDefault="00264729" w:rsidP="00AA24C8">
      <w:pPr>
        <w:numPr>
          <w:ilvl w:val="0"/>
          <w:numId w:val="33"/>
        </w:numPr>
        <w:spacing w:before="60" w:after="80"/>
        <w:ind w:left="357" w:right="-709" w:hanging="357"/>
        <w:jc w:val="both"/>
        <w:rPr>
          <w:rFonts w:ascii="Arial Narrow" w:hAnsi="Arial Narrow" w:cs="Arial"/>
          <w:color w:val="000000"/>
          <w:sz w:val="24"/>
          <w:szCs w:val="24"/>
        </w:rPr>
      </w:pPr>
      <w:r w:rsidRPr="00264729">
        <w:rPr>
          <w:rFonts w:ascii="Arial Narrow" w:hAnsi="Arial Narrow" w:cs="Arial"/>
          <w:color w:val="000000"/>
          <w:sz w:val="24"/>
          <w:szCs w:val="24"/>
        </w:rPr>
        <w:t>Se realizará evaluación de desempeño a los servidores públicos de Carrera Administrativa, en Período de Prueba y de Libre Nombramiento y Remoción de los niveles Asesor, Prof</w:t>
      </w:r>
      <w:r w:rsidR="00EB467F">
        <w:rPr>
          <w:rFonts w:ascii="Arial Narrow" w:hAnsi="Arial Narrow" w:cs="Arial"/>
          <w:color w:val="000000"/>
          <w:sz w:val="24"/>
          <w:szCs w:val="24"/>
        </w:rPr>
        <w:t>esional, Técnico y Asistencial.</w:t>
      </w:r>
    </w:p>
    <w:p w14:paraId="59134C76" w14:textId="77777777" w:rsidR="00EB467F" w:rsidRPr="00264729" w:rsidRDefault="00EB467F" w:rsidP="00AA24C8">
      <w:pPr>
        <w:numPr>
          <w:ilvl w:val="0"/>
          <w:numId w:val="33"/>
        </w:numPr>
        <w:spacing w:before="60" w:after="80"/>
        <w:ind w:left="357" w:right="-709" w:hanging="357"/>
        <w:jc w:val="both"/>
        <w:rPr>
          <w:rFonts w:ascii="Arial Narrow" w:hAnsi="Arial Narrow" w:cs="Arial"/>
          <w:color w:val="000000"/>
          <w:sz w:val="24"/>
          <w:szCs w:val="24"/>
        </w:rPr>
      </w:pPr>
      <w:r>
        <w:rPr>
          <w:rFonts w:ascii="Arial Narrow" w:hAnsi="Arial Narrow" w:cs="Arial"/>
          <w:color w:val="000000"/>
          <w:sz w:val="24"/>
          <w:szCs w:val="24"/>
        </w:rPr>
        <w:t>Se realizará evaluación de Acuerdos de Gestión a los servidores públicos</w:t>
      </w:r>
      <w:r w:rsidRPr="00264729">
        <w:rPr>
          <w:rFonts w:ascii="Arial Narrow" w:hAnsi="Arial Narrow" w:cs="Arial"/>
          <w:color w:val="000000"/>
          <w:sz w:val="24"/>
          <w:szCs w:val="24"/>
        </w:rPr>
        <w:t xml:space="preserve"> que ocupan empleos de Gerencia Pública.</w:t>
      </w:r>
    </w:p>
    <w:p w14:paraId="546929A7" w14:textId="77777777" w:rsidR="00264729" w:rsidRPr="00264729" w:rsidRDefault="00264729" w:rsidP="00AA24C8">
      <w:pPr>
        <w:numPr>
          <w:ilvl w:val="0"/>
          <w:numId w:val="33"/>
        </w:numPr>
        <w:spacing w:before="60" w:after="80"/>
        <w:ind w:left="357" w:right="-709" w:hanging="357"/>
        <w:jc w:val="both"/>
        <w:rPr>
          <w:rFonts w:ascii="Arial Narrow" w:hAnsi="Arial Narrow" w:cs="Arial"/>
          <w:color w:val="000000"/>
          <w:sz w:val="24"/>
          <w:szCs w:val="24"/>
        </w:rPr>
      </w:pPr>
      <w:r w:rsidRPr="00264729">
        <w:rPr>
          <w:rFonts w:ascii="Arial Narrow" w:hAnsi="Arial Narrow" w:cs="Arial"/>
          <w:color w:val="000000"/>
          <w:sz w:val="24"/>
          <w:szCs w:val="24"/>
        </w:rPr>
        <w:t xml:space="preserve">Se realizará medición de la gestión laboral a los servidores públicos con nombramiento provisional. </w:t>
      </w:r>
    </w:p>
    <w:p w14:paraId="616FBCE3" w14:textId="77777777" w:rsidR="00264729" w:rsidRPr="00264729" w:rsidRDefault="00264729" w:rsidP="00AA24C8">
      <w:pPr>
        <w:numPr>
          <w:ilvl w:val="0"/>
          <w:numId w:val="33"/>
        </w:numPr>
        <w:spacing w:before="60" w:after="80"/>
        <w:ind w:left="357" w:right="-709" w:hanging="357"/>
        <w:jc w:val="both"/>
        <w:rPr>
          <w:rFonts w:ascii="Arial Narrow" w:hAnsi="Arial Narrow" w:cs="Arial"/>
          <w:color w:val="000000"/>
          <w:sz w:val="24"/>
          <w:szCs w:val="24"/>
        </w:rPr>
      </w:pPr>
      <w:r w:rsidRPr="00264729">
        <w:rPr>
          <w:rFonts w:ascii="Arial Narrow" w:hAnsi="Arial Narrow" w:cs="Arial"/>
          <w:color w:val="000000"/>
          <w:sz w:val="24"/>
          <w:szCs w:val="24"/>
        </w:rPr>
        <w:lastRenderedPageBreak/>
        <w:t>La concertación de compromisos, seguimiento y evaluación del desempeño laboral se aplicará a todos los servidores públicos de Carrera Administrativa, en Período de Prueba, de Libre Nombramiento y Remoción, y de Gerencia Pública del Ministerio de Hacienda y Crédito Público dentro de las fechas establecidas para su realización, de acuerdo con la normatividad vigente y aplicable a cada caso.</w:t>
      </w:r>
    </w:p>
    <w:p w14:paraId="16AE4CC6" w14:textId="77777777" w:rsidR="002F0A3A" w:rsidRPr="002F0A3A" w:rsidRDefault="00264729" w:rsidP="00AA24C8">
      <w:pPr>
        <w:numPr>
          <w:ilvl w:val="0"/>
          <w:numId w:val="33"/>
        </w:numPr>
        <w:spacing w:before="60" w:after="80"/>
        <w:ind w:left="357" w:right="-709" w:hanging="357"/>
        <w:jc w:val="both"/>
        <w:rPr>
          <w:rFonts w:ascii="Arial Narrow" w:hAnsi="Arial Narrow" w:cs="Arial"/>
          <w:color w:val="000000"/>
          <w:sz w:val="24"/>
          <w:szCs w:val="24"/>
        </w:rPr>
      </w:pPr>
      <w:r w:rsidRPr="00264729">
        <w:rPr>
          <w:rFonts w:ascii="Arial Narrow" w:hAnsi="Arial Narrow" w:cs="Arial"/>
          <w:color w:val="000000"/>
          <w:sz w:val="24"/>
          <w:szCs w:val="24"/>
        </w:rPr>
        <w:t xml:space="preserve">La concertación de compromisos, seguimiento y medición de la gestión laboral se aplicará a todos los servidores públicos con nombramiento provisional del Ministerio de Hacienda y Crédito Público dentro de las fechas establecidas para su realización, de acuerdo con la normatividad vigente. </w:t>
      </w:r>
    </w:p>
    <w:p w14:paraId="37C40885" w14:textId="77777777" w:rsidR="00264729" w:rsidRPr="00264729" w:rsidRDefault="00264729" w:rsidP="00AA24C8">
      <w:pPr>
        <w:numPr>
          <w:ilvl w:val="0"/>
          <w:numId w:val="33"/>
        </w:numPr>
        <w:spacing w:before="60" w:after="80"/>
        <w:ind w:left="357" w:right="-709" w:hanging="357"/>
        <w:jc w:val="both"/>
        <w:rPr>
          <w:rFonts w:ascii="Arial Narrow" w:hAnsi="Arial Narrow" w:cs="Arial"/>
          <w:color w:val="000000"/>
          <w:sz w:val="24"/>
          <w:szCs w:val="24"/>
        </w:rPr>
      </w:pPr>
      <w:r w:rsidRPr="00264729">
        <w:rPr>
          <w:rFonts w:ascii="Arial Narrow" w:hAnsi="Arial Narrow" w:cs="Arial"/>
          <w:color w:val="000000"/>
          <w:sz w:val="24"/>
          <w:szCs w:val="24"/>
        </w:rPr>
        <w:t>La realización de la concertación de compromisos, seguimientos trimestrales y la evaluación y medición parcial semestral del desempeño y la gestión laboral correspondiente al Sistema Tipo y al Sistema de Medición de la Gestión Laboral, respectivamente, se reportará vía correo electrónico a la Subdirección de Recursos Humanos. No obstante, los evaluadores y evaluados deberán tener en su archivo el documento impreso debidamente diligenciado y firmado por cada una de las partes, acompañado de las evidencias que soporten el seguimiento, el cual será remitido a la Subdirección de Recursos Humanos sólo cuando finalice el período anual u ordinario de evaluación y medición, para su posterior envío a la historia laboral. En las situaciones especiales que conllevan a una fijación de compromisos laborales se deberá proceder conforme a lo establecido en la normativa que lo reglamenta.</w:t>
      </w:r>
    </w:p>
    <w:p w14:paraId="76879FD1" w14:textId="77777777" w:rsidR="00264729" w:rsidRPr="00264729" w:rsidRDefault="00264729" w:rsidP="00AA24C8">
      <w:pPr>
        <w:numPr>
          <w:ilvl w:val="0"/>
          <w:numId w:val="33"/>
        </w:numPr>
        <w:spacing w:before="60" w:after="80"/>
        <w:ind w:left="357" w:right="-709" w:hanging="357"/>
        <w:jc w:val="both"/>
        <w:rPr>
          <w:rFonts w:ascii="Arial Narrow" w:hAnsi="Arial Narrow" w:cs="Arial"/>
          <w:color w:val="000000"/>
          <w:sz w:val="24"/>
          <w:szCs w:val="24"/>
        </w:rPr>
      </w:pPr>
      <w:r w:rsidRPr="00264729">
        <w:rPr>
          <w:rFonts w:ascii="Arial Narrow" w:hAnsi="Arial Narrow" w:cs="Arial"/>
          <w:color w:val="000000"/>
          <w:sz w:val="24"/>
          <w:szCs w:val="24"/>
        </w:rPr>
        <w:t>La concertación y formalización de los Acuerdos de Gestión deberá ser remitida a la Subdirección de Recursos Humanos para su posterior envío a la historia laboral del Gerente Público. La realización del seguimiento efectuado a estos acuerdos deberá ser reportada por correo electrónico a la Subdirección de Recursos Humanos; no obstante, los Superiores Jerárquicos deberán dejar evidencia del seguimiento realizado en sus respectivas dependencias, a través del Formato Único de Acuerdo de Gestión. El seguimiento y la evaluación final serán remitidos a la Subdirección de Recursos Humanos al finalizar la vigencia mediante el formato establecido para tal fin, para su posterior archivo en la historia laboral.</w:t>
      </w:r>
    </w:p>
    <w:p w14:paraId="4C0B1C65" w14:textId="77777777" w:rsidR="00264729" w:rsidRPr="00264729" w:rsidRDefault="00264729" w:rsidP="00AA24C8">
      <w:pPr>
        <w:numPr>
          <w:ilvl w:val="0"/>
          <w:numId w:val="33"/>
        </w:numPr>
        <w:spacing w:before="60" w:after="80"/>
        <w:ind w:left="357" w:right="-709" w:hanging="357"/>
        <w:jc w:val="both"/>
        <w:rPr>
          <w:rFonts w:ascii="Arial Narrow" w:hAnsi="Arial Narrow" w:cs="Arial"/>
          <w:color w:val="000000"/>
          <w:sz w:val="24"/>
          <w:szCs w:val="24"/>
        </w:rPr>
      </w:pPr>
      <w:r w:rsidRPr="00264729">
        <w:rPr>
          <w:rFonts w:ascii="Arial Narrow" w:hAnsi="Arial Narrow" w:cs="Arial"/>
          <w:color w:val="000000"/>
          <w:sz w:val="24"/>
          <w:szCs w:val="24"/>
        </w:rPr>
        <w:t>Los evaluadores en conjunto con los evaluados, dentro de las fechas establecidas en las normas vigentes aplicables para cada caso, concertarán los compromisos o suscribirán los acuerdos a alcanzar de conformidad con el plan y objetivos estratégicos, planes de acción y proyectos especiales del área, manual específico de funciones y de competencias laborales establecido para el cargo, los procesos e indicadores en que participa y las contribuciones comportamentales del servidor público, estableciendo las metas esperadas y el valor porcentual de cada uno de estos. Al concertar objetivos se deben establecer de manera clara los elementos para la medición objetiva, cuantificable y verificable de su cumplimiento, recaudando las correspondientes evidencias o soportes y teniendo en cuenta que la información de los planes y metas deben coincidir al momento de la evaluación y medición con lo reportado en el Sistema de Monitoreo de la Gestión Integral -SMGI del Ministerio de Hacienda y Crédito Público.</w:t>
      </w:r>
    </w:p>
    <w:p w14:paraId="614D381D" w14:textId="77777777" w:rsidR="00264729" w:rsidRPr="00264729" w:rsidRDefault="00264729" w:rsidP="00AA24C8">
      <w:pPr>
        <w:numPr>
          <w:ilvl w:val="0"/>
          <w:numId w:val="33"/>
        </w:numPr>
        <w:spacing w:before="60" w:after="80"/>
        <w:ind w:left="357" w:right="-709" w:hanging="357"/>
        <w:jc w:val="both"/>
        <w:rPr>
          <w:rFonts w:ascii="Arial Narrow" w:hAnsi="Arial Narrow" w:cs="Arial"/>
          <w:color w:val="000000"/>
          <w:sz w:val="24"/>
          <w:szCs w:val="24"/>
        </w:rPr>
      </w:pPr>
      <w:r w:rsidRPr="00264729">
        <w:rPr>
          <w:rFonts w:ascii="Arial Narrow" w:hAnsi="Arial Narrow" w:cs="Arial"/>
          <w:color w:val="000000"/>
          <w:sz w:val="24"/>
          <w:szCs w:val="24"/>
        </w:rPr>
        <w:t xml:space="preserve">El equipo de trabajo del Grupo de Competencias y Desarrollo Humano de la Subdirección de Recursos Humanos podrá revisar, como parte de la asesoría que debe realizar y por solicitud del servidor público, la información recibida vía correo electrónico o en físico de la concertación de compromisos, del seguimiento parcial semestral, de evaluaciones y mediciones parciales eventuales efectuadas y de la evaluación y medición anual u ordinaria o final, antes de quedar en firme, en los formatos establecidos para este fin, para determinar si éstos se encuentran diligenciados de acuerdo con los lineamientos establecidos y la normatividad vigente aplicable a cada caso, dando la retroalimentación a que haya lugar cuando aplique. Para el caso de los Acuerdos de Gestión, los Gerentes Públicos podrán también solicitar asesoría en el adecuado diligenciamiento de los formatos, tanto a la Subdirección de Recursos Humanos como a la Oficina </w:t>
      </w:r>
      <w:r w:rsidRPr="00264729">
        <w:rPr>
          <w:rFonts w:ascii="Arial Narrow" w:hAnsi="Arial Narrow" w:cs="Arial"/>
          <w:color w:val="000000"/>
          <w:sz w:val="24"/>
          <w:szCs w:val="24"/>
        </w:rPr>
        <w:lastRenderedPageBreak/>
        <w:t>Asesora de Planeación de acuerdo con su competencia, y se recibirán en medio físico los formatos de concertación, seguimiento parcial y evaluación final en firme, a los cuales también se les realizará retroalimentación cuando sea necesario.</w:t>
      </w:r>
    </w:p>
    <w:p w14:paraId="6A6EA02D" w14:textId="77777777" w:rsidR="00264729" w:rsidRPr="00264729" w:rsidRDefault="00264729" w:rsidP="00AA24C8">
      <w:pPr>
        <w:numPr>
          <w:ilvl w:val="0"/>
          <w:numId w:val="33"/>
        </w:numPr>
        <w:spacing w:before="60" w:after="80"/>
        <w:ind w:left="357" w:right="-709" w:hanging="357"/>
        <w:jc w:val="both"/>
        <w:rPr>
          <w:rFonts w:ascii="Arial Narrow" w:hAnsi="Arial Narrow" w:cs="Arial"/>
          <w:color w:val="000000"/>
          <w:sz w:val="24"/>
          <w:szCs w:val="24"/>
        </w:rPr>
      </w:pPr>
      <w:r w:rsidRPr="00264729">
        <w:rPr>
          <w:rFonts w:ascii="Arial Narrow" w:hAnsi="Arial Narrow" w:cs="Arial"/>
          <w:color w:val="000000"/>
          <w:sz w:val="24"/>
          <w:szCs w:val="24"/>
        </w:rPr>
        <w:t>En la Subdirección de Recursos Humanos, se recibirán las evaluaciones y mediciones finales en los formatos dispuestos para tal fin según las guías y normas que regulan las formas de evaluación y medición, los cuales serán remitidos a la historia laboral del servidor público una vez verificados.</w:t>
      </w:r>
    </w:p>
    <w:p w14:paraId="3103D0EA" w14:textId="77777777" w:rsidR="00264729" w:rsidRPr="00264729" w:rsidRDefault="00264729" w:rsidP="00AA24C8">
      <w:pPr>
        <w:numPr>
          <w:ilvl w:val="0"/>
          <w:numId w:val="33"/>
        </w:numPr>
        <w:spacing w:before="60" w:after="80"/>
        <w:ind w:left="357" w:right="-709" w:hanging="357"/>
        <w:jc w:val="both"/>
        <w:rPr>
          <w:rFonts w:ascii="Arial Narrow" w:hAnsi="Arial Narrow" w:cs="Arial"/>
          <w:color w:val="000000"/>
          <w:sz w:val="24"/>
          <w:szCs w:val="24"/>
        </w:rPr>
      </w:pPr>
      <w:r w:rsidRPr="00264729">
        <w:rPr>
          <w:rFonts w:ascii="Arial Narrow" w:hAnsi="Arial Narrow" w:cs="Arial"/>
          <w:color w:val="000000"/>
          <w:sz w:val="24"/>
          <w:szCs w:val="24"/>
        </w:rPr>
        <w:t xml:space="preserve">La información del proceso de concertación, seguimiento y evaluación y medición del desempeño y la gestión laboral de los servidores públicos del Ministerio de Hacienda y Crédito Público será registrada por cada evaluador, jefe inmediato, comisión evaluadora o superior jerárquico, según sea el caso. </w:t>
      </w:r>
    </w:p>
    <w:p w14:paraId="7A72706E" w14:textId="77777777" w:rsidR="00264729" w:rsidRPr="00264729" w:rsidRDefault="00264729" w:rsidP="00AA24C8">
      <w:pPr>
        <w:numPr>
          <w:ilvl w:val="0"/>
          <w:numId w:val="33"/>
        </w:numPr>
        <w:spacing w:before="60" w:after="80"/>
        <w:ind w:left="357" w:right="-709" w:hanging="357"/>
        <w:jc w:val="both"/>
        <w:rPr>
          <w:rFonts w:ascii="Arial Narrow" w:hAnsi="Arial Narrow" w:cs="Arial"/>
          <w:color w:val="000000"/>
          <w:sz w:val="24"/>
          <w:szCs w:val="24"/>
        </w:rPr>
      </w:pPr>
      <w:r w:rsidRPr="00264729">
        <w:rPr>
          <w:rFonts w:ascii="Arial Narrow" w:hAnsi="Arial Narrow" w:cs="Arial"/>
          <w:color w:val="000000"/>
          <w:sz w:val="24"/>
          <w:szCs w:val="24"/>
        </w:rPr>
        <w:t>La Oficina de Control Interno es la responsable de dar a conocer a los responsables de evaluar y medir, el resultado de la Evaluación de Gestión por Áreas o Dependencias de acuerdo con los términos establecidos, dicha evaluación hace parte de la calificación definitiva de los servidores públicos.</w:t>
      </w:r>
    </w:p>
    <w:p w14:paraId="13501A7C" w14:textId="77777777" w:rsidR="00264729" w:rsidRPr="00264729" w:rsidRDefault="00264729" w:rsidP="00AA24C8">
      <w:pPr>
        <w:numPr>
          <w:ilvl w:val="0"/>
          <w:numId w:val="33"/>
        </w:numPr>
        <w:spacing w:before="60" w:after="80"/>
        <w:ind w:left="357" w:right="-709" w:hanging="357"/>
        <w:jc w:val="both"/>
        <w:rPr>
          <w:rFonts w:ascii="Arial Narrow" w:hAnsi="Arial Narrow" w:cs="Arial"/>
          <w:color w:val="000000"/>
          <w:sz w:val="24"/>
          <w:szCs w:val="24"/>
        </w:rPr>
      </w:pPr>
      <w:r w:rsidRPr="00264729">
        <w:rPr>
          <w:rFonts w:ascii="Arial Narrow" w:hAnsi="Arial Narrow" w:cs="Arial"/>
          <w:color w:val="000000"/>
          <w:sz w:val="24"/>
          <w:szCs w:val="24"/>
        </w:rPr>
        <w:t>La Oficina Asesora de Planeación es la responsable de llevar a cabo el acompañamiento a los servidores públicos que son objeto de evaluación y medición, suministrando la información de la planeación estratégica y de los procesos, y apoyando en la definición de los indicadores en el caso de los Acuerdos de Gestión, cuando sea requerido por los actores del proceso. Así mismo, es la encargada de suministrar información sobre el nivel de cumplimiento de los planes, procesos y programas, para el seguimiento, y la evaluación y medición del desempeño y la gestión laboral, en los términos y condiciones establecidas en las normas que rigen la materia.</w:t>
      </w:r>
    </w:p>
    <w:p w14:paraId="0314B788" w14:textId="77777777" w:rsidR="00264729" w:rsidRPr="00264729" w:rsidRDefault="00264729" w:rsidP="00AA24C8">
      <w:pPr>
        <w:numPr>
          <w:ilvl w:val="0"/>
          <w:numId w:val="33"/>
        </w:numPr>
        <w:spacing w:before="60" w:after="80"/>
        <w:ind w:left="357" w:right="-709" w:hanging="357"/>
        <w:jc w:val="both"/>
        <w:rPr>
          <w:rFonts w:ascii="Arial Narrow" w:hAnsi="Arial Narrow" w:cs="Arial"/>
          <w:color w:val="000000"/>
          <w:sz w:val="24"/>
          <w:szCs w:val="24"/>
        </w:rPr>
      </w:pPr>
      <w:r w:rsidRPr="00264729">
        <w:rPr>
          <w:rFonts w:ascii="Arial Narrow" w:hAnsi="Arial Narrow" w:cs="Arial"/>
          <w:color w:val="000000"/>
          <w:sz w:val="24"/>
          <w:szCs w:val="24"/>
        </w:rPr>
        <w:t>Se realizará como mínimo un seguimiento semestral al año en el caso de los Acuerdos de Gestión; seguimiento trimestral en el período anual u ordinario en el caso del Sistema Tipo de Evaluación del Desempeño Laboral y del Sistema de Medición de la Gestión Laboral; y bimestral en el período de prueba, en el caso del Sistema Tipo de Evaluación del Desempeño Laboral, de conformidad con las normas que lo regulan y bajo los p</w:t>
      </w:r>
      <w:r w:rsidR="00626019">
        <w:rPr>
          <w:rFonts w:ascii="Arial Narrow" w:hAnsi="Arial Narrow" w:cs="Arial"/>
          <w:color w:val="000000"/>
          <w:sz w:val="24"/>
          <w:szCs w:val="24"/>
        </w:rPr>
        <w:t>arámetros señalados en las guías</w:t>
      </w:r>
      <w:r w:rsidRPr="00264729">
        <w:rPr>
          <w:rFonts w:ascii="Arial Narrow" w:hAnsi="Arial Narrow" w:cs="Arial"/>
          <w:color w:val="000000"/>
          <w:sz w:val="24"/>
          <w:szCs w:val="24"/>
        </w:rPr>
        <w:t>.</w:t>
      </w:r>
    </w:p>
    <w:p w14:paraId="4CD17D86" w14:textId="77777777" w:rsidR="00264729" w:rsidRPr="00264729" w:rsidRDefault="00264729" w:rsidP="00AA24C8">
      <w:pPr>
        <w:numPr>
          <w:ilvl w:val="0"/>
          <w:numId w:val="34"/>
        </w:numPr>
        <w:spacing w:before="60" w:after="80"/>
        <w:ind w:left="357" w:right="-709" w:hanging="357"/>
        <w:jc w:val="both"/>
        <w:rPr>
          <w:rFonts w:ascii="Arial Narrow" w:hAnsi="Arial Narrow" w:cs="Arial"/>
          <w:color w:val="000000"/>
          <w:sz w:val="24"/>
          <w:szCs w:val="24"/>
        </w:rPr>
      </w:pPr>
      <w:r w:rsidRPr="00264729">
        <w:rPr>
          <w:rFonts w:ascii="Arial Narrow" w:hAnsi="Arial Narrow" w:cs="Arial"/>
          <w:color w:val="000000"/>
          <w:sz w:val="24"/>
          <w:szCs w:val="24"/>
        </w:rPr>
        <w:t xml:space="preserve">En el caso de la valoración de competencias en los Acuerdos de Gestión, en la que participa el Superior Jerárquico, un par y los </w:t>
      </w:r>
      <w:r w:rsidR="00626019">
        <w:rPr>
          <w:rFonts w:ascii="Arial Narrow" w:hAnsi="Arial Narrow" w:cs="Arial"/>
          <w:color w:val="000000"/>
          <w:sz w:val="24"/>
          <w:szCs w:val="24"/>
        </w:rPr>
        <w:t>colaboradores</w:t>
      </w:r>
      <w:r w:rsidRPr="00264729">
        <w:rPr>
          <w:rFonts w:ascii="Arial Narrow" w:hAnsi="Arial Narrow" w:cs="Arial"/>
          <w:color w:val="000000"/>
          <w:sz w:val="24"/>
          <w:szCs w:val="24"/>
        </w:rPr>
        <w:t xml:space="preserve"> del Gerente Público evaluado, será la Subdirección de Recursos Humanos la encargada de designar al par, de acuerdo con la información suministrada por la Oficina Asesora de Planeación sobre los procesos de gestión en los cuales interactúa el Gerente Público con otras áreas; y los </w:t>
      </w:r>
      <w:r w:rsidR="00626019">
        <w:rPr>
          <w:rFonts w:ascii="Arial Narrow" w:hAnsi="Arial Narrow" w:cs="Arial"/>
          <w:color w:val="000000"/>
          <w:sz w:val="24"/>
          <w:szCs w:val="24"/>
        </w:rPr>
        <w:t>colaboradores</w:t>
      </w:r>
      <w:r w:rsidRPr="00264729">
        <w:rPr>
          <w:rFonts w:ascii="Arial Narrow" w:hAnsi="Arial Narrow" w:cs="Arial"/>
          <w:color w:val="000000"/>
          <w:sz w:val="24"/>
          <w:szCs w:val="24"/>
        </w:rPr>
        <w:t xml:space="preserve"> que realizarán la valoración en el caso en que sean más de cinco (5), conforme a los términos establecidos.</w:t>
      </w:r>
    </w:p>
    <w:p w14:paraId="1BC96277" w14:textId="77777777" w:rsidR="00264729" w:rsidRPr="00264729" w:rsidRDefault="00264729" w:rsidP="00AA24C8">
      <w:pPr>
        <w:numPr>
          <w:ilvl w:val="0"/>
          <w:numId w:val="34"/>
        </w:numPr>
        <w:spacing w:before="60" w:after="80"/>
        <w:ind w:left="357" w:right="-709" w:hanging="357"/>
        <w:jc w:val="both"/>
        <w:rPr>
          <w:rFonts w:ascii="Arial Narrow" w:hAnsi="Arial Narrow" w:cs="Arial"/>
          <w:color w:val="000000"/>
          <w:sz w:val="24"/>
          <w:szCs w:val="24"/>
        </w:rPr>
      </w:pPr>
      <w:r w:rsidRPr="00264729">
        <w:rPr>
          <w:rFonts w:ascii="Arial Narrow" w:hAnsi="Arial Narrow" w:cs="Arial"/>
          <w:color w:val="000000"/>
          <w:sz w:val="24"/>
          <w:szCs w:val="24"/>
        </w:rPr>
        <w:t>Frente al mismo caso mencionado, los que intervienen en la valoración de las competencias del Gerente Público (</w:t>
      </w:r>
      <w:r w:rsidR="00626019">
        <w:rPr>
          <w:rFonts w:ascii="Arial Narrow" w:hAnsi="Arial Narrow" w:cs="Arial"/>
          <w:color w:val="000000"/>
          <w:sz w:val="24"/>
          <w:szCs w:val="24"/>
        </w:rPr>
        <w:t xml:space="preserve">superior jerárquico, </w:t>
      </w:r>
      <w:r w:rsidRPr="00264729">
        <w:rPr>
          <w:rFonts w:ascii="Arial Narrow" w:hAnsi="Arial Narrow" w:cs="Arial"/>
          <w:color w:val="000000"/>
          <w:sz w:val="24"/>
          <w:szCs w:val="24"/>
        </w:rPr>
        <w:t xml:space="preserve">par y </w:t>
      </w:r>
      <w:r w:rsidR="00626019">
        <w:rPr>
          <w:rFonts w:ascii="Arial Narrow" w:hAnsi="Arial Narrow" w:cs="Arial"/>
          <w:color w:val="000000"/>
          <w:sz w:val="24"/>
          <w:szCs w:val="24"/>
        </w:rPr>
        <w:t>colaboradores</w:t>
      </w:r>
      <w:r w:rsidRPr="00264729">
        <w:rPr>
          <w:rFonts w:ascii="Arial Narrow" w:hAnsi="Arial Narrow" w:cs="Arial"/>
          <w:color w:val="000000"/>
          <w:sz w:val="24"/>
          <w:szCs w:val="24"/>
        </w:rPr>
        <w:t xml:space="preserve">), deberán efectuarla conforme a los lineamientos impartidos por la Subdirección de Recursos Humanos y en los términos establecidos, con el fin de que la misma Subdirección pueda realizar su consolidación y remitir los resultados al Superior Jerárquico y al Gerente Público para la evaluación final del Acuerdo de Gestión, en los plazos establecidos. </w:t>
      </w:r>
    </w:p>
    <w:p w14:paraId="17D31F1D" w14:textId="77777777" w:rsidR="00264729" w:rsidRPr="00264729" w:rsidRDefault="00264729" w:rsidP="00AA24C8">
      <w:pPr>
        <w:numPr>
          <w:ilvl w:val="0"/>
          <w:numId w:val="33"/>
        </w:numPr>
        <w:spacing w:before="60" w:after="80"/>
        <w:ind w:left="357" w:right="-709" w:hanging="357"/>
        <w:jc w:val="both"/>
        <w:rPr>
          <w:rFonts w:ascii="Arial Narrow" w:hAnsi="Arial Narrow" w:cs="Arial"/>
          <w:color w:val="000000"/>
          <w:sz w:val="24"/>
          <w:szCs w:val="24"/>
          <w:u w:val="single"/>
        </w:rPr>
      </w:pPr>
      <w:r w:rsidRPr="00264729">
        <w:rPr>
          <w:rFonts w:ascii="Arial Narrow" w:hAnsi="Arial Narrow" w:cs="Arial"/>
          <w:color w:val="000000"/>
          <w:sz w:val="24"/>
          <w:szCs w:val="24"/>
          <w:u w:val="single"/>
        </w:rPr>
        <w:t>La omisión en el proceso de evaluación y medición o en la remisión de los formatos de la evaluación del desempeño laboral y de la medición de la gestión laboral genera falta grave y será sancionable disciplinariamente.</w:t>
      </w:r>
    </w:p>
    <w:p w14:paraId="195D51A3" w14:textId="77777777" w:rsidR="00AA24C8" w:rsidRPr="00AA24C8" w:rsidRDefault="00AA24C8" w:rsidP="00AA24C8">
      <w:pPr>
        <w:spacing w:line="240" w:lineRule="exact"/>
        <w:jc w:val="both"/>
        <w:rPr>
          <w:rFonts w:ascii="Arial Narrow" w:hAnsi="Arial Narrow" w:cs="Arial"/>
          <w:i/>
          <w:color w:val="C00000"/>
          <w:sz w:val="24"/>
          <w:szCs w:val="24"/>
          <w:u w:val="single"/>
        </w:rPr>
      </w:pPr>
    </w:p>
    <w:p w14:paraId="2C11933D" w14:textId="77777777" w:rsidR="00264729" w:rsidRDefault="00264729" w:rsidP="00AA24C8">
      <w:pPr>
        <w:spacing w:line="240" w:lineRule="exact"/>
        <w:jc w:val="both"/>
        <w:rPr>
          <w:rFonts w:ascii="Arial Narrow" w:hAnsi="Arial Narrow" w:cs="Arial"/>
          <w:i/>
          <w:color w:val="C00000"/>
          <w:sz w:val="24"/>
          <w:szCs w:val="24"/>
          <w:u w:val="single"/>
        </w:rPr>
      </w:pPr>
    </w:p>
    <w:p w14:paraId="394A4767" w14:textId="3379B1FC" w:rsidR="00921191" w:rsidRDefault="00921191" w:rsidP="009D7C56">
      <w:pPr>
        <w:numPr>
          <w:ilvl w:val="0"/>
          <w:numId w:val="1"/>
        </w:numPr>
        <w:ind w:left="0" w:firstLine="0"/>
        <w:jc w:val="both"/>
        <w:rPr>
          <w:rFonts w:ascii="Arial Narrow" w:hAnsi="Arial Narrow" w:cs="Arial"/>
          <w:b/>
          <w:sz w:val="24"/>
          <w:szCs w:val="24"/>
        </w:rPr>
      </w:pPr>
      <w:r w:rsidRPr="00144AF0">
        <w:rPr>
          <w:rFonts w:ascii="Arial Narrow" w:hAnsi="Arial Narrow" w:cs="Arial"/>
          <w:b/>
          <w:sz w:val="24"/>
          <w:szCs w:val="24"/>
        </w:rPr>
        <w:lastRenderedPageBreak/>
        <w:t>TÉRMINOS Y DEFINICIONES</w:t>
      </w:r>
    </w:p>
    <w:p w14:paraId="5EADD177" w14:textId="77777777" w:rsidR="007D4675" w:rsidRDefault="007D4675" w:rsidP="007D4675">
      <w:pPr>
        <w:jc w:val="both"/>
        <w:rPr>
          <w:rFonts w:ascii="Arial Narrow" w:hAnsi="Arial Narrow" w:cs="Arial"/>
          <w:b/>
          <w:sz w:val="24"/>
          <w:szCs w:val="24"/>
        </w:rPr>
      </w:pPr>
    </w:p>
    <w:p w14:paraId="71A215C1" w14:textId="77777777" w:rsidR="001B0834" w:rsidRPr="001B0834" w:rsidRDefault="001B0834" w:rsidP="00AA24C8">
      <w:pPr>
        <w:numPr>
          <w:ilvl w:val="0"/>
          <w:numId w:val="29"/>
        </w:numPr>
        <w:spacing w:after="80"/>
        <w:ind w:left="357" w:right="-709" w:hanging="357"/>
        <w:jc w:val="both"/>
        <w:rPr>
          <w:rFonts w:ascii="Arial Narrow" w:hAnsi="Arial Narrow" w:cs="Arial"/>
          <w:color w:val="000000"/>
          <w:sz w:val="24"/>
          <w:szCs w:val="24"/>
          <w:lang w:val="es-CO"/>
        </w:rPr>
      </w:pPr>
      <w:r w:rsidRPr="001B0834">
        <w:rPr>
          <w:rFonts w:ascii="Arial Narrow" w:hAnsi="Arial Narrow" w:cs="Arial"/>
          <w:b/>
          <w:color w:val="000000"/>
          <w:sz w:val="24"/>
          <w:szCs w:val="24"/>
          <w:lang w:val="es-CO"/>
        </w:rPr>
        <w:t>Acuerdo de Gestión.</w:t>
      </w:r>
      <w:r w:rsidRPr="001B0834">
        <w:rPr>
          <w:rFonts w:ascii="Arial Narrow" w:hAnsi="Arial Narrow" w:cs="Arial"/>
          <w:color w:val="000000"/>
          <w:sz w:val="24"/>
          <w:szCs w:val="24"/>
          <w:lang w:val="es-CO"/>
        </w:rPr>
        <w:t xml:space="preserve"> Establecimiento de una relación escrita y firmada entre el Gerente Público y su Superior Jerárquico, en el cual se determinan los objetivos a cumplir con fundamento en la visión, misión, los planes, programas y proyectos de la entidad, que tiene por objeto el seguimiento y la evaluación de la gestión gerencial</w:t>
      </w:r>
      <w:r>
        <w:rPr>
          <w:rFonts w:ascii="Arial Narrow" w:hAnsi="Arial Narrow" w:cs="Arial"/>
          <w:color w:val="000000"/>
          <w:sz w:val="24"/>
          <w:szCs w:val="24"/>
          <w:lang w:val="es-CO"/>
        </w:rPr>
        <w:t>.</w:t>
      </w:r>
    </w:p>
    <w:p w14:paraId="7229770F" w14:textId="77777777" w:rsidR="007A7698" w:rsidRPr="002F2595" w:rsidRDefault="00343E2F" w:rsidP="00AA24C8">
      <w:pPr>
        <w:numPr>
          <w:ilvl w:val="0"/>
          <w:numId w:val="29"/>
        </w:numPr>
        <w:spacing w:after="80"/>
        <w:ind w:left="357" w:right="-709" w:hanging="357"/>
        <w:jc w:val="both"/>
        <w:rPr>
          <w:rFonts w:ascii="Arial Narrow" w:hAnsi="Arial Narrow" w:cs="Arial"/>
          <w:color w:val="000000"/>
          <w:sz w:val="24"/>
          <w:szCs w:val="24"/>
        </w:rPr>
      </w:pPr>
      <w:r w:rsidRPr="00230E4E">
        <w:rPr>
          <w:rFonts w:ascii="Arial Narrow" w:eastAsia="Calibri" w:hAnsi="Arial Narrow" w:cs="Arial"/>
          <w:b/>
          <w:sz w:val="24"/>
          <w:szCs w:val="24"/>
          <w:lang w:val="es-CO" w:eastAsia="en-US"/>
        </w:rPr>
        <w:t>Competencias comportamentales.</w:t>
      </w:r>
      <w:r w:rsidRPr="00230E4E">
        <w:rPr>
          <w:rFonts w:ascii="Arial Narrow" w:eastAsia="Calibri" w:hAnsi="Arial Narrow" w:cs="Arial"/>
          <w:sz w:val="24"/>
          <w:szCs w:val="24"/>
          <w:lang w:val="es-CO" w:eastAsia="en-US"/>
        </w:rPr>
        <w:t xml:space="preserve"> Son las características relacionadas con las habilidades, actitudes y aptitudes que debe poseer y demostrar el servidor sujeto de evaluación</w:t>
      </w:r>
      <w:r>
        <w:rPr>
          <w:rFonts w:ascii="Arial Narrow" w:eastAsia="Calibri" w:hAnsi="Arial Narrow" w:cs="Arial"/>
          <w:sz w:val="24"/>
          <w:szCs w:val="24"/>
          <w:lang w:val="es-CO" w:eastAsia="en-US"/>
        </w:rPr>
        <w:t xml:space="preserve"> o medición</w:t>
      </w:r>
      <w:r w:rsidRPr="00230E4E">
        <w:rPr>
          <w:rFonts w:ascii="Arial Narrow" w:eastAsia="Calibri" w:hAnsi="Arial Narrow" w:cs="Arial"/>
          <w:sz w:val="24"/>
          <w:szCs w:val="24"/>
          <w:lang w:val="es-CO" w:eastAsia="en-US"/>
        </w:rPr>
        <w:t xml:space="preserve"> en el ejercicio de su labor, encaminadas al cumplimiento de los compromisos laborales y al mejoramiento individual, las cuales deberán reflejarse en la gestión institucional.</w:t>
      </w:r>
    </w:p>
    <w:p w14:paraId="3BC974A8" w14:textId="77777777" w:rsidR="00E42C9A" w:rsidRPr="002F2595" w:rsidRDefault="007A7698" w:rsidP="00AA24C8">
      <w:pPr>
        <w:numPr>
          <w:ilvl w:val="0"/>
          <w:numId w:val="29"/>
        </w:numPr>
        <w:spacing w:after="80"/>
        <w:ind w:left="357" w:right="-709" w:hanging="357"/>
        <w:jc w:val="both"/>
        <w:rPr>
          <w:rFonts w:ascii="Arial Narrow" w:hAnsi="Arial Narrow" w:cs="Arial"/>
          <w:color w:val="000000"/>
          <w:sz w:val="24"/>
          <w:szCs w:val="24"/>
        </w:rPr>
      </w:pPr>
      <w:r w:rsidRPr="007A7698">
        <w:rPr>
          <w:rFonts w:ascii="Arial Narrow" w:eastAsia="Calibri" w:hAnsi="Arial Narrow" w:cs="Arial"/>
          <w:b/>
          <w:sz w:val="24"/>
          <w:szCs w:val="24"/>
          <w:lang w:val="es-CO" w:eastAsia="en-US"/>
        </w:rPr>
        <w:t>Compromisos gerenciales.</w:t>
      </w:r>
      <w:r w:rsidRPr="007A7698">
        <w:rPr>
          <w:rFonts w:ascii="Arial Narrow" w:eastAsia="Calibri" w:hAnsi="Arial Narrow" w:cs="Arial"/>
          <w:sz w:val="24"/>
          <w:szCs w:val="24"/>
          <w:lang w:val="es-CO" w:eastAsia="en-US"/>
        </w:rPr>
        <w:t xml:space="preserve"> Corresponden a los resultados a ser medidos, cuantificados y verificados, con los que debe comprometerse el Gerente Público en aras del cumplimiento efectivo de los objetivos de la Entidad. </w:t>
      </w:r>
      <w:r w:rsidR="00343E2F" w:rsidRPr="00230E4E">
        <w:rPr>
          <w:rFonts w:ascii="Arial Narrow" w:eastAsia="Calibri" w:hAnsi="Arial Narrow" w:cs="Arial"/>
          <w:sz w:val="24"/>
          <w:szCs w:val="24"/>
          <w:lang w:val="es-CO" w:eastAsia="en-US"/>
        </w:rPr>
        <w:t xml:space="preserve"> </w:t>
      </w:r>
    </w:p>
    <w:p w14:paraId="3A8D34C3" w14:textId="77777777" w:rsidR="00343E2F" w:rsidRDefault="00343E2F" w:rsidP="00AA24C8">
      <w:pPr>
        <w:numPr>
          <w:ilvl w:val="0"/>
          <w:numId w:val="29"/>
        </w:numPr>
        <w:spacing w:after="80"/>
        <w:ind w:left="357" w:right="-709" w:hanging="357"/>
        <w:jc w:val="both"/>
        <w:rPr>
          <w:rFonts w:ascii="Arial Narrow" w:hAnsi="Arial Narrow" w:cs="Arial"/>
          <w:color w:val="000000"/>
          <w:sz w:val="24"/>
          <w:szCs w:val="24"/>
        </w:rPr>
      </w:pPr>
      <w:r w:rsidRPr="00343E2F">
        <w:rPr>
          <w:rFonts w:ascii="Arial Narrow" w:hAnsi="Arial Narrow" w:cs="Arial"/>
          <w:b/>
          <w:color w:val="000000"/>
          <w:sz w:val="24"/>
          <w:szCs w:val="24"/>
        </w:rPr>
        <w:t>Compromisos laborales.</w:t>
      </w:r>
      <w:r w:rsidRPr="00343E2F">
        <w:rPr>
          <w:rFonts w:ascii="Arial Narrow" w:hAnsi="Arial Narrow" w:cs="Arial"/>
          <w:color w:val="000000"/>
          <w:sz w:val="24"/>
          <w:szCs w:val="24"/>
        </w:rPr>
        <w:t xml:space="preserve"> Son los productos, servicios o resultados susceptibles de ser medidos, cuantificados y verificados, que el evaluado deberá alcanzar y entregar durante el período de evaluación</w:t>
      </w:r>
      <w:r w:rsidR="00AC7B25">
        <w:rPr>
          <w:rFonts w:ascii="Arial Narrow" w:hAnsi="Arial Narrow" w:cs="Arial"/>
          <w:color w:val="000000"/>
          <w:sz w:val="24"/>
          <w:szCs w:val="24"/>
        </w:rPr>
        <w:t xml:space="preserve"> o medición</w:t>
      </w:r>
      <w:r w:rsidRPr="00343E2F">
        <w:rPr>
          <w:rFonts w:ascii="Arial Narrow" w:hAnsi="Arial Narrow" w:cs="Arial"/>
          <w:color w:val="000000"/>
          <w:sz w:val="24"/>
          <w:szCs w:val="24"/>
        </w:rPr>
        <w:t xml:space="preserve"> respectivo, conforme a los plazos y condiciones pactadas, definiendo el cómo se desempeñan las competencias funcionales en cumplimiento de las metas institucionales.</w:t>
      </w:r>
    </w:p>
    <w:p w14:paraId="562DED9D" w14:textId="77777777" w:rsidR="00AC7B25" w:rsidRPr="002F2595" w:rsidRDefault="00AC7B25" w:rsidP="00AA24C8">
      <w:pPr>
        <w:numPr>
          <w:ilvl w:val="0"/>
          <w:numId w:val="29"/>
        </w:numPr>
        <w:spacing w:after="80"/>
        <w:ind w:left="357" w:right="-709" w:hanging="357"/>
        <w:jc w:val="both"/>
        <w:rPr>
          <w:rFonts w:ascii="Arial Narrow" w:hAnsi="Arial Narrow" w:cs="Arial"/>
          <w:color w:val="000000"/>
          <w:sz w:val="24"/>
          <w:szCs w:val="24"/>
        </w:rPr>
      </w:pPr>
      <w:r w:rsidRPr="002F2595">
        <w:rPr>
          <w:rFonts w:ascii="Arial Narrow" w:hAnsi="Arial Narrow" w:cs="Arial"/>
          <w:b/>
          <w:color w:val="000000"/>
          <w:sz w:val="24"/>
          <w:szCs w:val="24"/>
          <w:lang w:val="es-CO"/>
        </w:rPr>
        <w:t xml:space="preserve">Evaluación del desempeño laboral. </w:t>
      </w:r>
      <w:r w:rsidRPr="002F2595">
        <w:rPr>
          <w:rFonts w:ascii="Arial Narrow" w:hAnsi="Arial Narrow" w:cs="Arial"/>
          <w:color w:val="000000"/>
          <w:sz w:val="24"/>
          <w:szCs w:val="24"/>
          <w:lang w:val="es-CO"/>
        </w:rPr>
        <w:t xml:space="preserve">Es una herramienta de gestión que, basado en juicios objetivos sobre la conducta, las competencias laborales y los aportes al cumplimiento de las metas institucionales de los servidores de carrera y en período de prueba en el desempeño de sus empleos, busca valorar el </w:t>
      </w:r>
      <w:r w:rsidRPr="00AA24C8">
        <w:rPr>
          <w:rFonts w:ascii="Arial Narrow" w:hAnsi="Arial Narrow" w:cs="Arial"/>
          <w:color w:val="000000"/>
          <w:sz w:val="24"/>
          <w:szCs w:val="24"/>
        </w:rPr>
        <w:t>mérito como principio sobre el cual se fundamenta su desarrollo y permanencia en el servicio.</w:t>
      </w:r>
    </w:p>
    <w:p w14:paraId="3B017288" w14:textId="77777777" w:rsidR="005D246C" w:rsidRPr="00AA24C8" w:rsidRDefault="00AC7B25" w:rsidP="00AA24C8">
      <w:pPr>
        <w:numPr>
          <w:ilvl w:val="0"/>
          <w:numId w:val="29"/>
        </w:numPr>
        <w:spacing w:after="80"/>
        <w:ind w:left="357" w:right="-709" w:hanging="357"/>
        <w:jc w:val="both"/>
        <w:rPr>
          <w:rFonts w:ascii="Arial Narrow" w:hAnsi="Arial Narrow" w:cs="Arial"/>
          <w:color w:val="000000"/>
          <w:sz w:val="24"/>
          <w:szCs w:val="24"/>
        </w:rPr>
      </w:pPr>
      <w:r w:rsidRPr="00AA24C8">
        <w:rPr>
          <w:rFonts w:ascii="Arial Narrow" w:hAnsi="Arial Narrow" w:cs="Arial"/>
          <w:b/>
          <w:color w:val="000000"/>
          <w:sz w:val="24"/>
          <w:szCs w:val="24"/>
        </w:rPr>
        <w:t>Evaluación de gestión por áreas o dependencias</w:t>
      </w:r>
      <w:r w:rsidRPr="00AA24C8">
        <w:rPr>
          <w:rFonts w:ascii="Arial Narrow" w:hAnsi="Arial Narrow" w:cs="Arial"/>
          <w:color w:val="000000"/>
          <w:sz w:val="24"/>
          <w:szCs w:val="24"/>
        </w:rPr>
        <w:t xml:space="preserve">. Es aquella que permite verificar el cumplimiento de las metas institucionales y de las prácticas de calidad de los procesos por parte de las dependencias de la Entidad, la cual es realizada anualmente por el </w:t>
      </w:r>
      <w:proofErr w:type="gramStart"/>
      <w:r w:rsidRPr="00AA24C8">
        <w:rPr>
          <w:rFonts w:ascii="Arial Narrow" w:hAnsi="Arial Narrow" w:cs="Arial"/>
          <w:color w:val="000000"/>
          <w:sz w:val="24"/>
          <w:szCs w:val="24"/>
        </w:rPr>
        <w:t>Jefe</w:t>
      </w:r>
      <w:proofErr w:type="gramEnd"/>
      <w:r w:rsidRPr="00AA24C8">
        <w:rPr>
          <w:rFonts w:ascii="Arial Narrow" w:hAnsi="Arial Narrow" w:cs="Arial"/>
          <w:color w:val="000000"/>
          <w:sz w:val="24"/>
          <w:szCs w:val="24"/>
        </w:rPr>
        <w:t xml:space="preserve"> de la Oficina de Control Interno. Se constituye en una fuente de información objetiva para la evaluación del desempeño laboral de los servidores sujetos de evaluación, con el fin que la evaluación sea consistente con la planeación institucional y los resultados de las áreas o dependencias, constituyéndose en parte de la evaluación definitiva del servidor en el período anual u ordinario.</w:t>
      </w:r>
    </w:p>
    <w:p w14:paraId="4193A4B9" w14:textId="77777777" w:rsidR="00AC7B25" w:rsidRPr="00AC7B25" w:rsidRDefault="00AC7B25" w:rsidP="00AA24C8">
      <w:pPr>
        <w:numPr>
          <w:ilvl w:val="0"/>
          <w:numId w:val="29"/>
        </w:numPr>
        <w:spacing w:after="80"/>
        <w:ind w:left="357" w:right="-709" w:hanging="357"/>
        <w:jc w:val="both"/>
        <w:rPr>
          <w:rFonts w:ascii="Arial Narrow" w:hAnsi="Arial Narrow" w:cs="Arial"/>
          <w:color w:val="000000"/>
          <w:sz w:val="24"/>
          <w:szCs w:val="24"/>
          <w:lang w:val="es-CO"/>
        </w:rPr>
      </w:pPr>
      <w:r w:rsidRPr="00230E4E">
        <w:rPr>
          <w:rFonts w:ascii="Arial Narrow" w:eastAsia="Calibri" w:hAnsi="Arial Narrow" w:cs="Arial"/>
          <w:b/>
          <w:sz w:val="24"/>
          <w:szCs w:val="24"/>
          <w:lang w:val="es-CO" w:eastAsia="en-US"/>
        </w:rPr>
        <w:t>Evaluación</w:t>
      </w:r>
      <w:r>
        <w:rPr>
          <w:rFonts w:ascii="Arial Narrow" w:eastAsia="Calibri" w:hAnsi="Arial Narrow" w:cs="Arial"/>
          <w:b/>
          <w:sz w:val="24"/>
          <w:szCs w:val="24"/>
          <w:lang w:val="es-CO" w:eastAsia="en-US"/>
        </w:rPr>
        <w:t>/medición</w:t>
      </w:r>
      <w:r w:rsidRPr="00230E4E">
        <w:rPr>
          <w:rFonts w:ascii="Arial Narrow" w:eastAsia="Calibri" w:hAnsi="Arial Narrow" w:cs="Arial"/>
          <w:b/>
          <w:sz w:val="24"/>
          <w:szCs w:val="24"/>
          <w:lang w:val="es-CO" w:eastAsia="en-US"/>
        </w:rPr>
        <w:t xml:space="preserve"> extraordinaria.</w:t>
      </w:r>
      <w:r w:rsidRPr="00230E4E">
        <w:rPr>
          <w:rFonts w:ascii="Arial Narrow" w:eastAsia="Calibri" w:hAnsi="Arial Narrow" w:cs="Arial"/>
          <w:sz w:val="24"/>
          <w:szCs w:val="24"/>
          <w:lang w:val="es-CO" w:eastAsia="en-US"/>
        </w:rPr>
        <w:t xml:space="preserve"> Es aquella que se realiza cuando el nominador de la Entidad o su delegado la ordene por escrito, basado en información soportada sobre el presunto desempeño deficiente del servidor en relación con los compromisos concertados o fijados, la cual sólo se podrá ordenar después de que hayan transcurrido mínimo tres (3) meses desde la última evaluación</w:t>
      </w:r>
      <w:r>
        <w:rPr>
          <w:rFonts w:ascii="Arial Narrow" w:eastAsia="Calibri" w:hAnsi="Arial Narrow" w:cs="Arial"/>
          <w:sz w:val="24"/>
          <w:szCs w:val="24"/>
          <w:lang w:val="es-CO" w:eastAsia="en-US"/>
        </w:rPr>
        <w:t xml:space="preserve"> o medición</w:t>
      </w:r>
      <w:r w:rsidRPr="00230E4E">
        <w:rPr>
          <w:rFonts w:ascii="Arial Narrow" w:eastAsia="Calibri" w:hAnsi="Arial Narrow" w:cs="Arial"/>
          <w:sz w:val="24"/>
          <w:szCs w:val="24"/>
          <w:lang w:val="es-CO" w:eastAsia="en-US"/>
        </w:rPr>
        <w:t xml:space="preserve"> definitiva.</w:t>
      </w:r>
    </w:p>
    <w:p w14:paraId="58231476" w14:textId="77777777" w:rsidR="00AC7B25" w:rsidRPr="00AC7B25" w:rsidRDefault="00AC7B25" w:rsidP="00AA24C8">
      <w:pPr>
        <w:numPr>
          <w:ilvl w:val="0"/>
          <w:numId w:val="29"/>
        </w:numPr>
        <w:spacing w:after="80"/>
        <w:ind w:left="357" w:right="-709" w:hanging="357"/>
        <w:jc w:val="both"/>
        <w:rPr>
          <w:rFonts w:ascii="Arial Narrow" w:hAnsi="Arial Narrow" w:cs="Arial"/>
          <w:color w:val="000000"/>
          <w:sz w:val="24"/>
          <w:szCs w:val="24"/>
          <w:lang w:val="es-CO"/>
        </w:rPr>
      </w:pPr>
      <w:r w:rsidRPr="00D06CC2">
        <w:rPr>
          <w:rFonts w:ascii="Arial Narrow" w:eastAsia="Calibri" w:hAnsi="Arial Narrow" w:cs="Arial"/>
          <w:b/>
          <w:sz w:val="24"/>
          <w:szCs w:val="24"/>
          <w:lang w:val="es-CO" w:eastAsia="en-US"/>
        </w:rPr>
        <w:t>Evaluaciones</w:t>
      </w:r>
      <w:r>
        <w:rPr>
          <w:rFonts w:ascii="Arial Narrow" w:eastAsia="Calibri" w:hAnsi="Arial Narrow" w:cs="Arial"/>
          <w:b/>
          <w:sz w:val="24"/>
          <w:szCs w:val="24"/>
          <w:lang w:val="es-CO" w:eastAsia="en-US"/>
        </w:rPr>
        <w:t>/mediciones</w:t>
      </w:r>
      <w:r w:rsidRPr="00D06CC2">
        <w:rPr>
          <w:rFonts w:ascii="Arial Narrow" w:eastAsia="Calibri" w:hAnsi="Arial Narrow" w:cs="Arial"/>
          <w:b/>
          <w:sz w:val="24"/>
          <w:szCs w:val="24"/>
          <w:lang w:val="es-CO" w:eastAsia="en-US"/>
        </w:rPr>
        <w:t xml:space="preserve"> parciales eventuales.</w:t>
      </w:r>
      <w:r w:rsidRPr="00D06CC2">
        <w:rPr>
          <w:rFonts w:ascii="Arial Narrow" w:eastAsia="Calibri" w:hAnsi="Arial Narrow" w:cs="Arial"/>
          <w:sz w:val="24"/>
          <w:szCs w:val="24"/>
          <w:lang w:val="es-CO" w:eastAsia="en-US"/>
        </w:rPr>
        <w:t xml:space="preserve"> Son evaluaciones</w:t>
      </w:r>
      <w:r>
        <w:rPr>
          <w:rFonts w:ascii="Arial Narrow" w:eastAsia="Calibri" w:hAnsi="Arial Narrow" w:cs="Arial"/>
          <w:sz w:val="24"/>
          <w:szCs w:val="24"/>
          <w:lang w:val="es-CO" w:eastAsia="en-US"/>
        </w:rPr>
        <w:t xml:space="preserve"> o mediciones</w:t>
      </w:r>
      <w:r w:rsidRPr="00D06CC2">
        <w:rPr>
          <w:rFonts w:ascii="Arial Narrow" w:eastAsia="Calibri" w:hAnsi="Arial Narrow" w:cs="Arial"/>
          <w:sz w:val="24"/>
          <w:szCs w:val="24"/>
          <w:lang w:val="es-CO" w:eastAsia="en-US"/>
        </w:rPr>
        <w:t xml:space="preserve"> parciales eventuales del desempeño</w:t>
      </w:r>
      <w:r>
        <w:rPr>
          <w:rFonts w:ascii="Arial Narrow" w:eastAsia="Calibri" w:hAnsi="Arial Narrow" w:cs="Arial"/>
          <w:sz w:val="24"/>
          <w:szCs w:val="24"/>
          <w:lang w:val="es-CO" w:eastAsia="en-US"/>
        </w:rPr>
        <w:t xml:space="preserve"> o de la gestión</w:t>
      </w:r>
      <w:r w:rsidRPr="00D06CC2">
        <w:rPr>
          <w:rFonts w:ascii="Arial Narrow" w:eastAsia="Calibri" w:hAnsi="Arial Narrow" w:cs="Arial"/>
          <w:sz w:val="24"/>
          <w:szCs w:val="24"/>
          <w:lang w:val="es-CO" w:eastAsia="en-US"/>
        </w:rPr>
        <w:t xml:space="preserve"> laboral aquellas que se calculan sobre la base del tiempo efectivamente laborado por parte del servidor sujeto de evaluación</w:t>
      </w:r>
      <w:r>
        <w:rPr>
          <w:rFonts w:ascii="Arial Narrow" w:eastAsia="Calibri" w:hAnsi="Arial Narrow" w:cs="Arial"/>
          <w:sz w:val="24"/>
          <w:szCs w:val="24"/>
          <w:lang w:val="es-CO" w:eastAsia="en-US"/>
        </w:rPr>
        <w:t xml:space="preserve"> o medición</w:t>
      </w:r>
      <w:r w:rsidRPr="00D06CC2">
        <w:rPr>
          <w:rFonts w:ascii="Arial Narrow" w:eastAsia="Calibri" w:hAnsi="Arial Narrow" w:cs="Arial"/>
          <w:sz w:val="24"/>
          <w:szCs w:val="24"/>
          <w:lang w:val="es-CO" w:eastAsia="en-US"/>
        </w:rPr>
        <w:t>, obteniéndose un valor porcentual proporcional al tiempo de du</w:t>
      </w:r>
      <w:r>
        <w:rPr>
          <w:rFonts w:ascii="Arial Narrow" w:eastAsia="Calibri" w:hAnsi="Arial Narrow" w:cs="Arial"/>
          <w:sz w:val="24"/>
          <w:szCs w:val="24"/>
          <w:lang w:val="es-CO" w:eastAsia="en-US"/>
        </w:rPr>
        <w:t>ración y al porcentaje pactado.</w:t>
      </w:r>
    </w:p>
    <w:p w14:paraId="54D4E91A" w14:textId="77777777" w:rsidR="00AC7B25" w:rsidRPr="002005DC" w:rsidRDefault="00AC7B25" w:rsidP="00AA24C8">
      <w:pPr>
        <w:numPr>
          <w:ilvl w:val="0"/>
          <w:numId w:val="29"/>
        </w:numPr>
        <w:spacing w:after="80"/>
        <w:ind w:left="357" w:right="-709" w:hanging="357"/>
        <w:jc w:val="both"/>
        <w:rPr>
          <w:rFonts w:ascii="Arial Narrow" w:hAnsi="Arial Narrow" w:cs="Arial"/>
          <w:color w:val="000000"/>
          <w:sz w:val="24"/>
          <w:szCs w:val="24"/>
          <w:lang w:val="es-CO"/>
        </w:rPr>
      </w:pPr>
      <w:r w:rsidRPr="00D06CC2">
        <w:rPr>
          <w:rFonts w:ascii="Arial Narrow" w:eastAsia="Calibri" w:hAnsi="Arial Narrow" w:cs="Arial"/>
          <w:b/>
          <w:sz w:val="24"/>
          <w:szCs w:val="24"/>
          <w:lang w:val="es-CO" w:eastAsia="en-US"/>
        </w:rPr>
        <w:t>Evaluaciones</w:t>
      </w:r>
      <w:r>
        <w:rPr>
          <w:rFonts w:ascii="Arial Narrow" w:eastAsia="Calibri" w:hAnsi="Arial Narrow" w:cs="Arial"/>
          <w:b/>
          <w:sz w:val="24"/>
          <w:szCs w:val="24"/>
          <w:lang w:val="es-CO" w:eastAsia="en-US"/>
        </w:rPr>
        <w:t>/mediciones</w:t>
      </w:r>
      <w:r w:rsidRPr="00D06CC2">
        <w:rPr>
          <w:rFonts w:ascii="Arial Narrow" w:eastAsia="Calibri" w:hAnsi="Arial Narrow" w:cs="Arial"/>
          <w:b/>
          <w:sz w:val="24"/>
          <w:szCs w:val="24"/>
          <w:lang w:val="es-CO" w:eastAsia="en-US"/>
        </w:rPr>
        <w:t xml:space="preserve"> parciales semestrales.</w:t>
      </w:r>
      <w:r w:rsidRPr="00D06CC2">
        <w:rPr>
          <w:rFonts w:ascii="Arial Narrow" w:eastAsia="Calibri" w:hAnsi="Arial Narrow" w:cs="Arial"/>
          <w:sz w:val="24"/>
          <w:szCs w:val="24"/>
          <w:lang w:val="es-CO" w:eastAsia="en-US"/>
        </w:rPr>
        <w:t xml:space="preserve"> Son aquellas que permiten evidenciar el porcentaje de avance del servidor sujeto de evaluación</w:t>
      </w:r>
      <w:r>
        <w:rPr>
          <w:rFonts w:ascii="Arial Narrow" w:eastAsia="Calibri" w:hAnsi="Arial Narrow" w:cs="Arial"/>
          <w:sz w:val="24"/>
          <w:szCs w:val="24"/>
          <w:lang w:val="es-CO" w:eastAsia="en-US"/>
        </w:rPr>
        <w:t xml:space="preserve"> o medición</w:t>
      </w:r>
      <w:r w:rsidRPr="00D06CC2">
        <w:rPr>
          <w:rFonts w:ascii="Arial Narrow" w:eastAsia="Calibri" w:hAnsi="Arial Narrow" w:cs="Arial"/>
          <w:sz w:val="24"/>
          <w:szCs w:val="24"/>
          <w:lang w:val="es-CO" w:eastAsia="en-US"/>
        </w:rPr>
        <w:t>, en relación con el cumplimiento de los compromisos laborales y del desarrollo de las competencias comportamentales concertados o fijados al inicio del período. Las dos (2) evaluaciones</w:t>
      </w:r>
      <w:r>
        <w:rPr>
          <w:rFonts w:ascii="Arial Narrow" w:eastAsia="Calibri" w:hAnsi="Arial Narrow" w:cs="Arial"/>
          <w:sz w:val="24"/>
          <w:szCs w:val="24"/>
          <w:lang w:val="es-CO" w:eastAsia="en-US"/>
        </w:rPr>
        <w:t xml:space="preserve"> o mediciones</w:t>
      </w:r>
      <w:r w:rsidRPr="00D06CC2">
        <w:rPr>
          <w:rFonts w:ascii="Arial Narrow" w:eastAsia="Calibri" w:hAnsi="Arial Narrow" w:cs="Arial"/>
          <w:sz w:val="24"/>
          <w:szCs w:val="24"/>
          <w:lang w:val="es-CO" w:eastAsia="en-US"/>
        </w:rPr>
        <w:t xml:space="preserve"> parciales semestrales conforman l</w:t>
      </w:r>
      <w:r>
        <w:rPr>
          <w:rFonts w:ascii="Arial Narrow" w:eastAsia="Calibri" w:hAnsi="Arial Narrow" w:cs="Arial"/>
          <w:sz w:val="24"/>
          <w:szCs w:val="24"/>
          <w:lang w:val="es-CO" w:eastAsia="en-US"/>
        </w:rPr>
        <w:t>a evaluación o medición anual u ordinaria.</w:t>
      </w:r>
    </w:p>
    <w:p w14:paraId="06FF7C6A" w14:textId="77777777" w:rsidR="002005DC" w:rsidRDefault="002005DC" w:rsidP="00AA24C8">
      <w:pPr>
        <w:numPr>
          <w:ilvl w:val="0"/>
          <w:numId w:val="29"/>
        </w:numPr>
        <w:spacing w:after="80"/>
        <w:ind w:left="357" w:right="-709" w:hanging="357"/>
        <w:jc w:val="both"/>
        <w:rPr>
          <w:rFonts w:ascii="Arial Narrow" w:hAnsi="Arial Narrow" w:cs="Arial"/>
          <w:color w:val="000000"/>
          <w:sz w:val="24"/>
          <w:szCs w:val="24"/>
          <w:lang w:val="es-CO"/>
        </w:rPr>
      </w:pPr>
      <w:r w:rsidRPr="002005DC">
        <w:rPr>
          <w:rFonts w:ascii="Arial Narrow" w:hAnsi="Arial Narrow" w:cs="Arial"/>
          <w:b/>
          <w:color w:val="000000"/>
          <w:sz w:val="24"/>
          <w:szCs w:val="24"/>
          <w:lang w:val="es-CO"/>
        </w:rPr>
        <w:lastRenderedPageBreak/>
        <w:t>Evidencias o soportes.</w:t>
      </w:r>
      <w:r w:rsidRPr="002005DC">
        <w:rPr>
          <w:rFonts w:ascii="Arial Narrow" w:hAnsi="Arial Narrow" w:cs="Arial"/>
          <w:color w:val="000000"/>
          <w:sz w:val="24"/>
          <w:szCs w:val="24"/>
          <w:lang w:val="es-CO"/>
        </w:rPr>
        <w:t xml:space="preserve"> Son las pruebas que permiten establecer objetivamente el avance, cumplimiento o incumplimiento de los compromisos pactados durante el período de evaluación</w:t>
      </w:r>
      <w:r w:rsidR="00D23794">
        <w:rPr>
          <w:rFonts w:ascii="Arial Narrow" w:hAnsi="Arial Narrow" w:cs="Arial"/>
          <w:color w:val="000000"/>
          <w:sz w:val="24"/>
          <w:szCs w:val="24"/>
          <w:lang w:val="es-CO"/>
        </w:rPr>
        <w:t xml:space="preserve"> o medición</w:t>
      </w:r>
      <w:r w:rsidRPr="002005DC">
        <w:rPr>
          <w:rFonts w:ascii="Arial Narrow" w:hAnsi="Arial Narrow" w:cs="Arial"/>
          <w:color w:val="000000"/>
          <w:sz w:val="24"/>
          <w:szCs w:val="24"/>
          <w:lang w:val="es-CO"/>
        </w:rPr>
        <w:t>, como resultado del desempeño</w:t>
      </w:r>
      <w:r w:rsidR="00D23794">
        <w:rPr>
          <w:rFonts w:ascii="Arial Narrow" w:hAnsi="Arial Narrow" w:cs="Arial"/>
          <w:color w:val="000000"/>
          <w:sz w:val="24"/>
          <w:szCs w:val="24"/>
          <w:lang w:val="es-CO"/>
        </w:rPr>
        <w:t xml:space="preserve"> o la gestión</w:t>
      </w:r>
      <w:r w:rsidRPr="002005DC">
        <w:rPr>
          <w:rFonts w:ascii="Arial Narrow" w:hAnsi="Arial Narrow" w:cs="Arial"/>
          <w:color w:val="000000"/>
          <w:sz w:val="24"/>
          <w:szCs w:val="24"/>
          <w:lang w:val="es-CO"/>
        </w:rPr>
        <w:t xml:space="preserve"> del servidor público, las cuales deben corresponder a los compromisos laborales y al desarrollo de las competencias comportamentales. Estas podrán ser aportadas tanto por el evaluador como por el evaluado, como responsables directos de su recolección, así como por aquellos terceros que puedan aportar información verificable como evidencia del desempeño</w:t>
      </w:r>
      <w:r w:rsidR="00D23794">
        <w:rPr>
          <w:rFonts w:ascii="Arial Narrow" w:hAnsi="Arial Narrow" w:cs="Arial"/>
          <w:color w:val="000000"/>
          <w:sz w:val="24"/>
          <w:szCs w:val="24"/>
          <w:lang w:val="es-CO"/>
        </w:rPr>
        <w:t xml:space="preserve"> o la gestión</w:t>
      </w:r>
      <w:r w:rsidRPr="002005DC">
        <w:rPr>
          <w:rFonts w:ascii="Arial Narrow" w:hAnsi="Arial Narrow" w:cs="Arial"/>
          <w:color w:val="000000"/>
          <w:sz w:val="24"/>
          <w:szCs w:val="24"/>
          <w:lang w:val="es-CO"/>
        </w:rPr>
        <w:t xml:space="preserve"> laboral del evaluado, y podrán ser: i) Evidencias de desempeño, describen la forma como interviene el servidor sujeto de evaluación </w:t>
      </w:r>
      <w:r w:rsidR="00D23794">
        <w:rPr>
          <w:rFonts w:ascii="Arial Narrow" w:hAnsi="Arial Narrow" w:cs="Arial"/>
          <w:color w:val="000000"/>
          <w:sz w:val="24"/>
          <w:szCs w:val="24"/>
          <w:lang w:val="es-CO"/>
        </w:rPr>
        <w:t xml:space="preserve">o medición </w:t>
      </w:r>
      <w:r w:rsidRPr="002005DC">
        <w:rPr>
          <w:rFonts w:ascii="Arial Narrow" w:hAnsi="Arial Narrow" w:cs="Arial"/>
          <w:color w:val="000000"/>
          <w:sz w:val="24"/>
          <w:szCs w:val="24"/>
          <w:lang w:val="es-CO"/>
        </w:rPr>
        <w:t xml:space="preserve">en el proceso, qué, cómo y cuándo lo realiza, y </w:t>
      </w:r>
      <w:proofErr w:type="spellStart"/>
      <w:r w:rsidRPr="002005DC">
        <w:rPr>
          <w:rFonts w:ascii="Arial Narrow" w:hAnsi="Arial Narrow" w:cs="Arial"/>
          <w:color w:val="000000"/>
          <w:sz w:val="24"/>
          <w:szCs w:val="24"/>
          <w:lang w:val="es-CO"/>
        </w:rPr>
        <w:t>ii</w:t>
      </w:r>
      <w:proofErr w:type="spellEnd"/>
      <w:r w:rsidRPr="002005DC">
        <w:rPr>
          <w:rFonts w:ascii="Arial Narrow" w:hAnsi="Arial Narrow" w:cs="Arial"/>
          <w:color w:val="000000"/>
          <w:sz w:val="24"/>
          <w:szCs w:val="24"/>
          <w:lang w:val="es-CO"/>
        </w:rPr>
        <w:t>) Evidencias de producto, describen la calidad y cantidad del producto o servicio entregado de acuerdo con los criterios definidos.</w:t>
      </w:r>
    </w:p>
    <w:p w14:paraId="1254AC8D" w14:textId="77777777" w:rsidR="00280D76" w:rsidRPr="00280D76" w:rsidRDefault="00280D76" w:rsidP="00AA24C8">
      <w:pPr>
        <w:numPr>
          <w:ilvl w:val="0"/>
          <w:numId w:val="29"/>
        </w:numPr>
        <w:spacing w:after="80"/>
        <w:ind w:left="357" w:right="-709" w:hanging="357"/>
        <w:jc w:val="both"/>
        <w:rPr>
          <w:rFonts w:ascii="Arial Narrow" w:hAnsi="Arial Narrow" w:cs="Arial"/>
          <w:color w:val="000000"/>
          <w:sz w:val="24"/>
          <w:szCs w:val="24"/>
          <w:lang w:val="es-CO"/>
        </w:rPr>
      </w:pPr>
      <w:r>
        <w:rPr>
          <w:rFonts w:ascii="Arial Narrow" w:hAnsi="Arial Narrow" w:cs="Arial"/>
          <w:b/>
          <w:color w:val="000000"/>
          <w:sz w:val="24"/>
          <w:szCs w:val="24"/>
          <w:lang w:val="es-CO"/>
        </w:rPr>
        <w:t>Gerentes p</w:t>
      </w:r>
      <w:r w:rsidRPr="00280D76">
        <w:rPr>
          <w:rFonts w:ascii="Arial Narrow" w:hAnsi="Arial Narrow" w:cs="Arial"/>
          <w:b/>
          <w:color w:val="000000"/>
          <w:sz w:val="24"/>
          <w:szCs w:val="24"/>
          <w:lang w:val="es-CO"/>
        </w:rPr>
        <w:t>úblicos.</w:t>
      </w:r>
      <w:r w:rsidRPr="00280D76">
        <w:rPr>
          <w:rFonts w:ascii="Arial Narrow" w:hAnsi="Arial Narrow" w:cs="Arial"/>
          <w:color w:val="000000"/>
          <w:sz w:val="24"/>
          <w:szCs w:val="24"/>
          <w:lang w:val="es-CO"/>
        </w:rPr>
        <w:t xml:space="preserve"> De acuerdo con el artículo 47 de la Ley 909 de 2004, son quienes desempeñan empleos públicos que conllevan el ejercicio de la responsabilidad directiva y que son responsables por la gestión y por un conjunto de funciones cuyo ejercicio y resultados son posibles de ser medidos y evaluados, diferentes a aquellos cuya nominación dependa del </w:t>
      </w:r>
      <w:proofErr w:type="gramStart"/>
      <w:r w:rsidRPr="00280D76">
        <w:rPr>
          <w:rFonts w:ascii="Arial Narrow" w:hAnsi="Arial Narrow" w:cs="Arial"/>
          <w:color w:val="000000"/>
          <w:sz w:val="24"/>
          <w:szCs w:val="24"/>
          <w:lang w:val="es-CO"/>
        </w:rPr>
        <w:t>Presidente</w:t>
      </w:r>
      <w:proofErr w:type="gramEnd"/>
      <w:r w:rsidRPr="00280D76">
        <w:rPr>
          <w:rFonts w:ascii="Arial Narrow" w:hAnsi="Arial Narrow" w:cs="Arial"/>
          <w:color w:val="000000"/>
          <w:sz w:val="24"/>
          <w:szCs w:val="24"/>
          <w:lang w:val="es-CO"/>
        </w:rPr>
        <w:t xml:space="preserve"> de la República.</w:t>
      </w:r>
    </w:p>
    <w:p w14:paraId="556C5FFC" w14:textId="77777777" w:rsidR="00E42C9A" w:rsidRDefault="00E42C9A" w:rsidP="00AA24C8">
      <w:pPr>
        <w:numPr>
          <w:ilvl w:val="0"/>
          <w:numId w:val="29"/>
        </w:numPr>
        <w:spacing w:after="80"/>
        <w:ind w:left="357" w:right="-709" w:hanging="357"/>
        <w:jc w:val="both"/>
        <w:rPr>
          <w:rFonts w:ascii="Arial Narrow" w:hAnsi="Arial Narrow" w:cs="Arial"/>
          <w:color w:val="000000"/>
          <w:sz w:val="24"/>
          <w:szCs w:val="24"/>
          <w:lang w:val="es-CO"/>
        </w:rPr>
      </w:pPr>
      <w:r w:rsidRPr="00E42C9A">
        <w:rPr>
          <w:rFonts w:ascii="Arial Narrow" w:hAnsi="Arial Narrow" w:cs="Arial"/>
          <w:b/>
          <w:color w:val="000000"/>
          <w:sz w:val="24"/>
          <w:szCs w:val="24"/>
          <w:lang w:val="es-CO"/>
        </w:rPr>
        <w:t>Metas institucionales.</w:t>
      </w:r>
      <w:r w:rsidRPr="00E42C9A">
        <w:rPr>
          <w:rFonts w:ascii="Arial Narrow" w:hAnsi="Arial Narrow" w:cs="Arial"/>
          <w:color w:val="000000"/>
          <w:sz w:val="24"/>
          <w:szCs w:val="24"/>
          <w:lang w:val="es-CO"/>
        </w:rPr>
        <w:t xml:space="preserve"> Son las establecidas por la alta dirección de la Entidad de acuerdo con los programas, proyectos, planes operativos anuales por área o dependencia y los procesos, encaminadas al cumplimiento de sus objetivos para el logro de los fines del Estado, con las cuales los servidores públicos deberán comprometerse y ejecutar las acciones requeridas para alcanzar su debido cumplimiento.</w:t>
      </w:r>
    </w:p>
    <w:p w14:paraId="39AB1A51" w14:textId="77777777" w:rsidR="00E42C9A" w:rsidRDefault="00E42C9A" w:rsidP="00AA24C8">
      <w:pPr>
        <w:numPr>
          <w:ilvl w:val="0"/>
          <w:numId w:val="29"/>
        </w:numPr>
        <w:spacing w:after="80"/>
        <w:ind w:left="357" w:right="-709" w:hanging="357"/>
        <w:jc w:val="both"/>
        <w:rPr>
          <w:rFonts w:ascii="Arial Narrow" w:hAnsi="Arial Narrow" w:cs="Arial"/>
          <w:color w:val="000000"/>
          <w:sz w:val="24"/>
          <w:szCs w:val="24"/>
          <w:lang w:val="es-CO"/>
        </w:rPr>
      </w:pPr>
      <w:r w:rsidRPr="002F2595">
        <w:rPr>
          <w:rFonts w:ascii="Arial Narrow" w:hAnsi="Arial Narrow" w:cs="Arial"/>
          <w:b/>
          <w:color w:val="000000"/>
          <w:sz w:val="24"/>
          <w:szCs w:val="24"/>
          <w:lang w:val="es-CO"/>
        </w:rPr>
        <w:t>Planes de mejoramiento individual.</w:t>
      </w:r>
      <w:r w:rsidRPr="00E42C9A">
        <w:rPr>
          <w:rFonts w:ascii="Arial Narrow" w:hAnsi="Arial Narrow" w:cs="Arial"/>
          <w:color w:val="000000"/>
          <w:sz w:val="24"/>
          <w:szCs w:val="24"/>
          <w:lang w:val="es-CO"/>
        </w:rPr>
        <w:t xml:space="preserve"> Se orientan a mejorar el desempeño individual de los servidores sujetos de evaluación</w:t>
      </w:r>
      <w:r>
        <w:rPr>
          <w:rFonts w:ascii="Arial Narrow" w:hAnsi="Arial Narrow" w:cs="Arial"/>
          <w:color w:val="000000"/>
          <w:sz w:val="24"/>
          <w:szCs w:val="24"/>
          <w:lang w:val="es-CO"/>
        </w:rPr>
        <w:t xml:space="preserve"> o medición</w:t>
      </w:r>
      <w:r w:rsidRPr="00E42C9A">
        <w:rPr>
          <w:rFonts w:ascii="Arial Narrow" w:hAnsi="Arial Narrow" w:cs="Arial"/>
          <w:color w:val="000000"/>
          <w:sz w:val="24"/>
          <w:szCs w:val="24"/>
          <w:lang w:val="es-CO"/>
        </w:rPr>
        <w:t xml:space="preserve"> en relación con la planeación institucional, el cumplimiento de los compromisos laborales y el nivel de desarrollo de las competencias comportamentales, superando las brechas presentadas entre el desempeño real y el desempeño esperado, en un proceso de mejora continua tanto del servidor público como del área o dependencia a la que pertenece el evaluado, y generando valor agregado a la Entidad. Éstos contienen las acciones a las que se compromete cada servidor durante el proceso de evaluación</w:t>
      </w:r>
      <w:r>
        <w:rPr>
          <w:rFonts w:ascii="Arial Narrow" w:hAnsi="Arial Narrow" w:cs="Arial"/>
          <w:color w:val="000000"/>
          <w:sz w:val="24"/>
          <w:szCs w:val="24"/>
          <w:lang w:val="es-CO"/>
        </w:rPr>
        <w:t xml:space="preserve"> o medición</w:t>
      </w:r>
      <w:r w:rsidRPr="00E42C9A">
        <w:rPr>
          <w:rFonts w:ascii="Arial Narrow" w:hAnsi="Arial Narrow" w:cs="Arial"/>
          <w:color w:val="000000"/>
          <w:sz w:val="24"/>
          <w:szCs w:val="24"/>
          <w:lang w:val="es-CO"/>
        </w:rPr>
        <w:t xml:space="preserve"> con el fin de alcanzar los compromisos laborales y el nivel de desarrollo de las competencias comportamentales. Estos planes se generan a partir del seguimiento cada tres meses en período anual u ordinario, y cada dos meses en período de prueba, o en las evaluaciones</w:t>
      </w:r>
      <w:r>
        <w:rPr>
          <w:rFonts w:ascii="Arial Narrow" w:hAnsi="Arial Narrow" w:cs="Arial"/>
          <w:color w:val="000000"/>
          <w:sz w:val="24"/>
          <w:szCs w:val="24"/>
          <w:lang w:val="es-CO"/>
        </w:rPr>
        <w:t xml:space="preserve"> o mediciones</w:t>
      </w:r>
      <w:r w:rsidRPr="00E42C9A">
        <w:rPr>
          <w:rFonts w:ascii="Arial Narrow" w:hAnsi="Arial Narrow" w:cs="Arial"/>
          <w:color w:val="000000"/>
          <w:sz w:val="24"/>
          <w:szCs w:val="24"/>
          <w:lang w:val="es-CO"/>
        </w:rPr>
        <w:t xml:space="preserve"> parciales semestrales o eventuales durante el período de evaluación</w:t>
      </w:r>
      <w:r>
        <w:rPr>
          <w:rFonts w:ascii="Arial Narrow" w:hAnsi="Arial Narrow" w:cs="Arial"/>
          <w:color w:val="000000"/>
          <w:sz w:val="24"/>
          <w:szCs w:val="24"/>
          <w:lang w:val="es-CO"/>
        </w:rPr>
        <w:t xml:space="preserve"> o medición.</w:t>
      </w:r>
    </w:p>
    <w:p w14:paraId="741D721C" w14:textId="77777777" w:rsidR="00BB1ED2" w:rsidRPr="00A5184D" w:rsidRDefault="001B0834" w:rsidP="00AA24C8">
      <w:pPr>
        <w:numPr>
          <w:ilvl w:val="0"/>
          <w:numId w:val="29"/>
        </w:numPr>
        <w:spacing w:after="80"/>
        <w:ind w:left="357" w:right="-709" w:hanging="357"/>
        <w:jc w:val="both"/>
        <w:rPr>
          <w:rFonts w:ascii="Arial Narrow" w:hAnsi="Arial Narrow" w:cs="Arial"/>
          <w:color w:val="000000"/>
          <w:sz w:val="24"/>
          <w:szCs w:val="24"/>
          <w:lang w:val="es-CO"/>
        </w:rPr>
      </w:pPr>
      <w:r w:rsidRPr="00230E4E">
        <w:rPr>
          <w:rFonts w:ascii="Arial Narrow" w:eastAsia="Calibri" w:hAnsi="Arial Narrow" w:cs="Arial"/>
          <w:b/>
          <w:sz w:val="24"/>
          <w:szCs w:val="24"/>
          <w:lang w:val="es-CO" w:eastAsia="en-US"/>
        </w:rPr>
        <w:t>Portafolio de evidencias</w:t>
      </w:r>
      <w:r w:rsidRPr="00230E4E">
        <w:rPr>
          <w:rFonts w:ascii="Arial Narrow" w:eastAsia="Calibri" w:hAnsi="Arial Narrow" w:cs="Arial"/>
          <w:sz w:val="24"/>
          <w:szCs w:val="24"/>
          <w:lang w:val="es-CO" w:eastAsia="en-US"/>
        </w:rPr>
        <w:t>. Es el expediente que contiene las pruebas generadas por el evaluador, el evaluado y/o terceros, que demuestran su cumplimiento o incumplimiento. Se constituye en el registro oportuno de las evidencias aportadas para el respectivo período de evaluación</w:t>
      </w:r>
      <w:r>
        <w:rPr>
          <w:rFonts w:ascii="Arial Narrow" w:eastAsia="Calibri" w:hAnsi="Arial Narrow" w:cs="Arial"/>
          <w:sz w:val="24"/>
          <w:szCs w:val="24"/>
          <w:lang w:val="es-CO" w:eastAsia="en-US"/>
        </w:rPr>
        <w:t xml:space="preserve"> o medición</w:t>
      </w:r>
      <w:r w:rsidRPr="00230E4E">
        <w:rPr>
          <w:rFonts w:ascii="Arial Narrow" w:eastAsia="Calibri" w:hAnsi="Arial Narrow" w:cs="Arial"/>
          <w:sz w:val="24"/>
          <w:szCs w:val="24"/>
          <w:lang w:val="es-CO" w:eastAsia="en-US"/>
        </w:rPr>
        <w:t xml:space="preserve"> en el formato diseñado para tal fin, en el cual se indica el tipo de evidencia, la ubicación y la fecha de inclusión al portafolio, y la persona que realiza dicha inclusión. A través de ese registro, el evaluador o Comisión Evaluadora</w:t>
      </w:r>
      <w:r>
        <w:rPr>
          <w:rFonts w:ascii="Arial Narrow" w:eastAsia="Calibri" w:hAnsi="Arial Narrow" w:cs="Arial"/>
          <w:sz w:val="24"/>
          <w:szCs w:val="24"/>
          <w:lang w:val="es-CO" w:eastAsia="en-US"/>
        </w:rPr>
        <w:t>/Equipo Evaluador</w:t>
      </w:r>
      <w:r w:rsidRPr="00230E4E">
        <w:rPr>
          <w:rFonts w:ascii="Arial Narrow" w:eastAsia="Calibri" w:hAnsi="Arial Narrow" w:cs="Arial"/>
          <w:sz w:val="24"/>
          <w:szCs w:val="24"/>
          <w:lang w:val="es-CO" w:eastAsia="en-US"/>
        </w:rPr>
        <w:t xml:space="preserve"> cuando aplique, podrá verificar el porcentaje de avance y/o incumplimiento de los compromisos previamente concertados o fijados, con el fin que se pueda efectuar una evaluación</w:t>
      </w:r>
      <w:r>
        <w:rPr>
          <w:rFonts w:ascii="Arial Narrow" w:eastAsia="Calibri" w:hAnsi="Arial Narrow" w:cs="Arial"/>
          <w:sz w:val="24"/>
          <w:szCs w:val="24"/>
          <w:lang w:val="es-CO" w:eastAsia="en-US"/>
        </w:rPr>
        <w:t xml:space="preserve"> o medición</w:t>
      </w:r>
      <w:r w:rsidRPr="00230E4E">
        <w:rPr>
          <w:rFonts w:ascii="Arial Narrow" w:eastAsia="Calibri" w:hAnsi="Arial Narrow" w:cs="Arial"/>
          <w:sz w:val="24"/>
          <w:szCs w:val="24"/>
          <w:lang w:val="es-CO" w:eastAsia="en-US"/>
        </w:rPr>
        <w:t xml:space="preserve"> objetiva y transparente.</w:t>
      </w:r>
    </w:p>
    <w:p w14:paraId="7245D51B" w14:textId="77777777" w:rsidR="005D246C" w:rsidRPr="00A5184D" w:rsidRDefault="00A5184D" w:rsidP="005D246C">
      <w:pPr>
        <w:jc w:val="both"/>
        <w:rPr>
          <w:rFonts w:ascii="Arial Narrow" w:hAnsi="Arial Narrow" w:cs="Arial"/>
          <w:sz w:val="24"/>
          <w:szCs w:val="24"/>
          <w:lang w:val="es-CO"/>
        </w:rPr>
      </w:pPr>
      <w:r w:rsidRPr="00A5184D">
        <w:rPr>
          <w:rFonts w:ascii="Arial Narrow" w:hAnsi="Arial Narrow" w:cs="Arial"/>
          <w:sz w:val="24"/>
          <w:szCs w:val="24"/>
          <w:lang w:val="es-CO"/>
        </w:rPr>
        <w:t>Entiéndase:</w:t>
      </w:r>
    </w:p>
    <w:p w14:paraId="2A807963" w14:textId="77777777" w:rsidR="00A5184D" w:rsidRPr="007D4675" w:rsidRDefault="00A5184D" w:rsidP="007D4675">
      <w:pPr>
        <w:pStyle w:val="Prrafodelista"/>
        <w:numPr>
          <w:ilvl w:val="0"/>
          <w:numId w:val="37"/>
        </w:numPr>
        <w:jc w:val="both"/>
        <w:rPr>
          <w:rFonts w:ascii="Arial Narrow" w:hAnsi="Arial Narrow" w:cs="Arial"/>
          <w:sz w:val="24"/>
          <w:szCs w:val="24"/>
          <w:lang w:val="es-CO"/>
        </w:rPr>
      </w:pPr>
      <w:r w:rsidRPr="007D4675">
        <w:rPr>
          <w:rFonts w:ascii="Arial Narrow" w:hAnsi="Arial Narrow" w:cs="Arial"/>
          <w:b/>
          <w:sz w:val="24"/>
          <w:szCs w:val="24"/>
          <w:lang w:val="es-CO"/>
        </w:rPr>
        <w:t xml:space="preserve">SRH: </w:t>
      </w:r>
      <w:proofErr w:type="spellStart"/>
      <w:r w:rsidRPr="007D4675">
        <w:rPr>
          <w:rFonts w:ascii="Arial Narrow" w:hAnsi="Arial Narrow" w:cs="Arial"/>
          <w:sz w:val="24"/>
          <w:szCs w:val="24"/>
          <w:lang w:val="es-CO"/>
        </w:rPr>
        <w:t>Subdireccion</w:t>
      </w:r>
      <w:proofErr w:type="spellEnd"/>
      <w:r w:rsidRPr="007D4675">
        <w:rPr>
          <w:rFonts w:ascii="Arial Narrow" w:hAnsi="Arial Narrow" w:cs="Arial"/>
          <w:sz w:val="24"/>
          <w:szCs w:val="24"/>
          <w:lang w:val="es-CO"/>
        </w:rPr>
        <w:t xml:space="preserve"> de Recursos Humanos</w:t>
      </w:r>
    </w:p>
    <w:p w14:paraId="1DBD9539" w14:textId="77777777" w:rsidR="00A5184D" w:rsidRPr="007D4675" w:rsidRDefault="00A5184D" w:rsidP="007D4675">
      <w:pPr>
        <w:pStyle w:val="Prrafodelista"/>
        <w:numPr>
          <w:ilvl w:val="0"/>
          <w:numId w:val="37"/>
        </w:numPr>
        <w:jc w:val="both"/>
        <w:rPr>
          <w:rFonts w:ascii="Arial Narrow" w:hAnsi="Arial Narrow" w:cs="Arial"/>
          <w:sz w:val="24"/>
          <w:szCs w:val="24"/>
          <w:lang w:val="es-CO"/>
        </w:rPr>
      </w:pPr>
      <w:r w:rsidRPr="007D4675">
        <w:rPr>
          <w:rFonts w:ascii="Arial Narrow" w:hAnsi="Arial Narrow" w:cs="Arial"/>
          <w:b/>
          <w:sz w:val="24"/>
          <w:szCs w:val="24"/>
          <w:lang w:val="es-CO"/>
        </w:rPr>
        <w:t xml:space="preserve">GCDH: </w:t>
      </w:r>
      <w:r w:rsidRPr="007D4675">
        <w:rPr>
          <w:rFonts w:ascii="Arial Narrow" w:hAnsi="Arial Narrow" w:cs="Arial"/>
          <w:sz w:val="24"/>
          <w:szCs w:val="24"/>
          <w:lang w:val="es-CO"/>
        </w:rPr>
        <w:t>Grupo de Competencias y Desarrollo Humano</w:t>
      </w:r>
    </w:p>
    <w:p w14:paraId="0D125F69" w14:textId="77777777" w:rsidR="00A5184D" w:rsidRPr="007D4675" w:rsidRDefault="006B1337" w:rsidP="007D4675">
      <w:pPr>
        <w:pStyle w:val="Prrafodelista"/>
        <w:numPr>
          <w:ilvl w:val="0"/>
          <w:numId w:val="37"/>
        </w:numPr>
        <w:jc w:val="both"/>
        <w:rPr>
          <w:rFonts w:ascii="Arial Narrow" w:hAnsi="Arial Narrow" w:cs="Arial"/>
          <w:sz w:val="24"/>
          <w:szCs w:val="24"/>
          <w:lang w:val="es-CO"/>
        </w:rPr>
      </w:pPr>
      <w:r w:rsidRPr="007D4675">
        <w:rPr>
          <w:rFonts w:ascii="Arial Narrow" w:hAnsi="Arial Narrow" w:cs="Arial"/>
          <w:b/>
          <w:sz w:val="24"/>
          <w:szCs w:val="24"/>
          <w:lang w:val="es-CO"/>
        </w:rPr>
        <w:t>OCI</w:t>
      </w:r>
      <w:r w:rsidRPr="007D4675">
        <w:rPr>
          <w:rFonts w:ascii="Arial Narrow" w:hAnsi="Arial Narrow" w:cs="Arial"/>
          <w:sz w:val="24"/>
          <w:szCs w:val="24"/>
          <w:lang w:val="es-CO"/>
        </w:rPr>
        <w:t>: Oficina de Control Interno</w:t>
      </w:r>
    </w:p>
    <w:p w14:paraId="14E2FF5C" w14:textId="77777777" w:rsidR="00EB7F04" w:rsidRPr="007D4675" w:rsidRDefault="00590686" w:rsidP="007D4675">
      <w:pPr>
        <w:pStyle w:val="Prrafodelista"/>
        <w:numPr>
          <w:ilvl w:val="0"/>
          <w:numId w:val="37"/>
        </w:numPr>
        <w:spacing w:line="240" w:lineRule="exact"/>
        <w:jc w:val="both"/>
        <w:rPr>
          <w:rFonts w:ascii="Arial Narrow" w:hAnsi="Arial Narrow" w:cs="Arial"/>
          <w:sz w:val="24"/>
          <w:szCs w:val="24"/>
          <w:lang w:val="es-CO"/>
        </w:rPr>
      </w:pPr>
      <w:r w:rsidRPr="007D4675">
        <w:rPr>
          <w:rFonts w:ascii="Arial Narrow" w:hAnsi="Arial Narrow" w:cs="Arial"/>
          <w:b/>
          <w:sz w:val="24"/>
          <w:szCs w:val="24"/>
          <w:lang w:val="es-CO"/>
        </w:rPr>
        <w:t xml:space="preserve">OAP: </w:t>
      </w:r>
      <w:r w:rsidRPr="007D4675">
        <w:rPr>
          <w:rFonts w:ascii="Arial Narrow" w:hAnsi="Arial Narrow" w:cs="Arial"/>
          <w:sz w:val="24"/>
          <w:szCs w:val="24"/>
          <w:lang w:val="es-CO"/>
        </w:rPr>
        <w:t xml:space="preserve">Oficina Asesora de </w:t>
      </w:r>
      <w:proofErr w:type="spellStart"/>
      <w:r w:rsidRPr="007D4675">
        <w:rPr>
          <w:rFonts w:ascii="Arial Narrow" w:hAnsi="Arial Narrow" w:cs="Arial"/>
          <w:sz w:val="24"/>
          <w:szCs w:val="24"/>
          <w:lang w:val="es-CO"/>
        </w:rPr>
        <w:t>Planeacion</w:t>
      </w:r>
      <w:proofErr w:type="spellEnd"/>
    </w:p>
    <w:p w14:paraId="636B3972" w14:textId="77777777" w:rsidR="00AA24C8" w:rsidRDefault="00AA24C8" w:rsidP="00AA24C8">
      <w:pPr>
        <w:spacing w:line="240" w:lineRule="exact"/>
        <w:jc w:val="both"/>
        <w:rPr>
          <w:rFonts w:ascii="Arial Narrow" w:hAnsi="Arial Narrow" w:cs="Arial"/>
          <w:b/>
          <w:sz w:val="24"/>
          <w:szCs w:val="24"/>
          <w:lang w:val="es-CO"/>
        </w:rPr>
      </w:pPr>
    </w:p>
    <w:p w14:paraId="2387C021" w14:textId="77777777" w:rsidR="00590686" w:rsidRPr="00AC7B25" w:rsidRDefault="00590686" w:rsidP="00AA24C8">
      <w:pPr>
        <w:spacing w:line="240" w:lineRule="exact"/>
        <w:jc w:val="both"/>
        <w:rPr>
          <w:rFonts w:ascii="Arial Narrow" w:hAnsi="Arial Narrow" w:cs="Arial"/>
          <w:b/>
          <w:sz w:val="24"/>
          <w:szCs w:val="24"/>
          <w:lang w:val="es-CO"/>
        </w:rPr>
      </w:pPr>
    </w:p>
    <w:p w14:paraId="29E2732D" w14:textId="77777777" w:rsidR="004D4ED1" w:rsidRDefault="0092547E" w:rsidP="009D7C56">
      <w:pPr>
        <w:numPr>
          <w:ilvl w:val="0"/>
          <w:numId w:val="1"/>
        </w:numPr>
        <w:ind w:left="0" w:firstLine="0"/>
        <w:jc w:val="both"/>
        <w:rPr>
          <w:rFonts w:ascii="Arial Narrow" w:hAnsi="Arial Narrow" w:cs="Arial"/>
          <w:b/>
          <w:sz w:val="24"/>
          <w:szCs w:val="24"/>
        </w:rPr>
      </w:pPr>
      <w:bookmarkStart w:id="13" w:name="_Toc126301044"/>
      <w:bookmarkStart w:id="14" w:name="_Toc181004297"/>
      <w:bookmarkEnd w:id="7"/>
      <w:bookmarkEnd w:id="8"/>
      <w:bookmarkEnd w:id="9"/>
      <w:bookmarkEnd w:id="10"/>
      <w:bookmarkEnd w:id="11"/>
      <w:bookmarkEnd w:id="12"/>
      <w:r w:rsidRPr="00144AF0">
        <w:rPr>
          <w:rFonts w:ascii="Arial Narrow" w:hAnsi="Arial Narrow" w:cs="Arial"/>
          <w:b/>
          <w:sz w:val="24"/>
          <w:szCs w:val="24"/>
        </w:rPr>
        <w:lastRenderedPageBreak/>
        <w:t>DESCRIPCIÓN</w:t>
      </w:r>
      <w:bookmarkEnd w:id="13"/>
      <w:bookmarkEnd w:id="14"/>
    </w:p>
    <w:p w14:paraId="6F69603C" w14:textId="77777777" w:rsidR="00D3014D" w:rsidRDefault="00D3014D" w:rsidP="00D3014D">
      <w:pPr>
        <w:jc w:val="both"/>
        <w:rPr>
          <w:rFonts w:ascii="Arial Narrow" w:hAnsi="Arial Narrow" w:cs="Arial"/>
          <w:b/>
          <w:sz w:val="24"/>
          <w:szCs w:val="24"/>
        </w:rPr>
      </w:pPr>
    </w:p>
    <w:tbl>
      <w:tblPr>
        <w:tblW w:w="531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544"/>
        <w:gridCol w:w="1768"/>
        <w:gridCol w:w="490"/>
        <w:gridCol w:w="1719"/>
        <w:gridCol w:w="2182"/>
        <w:gridCol w:w="1249"/>
      </w:tblGrid>
      <w:tr w:rsidR="001B630D" w:rsidRPr="00BF030A" w14:paraId="2464B2C9" w14:textId="77777777" w:rsidTr="007D4675">
        <w:trPr>
          <w:trHeight w:val="494"/>
          <w:tblHeader/>
        </w:trPr>
        <w:tc>
          <w:tcPr>
            <w:tcW w:w="221" w:type="pct"/>
            <w:shd w:val="clear" w:color="auto" w:fill="D9D9D9"/>
            <w:tcMar>
              <w:top w:w="57" w:type="dxa"/>
              <w:left w:w="113" w:type="dxa"/>
              <w:bottom w:w="57" w:type="dxa"/>
            </w:tcMar>
            <w:vAlign w:val="center"/>
          </w:tcPr>
          <w:p w14:paraId="389DC44D" w14:textId="77777777" w:rsidR="001B630D" w:rsidRPr="00BF030A" w:rsidRDefault="001B630D" w:rsidP="00B85CAA">
            <w:pPr>
              <w:jc w:val="center"/>
              <w:rPr>
                <w:rFonts w:ascii="Arial Narrow" w:hAnsi="Arial Narrow" w:cs="Arial"/>
                <w:b/>
                <w:sz w:val="24"/>
                <w:szCs w:val="24"/>
              </w:rPr>
            </w:pPr>
            <w:r w:rsidRPr="00BF030A">
              <w:rPr>
                <w:rFonts w:ascii="Arial Narrow" w:hAnsi="Arial Narrow" w:cs="Arial"/>
                <w:b/>
                <w:sz w:val="24"/>
                <w:szCs w:val="24"/>
              </w:rPr>
              <w:t>No.</w:t>
            </w:r>
          </w:p>
        </w:tc>
        <w:tc>
          <w:tcPr>
            <w:tcW w:w="801" w:type="pct"/>
            <w:shd w:val="clear" w:color="auto" w:fill="D9D9D9"/>
            <w:tcMar>
              <w:top w:w="57" w:type="dxa"/>
              <w:left w:w="113" w:type="dxa"/>
              <w:bottom w:w="57" w:type="dxa"/>
            </w:tcMar>
            <w:vAlign w:val="center"/>
          </w:tcPr>
          <w:p w14:paraId="17808409" w14:textId="77777777" w:rsidR="001B630D" w:rsidRPr="00BF030A" w:rsidRDefault="001B630D" w:rsidP="00A5184D">
            <w:pPr>
              <w:jc w:val="center"/>
              <w:rPr>
                <w:rFonts w:ascii="Arial Narrow" w:hAnsi="Arial Narrow" w:cs="Arial"/>
                <w:b/>
                <w:sz w:val="24"/>
                <w:szCs w:val="24"/>
              </w:rPr>
            </w:pPr>
            <w:r w:rsidRPr="00BF030A">
              <w:rPr>
                <w:rFonts w:ascii="Arial Narrow" w:hAnsi="Arial Narrow" w:cs="Arial"/>
                <w:b/>
                <w:sz w:val="24"/>
                <w:szCs w:val="24"/>
              </w:rPr>
              <w:t>PROVEEDOR:</w:t>
            </w:r>
            <w:r w:rsidR="00A5184D" w:rsidRPr="00BF030A">
              <w:rPr>
                <w:rFonts w:ascii="Arial Narrow" w:hAnsi="Arial Narrow" w:cs="Arial"/>
                <w:b/>
                <w:sz w:val="24"/>
                <w:szCs w:val="24"/>
              </w:rPr>
              <w:t xml:space="preserve"> </w:t>
            </w:r>
            <w:r w:rsidRPr="00BF030A">
              <w:rPr>
                <w:rFonts w:ascii="Arial Narrow" w:hAnsi="Arial Narrow" w:cs="Arial"/>
                <w:b/>
                <w:sz w:val="24"/>
                <w:szCs w:val="24"/>
              </w:rPr>
              <w:t>ENTRADAS</w:t>
            </w:r>
          </w:p>
        </w:tc>
        <w:tc>
          <w:tcPr>
            <w:tcW w:w="963" w:type="pct"/>
            <w:shd w:val="clear" w:color="auto" w:fill="D9D9D9"/>
            <w:tcMar>
              <w:top w:w="57" w:type="dxa"/>
              <w:left w:w="113" w:type="dxa"/>
              <w:bottom w:w="57" w:type="dxa"/>
            </w:tcMar>
            <w:vAlign w:val="center"/>
          </w:tcPr>
          <w:p w14:paraId="3855FA61" w14:textId="77777777" w:rsidR="001B630D" w:rsidRPr="00BF030A" w:rsidRDefault="001B630D" w:rsidP="00B85CAA">
            <w:pPr>
              <w:jc w:val="center"/>
              <w:rPr>
                <w:rFonts w:ascii="Arial Narrow" w:hAnsi="Arial Narrow" w:cs="Arial"/>
                <w:b/>
                <w:sz w:val="24"/>
                <w:szCs w:val="24"/>
              </w:rPr>
            </w:pPr>
            <w:r w:rsidRPr="00BF030A">
              <w:rPr>
                <w:rFonts w:ascii="Arial Narrow" w:hAnsi="Arial Narrow" w:cs="Arial"/>
                <w:b/>
                <w:sz w:val="24"/>
                <w:szCs w:val="24"/>
              </w:rPr>
              <w:t>ACTIVIDAD</w:t>
            </w:r>
          </w:p>
        </w:tc>
        <w:tc>
          <w:tcPr>
            <w:tcW w:w="268" w:type="pct"/>
            <w:shd w:val="clear" w:color="auto" w:fill="D9D9D9"/>
            <w:vAlign w:val="center"/>
          </w:tcPr>
          <w:p w14:paraId="55731C0D" w14:textId="77777777" w:rsidR="001B630D" w:rsidRPr="00BF030A" w:rsidRDefault="001B630D" w:rsidP="00B85CAA">
            <w:pPr>
              <w:jc w:val="center"/>
              <w:rPr>
                <w:rFonts w:ascii="Arial Narrow" w:hAnsi="Arial Narrow" w:cs="Arial"/>
                <w:b/>
                <w:sz w:val="24"/>
                <w:szCs w:val="24"/>
              </w:rPr>
            </w:pPr>
            <w:r>
              <w:rPr>
                <w:rFonts w:ascii="Arial Narrow" w:hAnsi="Arial Narrow" w:cs="Arial"/>
                <w:b/>
                <w:sz w:val="24"/>
                <w:szCs w:val="24"/>
              </w:rPr>
              <w:t>PC</w:t>
            </w:r>
          </w:p>
        </w:tc>
        <w:tc>
          <w:tcPr>
            <w:tcW w:w="893" w:type="pct"/>
            <w:shd w:val="clear" w:color="auto" w:fill="D9D9D9"/>
            <w:tcMar>
              <w:top w:w="57" w:type="dxa"/>
              <w:left w:w="113" w:type="dxa"/>
              <w:bottom w:w="57" w:type="dxa"/>
            </w:tcMar>
            <w:vAlign w:val="center"/>
          </w:tcPr>
          <w:p w14:paraId="3C07FD22" w14:textId="77777777" w:rsidR="001B630D" w:rsidRPr="00BF030A" w:rsidRDefault="001B630D" w:rsidP="00B85CAA">
            <w:pPr>
              <w:jc w:val="center"/>
              <w:rPr>
                <w:rFonts w:ascii="Arial Narrow" w:hAnsi="Arial Narrow" w:cs="Arial"/>
                <w:b/>
                <w:sz w:val="24"/>
                <w:szCs w:val="24"/>
              </w:rPr>
            </w:pPr>
            <w:r w:rsidRPr="00BF030A">
              <w:rPr>
                <w:rFonts w:ascii="Arial Narrow" w:hAnsi="Arial Narrow" w:cs="Arial"/>
                <w:b/>
                <w:sz w:val="24"/>
                <w:szCs w:val="24"/>
              </w:rPr>
              <w:t>RESPONSABLE</w:t>
            </w:r>
          </w:p>
        </w:tc>
        <w:tc>
          <w:tcPr>
            <w:tcW w:w="1193" w:type="pct"/>
            <w:shd w:val="clear" w:color="auto" w:fill="D9D9D9"/>
            <w:tcMar>
              <w:top w:w="57" w:type="dxa"/>
              <w:left w:w="113" w:type="dxa"/>
              <w:bottom w:w="57" w:type="dxa"/>
            </w:tcMar>
            <w:vAlign w:val="center"/>
          </w:tcPr>
          <w:p w14:paraId="1986D619" w14:textId="77777777" w:rsidR="001B630D" w:rsidRPr="00BF030A" w:rsidRDefault="001B630D" w:rsidP="00B85CAA">
            <w:pPr>
              <w:jc w:val="center"/>
              <w:rPr>
                <w:rFonts w:ascii="Arial Narrow" w:hAnsi="Arial Narrow" w:cs="Arial"/>
                <w:b/>
                <w:sz w:val="24"/>
                <w:szCs w:val="24"/>
              </w:rPr>
            </w:pPr>
            <w:r w:rsidRPr="00BF030A">
              <w:rPr>
                <w:rFonts w:ascii="Arial Narrow" w:hAnsi="Arial Narrow" w:cs="Arial"/>
                <w:b/>
                <w:sz w:val="24"/>
                <w:szCs w:val="24"/>
              </w:rPr>
              <w:t>EXPLICACIÓN</w:t>
            </w:r>
          </w:p>
        </w:tc>
        <w:tc>
          <w:tcPr>
            <w:tcW w:w="661" w:type="pct"/>
            <w:shd w:val="clear" w:color="auto" w:fill="D9D9D9"/>
            <w:tcMar>
              <w:top w:w="57" w:type="dxa"/>
              <w:left w:w="113" w:type="dxa"/>
              <w:bottom w:w="57" w:type="dxa"/>
            </w:tcMar>
            <w:vAlign w:val="center"/>
          </w:tcPr>
          <w:p w14:paraId="64D04144" w14:textId="77777777" w:rsidR="001B630D" w:rsidRPr="00BF030A" w:rsidRDefault="001B630D" w:rsidP="00B85CAA">
            <w:pPr>
              <w:jc w:val="center"/>
              <w:rPr>
                <w:rFonts w:ascii="Arial Narrow" w:hAnsi="Arial Narrow" w:cs="Arial"/>
                <w:b/>
                <w:sz w:val="24"/>
                <w:szCs w:val="24"/>
              </w:rPr>
            </w:pPr>
            <w:r w:rsidRPr="00BF030A">
              <w:rPr>
                <w:rFonts w:ascii="Arial Narrow" w:hAnsi="Arial Narrow" w:cs="Arial"/>
                <w:b/>
                <w:sz w:val="24"/>
                <w:szCs w:val="24"/>
              </w:rPr>
              <w:t>REGISTRO</w:t>
            </w:r>
          </w:p>
        </w:tc>
      </w:tr>
      <w:tr w:rsidR="001B630D" w:rsidRPr="00BF030A" w14:paraId="0D84C39D" w14:textId="77777777" w:rsidTr="007D4675">
        <w:trPr>
          <w:trHeight w:val="480"/>
        </w:trPr>
        <w:tc>
          <w:tcPr>
            <w:tcW w:w="5000" w:type="pct"/>
            <w:gridSpan w:val="7"/>
            <w:vAlign w:val="center"/>
          </w:tcPr>
          <w:p w14:paraId="462B7DC5" w14:textId="77777777" w:rsidR="001B630D" w:rsidRPr="002A3105" w:rsidRDefault="001B630D" w:rsidP="00B85CAA">
            <w:pPr>
              <w:rPr>
                <w:rFonts w:ascii="Arial Narrow" w:hAnsi="Arial Narrow" w:cs="Arial"/>
                <w:b/>
              </w:rPr>
            </w:pPr>
            <w:r w:rsidRPr="002A3105">
              <w:rPr>
                <w:rFonts w:ascii="Arial Narrow" w:hAnsi="Arial Narrow" w:cs="Arial"/>
                <w:b/>
              </w:rPr>
              <w:t>A.</w:t>
            </w:r>
            <w:r w:rsidR="00EB7F04">
              <w:rPr>
                <w:rFonts w:ascii="Arial Narrow" w:hAnsi="Arial Narrow" w:cs="Arial"/>
                <w:b/>
              </w:rPr>
              <w:t xml:space="preserve"> </w:t>
            </w:r>
            <w:r w:rsidR="00A300DF">
              <w:rPr>
                <w:rFonts w:ascii="Arial Narrow" w:hAnsi="Arial Narrow" w:cs="Arial"/>
                <w:b/>
              </w:rPr>
              <w:t xml:space="preserve">Fase de preparación </w:t>
            </w:r>
            <w:r w:rsidR="0079734D">
              <w:rPr>
                <w:rFonts w:ascii="Arial Narrow" w:hAnsi="Arial Narrow" w:cs="Arial"/>
                <w:b/>
              </w:rPr>
              <w:t>del proceso de evaluación o medición del desempeño o gestión laboral</w:t>
            </w:r>
          </w:p>
        </w:tc>
      </w:tr>
      <w:tr w:rsidR="00FF23F3" w:rsidRPr="00BF030A" w14:paraId="410F7170" w14:textId="77777777" w:rsidTr="007D4675">
        <w:trPr>
          <w:trHeight w:val="545"/>
        </w:trPr>
        <w:tc>
          <w:tcPr>
            <w:tcW w:w="221" w:type="pct"/>
            <w:tcBorders>
              <w:bottom w:val="single" w:sz="4" w:space="0" w:color="auto"/>
            </w:tcBorders>
            <w:shd w:val="clear" w:color="auto" w:fill="auto"/>
            <w:tcMar>
              <w:top w:w="57" w:type="dxa"/>
              <w:left w:w="113" w:type="dxa"/>
              <w:bottom w:w="57" w:type="dxa"/>
            </w:tcMar>
            <w:vAlign w:val="center"/>
          </w:tcPr>
          <w:p w14:paraId="395117BB" w14:textId="77777777" w:rsidR="00FF23F3" w:rsidRPr="001B630D" w:rsidRDefault="00FF23F3" w:rsidP="00FF23F3">
            <w:pPr>
              <w:jc w:val="center"/>
              <w:rPr>
                <w:rFonts w:ascii="Arial Narrow" w:hAnsi="Arial Narrow" w:cs="Arial"/>
                <w:b/>
                <w:sz w:val="24"/>
                <w:szCs w:val="24"/>
              </w:rPr>
            </w:pPr>
            <w:r>
              <w:rPr>
                <w:rFonts w:ascii="Arial Narrow" w:hAnsi="Arial Narrow" w:cs="Arial"/>
                <w:b/>
                <w:sz w:val="24"/>
                <w:szCs w:val="24"/>
              </w:rPr>
              <w:t>1.</w:t>
            </w:r>
          </w:p>
        </w:tc>
        <w:tc>
          <w:tcPr>
            <w:tcW w:w="801" w:type="pct"/>
            <w:tcBorders>
              <w:bottom w:val="single" w:sz="4" w:space="0" w:color="auto"/>
            </w:tcBorders>
            <w:tcMar>
              <w:top w:w="57" w:type="dxa"/>
              <w:left w:w="113" w:type="dxa"/>
              <w:bottom w:w="57" w:type="dxa"/>
            </w:tcMar>
            <w:vAlign w:val="center"/>
          </w:tcPr>
          <w:p w14:paraId="77083586" w14:textId="77777777" w:rsidR="00FF23F3" w:rsidRPr="00144BE7" w:rsidRDefault="00FF23F3" w:rsidP="00FF23F3">
            <w:pPr>
              <w:jc w:val="both"/>
              <w:rPr>
                <w:rFonts w:ascii="Arial Narrow" w:hAnsi="Arial Narrow" w:cs="Arial"/>
                <w:color w:val="000000"/>
                <w:szCs w:val="24"/>
              </w:rPr>
            </w:pPr>
            <w:r w:rsidRPr="00FF23F3">
              <w:rPr>
                <w:rFonts w:ascii="Arial Narrow" w:hAnsi="Arial Narrow" w:cs="Arial"/>
                <w:color w:val="000000"/>
                <w:szCs w:val="24"/>
              </w:rPr>
              <w:t>Jefe de Dependencia, Comisión Evaluadora o Equipo Evaluador y Superior Jerárquico.</w:t>
            </w:r>
          </w:p>
        </w:tc>
        <w:tc>
          <w:tcPr>
            <w:tcW w:w="963" w:type="pct"/>
            <w:tcBorders>
              <w:bottom w:val="single" w:sz="4" w:space="0" w:color="auto"/>
            </w:tcBorders>
            <w:shd w:val="clear" w:color="auto" w:fill="auto"/>
            <w:tcMar>
              <w:top w:w="57" w:type="dxa"/>
              <w:left w:w="113" w:type="dxa"/>
              <w:bottom w:w="57" w:type="dxa"/>
            </w:tcMar>
            <w:vAlign w:val="center"/>
          </w:tcPr>
          <w:p w14:paraId="10FA58A8" w14:textId="77777777" w:rsidR="00FF23F3" w:rsidRPr="00144BE7" w:rsidRDefault="00FF23F3" w:rsidP="00FF23F3">
            <w:pPr>
              <w:jc w:val="both"/>
              <w:rPr>
                <w:rFonts w:ascii="Arial Narrow" w:hAnsi="Arial Narrow" w:cs="Arial"/>
                <w:color w:val="000000"/>
                <w:szCs w:val="24"/>
              </w:rPr>
            </w:pPr>
            <w:r>
              <w:rPr>
                <w:rFonts w:ascii="Arial Narrow" w:hAnsi="Arial Narrow" w:cs="Arial"/>
                <w:color w:val="000000"/>
                <w:szCs w:val="24"/>
              </w:rPr>
              <w:t>Elaborar y aprobar el plan anual de gestión del rendimiento, de acuerdo con la normatividad aplicable a cada caso.</w:t>
            </w:r>
          </w:p>
        </w:tc>
        <w:tc>
          <w:tcPr>
            <w:tcW w:w="268" w:type="pct"/>
            <w:tcBorders>
              <w:bottom w:val="single" w:sz="4" w:space="0" w:color="auto"/>
            </w:tcBorders>
            <w:vAlign w:val="center"/>
          </w:tcPr>
          <w:p w14:paraId="6F27EBFC" w14:textId="77777777" w:rsidR="00FF23F3" w:rsidRPr="00144BE7" w:rsidRDefault="00FF23F3" w:rsidP="00FF23F3">
            <w:pPr>
              <w:jc w:val="both"/>
              <w:rPr>
                <w:rFonts w:ascii="Arial Narrow" w:hAnsi="Arial Narrow" w:cs="Arial"/>
              </w:rPr>
            </w:pPr>
            <w:r>
              <w:rPr>
                <w:rFonts w:ascii="Arial Narrow" w:hAnsi="Arial Narrow" w:cs="Arial"/>
              </w:rPr>
              <w:t>SI</w:t>
            </w:r>
          </w:p>
        </w:tc>
        <w:tc>
          <w:tcPr>
            <w:tcW w:w="893"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69952345" w14:textId="77777777" w:rsidR="00FF23F3" w:rsidRPr="00144BE7" w:rsidRDefault="00FF23F3" w:rsidP="00FF23F3">
            <w:pPr>
              <w:jc w:val="both"/>
              <w:rPr>
                <w:rFonts w:ascii="Arial Narrow" w:hAnsi="Arial Narrow" w:cs="Arial"/>
                <w:color w:val="000000"/>
                <w:szCs w:val="24"/>
              </w:rPr>
            </w:pPr>
            <w:r w:rsidRPr="00144BE7">
              <w:rPr>
                <w:rFonts w:ascii="Arial Narrow" w:hAnsi="Arial Narrow" w:cs="Arial"/>
                <w:color w:val="000000"/>
                <w:szCs w:val="24"/>
              </w:rPr>
              <w:t>Subdirector(a) de Recursos Humanos</w:t>
            </w:r>
            <w:r>
              <w:rPr>
                <w:rFonts w:ascii="Arial Narrow" w:hAnsi="Arial Narrow" w:cs="Arial"/>
                <w:color w:val="000000"/>
                <w:szCs w:val="24"/>
              </w:rPr>
              <w:t>.</w:t>
            </w:r>
          </w:p>
          <w:p w14:paraId="197710AB" w14:textId="77777777" w:rsidR="00FF23F3" w:rsidRPr="00144BE7" w:rsidRDefault="00FF23F3" w:rsidP="006B1337">
            <w:pPr>
              <w:jc w:val="both"/>
              <w:rPr>
                <w:rFonts w:ascii="Arial Narrow" w:hAnsi="Arial Narrow" w:cs="Arial"/>
                <w:color w:val="000000"/>
                <w:szCs w:val="24"/>
              </w:rPr>
            </w:pPr>
            <w:r w:rsidRPr="00144BE7">
              <w:rPr>
                <w:rFonts w:ascii="Arial Narrow" w:hAnsi="Arial Narrow" w:cs="Arial"/>
                <w:color w:val="000000"/>
                <w:szCs w:val="24"/>
              </w:rPr>
              <w:t xml:space="preserve">Coordinador(a) </w:t>
            </w:r>
            <w:r w:rsidR="006B1337">
              <w:rPr>
                <w:rFonts w:ascii="Arial Narrow" w:hAnsi="Arial Narrow" w:cs="Arial"/>
                <w:color w:val="000000"/>
                <w:szCs w:val="24"/>
              </w:rPr>
              <w:t>GCDH</w:t>
            </w:r>
            <w:r>
              <w:rPr>
                <w:rFonts w:ascii="Arial Narrow" w:hAnsi="Arial Narrow" w:cs="Arial"/>
                <w:color w:val="000000"/>
                <w:szCs w:val="24"/>
              </w:rPr>
              <w:t xml:space="preserve">. </w:t>
            </w:r>
            <w:r w:rsidRPr="00144BE7">
              <w:rPr>
                <w:rFonts w:ascii="Arial Narrow" w:hAnsi="Arial Narrow" w:cs="Arial"/>
                <w:color w:val="000000"/>
                <w:szCs w:val="24"/>
              </w:rPr>
              <w:t xml:space="preserve">Profesional del </w:t>
            </w:r>
            <w:r w:rsidR="006B1337">
              <w:rPr>
                <w:rFonts w:ascii="Arial Narrow" w:hAnsi="Arial Narrow" w:cs="Arial"/>
                <w:color w:val="000000"/>
                <w:szCs w:val="24"/>
              </w:rPr>
              <w:t>GCDH</w:t>
            </w:r>
          </w:p>
        </w:tc>
        <w:tc>
          <w:tcPr>
            <w:tcW w:w="1193"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07C73A9B" w14:textId="77777777" w:rsidR="00FF23F3" w:rsidRPr="00144BE7" w:rsidRDefault="00FF23F3" w:rsidP="00FE3C24">
            <w:pPr>
              <w:jc w:val="both"/>
              <w:rPr>
                <w:rFonts w:ascii="Arial Narrow" w:hAnsi="Arial Narrow" w:cs="Arial"/>
                <w:color w:val="000000"/>
                <w:szCs w:val="24"/>
              </w:rPr>
            </w:pPr>
            <w:r>
              <w:rPr>
                <w:rFonts w:ascii="Arial Narrow" w:hAnsi="Arial Narrow" w:cs="Arial"/>
                <w:color w:val="000000"/>
                <w:szCs w:val="24"/>
              </w:rPr>
              <w:t xml:space="preserve">En el último trimestre de cada año, se debe elaborar </w:t>
            </w:r>
            <w:r w:rsidR="00FE3C24">
              <w:rPr>
                <w:rFonts w:ascii="Arial Narrow" w:hAnsi="Arial Narrow" w:cs="Arial"/>
                <w:color w:val="000000"/>
                <w:szCs w:val="24"/>
              </w:rPr>
              <w:t>el plan anual de gestión del rendimiento, el cual debe ser aprobado a más tardar en el mes de enero de cada año</w:t>
            </w:r>
            <w:r>
              <w:rPr>
                <w:rFonts w:ascii="Arial Narrow" w:hAnsi="Arial Narrow" w:cs="Arial"/>
                <w:color w:val="000000"/>
                <w:szCs w:val="24"/>
              </w:rPr>
              <w:t>, dando cumplimiento a la normatividad vigente en la materia.</w:t>
            </w:r>
          </w:p>
        </w:tc>
        <w:tc>
          <w:tcPr>
            <w:tcW w:w="661" w:type="pct"/>
            <w:tcBorders>
              <w:bottom w:val="single" w:sz="4" w:space="0" w:color="auto"/>
            </w:tcBorders>
            <w:tcMar>
              <w:top w:w="57" w:type="dxa"/>
              <w:left w:w="113" w:type="dxa"/>
              <w:bottom w:w="57" w:type="dxa"/>
            </w:tcMar>
            <w:vAlign w:val="center"/>
          </w:tcPr>
          <w:p w14:paraId="011FEE8E" w14:textId="77777777" w:rsidR="00FF23F3" w:rsidRPr="00144BE7" w:rsidRDefault="00FE3C24" w:rsidP="00FF23F3">
            <w:pPr>
              <w:jc w:val="both"/>
              <w:rPr>
                <w:rFonts w:ascii="Arial Narrow" w:hAnsi="Arial Narrow" w:cs="Arial"/>
                <w:color w:val="000000"/>
                <w:szCs w:val="24"/>
              </w:rPr>
            </w:pPr>
            <w:r>
              <w:rPr>
                <w:rFonts w:ascii="Arial Narrow" w:hAnsi="Arial Narrow" w:cs="Arial"/>
                <w:color w:val="000000"/>
                <w:szCs w:val="24"/>
              </w:rPr>
              <w:t>Plan anual de gestión del rendimiento.</w:t>
            </w:r>
          </w:p>
        </w:tc>
      </w:tr>
      <w:tr w:rsidR="00FF23F3" w:rsidRPr="00BF030A" w14:paraId="652920D7" w14:textId="77777777" w:rsidTr="007D4675">
        <w:trPr>
          <w:trHeight w:val="545"/>
        </w:trPr>
        <w:tc>
          <w:tcPr>
            <w:tcW w:w="221" w:type="pct"/>
            <w:tcBorders>
              <w:bottom w:val="single" w:sz="4" w:space="0" w:color="auto"/>
            </w:tcBorders>
            <w:shd w:val="clear" w:color="auto" w:fill="auto"/>
            <w:tcMar>
              <w:top w:w="57" w:type="dxa"/>
              <w:left w:w="113" w:type="dxa"/>
              <w:bottom w:w="57" w:type="dxa"/>
            </w:tcMar>
            <w:vAlign w:val="center"/>
          </w:tcPr>
          <w:p w14:paraId="087FA3D8" w14:textId="77777777" w:rsidR="00FF23F3" w:rsidRPr="001B630D" w:rsidRDefault="00FF23F3" w:rsidP="00FF23F3">
            <w:pPr>
              <w:jc w:val="center"/>
              <w:rPr>
                <w:rFonts w:ascii="Arial Narrow" w:hAnsi="Arial Narrow" w:cs="Arial"/>
                <w:b/>
                <w:sz w:val="24"/>
                <w:szCs w:val="24"/>
              </w:rPr>
            </w:pPr>
            <w:r>
              <w:rPr>
                <w:rFonts w:ascii="Arial Narrow" w:hAnsi="Arial Narrow" w:cs="Arial"/>
                <w:b/>
                <w:sz w:val="24"/>
                <w:szCs w:val="24"/>
              </w:rPr>
              <w:t>2</w:t>
            </w:r>
            <w:r w:rsidRPr="001B630D">
              <w:rPr>
                <w:rFonts w:ascii="Arial Narrow" w:hAnsi="Arial Narrow" w:cs="Arial"/>
                <w:b/>
                <w:sz w:val="24"/>
                <w:szCs w:val="24"/>
              </w:rPr>
              <w:t>.</w:t>
            </w:r>
          </w:p>
        </w:tc>
        <w:tc>
          <w:tcPr>
            <w:tcW w:w="801" w:type="pct"/>
            <w:tcBorders>
              <w:bottom w:val="single" w:sz="4" w:space="0" w:color="auto"/>
            </w:tcBorders>
            <w:tcMar>
              <w:top w:w="57" w:type="dxa"/>
              <w:left w:w="113" w:type="dxa"/>
              <w:bottom w:w="57" w:type="dxa"/>
            </w:tcMar>
            <w:vAlign w:val="center"/>
          </w:tcPr>
          <w:p w14:paraId="23BD3F5B" w14:textId="77777777" w:rsidR="00FF23F3" w:rsidRPr="00144BE7" w:rsidRDefault="00FF23F3" w:rsidP="00FF23F3">
            <w:pPr>
              <w:jc w:val="both"/>
              <w:rPr>
                <w:rFonts w:ascii="Arial Narrow" w:hAnsi="Arial Narrow" w:cs="Arial"/>
                <w:b/>
              </w:rPr>
            </w:pPr>
            <w:r w:rsidRPr="00144BE7">
              <w:rPr>
                <w:rFonts w:ascii="Arial Narrow" w:hAnsi="Arial Narrow" w:cs="Arial"/>
                <w:color w:val="000000"/>
                <w:szCs w:val="24"/>
              </w:rPr>
              <w:t>Jefe de Dependencia, Comisión Evaluadora o Equipo Evaluador y Superior Jerárquico.</w:t>
            </w:r>
          </w:p>
        </w:tc>
        <w:tc>
          <w:tcPr>
            <w:tcW w:w="963" w:type="pct"/>
            <w:tcBorders>
              <w:bottom w:val="single" w:sz="4" w:space="0" w:color="auto"/>
            </w:tcBorders>
            <w:shd w:val="clear" w:color="auto" w:fill="auto"/>
            <w:tcMar>
              <w:top w:w="57" w:type="dxa"/>
              <w:left w:w="113" w:type="dxa"/>
              <w:bottom w:w="57" w:type="dxa"/>
            </w:tcMar>
            <w:vAlign w:val="center"/>
          </w:tcPr>
          <w:p w14:paraId="2E344E24" w14:textId="77777777" w:rsidR="00FF23F3" w:rsidRPr="00144BE7" w:rsidRDefault="00FF23F3" w:rsidP="00FF23F3">
            <w:pPr>
              <w:jc w:val="both"/>
              <w:rPr>
                <w:rFonts w:ascii="Arial Narrow" w:hAnsi="Arial Narrow" w:cs="Arial"/>
              </w:rPr>
            </w:pPr>
            <w:r w:rsidRPr="00144BE7">
              <w:rPr>
                <w:rFonts w:ascii="Arial Narrow" w:hAnsi="Arial Narrow" w:cs="Arial"/>
                <w:color w:val="000000"/>
                <w:szCs w:val="24"/>
              </w:rPr>
              <w:t xml:space="preserve">Establecer los lineamientos para la concertación, seguimiento y evaluación y </w:t>
            </w:r>
            <w:proofErr w:type="gramStart"/>
            <w:r w:rsidRPr="00144BE7">
              <w:rPr>
                <w:rFonts w:ascii="Arial Narrow" w:hAnsi="Arial Narrow" w:cs="Arial"/>
                <w:color w:val="000000"/>
                <w:szCs w:val="24"/>
              </w:rPr>
              <w:t>medición  del</w:t>
            </w:r>
            <w:proofErr w:type="gramEnd"/>
            <w:r w:rsidRPr="00144BE7">
              <w:rPr>
                <w:rFonts w:ascii="Arial Narrow" w:hAnsi="Arial Narrow" w:cs="Arial"/>
                <w:color w:val="000000"/>
                <w:szCs w:val="24"/>
              </w:rPr>
              <w:t xml:space="preserve"> desempeño y la gestión laboral de los servidores públicos de acuerdo con las normas y guías que rigen en la materia y preparar la respectiva comunicación.</w:t>
            </w:r>
          </w:p>
        </w:tc>
        <w:tc>
          <w:tcPr>
            <w:tcW w:w="268" w:type="pct"/>
            <w:tcBorders>
              <w:bottom w:val="single" w:sz="4" w:space="0" w:color="auto"/>
            </w:tcBorders>
            <w:vAlign w:val="center"/>
          </w:tcPr>
          <w:p w14:paraId="27A68AE1" w14:textId="77777777" w:rsidR="00FF23F3" w:rsidRPr="00144BE7" w:rsidRDefault="00FF23F3" w:rsidP="00FF23F3">
            <w:pPr>
              <w:jc w:val="both"/>
              <w:rPr>
                <w:rFonts w:ascii="Arial Narrow" w:hAnsi="Arial Narrow" w:cs="Arial"/>
              </w:rPr>
            </w:pPr>
            <w:r w:rsidRPr="00144BE7">
              <w:rPr>
                <w:rFonts w:ascii="Arial Narrow" w:hAnsi="Arial Narrow" w:cs="Arial"/>
              </w:rPr>
              <w:t>NO</w:t>
            </w:r>
          </w:p>
        </w:tc>
        <w:tc>
          <w:tcPr>
            <w:tcW w:w="893"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3B2A9E60" w14:textId="77777777" w:rsidR="00FF23F3" w:rsidRPr="00144BE7" w:rsidRDefault="00FF23F3" w:rsidP="00FF23F3">
            <w:pPr>
              <w:jc w:val="both"/>
              <w:rPr>
                <w:rFonts w:ascii="Arial Narrow" w:hAnsi="Arial Narrow" w:cs="Arial"/>
                <w:color w:val="000000"/>
                <w:szCs w:val="24"/>
              </w:rPr>
            </w:pPr>
            <w:r w:rsidRPr="00144BE7">
              <w:rPr>
                <w:rFonts w:ascii="Arial Narrow" w:hAnsi="Arial Narrow" w:cs="Arial"/>
                <w:color w:val="000000"/>
                <w:szCs w:val="24"/>
              </w:rPr>
              <w:t>Subdirector(a) de Recursos Humanos</w:t>
            </w:r>
            <w:r>
              <w:rPr>
                <w:rFonts w:ascii="Arial Narrow" w:hAnsi="Arial Narrow" w:cs="Arial"/>
                <w:color w:val="000000"/>
                <w:szCs w:val="24"/>
              </w:rPr>
              <w:t>.</w:t>
            </w:r>
          </w:p>
          <w:p w14:paraId="6D0A8B09" w14:textId="77777777" w:rsidR="00FF23F3" w:rsidRPr="00144BE7" w:rsidRDefault="00FF23F3" w:rsidP="006B1337">
            <w:pPr>
              <w:jc w:val="both"/>
              <w:rPr>
                <w:rFonts w:ascii="Arial Narrow" w:hAnsi="Arial Narrow" w:cs="Arial"/>
                <w:color w:val="000000"/>
                <w:szCs w:val="24"/>
              </w:rPr>
            </w:pPr>
            <w:r w:rsidRPr="00144BE7">
              <w:rPr>
                <w:rFonts w:ascii="Arial Narrow" w:hAnsi="Arial Narrow" w:cs="Arial"/>
                <w:color w:val="000000"/>
                <w:szCs w:val="24"/>
              </w:rPr>
              <w:t xml:space="preserve">Coordinador(a) </w:t>
            </w:r>
            <w:r w:rsidR="006B1337">
              <w:rPr>
                <w:rFonts w:ascii="Arial Narrow" w:hAnsi="Arial Narrow" w:cs="Arial"/>
                <w:color w:val="000000"/>
                <w:szCs w:val="24"/>
              </w:rPr>
              <w:t>GCDH</w:t>
            </w:r>
            <w:r>
              <w:rPr>
                <w:rFonts w:ascii="Arial Narrow" w:hAnsi="Arial Narrow" w:cs="Arial"/>
                <w:color w:val="000000"/>
                <w:szCs w:val="24"/>
              </w:rPr>
              <w:t xml:space="preserve">. </w:t>
            </w:r>
            <w:r w:rsidR="00590686">
              <w:rPr>
                <w:rFonts w:ascii="Arial Narrow" w:hAnsi="Arial Narrow" w:cs="Arial"/>
                <w:color w:val="000000"/>
                <w:szCs w:val="24"/>
              </w:rPr>
              <w:br/>
            </w:r>
            <w:r w:rsidRPr="00144BE7">
              <w:rPr>
                <w:rFonts w:ascii="Arial Narrow" w:hAnsi="Arial Narrow" w:cs="Arial"/>
                <w:color w:val="000000"/>
                <w:szCs w:val="24"/>
              </w:rPr>
              <w:t xml:space="preserve">Profesional del </w:t>
            </w:r>
            <w:r w:rsidR="006B1337">
              <w:rPr>
                <w:rFonts w:ascii="Arial Narrow" w:hAnsi="Arial Narrow" w:cs="Arial"/>
                <w:color w:val="000000"/>
                <w:szCs w:val="24"/>
              </w:rPr>
              <w:t>GCDH</w:t>
            </w:r>
          </w:p>
        </w:tc>
        <w:tc>
          <w:tcPr>
            <w:tcW w:w="1193"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4884C105" w14:textId="77777777" w:rsidR="00FF23F3" w:rsidRPr="00144BE7" w:rsidRDefault="00FF23F3" w:rsidP="00FF23F3">
            <w:pPr>
              <w:jc w:val="both"/>
              <w:rPr>
                <w:rFonts w:ascii="Arial Narrow" w:hAnsi="Arial Narrow" w:cs="Arial"/>
                <w:color w:val="000000"/>
                <w:szCs w:val="24"/>
              </w:rPr>
            </w:pPr>
            <w:r w:rsidRPr="00144BE7">
              <w:rPr>
                <w:rFonts w:ascii="Arial Narrow" w:hAnsi="Arial Narrow" w:cs="Arial"/>
                <w:color w:val="000000"/>
                <w:szCs w:val="24"/>
              </w:rPr>
              <w:t xml:space="preserve">En el primer mes de cada año se establecerán los lineamientos que se deben tener en cuenta por parte de los evaluadores y evaluados </w:t>
            </w:r>
            <w:proofErr w:type="gramStart"/>
            <w:r w:rsidRPr="00144BE7">
              <w:rPr>
                <w:rFonts w:ascii="Arial Narrow" w:hAnsi="Arial Narrow" w:cs="Arial"/>
                <w:color w:val="000000"/>
                <w:szCs w:val="24"/>
              </w:rPr>
              <w:t>para  la</w:t>
            </w:r>
            <w:proofErr w:type="gramEnd"/>
            <w:r w:rsidRPr="00144BE7">
              <w:rPr>
                <w:rFonts w:ascii="Arial Narrow" w:hAnsi="Arial Narrow" w:cs="Arial"/>
                <w:color w:val="000000"/>
                <w:szCs w:val="24"/>
              </w:rPr>
              <w:t xml:space="preserve"> concertación de compromisos, su seguimiento, y evaluación y medición en el Sistema Tipo de Evaluación del Desempeño Laboral y en el Sistema de Medición de la Gestión Laboral; y en el primer bimestre de cada año para la concertación, formalización, seguimiento y evaluación de los Acuerdos de Gestión.</w:t>
            </w:r>
          </w:p>
        </w:tc>
        <w:tc>
          <w:tcPr>
            <w:tcW w:w="661" w:type="pct"/>
            <w:tcBorders>
              <w:bottom w:val="single" w:sz="4" w:space="0" w:color="auto"/>
            </w:tcBorders>
            <w:tcMar>
              <w:top w:w="57" w:type="dxa"/>
              <w:left w:w="113" w:type="dxa"/>
              <w:bottom w:w="57" w:type="dxa"/>
            </w:tcMar>
            <w:vAlign w:val="center"/>
          </w:tcPr>
          <w:p w14:paraId="27EDB442" w14:textId="77777777" w:rsidR="00FF23F3" w:rsidRPr="00144BE7" w:rsidRDefault="00FF23F3" w:rsidP="00FF23F3">
            <w:pPr>
              <w:jc w:val="both"/>
              <w:rPr>
                <w:rFonts w:ascii="Arial Narrow" w:hAnsi="Arial Narrow" w:cs="Arial"/>
              </w:rPr>
            </w:pPr>
            <w:r w:rsidRPr="00144BE7">
              <w:rPr>
                <w:rFonts w:ascii="Arial Narrow" w:hAnsi="Arial Narrow" w:cs="Arial"/>
                <w:color w:val="000000"/>
                <w:szCs w:val="24"/>
              </w:rPr>
              <w:t>Memorando.</w:t>
            </w:r>
          </w:p>
        </w:tc>
      </w:tr>
      <w:tr w:rsidR="00FF23F3" w:rsidRPr="00144BE7" w14:paraId="141B3C4A" w14:textId="77777777" w:rsidTr="007D4675">
        <w:trPr>
          <w:trHeight w:val="545"/>
        </w:trPr>
        <w:tc>
          <w:tcPr>
            <w:tcW w:w="221" w:type="pct"/>
            <w:tcBorders>
              <w:bottom w:val="single" w:sz="4" w:space="0" w:color="auto"/>
            </w:tcBorders>
            <w:shd w:val="clear" w:color="auto" w:fill="auto"/>
            <w:tcMar>
              <w:top w:w="57" w:type="dxa"/>
              <w:left w:w="113" w:type="dxa"/>
              <w:bottom w:w="57" w:type="dxa"/>
            </w:tcMar>
            <w:vAlign w:val="center"/>
          </w:tcPr>
          <w:p w14:paraId="75DDC247" w14:textId="77777777" w:rsidR="00FF23F3" w:rsidRPr="001B630D" w:rsidRDefault="00FF23F3" w:rsidP="00FF23F3">
            <w:pPr>
              <w:jc w:val="center"/>
              <w:rPr>
                <w:rFonts w:ascii="Arial Narrow" w:hAnsi="Arial Narrow" w:cs="Arial"/>
                <w:b/>
                <w:sz w:val="24"/>
                <w:szCs w:val="24"/>
              </w:rPr>
            </w:pPr>
            <w:r>
              <w:rPr>
                <w:rFonts w:ascii="Arial Narrow" w:hAnsi="Arial Narrow" w:cs="Arial"/>
                <w:b/>
                <w:sz w:val="24"/>
                <w:szCs w:val="24"/>
              </w:rPr>
              <w:t>3</w:t>
            </w:r>
            <w:r w:rsidRPr="001B630D">
              <w:rPr>
                <w:rFonts w:ascii="Arial Narrow" w:hAnsi="Arial Narrow" w:cs="Arial"/>
                <w:b/>
                <w:sz w:val="24"/>
                <w:szCs w:val="24"/>
              </w:rPr>
              <w:t>.</w:t>
            </w:r>
          </w:p>
        </w:tc>
        <w:tc>
          <w:tcPr>
            <w:tcW w:w="801" w:type="pct"/>
            <w:tcBorders>
              <w:bottom w:val="single" w:sz="4" w:space="0" w:color="auto"/>
            </w:tcBorders>
            <w:tcMar>
              <w:top w:w="57" w:type="dxa"/>
              <w:left w:w="113" w:type="dxa"/>
              <w:bottom w:w="57" w:type="dxa"/>
            </w:tcMar>
            <w:vAlign w:val="center"/>
          </w:tcPr>
          <w:p w14:paraId="57730664" w14:textId="77777777" w:rsidR="00FF23F3" w:rsidRPr="00144BE7" w:rsidRDefault="00FF23F3" w:rsidP="00FF23F3">
            <w:pPr>
              <w:jc w:val="both"/>
              <w:rPr>
                <w:rFonts w:ascii="Arial Narrow" w:hAnsi="Arial Narrow" w:cs="Arial"/>
                <w:b/>
              </w:rPr>
            </w:pPr>
            <w:r w:rsidRPr="00144BE7">
              <w:rPr>
                <w:rFonts w:ascii="Arial Narrow" w:hAnsi="Arial Narrow" w:cs="Arial"/>
                <w:color w:val="000000"/>
                <w:szCs w:val="24"/>
              </w:rPr>
              <w:t>Jefe de Dependencia, Comisión Evaluadora o Equipo Evaluador y Superior Jerárquico</w:t>
            </w:r>
            <w:r>
              <w:rPr>
                <w:rFonts w:ascii="Arial Narrow" w:hAnsi="Arial Narrow" w:cs="Arial"/>
                <w:color w:val="000000"/>
                <w:szCs w:val="24"/>
              </w:rPr>
              <w:t>.</w:t>
            </w:r>
          </w:p>
        </w:tc>
        <w:tc>
          <w:tcPr>
            <w:tcW w:w="963" w:type="pct"/>
            <w:tcBorders>
              <w:bottom w:val="single" w:sz="4" w:space="0" w:color="auto"/>
            </w:tcBorders>
            <w:shd w:val="clear" w:color="auto" w:fill="auto"/>
            <w:tcMar>
              <w:top w:w="57" w:type="dxa"/>
              <w:left w:w="113" w:type="dxa"/>
              <w:bottom w:w="57" w:type="dxa"/>
            </w:tcMar>
            <w:vAlign w:val="center"/>
          </w:tcPr>
          <w:p w14:paraId="72C91A0B" w14:textId="77777777" w:rsidR="00FF23F3" w:rsidRPr="00144BE7" w:rsidRDefault="00FF23F3" w:rsidP="00A5184D">
            <w:pPr>
              <w:jc w:val="both"/>
              <w:rPr>
                <w:rFonts w:ascii="Arial Narrow" w:hAnsi="Arial Narrow" w:cs="Arial"/>
              </w:rPr>
            </w:pPr>
            <w:r w:rsidRPr="00144BE7">
              <w:rPr>
                <w:rFonts w:ascii="Arial Narrow" w:hAnsi="Arial Narrow" w:cs="Arial"/>
                <w:color w:val="000000"/>
                <w:szCs w:val="24"/>
              </w:rPr>
              <w:t>Comunicar los lineamientos para la concertación, seguimiento, y evaluación y medición del desempeño y la gestión laboral de los servidores públicos y para la concertación, formalización, seguimiento y evaluación de los Acuerdos de Gestión.</w:t>
            </w:r>
          </w:p>
        </w:tc>
        <w:tc>
          <w:tcPr>
            <w:tcW w:w="268" w:type="pct"/>
            <w:tcBorders>
              <w:bottom w:val="single" w:sz="4" w:space="0" w:color="auto"/>
            </w:tcBorders>
            <w:vAlign w:val="center"/>
          </w:tcPr>
          <w:p w14:paraId="27F91188" w14:textId="77777777" w:rsidR="00FF23F3" w:rsidRPr="00144BE7" w:rsidRDefault="00FF23F3" w:rsidP="00FF23F3">
            <w:pPr>
              <w:jc w:val="both"/>
              <w:rPr>
                <w:rFonts w:ascii="Arial Narrow" w:hAnsi="Arial Narrow" w:cs="Arial"/>
              </w:rPr>
            </w:pPr>
            <w:r w:rsidRPr="00144BE7">
              <w:rPr>
                <w:rFonts w:ascii="Arial Narrow" w:hAnsi="Arial Narrow" w:cs="Arial"/>
              </w:rPr>
              <w:t>NO</w:t>
            </w:r>
          </w:p>
        </w:tc>
        <w:tc>
          <w:tcPr>
            <w:tcW w:w="893" w:type="pct"/>
            <w:tcBorders>
              <w:bottom w:val="single" w:sz="4" w:space="0" w:color="auto"/>
            </w:tcBorders>
            <w:shd w:val="clear" w:color="auto" w:fill="auto"/>
            <w:tcMar>
              <w:top w:w="57" w:type="dxa"/>
              <w:left w:w="113" w:type="dxa"/>
              <w:bottom w:w="57" w:type="dxa"/>
            </w:tcMar>
            <w:vAlign w:val="center"/>
          </w:tcPr>
          <w:p w14:paraId="192259DD" w14:textId="77777777" w:rsidR="00FF23F3" w:rsidRPr="00144BE7" w:rsidRDefault="00FF23F3" w:rsidP="00FF23F3">
            <w:pPr>
              <w:jc w:val="both"/>
              <w:rPr>
                <w:rFonts w:ascii="Arial Narrow" w:hAnsi="Arial Narrow" w:cs="Arial"/>
              </w:rPr>
            </w:pPr>
            <w:r w:rsidRPr="00144BE7">
              <w:rPr>
                <w:rFonts w:ascii="Arial Narrow" w:hAnsi="Arial Narrow" w:cs="Arial"/>
              </w:rPr>
              <w:t>Subdirector(a) de Recursos Humanos</w:t>
            </w:r>
            <w:r>
              <w:rPr>
                <w:rFonts w:ascii="Arial Narrow" w:hAnsi="Arial Narrow" w:cs="Arial"/>
              </w:rPr>
              <w:t>.</w:t>
            </w:r>
          </w:p>
          <w:p w14:paraId="55DE2363" w14:textId="77777777" w:rsidR="00FF23F3" w:rsidRPr="00144BE7" w:rsidRDefault="00FF23F3" w:rsidP="006B1337">
            <w:pPr>
              <w:jc w:val="both"/>
              <w:rPr>
                <w:rFonts w:ascii="Arial Narrow" w:hAnsi="Arial Narrow" w:cs="Arial"/>
              </w:rPr>
            </w:pPr>
            <w:r w:rsidRPr="00144BE7">
              <w:rPr>
                <w:rFonts w:ascii="Arial Narrow" w:hAnsi="Arial Narrow" w:cs="Arial"/>
              </w:rPr>
              <w:t xml:space="preserve">Coordinador(a) </w:t>
            </w:r>
            <w:r w:rsidR="006B1337">
              <w:rPr>
                <w:rFonts w:ascii="Arial Narrow" w:hAnsi="Arial Narrow" w:cs="Arial"/>
              </w:rPr>
              <w:t>GCDH</w:t>
            </w:r>
            <w:r>
              <w:rPr>
                <w:rFonts w:ascii="Arial Narrow" w:hAnsi="Arial Narrow" w:cs="Arial"/>
              </w:rPr>
              <w:t>.</w:t>
            </w:r>
            <w:r w:rsidR="00590686">
              <w:rPr>
                <w:rFonts w:ascii="Arial Narrow" w:hAnsi="Arial Narrow" w:cs="Arial"/>
              </w:rPr>
              <w:br/>
            </w:r>
            <w:r>
              <w:rPr>
                <w:rFonts w:ascii="Arial Narrow" w:hAnsi="Arial Narrow" w:cs="Arial"/>
              </w:rPr>
              <w:t xml:space="preserve"> </w:t>
            </w:r>
            <w:r w:rsidRPr="00144BE7">
              <w:rPr>
                <w:rFonts w:ascii="Arial Narrow" w:hAnsi="Arial Narrow" w:cs="Arial"/>
              </w:rPr>
              <w:t xml:space="preserve">Profesional del </w:t>
            </w:r>
            <w:r w:rsidR="006B1337">
              <w:rPr>
                <w:rFonts w:ascii="Arial Narrow" w:hAnsi="Arial Narrow" w:cs="Arial"/>
              </w:rPr>
              <w:t>GCDH</w:t>
            </w:r>
          </w:p>
        </w:tc>
        <w:tc>
          <w:tcPr>
            <w:tcW w:w="1193" w:type="pct"/>
            <w:tcBorders>
              <w:bottom w:val="single" w:sz="4" w:space="0" w:color="auto"/>
            </w:tcBorders>
            <w:tcMar>
              <w:top w:w="57" w:type="dxa"/>
              <w:left w:w="113" w:type="dxa"/>
              <w:bottom w:w="57" w:type="dxa"/>
            </w:tcMar>
            <w:vAlign w:val="center"/>
          </w:tcPr>
          <w:p w14:paraId="46007E55" w14:textId="77777777" w:rsidR="00FF23F3" w:rsidRPr="00144BE7" w:rsidRDefault="00FF23F3" w:rsidP="00FF23F3">
            <w:pPr>
              <w:spacing w:after="120"/>
              <w:jc w:val="both"/>
              <w:rPr>
                <w:rFonts w:ascii="Arial Narrow" w:hAnsi="Arial Narrow" w:cs="Arial"/>
              </w:rPr>
            </w:pPr>
            <w:r w:rsidRPr="00144BE7">
              <w:rPr>
                <w:rFonts w:ascii="Arial Narrow" w:hAnsi="Arial Narrow" w:cs="Arial"/>
                <w:color w:val="000000"/>
                <w:szCs w:val="24"/>
              </w:rPr>
              <w:t>Firmada la comunicación, se pone en conocimiento de los interesados a través del canal de comunicación que se considere (de manera personal, en medio físico o por correo electrónico, o de manera general en la Intranet del Ministerio de Hacienda y Crédito Público).</w:t>
            </w:r>
          </w:p>
        </w:tc>
        <w:tc>
          <w:tcPr>
            <w:tcW w:w="661" w:type="pct"/>
            <w:tcBorders>
              <w:bottom w:val="single" w:sz="4" w:space="0" w:color="auto"/>
            </w:tcBorders>
            <w:tcMar>
              <w:top w:w="57" w:type="dxa"/>
              <w:left w:w="113" w:type="dxa"/>
              <w:bottom w:w="57" w:type="dxa"/>
            </w:tcMar>
            <w:vAlign w:val="center"/>
          </w:tcPr>
          <w:p w14:paraId="1BFB55E7" w14:textId="77777777" w:rsidR="00FF23F3" w:rsidRPr="00144BE7" w:rsidRDefault="00FF23F3" w:rsidP="00FF23F3">
            <w:pPr>
              <w:jc w:val="both"/>
              <w:rPr>
                <w:rFonts w:ascii="Arial Narrow" w:hAnsi="Arial Narrow" w:cs="Arial"/>
              </w:rPr>
            </w:pPr>
            <w:r>
              <w:rPr>
                <w:rFonts w:ascii="Arial Narrow" w:hAnsi="Arial Narrow" w:cs="Arial"/>
              </w:rPr>
              <w:t>Correo electrónico y/o publicación en la Intranet.</w:t>
            </w:r>
          </w:p>
        </w:tc>
      </w:tr>
      <w:tr w:rsidR="00FF23F3" w:rsidRPr="00BF030A" w14:paraId="21056072" w14:textId="77777777" w:rsidTr="007D4675">
        <w:trPr>
          <w:trHeight w:val="545"/>
        </w:trPr>
        <w:tc>
          <w:tcPr>
            <w:tcW w:w="221" w:type="pct"/>
            <w:tcBorders>
              <w:bottom w:val="single" w:sz="4" w:space="0" w:color="auto"/>
            </w:tcBorders>
            <w:shd w:val="clear" w:color="auto" w:fill="auto"/>
            <w:tcMar>
              <w:top w:w="57" w:type="dxa"/>
              <w:left w:w="113" w:type="dxa"/>
              <w:bottom w:w="57" w:type="dxa"/>
            </w:tcMar>
            <w:vAlign w:val="center"/>
          </w:tcPr>
          <w:p w14:paraId="73E48D4A" w14:textId="77777777" w:rsidR="00FF23F3" w:rsidRPr="001B630D" w:rsidRDefault="00FF23F3" w:rsidP="00FF23F3">
            <w:pPr>
              <w:jc w:val="center"/>
              <w:rPr>
                <w:rFonts w:ascii="Arial Narrow" w:hAnsi="Arial Narrow" w:cs="Arial"/>
                <w:b/>
                <w:sz w:val="24"/>
                <w:szCs w:val="24"/>
              </w:rPr>
            </w:pPr>
            <w:r>
              <w:rPr>
                <w:rFonts w:ascii="Arial Narrow" w:hAnsi="Arial Narrow" w:cs="Arial"/>
                <w:b/>
                <w:sz w:val="24"/>
                <w:szCs w:val="24"/>
              </w:rPr>
              <w:lastRenderedPageBreak/>
              <w:t>4</w:t>
            </w:r>
            <w:r w:rsidRPr="001B630D">
              <w:rPr>
                <w:rFonts w:ascii="Arial Narrow" w:hAnsi="Arial Narrow" w:cs="Arial"/>
                <w:b/>
                <w:sz w:val="24"/>
                <w:szCs w:val="24"/>
              </w:rPr>
              <w:t>.</w:t>
            </w:r>
          </w:p>
        </w:tc>
        <w:tc>
          <w:tcPr>
            <w:tcW w:w="801" w:type="pct"/>
            <w:tcBorders>
              <w:bottom w:val="single" w:sz="4" w:space="0" w:color="auto"/>
            </w:tcBorders>
            <w:tcMar>
              <w:top w:w="57" w:type="dxa"/>
              <w:left w:w="113" w:type="dxa"/>
              <w:bottom w:w="57" w:type="dxa"/>
            </w:tcMar>
            <w:vAlign w:val="center"/>
          </w:tcPr>
          <w:p w14:paraId="220D48BF" w14:textId="77777777" w:rsidR="00FF23F3" w:rsidRPr="00144BE7" w:rsidRDefault="00FF23F3" w:rsidP="00FF23F3">
            <w:pPr>
              <w:jc w:val="both"/>
              <w:rPr>
                <w:rFonts w:ascii="Arial Narrow" w:hAnsi="Arial Narrow" w:cs="Arial"/>
                <w:b/>
              </w:rPr>
            </w:pPr>
            <w:r w:rsidRPr="00144BE7">
              <w:rPr>
                <w:rFonts w:ascii="Arial Narrow" w:hAnsi="Arial Narrow" w:cs="Arial"/>
                <w:color w:val="000000"/>
                <w:szCs w:val="24"/>
              </w:rPr>
              <w:t>Jefe de Dependencia, Comisión Evaluadora o Equipo Evaluador y Superior Jerárquico</w:t>
            </w:r>
            <w:r>
              <w:rPr>
                <w:rFonts w:ascii="Arial Narrow" w:hAnsi="Arial Narrow" w:cs="Arial"/>
                <w:color w:val="000000"/>
                <w:szCs w:val="24"/>
              </w:rPr>
              <w:t>.</w:t>
            </w:r>
          </w:p>
        </w:tc>
        <w:tc>
          <w:tcPr>
            <w:tcW w:w="963" w:type="pct"/>
            <w:tcBorders>
              <w:bottom w:val="single" w:sz="4" w:space="0" w:color="auto"/>
            </w:tcBorders>
            <w:shd w:val="clear" w:color="auto" w:fill="auto"/>
            <w:tcMar>
              <w:top w:w="57" w:type="dxa"/>
              <w:left w:w="113" w:type="dxa"/>
              <w:bottom w:w="57" w:type="dxa"/>
            </w:tcMar>
            <w:vAlign w:val="center"/>
          </w:tcPr>
          <w:p w14:paraId="72AC7A69" w14:textId="77777777" w:rsidR="00FF23F3" w:rsidRPr="00EE6345" w:rsidRDefault="00FF23F3" w:rsidP="00A5184D">
            <w:pPr>
              <w:jc w:val="both"/>
              <w:rPr>
                <w:rFonts w:ascii="Arial Narrow" w:hAnsi="Arial Narrow" w:cs="Arial"/>
              </w:rPr>
            </w:pPr>
            <w:r w:rsidRPr="00EE6345">
              <w:rPr>
                <w:rFonts w:ascii="Arial Narrow" w:hAnsi="Arial Narrow" w:cs="Arial"/>
                <w:color w:val="000000"/>
                <w:szCs w:val="24"/>
              </w:rPr>
              <w:t xml:space="preserve">Realizar la capacitación y/o asesoría a los servidores públicos sujetos de evaluación y </w:t>
            </w:r>
            <w:proofErr w:type="gramStart"/>
            <w:r w:rsidRPr="00EE6345">
              <w:rPr>
                <w:rFonts w:ascii="Arial Narrow" w:hAnsi="Arial Narrow" w:cs="Arial"/>
                <w:color w:val="000000"/>
                <w:szCs w:val="24"/>
              </w:rPr>
              <w:t>medición,  y</w:t>
            </w:r>
            <w:proofErr w:type="gramEnd"/>
            <w:r w:rsidRPr="00EE6345">
              <w:rPr>
                <w:rFonts w:ascii="Arial Narrow" w:hAnsi="Arial Narrow" w:cs="Arial"/>
                <w:color w:val="000000"/>
                <w:szCs w:val="24"/>
              </w:rPr>
              <w:t xml:space="preserve"> sus respectivos evaluadores</w:t>
            </w:r>
            <w:r>
              <w:rPr>
                <w:rFonts w:ascii="Arial Narrow" w:hAnsi="Arial Narrow" w:cs="Arial"/>
                <w:color w:val="000000"/>
                <w:szCs w:val="24"/>
              </w:rPr>
              <w:t>,</w:t>
            </w:r>
            <w:r w:rsidRPr="00EE6345">
              <w:rPr>
                <w:rFonts w:ascii="Arial Narrow" w:hAnsi="Arial Narrow" w:cs="Arial"/>
                <w:color w:val="000000"/>
                <w:szCs w:val="24"/>
              </w:rPr>
              <w:t xml:space="preserve"> sobre evaluación y medición del desempeño y la gestión laboral y Acuerdos de Gestión.</w:t>
            </w:r>
          </w:p>
        </w:tc>
        <w:tc>
          <w:tcPr>
            <w:tcW w:w="268" w:type="pct"/>
            <w:tcBorders>
              <w:bottom w:val="single" w:sz="4" w:space="0" w:color="auto"/>
            </w:tcBorders>
            <w:vAlign w:val="center"/>
          </w:tcPr>
          <w:p w14:paraId="5DE102BB" w14:textId="77777777" w:rsidR="00FF23F3" w:rsidRPr="002A3105" w:rsidRDefault="00FF23F3" w:rsidP="00FF23F3">
            <w:pPr>
              <w:jc w:val="both"/>
              <w:rPr>
                <w:rFonts w:ascii="Arial Narrow" w:hAnsi="Arial Narrow" w:cs="Arial"/>
              </w:rPr>
            </w:pPr>
            <w:r>
              <w:rPr>
                <w:rFonts w:ascii="Arial Narrow" w:hAnsi="Arial Narrow" w:cs="Arial"/>
              </w:rPr>
              <w:t>NO</w:t>
            </w:r>
          </w:p>
        </w:tc>
        <w:tc>
          <w:tcPr>
            <w:tcW w:w="893" w:type="pct"/>
            <w:tcBorders>
              <w:bottom w:val="single" w:sz="4" w:space="0" w:color="auto"/>
            </w:tcBorders>
            <w:shd w:val="clear" w:color="auto" w:fill="auto"/>
            <w:tcMar>
              <w:top w:w="57" w:type="dxa"/>
              <w:left w:w="113" w:type="dxa"/>
              <w:bottom w:w="57" w:type="dxa"/>
            </w:tcMar>
            <w:vAlign w:val="center"/>
          </w:tcPr>
          <w:p w14:paraId="1C32B20D" w14:textId="77777777" w:rsidR="00FF23F3" w:rsidRPr="00FF23F3" w:rsidRDefault="00FF23F3" w:rsidP="00FF23F3">
            <w:pPr>
              <w:jc w:val="both"/>
              <w:rPr>
                <w:rFonts w:ascii="Arial Narrow" w:hAnsi="Arial Narrow" w:cs="Arial"/>
                <w:color w:val="000000"/>
                <w:szCs w:val="24"/>
              </w:rPr>
            </w:pPr>
            <w:r w:rsidRPr="00FF23F3">
              <w:rPr>
                <w:rFonts w:ascii="Arial Narrow" w:hAnsi="Arial Narrow" w:cs="Arial"/>
                <w:color w:val="000000"/>
                <w:szCs w:val="24"/>
              </w:rPr>
              <w:t xml:space="preserve">Profesional del </w:t>
            </w:r>
            <w:r w:rsidR="006B1337">
              <w:rPr>
                <w:rFonts w:ascii="Arial Narrow" w:hAnsi="Arial Narrow" w:cs="Arial"/>
                <w:color w:val="000000"/>
                <w:szCs w:val="24"/>
              </w:rPr>
              <w:t>GCDH</w:t>
            </w:r>
            <w:r w:rsidRPr="00FF23F3">
              <w:rPr>
                <w:rFonts w:ascii="Arial Narrow" w:hAnsi="Arial Narrow" w:cs="Arial"/>
                <w:color w:val="000000"/>
                <w:szCs w:val="24"/>
              </w:rPr>
              <w:t xml:space="preserve"> </w:t>
            </w:r>
            <w:r w:rsidR="00590686">
              <w:rPr>
                <w:rFonts w:ascii="Arial Narrow" w:hAnsi="Arial Narrow" w:cs="Arial"/>
                <w:color w:val="000000"/>
                <w:szCs w:val="24"/>
              </w:rPr>
              <w:br/>
            </w:r>
            <w:proofErr w:type="gramStart"/>
            <w:r w:rsidRPr="00FF23F3">
              <w:rPr>
                <w:rFonts w:ascii="Arial Narrow" w:hAnsi="Arial Narrow" w:cs="Arial"/>
                <w:color w:val="000000"/>
                <w:szCs w:val="24"/>
              </w:rPr>
              <w:t xml:space="preserve">Profesional </w:t>
            </w:r>
            <w:r w:rsidR="00590686">
              <w:rPr>
                <w:rFonts w:ascii="Arial Narrow" w:hAnsi="Arial Narrow" w:cs="Arial"/>
                <w:color w:val="000000"/>
                <w:szCs w:val="24"/>
              </w:rPr>
              <w:t xml:space="preserve"> OAP</w:t>
            </w:r>
            <w:proofErr w:type="gramEnd"/>
          </w:p>
          <w:p w14:paraId="5FE568B3" w14:textId="77777777" w:rsidR="00FF23F3" w:rsidRPr="00FF23F3" w:rsidRDefault="00FF23F3" w:rsidP="00FF23F3">
            <w:pPr>
              <w:jc w:val="both"/>
              <w:rPr>
                <w:rFonts w:ascii="Arial Narrow" w:hAnsi="Arial Narrow" w:cs="Arial"/>
                <w:color w:val="000000"/>
                <w:szCs w:val="24"/>
              </w:rPr>
            </w:pPr>
            <w:r w:rsidRPr="00FF23F3">
              <w:rPr>
                <w:rFonts w:ascii="Arial Narrow" w:hAnsi="Arial Narrow" w:cs="Arial"/>
                <w:color w:val="000000"/>
                <w:szCs w:val="24"/>
              </w:rPr>
              <w:t xml:space="preserve">Profesional de la </w:t>
            </w:r>
            <w:r w:rsidR="006B1337">
              <w:rPr>
                <w:rFonts w:ascii="Arial Narrow" w:hAnsi="Arial Narrow" w:cs="Arial"/>
                <w:color w:val="000000"/>
                <w:szCs w:val="24"/>
              </w:rPr>
              <w:t>OCI</w:t>
            </w:r>
          </w:p>
          <w:p w14:paraId="7EEE7BE8" w14:textId="77777777" w:rsidR="00FF23F3" w:rsidRPr="00FF23F3" w:rsidRDefault="00FF23F3" w:rsidP="00FF23F3">
            <w:pPr>
              <w:jc w:val="center"/>
              <w:rPr>
                <w:rFonts w:ascii="Arial Narrow" w:hAnsi="Arial Narrow" w:cs="Arial"/>
              </w:rPr>
            </w:pPr>
          </w:p>
        </w:tc>
        <w:tc>
          <w:tcPr>
            <w:tcW w:w="1193" w:type="pct"/>
            <w:tcBorders>
              <w:bottom w:val="single" w:sz="4" w:space="0" w:color="auto"/>
            </w:tcBorders>
            <w:tcMar>
              <w:top w:w="57" w:type="dxa"/>
              <w:left w:w="113" w:type="dxa"/>
              <w:bottom w:w="57" w:type="dxa"/>
            </w:tcMar>
            <w:vAlign w:val="center"/>
          </w:tcPr>
          <w:p w14:paraId="1E146E2B" w14:textId="77777777" w:rsidR="00FF23F3" w:rsidRPr="005614EE" w:rsidRDefault="00FF23F3" w:rsidP="00FF23F3">
            <w:pPr>
              <w:jc w:val="both"/>
              <w:rPr>
                <w:rFonts w:ascii="Arial Narrow" w:hAnsi="Arial Narrow" w:cs="Arial"/>
                <w:color w:val="000000"/>
                <w:szCs w:val="24"/>
              </w:rPr>
            </w:pPr>
            <w:r w:rsidRPr="005614EE">
              <w:rPr>
                <w:rFonts w:ascii="Arial Narrow" w:hAnsi="Arial Narrow" w:cs="Arial"/>
                <w:color w:val="000000"/>
                <w:szCs w:val="24"/>
              </w:rPr>
              <w:t>Se realizará capacitación y/o asesoría dando a conocer los instrumentos de evaluación y medición, la normatividad vigente sobre la materia y los procedimientos establecidos por el Ministerio de Hacienda y Crédito Público, con los cuales se debe desarrollar la evaluación y la medición del desempeño y la gestión laboral y los Acuerdos de Gestión, según el caso.</w:t>
            </w:r>
          </w:p>
          <w:p w14:paraId="10D316E7" w14:textId="77777777" w:rsidR="00FF23F3" w:rsidRPr="005614EE" w:rsidRDefault="00FF23F3" w:rsidP="00FF23F3">
            <w:pPr>
              <w:jc w:val="both"/>
              <w:rPr>
                <w:rFonts w:ascii="Arial Narrow" w:hAnsi="Arial Narrow" w:cs="Arial"/>
                <w:color w:val="000000"/>
                <w:szCs w:val="24"/>
              </w:rPr>
            </w:pPr>
          </w:p>
          <w:p w14:paraId="0D226700" w14:textId="77777777" w:rsidR="00FF23F3" w:rsidRPr="005614EE" w:rsidRDefault="00FF23F3" w:rsidP="00FF23F3">
            <w:pPr>
              <w:spacing w:after="120"/>
              <w:jc w:val="both"/>
              <w:rPr>
                <w:rFonts w:ascii="Arial Narrow" w:hAnsi="Arial Narrow" w:cs="Arial"/>
                <w:color w:val="000000"/>
                <w:szCs w:val="24"/>
              </w:rPr>
            </w:pPr>
            <w:r w:rsidRPr="005614EE">
              <w:rPr>
                <w:rFonts w:ascii="Arial Narrow" w:hAnsi="Arial Narrow" w:cs="Arial"/>
                <w:b/>
                <w:color w:val="000000"/>
                <w:szCs w:val="24"/>
              </w:rPr>
              <w:t>Nota:</w:t>
            </w:r>
            <w:r w:rsidRPr="005614EE">
              <w:rPr>
                <w:rFonts w:ascii="Arial Narrow" w:hAnsi="Arial Narrow" w:cs="Arial"/>
                <w:color w:val="000000"/>
                <w:szCs w:val="24"/>
              </w:rPr>
              <w:t xml:space="preserve"> La Oficina Asesora de Planeación participa en la capacitación y/o asesoría de los Acuerdos de Gestión, del Sistema Tipo de Evaluación del Desempeño Laboral y del Sistema de Medición de la Gestión Laboral orientando en las materias de su competencia, según la normatividad vigente.</w:t>
            </w:r>
          </w:p>
          <w:p w14:paraId="7BD61E9F" w14:textId="77777777" w:rsidR="00FF23F3" w:rsidRPr="005614EE" w:rsidRDefault="00FF23F3" w:rsidP="00FF23F3">
            <w:pPr>
              <w:spacing w:after="120"/>
              <w:jc w:val="both"/>
              <w:rPr>
                <w:rFonts w:ascii="Arial Narrow" w:hAnsi="Arial Narrow" w:cs="Arial"/>
              </w:rPr>
            </w:pPr>
            <w:r w:rsidRPr="005614EE">
              <w:rPr>
                <w:rFonts w:ascii="Arial Narrow" w:hAnsi="Arial Narrow" w:cs="Arial"/>
                <w:color w:val="000000"/>
                <w:szCs w:val="24"/>
              </w:rPr>
              <w:t>La Oficina de Control Interno participa en la capacitación del Sistema Tipo de Evaluación del Desempeño Laboral y del Sistema de Medición de la Gestión Laboral orientando en las materias de su competencia, según la normatividad vigente.</w:t>
            </w:r>
          </w:p>
        </w:tc>
        <w:tc>
          <w:tcPr>
            <w:tcW w:w="661" w:type="pct"/>
            <w:tcBorders>
              <w:bottom w:val="single" w:sz="4" w:space="0" w:color="auto"/>
            </w:tcBorders>
            <w:tcMar>
              <w:top w:w="57" w:type="dxa"/>
              <w:left w:w="113" w:type="dxa"/>
              <w:bottom w:w="57" w:type="dxa"/>
            </w:tcMar>
            <w:vAlign w:val="center"/>
          </w:tcPr>
          <w:p w14:paraId="6061BFBB" w14:textId="77777777" w:rsidR="00FF23F3" w:rsidRPr="002A3105" w:rsidRDefault="00FF23F3" w:rsidP="00FF23F3">
            <w:pPr>
              <w:jc w:val="both"/>
              <w:rPr>
                <w:rFonts w:ascii="Arial Narrow" w:hAnsi="Arial Narrow" w:cs="Arial"/>
              </w:rPr>
            </w:pPr>
            <w:r w:rsidRPr="00FF23F3">
              <w:rPr>
                <w:rFonts w:ascii="Arial Narrow" w:hAnsi="Arial Narrow" w:cs="Arial"/>
              </w:rPr>
              <w:t>Listado (s) de asistencia, correos electrónicos y/o planilla de atención al usuario, según sea el caso</w:t>
            </w:r>
            <w:r>
              <w:rPr>
                <w:rFonts w:ascii="Arial Narrow" w:hAnsi="Arial Narrow" w:cs="Arial"/>
              </w:rPr>
              <w:t>.</w:t>
            </w:r>
          </w:p>
        </w:tc>
      </w:tr>
      <w:tr w:rsidR="00FF23F3" w:rsidRPr="00BF030A" w14:paraId="69E7F509" w14:textId="77777777" w:rsidTr="007D4675">
        <w:trPr>
          <w:trHeight w:val="345"/>
        </w:trPr>
        <w:tc>
          <w:tcPr>
            <w:tcW w:w="5000" w:type="pct"/>
            <w:gridSpan w:val="7"/>
            <w:tcBorders>
              <w:bottom w:val="single" w:sz="4" w:space="0" w:color="auto"/>
            </w:tcBorders>
            <w:shd w:val="clear" w:color="auto" w:fill="auto"/>
            <w:tcMar>
              <w:top w:w="57" w:type="dxa"/>
              <w:left w:w="113" w:type="dxa"/>
              <w:bottom w:w="57" w:type="dxa"/>
            </w:tcMar>
            <w:vAlign w:val="center"/>
          </w:tcPr>
          <w:p w14:paraId="6651C463" w14:textId="77777777" w:rsidR="00FF23F3" w:rsidRPr="002A3105" w:rsidRDefault="00FF23F3" w:rsidP="00A5184D">
            <w:pPr>
              <w:jc w:val="both"/>
              <w:rPr>
                <w:rFonts w:ascii="Arial Narrow" w:hAnsi="Arial Narrow" w:cs="Arial"/>
                <w:b/>
              </w:rPr>
            </w:pPr>
            <w:r>
              <w:rPr>
                <w:rFonts w:ascii="Arial Narrow" w:hAnsi="Arial Narrow" w:cs="Arial"/>
                <w:b/>
              </w:rPr>
              <w:t>B</w:t>
            </w:r>
            <w:r w:rsidRPr="002A3105">
              <w:rPr>
                <w:rFonts w:ascii="Arial Narrow" w:hAnsi="Arial Narrow" w:cs="Arial"/>
                <w:b/>
              </w:rPr>
              <w:t>.</w:t>
            </w:r>
            <w:r>
              <w:rPr>
                <w:rFonts w:ascii="Arial Narrow" w:hAnsi="Arial Narrow" w:cs="Arial"/>
                <w:b/>
              </w:rPr>
              <w:t xml:space="preserve"> Fase de </w:t>
            </w:r>
            <w:r w:rsidR="00754221">
              <w:rPr>
                <w:rFonts w:ascii="Arial Narrow" w:hAnsi="Arial Narrow" w:cs="Arial"/>
                <w:b/>
              </w:rPr>
              <w:t>concertación, seguimiento y evaluación o medición del desempeño y de la gestión laboral</w:t>
            </w:r>
          </w:p>
        </w:tc>
      </w:tr>
      <w:tr w:rsidR="005614EE" w:rsidRPr="00BF030A" w14:paraId="68FDBD22" w14:textId="77777777" w:rsidTr="007D4675">
        <w:trPr>
          <w:trHeight w:val="545"/>
        </w:trPr>
        <w:tc>
          <w:tcPr>
            <w:tcW w:w="221" w:type="pct"/>
            <w:tcBorders>
              <w:bottom w:val="single" w:sz="4" w:space="0" w:color="auto"/>
            </w:tcBorders>
            <w:shd w:val="clear" w:color="auto" w:fill="auto"/>
            <w:tcMar>
              <w:top w:w="57" w:type="dxa"/>
              <w:left w:w="113" w:type="dxa"/>
              <w:bottom w:w="57" w:type="dxa"/>
            </w:tcMar>
            <w:vAlign w:val="center"/>
          </w:tcPr>
          <w:p w14:paraId="02B049C4" w14:textId="77777777" w:rsidR="005614EE" w:rsidRPr="001B630D" w:rsidRDefault="005614EE" w:rsidP="005614EE">
            <w:pPr>
              <w:jc w:val="center"/>
              <w:rPr>
                <w:rFonts w:ascii="Arial Narrow" w:hAnsi="Arial Narrow" w:cs="Arial"/>
                <w:b/>
                <w:sz w:val="24"/>
                <w:szCs w:val="24"/>
              </w:rPr>
            </w:pPr>
            <w:r>
              <w:rPr>
                <w:rFonts w:ascii="Arial Narrow" w:hAnsi="Arial Narrow" w:cs="Arial"/>
                <w:b/>
                <w:sz w:val="24"/>
                <w:szCs w:val="24"/>
              </w:rPr>
              <w:t>5</w:t>
            </w:r>
            <w:r w:rsidRPr="001B630D">
              <w:rPr>
                <w:rFonts w:ascii="Arial Narrow" w:hAnsi="Arial Narrow" w:cs="Arial"/>
                <w:b/>
                <w:sz w:val="24"/>
                <w:szCs w:val="24"/>
              </w:rPr>
              <w:t>.</w:t>
            </w:r>
          </w:p>
        </w:tc>
        <w:tc>
          <w:tcPr>
            <w:tcW w:w="801" w:type="pct"/>
            <w:tcBorders>
              <w:bottom w:val="single" w:sz="4" w:space="0" w:color="auto"/>
            </w:tcBorders>
            <w:tcMar>
              <w:top w:w="57" w:type="dxa"/>
              <w:left w:w="113" w:type="dxa"/>
              <w:bottom w:w="57" w:type="dxa"/>
            </w:tcMar>
            <w:vAlign w:val="center"/>
          </w:tcPr>
          <w:p w14:paraId="400AA278" w14:textId="77777777" w:rsidR="005614EE" w:rsidRPr="00720178" w:rsidRDefault="005614EE" w:rsidP="00A5184D">
            <w:pPr>
              <w:jc w:val="both"/>
              <w:rPr>
                <w:rFonts w:ascii="Arial Narrow" w:hAnsi="Arial Narrow" w:cs="Arial"/>
                <w:color w:val="000000"/>
                <w:szCs w:val="24"/>
              </w:rPr>
            </w:pPr>
            <w:r w:rsidRPr="00720178">
              <w:rPr>
                <w:rFonts w:ascii="Arial Narrow" w:hAnsi="Arial Narrow" w:cs="Arial"/>
                <w:color w:val="000000"/>
                <w:szCs w:val="24"/>
              </w:rPr>
              <w:t>Jefe de Dependencia, Comisión Evaluadora o Equipo Evaluador, Superior Jerárquico,</w:t>
            </w:r>
          </w:p>
          <w:p w14:paraId="7307AD42" w14:textId="77777777" w:rsidR="005614EE" w:rsidRPr="002A3105" w:rsidRDefault="005614EE" w:rsidP="00A5184D">
            <w:pPr>
              <w:jc w:val="both"/>
              <w:rPr>
                <w:rFonts w:ascii="Arial Narrow" w:hAnsi="Arial Narrow" w:cs="Arial"/>
                <w:b/>
              </w:rPr>
            </w:pPr>
            <w:r w:rsidRPr="00720178">
              <w:rPr>
                <w:rFonts w:ascii="Arial Narrow" w:hAnsi="Arial Narrow" w:cs="Arial"/>
                <w:color w:val="000000"/>
                <w:szCs w:val="24"/>
              </w:rPr>
              <w:lastRenderedPageBreak/>
              <w:t xml:space="preserve">Pares y </w:t>
            </w:r>
            <w:r>
              <w:rPr>
                <w:rFonts w:ascii="Arial Narrow" w:hAnsi="Arial Narrow" w:cs="Arial"/>
                <w:color w:val="000000"/>
                <w:szCs w:val="24"/>
              </w:rPr>
              <w:t>Colaboradores.</w:t>
            </w:r>
          </w:p>
        </w:tc>
        <w:tc>
          <w:tcPr>
            <w:tcW w:w="963" w:type="pct"/>
            <w:tcBorders>
              <w:bottom w:val="single" w:sz="4" w:space="0" w:color="auto"/>
            </w:tcBorders>
            <w:shd w:val="clear" w:color="auto" w:fill="auto"/>
            <w:tcMar>
              <w:top w:w="57" w:type="dxa"/>
              <w:left w:w="113" w:type="dxa"/>
              <w:bottom w:w="57" w:type="dxa"/>
            </w:tcMar>
            <w:vAlign w:val="center"/>
          </w:tcPr>
          <w:p w14:paraId="088EC1C1" w14:textId="77777777" w:rsidR="005614EE" w:rsidRPr="002A3105" w:rsidRDefault="005614EE" w:rsidP="00A5184D">
            <w:pPr>
              <w:jc w:val="both"/>
              <w:rPr>
                <w:rFonts w:ascii="Arial Narrow" w:hAnsi="Arial Narrow" w:cs="Arial"/>
              </w:rPr>
            </w:pPr>
            <w:r>
              <w:rPr>
                <w:rFonts w:ascii="Arial Narrow" w:hAnsi="Arial Narrow" w:cs="Arial"/>
                <w:color w:val="000000"/>
                <w:szCs w:val="24"/>
              </w:rPr>
              <w:lastRenderedPageBreak/>
              <w:t>Validar y r</w:t>
            </w:r>
            <w:r w:rsidRPr="00AF02A9">
              <w:rPr>
                <w:rFonts w:ascii="Arial Narrow" w:hAnsi="Arial Narrow" w:cs="Arial"/>
                <w:color w:val="000000"/>
                <w:szCs w:val="24"/>
              </w:rPr>
              <w:t xml:space="preserve">eportar la información respectiva relacionada con la concertación, seguimiento, y evaluación y medición del desempeño y la </w:t>
            </w:r>
            <w:r w:rsidRPr="00AF02A9">
              <w:rPr>
                <w:rFonts w:ascii="Arial Narrow" w:hAnsi="Arial Narrow" w:cs="Arial"/>
                <w:color w:val="000000"/>
                <w:szCs w:val="24"/>
              </w:rPr>
              <w:lastRenderedPageBreak/>
              <w:t>gestión laboral y de los Acuerdos de Gestión en los instrumentos de evaluación y medición reglamentados</w:t>
            </w:r>
            <w:r>
              <w:rPr>
                <w:rFonts w:ascii="Arial" w:hAnsi="Arial" w:cs="Arial"/>
                <w:color w:val="000000"/>
                <w:szCs w:val="24"/>
              </w:rPr>
              <w:t>.</w:t>
            </w:r>
          </w:p>
        </w:tc>
        <w:tc>
          <w:tcPr>
            <w:tcW w:w="268" w:type="pct"/>
            <w:tcBorders>
              <w:bottom w:val="single" w:sz="4" w:space="0" w:color="auto"/>
            </w:tcBorders>
            <w:vAlign w:val="center"/>
          </w:tcPr>
          <w:p w14:paraId="67ABB77E" w14:textId="77777777" w:rsidR="005614EE" w:rsidRPr="002A3105" w:rsidRDefault="005614EE" w:rsidP="005614EE">
            <w:pPr>
              <w:jc w:val="both"/>
              <w:rPr>
                <w:rFonts w:ascii="Arial Narrow" w:hAnsi="Arial Narrow" w:cs="Arial"/>
              </w:rPr>
            </w:pPr>
            <w:r>
              <w:rPr>
                <w:rFonts w:ascii="Arial Narrow" w:hAnsi="Arial Narrow" w:cs="Arial"/>
              </w:rPr>
              <w:lastRenderedPageBreak/>
              <w:t>SI</w:t>
            </w:r>
          </w:p>
        </w:tc>
        <w:tc>
          <w:tcPr>
            <w:tcW w:w="893" w:type="pct"/>
            <w:tcBorders>
              <w:bottom w:val="single" w:sz="4" w:space="0" w:color="auto"/>
            </w:tcBorders>
            <w:shd w:val="clear" w:color="auto" w:fill="auto"/>
            <w:tcMar>
              <w:top w:w="57" w:type="dxa"/>
              <w:left w:w="113" w:type="dxa"/>
              <w:bottom w:w="57" w:type="dxa"/>
            </w:tcMar>
            <w:vAlign w:val="center"/>
          </w:tcPr>
          <w:p w14:paraId="41AB4752" w14:textId="77777777" w:rsidR="005614EE" w:rsidRPr="002A3105" w:rsidRDefault="005614EE" w:rsidP="005614EE">
            <w:pPr>
              <w:jc w:val="both"/>
              <w:rPr>
                <w:rFonts w:ascii="Arial Narrow" w:hAnsi="Arial Narrow" w:cs="Arial"/>
              </w:rPr>
            </w:pPr>
            <w:r w:rsidRPr="00642E45">
              <w:rPr>
                <w:rFonts w:ascii="Arial Narrow" w:hAnsi="Arial Narrow" w:cs="Arial"/>
              </w:rPr>
              <w:t>Evaluadores y Evaluados</w:t>
            </w:r>
            <w:r>
              <w:rPr>
                <w:rFonts w:ascii="Arial Narrow" w:hAnsi="Arial Narrow" w:cs="Arial"/>
              </w:rPr>
              <w:t>.</w:t>
            </w:r>
          </w:p>
        </w:tc>
        <w:tc>
          <w:tcPr>
            <w:tcW w:w="1193"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62DBF9DE" w14:textId="77777777" w:rsidR="005614EE" w:rsidRPr="005614EE" w:rsidRDefault="005614EE" w:rsidP="005614EE">
            <w:pPr>
              <w:jc w:val="both"/>
              <w:rPr>
                <w:rFonts w:ascii="Arial Narrow" w:hAnsi="Arial Narrow" w:cs="Arial"/>
                <w:color w:val="000000"/>
                <w:szCs w:val="24"/>
              </w:rPr>
            </w:pPr>
            <w:r w:rsidRPr="005614EE">
              <w:rPr>
                <w:rFonts w:ascii="Arial Narrow" w:hAnsi="Arial Narrow" w:cs="Arial"/>
                <w:color w:val="000000"/>
                <w:szCs w:val="24"/>
              </w:rPr>
              <w:t xml:space="preserve">El evaluador o servidor delegado por éste proporcionará la información que se genere por cada uno de los servidores públicos sujetos de evaluación y de medición a su cargo, de concertaciones, </w:t>
            </w:r>
            <w:r w:rsidRPr="005614EE">
              <w:rPr>
                <w:rFonts w:ascii="Arial Narrow" w:hAnsi="Arial Narrow" w:cs="Arial"/>
                <w:color w:val="000000"/>
                <w:szCs w:val="24"/>
              </w:rPr>
              <w:lastRenderedPageBreak/>
              <w:t>evaluaciones y mediciones parciales eventuales, evaluaciones y mediciones parciales semestrales y evaluaciones y mediciones definitivas en cumplimiento de los lineamientos establecidos por la Subdirección de Recursos Humanos. Aunque el evaluador delegue a un funcionario para el envío de la información, la función de evaluar y medir corresponde estrictamente al evaluador.</w:t>
            </w:r>
          </w:p>
          <w:p w14:paraId="2C0D94C3" w14:textId="77777777" w:rsidR="005614EE" w:rsidRPr="005614EE" w:rsidRDefault="005614EE" w:rsidP="005614EE">
            <w:pPr>
              <w:jc w:val="both"/>
              <w:rPr>
                <w:rFonts w:ascii="Arial Narrow" w:hAnsi="Arial Narrow" w:cs="Arial"/>
                <w:color w:val="000000"/>
                <w:szCs w:val="24"/>
              </w:rPr>
            </w:pPr>
          </w:p>
          <w:p w14:paraId="2010D1E3" w14:textId="77777777" w:rsidR="005614EE" w:rsidRDefault="005614EE" w:rsidP="005614EE">
            <w:pPr>
              <w:jc w:val="both"/>
              <w:rPr>
                <w:rFonts w:ascii="Arial Narrow" w:hAnsi="Arial Narrow" w:cs="Arial"/>
                <w:color w:val="000000"/>
                <w:szCs w:val="24"/>
              </w:rPr>
            </w:pPr>
            <w:r w:rsidRPr="005614EE">
              <w:rPr>
                <w:rFonts w:ascii="Arial Narrow" w:hAnsi="Arial Narrow" w:cs="Arial"/>
                <w:color w:val="000000"/>
                <w:szCs w:val="24"/>
              </w:rPr>
              <w:t xml:space="preserve">En el caso de los Acuerdos de Gestión, los Gerentes Públicos o Superiores Jerárquicos </w:t>
            </w:r>
            <w:r w:rsidRPr="005614EE">
              <w:rPr>
                <w:rFonts w:ascii="Arial Narrow" w:hAnsi="Arial Narrow" w:cs="Arial"/>
                <w:color w:val="000000"/>
                <w:szCs w:val="22"/>
              </w:rPr>
              <w:t>reportarán su</w:t>
            </w:r>
            <w:r w:rsidRPr="005614EE">
              <w:rPr>
                <w:rFonts w:ascii="Arial Narrow" w:hAnsi="Arial Narrow" w:cs="Arial"/>
                <w:color w:val="000000"/>
                <w:szCs w:val="24"/>
              </w:rPr>
              <w:t xml:space="preserve"> respectivo seguimiento y evaluación a través del formato establecido para tal fin. No obstante, éste o el funcionario delegado deberá entregar a la Subdirección de Recursos Humanos el formato de concertación, seguimiento parcial y evaluación final en los plazos y condiciones establecidas.</w:t>
            </w:r>
          </w:p>
          <w:p w14:paraId="4050AB29" w14:textId="77777777" w:rsidR="005614EE" w:rsidRPr="005614EE" w:rsidRDefault="005614EE" w:rsidP="005614EE">
            <w:pPr>
              <w:jc w:val="both"/>
              <w:rPr>
                <w:rFonts w:ascii="Arial Narrow" w:hAnsi="Arial Narrow" w:cs="Arial"/>
                <w:color w:val="000000"/>
                <w:szCs w:val="24"/>
              </w:rPr>
            </w:pPr>
          </w:p>
          <w:p w14:paraId="71C3187C" w14:textId="77777777" w:rsidR="005614EE" w:rsidRPr="005614EE" w:rsidRDefault="005614EE" w:rsidP="005614EE">
            <w:pPr>
              <w:jc w:val="both"/>
              <w:rPr>
                <w:rFonts w:ascii="Arial Narrow" w:hAnsi="Arial Narrow" w:cs="Arial"/>
                <w:color w:val="000000"/>
                <w:szCs w:val="24"/>
              </w:rPr>
            </w:pPr>
            <w:r w:rsidRPr="005614EE">
              <w:rPr>
                <w:rFonts w:ascii="Arial Narrow" w:hAnsi="Arial Narrow" w:cs="Arial"/>
                <w:color w:val="000000"/>
                <w:szCs w:val="24"/>
              </w:rPr>
              <w:t xml:space="preserve">Los pares y </w:t>
            </w:r>
            <w:r>
              <w:rPr>
                <w:rFonts w:ascii="Arial Narrow" w:hAnsi="Arial Narrow" w:cs="Arial"/>
                <w:color w:val="000000"/>
                <w:szCs w:val="24"/>
              </w:rPr>
              <w:t>colaboradores</w:t>
            </w:r>
            <w:r w:rsidRPr="005614EE">
              <w:rPr>
                <w:rFonts w:ascii="Arial Narrow" w:hAnsi="Arial Narrow" w:cs="Arial"/>
                <w:color w:val="000000"/>
                <w:szCs w:val="24"/>
              </w:rPr>
              <w:t xml:space="preserve"> designados para la valoración de las competencias de los Gerentes Públicos </w:t>
            </w:r>
            <w:proofErr w:type="gramStart"/>
            <w:r w:rsidRPr="005614EE">
              <w:rPr>
                <w:rFonts w:ascii="Arial Narrow" w:hAnsi="Arial Narrow" w:cs="Arial"/>
                <w:color w:val="000000"/>
                <w:szCs w:val="24"/>
              </w:rPr>
              <w:t>evaluados,</w:t>
            </w:r>
            <w:proofErr w:type="gramEnd"/>
            <w:r w:rsidRPr="005614EE">
              <w:rPr>
                <w:rFonts w:ascii="Arial Narrow" w:hAnsi="Arial Narrow" w:cs="Arial"/>
                <w:color w:val="000000"/>
                <w:szCs w:val="24"/>
              </w:rPr>
              <w:t xml:space="preserve"> también deberán reportar y enviar dicha valoración a la Subdirección de Recursos Humanos, en los plazos y términos establecidos.</w:t>
            </w:r>
          </w:p>
        </w:tc>
        <w:tc>
          <w:tcPr>
            <w:tcW w:w="661" w:type="pct"/>
            <w:tcBorders>
              <w:bottom w:val="single" w:sz="4" w:space="0" w:color="auto"/>
            </w:tcBorders>
            <w:tcMar>
              <w:top w:w="57" w:type="dxa"/>
              <w:left w:w="113" w:type="dxa"/>
              <w:bottom w:w="57" w:type="dxa"/>
            </w:tcMar>
            <w:vAlign w:val="center"/>
          </w:tcPr>
          <w:p w14:paraId="648F5005" w14:textId="77777777" w:rsidR="005614EE" w:rsidRPr="002A3105" w:rsidRDefault="005614EE" w:rsidP="005614EE">
            <w:pPr>
              <w:jc w:val="both"/>
              <w:rPr>
                <w:rFonts w:ascii="Arial Narrow" w:hAnsi="Arial Narrow" w:cs="Arial"/>
              </w:rPr>
            </w:pPr>
            <w:r w:rsidRPr="005614EE">
              <w:rPr>
                <w:rFonts w:ascii="Arial Narrow" w:hAnsi="Arial Narrow" w:cs="Arial"/>
              </w:rPr>
              <w:lastRenderedPageBreak/>
              <w:t xml:space="preserve">Formatos de concertación, seguimiento </w:t>
            </w:r>
            <w:proofErr w:type="gramStart"/>
            <w:r w:rsidRPr="005614EE">
              <w:rPr>
                <w:rFonts w:ascii="Arial Narrow" w:hAnsi="Arial Narrow" w:cs="Arial"/>
              </w:rPr>
              <w:t>y  evaluación</w:t>
            </w:r>
            <w:proofErr w:type="gramEnd"/>
            <w:r w:rsidRPr="005614EE">
              <w:rPr>
                <w:rFonts w:ascii="Arial Narrow" w:hAnsi="Arial Narrow" w:cs="Arial"/>
              </w:rPr>
              <w:t xml:space="preserve"> debidamente diligenciados y firmados</w:t>
            </w:r>
            <w:r>
              <w:rPr>
                <w:rFonts w:ascii="Arial Narrow" w:hAnsi="Arial Narrow" w:cs="Arial"/>
              </w:rPr>
              <w:t>.</w:t>
            </w:r>
          </w:p>
        </w:tc>
      </w:tr>
      <w:tr w:rsidR="009D53A1" w:rsidRPr="00BF030A" w14:paraId="65E06D13" w14:textId="77777777" w:rsidTr="007D4675">
        <w:trPr>
          <w:trHeight w:val="243"/>
        </w:trPr>
        <w:tc>
          <w:tcPr>
            <w:tcW w:w="221" w:type="pct"/>
            <w:tcBorders>
              <w:bottom w:val="single" w:sz="4" w:space="0" w:color="auto"/>
            </w:tcBorders>
            <w:shd w:val="clear" w:color="auto" w:fill="auto"/>
            <w:tcMar>
              <w:top w:w="57" w:type="dxa"/>
              <w:left w:w="113" w:type="dxa"/>
              <w:bottom w:w="57" w:type="dxa"/>
            </w:tcMar>
            <w:vAlign w:val="center"/>
          </w:tcPr>
          <w:p w14:paraId="694DC213" w14:textId="77777777" w:rsidR="009D53A1" w:rsidRDefault="009D53A1" w:rsidP="005614EE">
            <w:pPr>
              <w:jc w:val="center"/>
              <w:rPr>
                <w:rFonts w:ascii="Arial Narrow" w:hAnsi="Arial Narrow" w:cs="Arial"/>
                <w:b/>
                <w:sz w:val="24"/>
                <w:szCs w:val="24"/>
              </w:rPr>
            </w:pPr>
            <w:r>
              <w:rPr>
                <w:rFonts w:ascii="Arial Narrow" w:hAnsi="Arial Narrow" w:cs="Arial"/>
                <w:b/>
                <w:sz w:val="24"/>
                <w:szCs w:val="24"/>
              </w:rPr>
              <w:t>6.</w:t>
            </w:r>
          </w:p>
        </w:tc>
        <w:tc>
          <w:tcPr>
            <w:tcW w:w="801" w:type="pct"/>
            <w:tcBorders>
              <w:bottom w:val="single" w:sz="4" w:space="0" w:color="auto"/>
            </w:tcBorders>
            <w:tcMar>
              <w:top w:w="57" w:type="dxa"/>
              <w:left w:w="113" w:type="dxa"/>
              <w:bottom w:w="57" w:type="dxa"/>
            </w:tcMar>
            <w:vAlign w:val="center"/>
          </w:tcPr>
          <w:p w14:paraId="671B555A" w14:textId="77777777" w:rsidR="009D53A1" w:rsidRPr="00720178" w:rsidRDefault="009D53A1" w:rsidP="005614EE">
            <w:pPr>
              <w:jc w:val="both"/>
              <w:rPr>
                <w:rFonts w:ascii="Arial Narrow" w:hAnsi="Arial Narrow" w:cs="Arial"/>
                <w:color w:val="000000"/>
                <w:szCs w:val="24"/>
              </w:rPr>
            </w:pPr>
            <w:r w:rsidRPr="009D53A1">
              <w:rPr>
                <w:rFonts w:ascii="Arial Narrow" w:hAnsi="Arial Narrow" w:cs="Arial"/>
                <w:color w:val="000000"/>
                <w:szCs w:val="24"/>
              </w:rPr>
              <w:t xml:space="preserve">Jefe de Dependencia, Comisión Evaluadora o Equipo Evaluador </w:t>
            </w:r>
            <w:r w:rsidRPr="009D53A1">
              <w:rPr>
                <w:rFonts w:ascii="Arial Narrow" w:hAnsi="Arial Narrow" w:cs="Arial"/>
                <w:color w:val="000000"/>
                <w:szCs w:val="24"/>
              </w:rPr>
              <w:lastRenderedPageBreak/>
              <w:t>y Superior Jerárquico</w:t>
            </w:r>
            <w:r>
              <w:rPr>
                <w:rFonts w:ascii="Arial Narrow" w:hAnsi="Arial Narrow" w:cs="Arial"/>
                <w:color w:val="000000"/>
                <w:szCs w:val="24"/>
              </w:rPr>
              <w:t>.</w:t>
            </w:r>
          </w:p>
        </w:tc>
        <w:tc>
          <w:tcPr>
            <w:tcW w:w="963" w:type="pct"/>
            <w:tcBorders>
              <w:bottom w:val="single" w:sz="4" w:space="0" w:color="auto"/>
            </w:tcBorders>
            <w:shd w:val="clear" w:color="auto" w:fill="auto"/>
            <w:tcMar>
              <w:top w:w="57" w:type="dxa"/>
              <w:left w:w="113" w:type="dxa"/>
              <w:bottom w:w="57" w:type="dxa"/>
            </w:tcMar>
            <w:vAlign w:val="center"/>
          </w:tcPr>
          <w:p w14:paraId="1EA6409A" w14:textId="77777777" w:rsidR="009D53A1" w:rsidRDefault="00BF2C1E" w:rsidP="00BF2C1E">
            <w:pPr>
              <w:jc w:val="both"/>
              <w:rPr>
                <w:rFonts w:ascii="Arial Narrow" w:hAnsi="Arial Narrow" w:cs="Arial"/>
                <w:color w:val="000000"/>
                <w:szCs w:val="24"/>
              </w:rPr>
            </w:pPr>
            <w:r w:rsidRPr="00BF2C1E">
              <w:rPr>
                <w:rFonts w:ascii="Arial Narrow" w:hAnsi="Arial Narrow" w:cs="Arial"/>
                <w:color w:val="000000"/>
                <w:szCs w:val="24"/>
              </w:rPr>
              <w:lastRenderedPageBreak/>
              <w:t>Generar</w:t>
            </w:r>
            <w:r>
              <w:rPr>
                <w:rFonts w:ascii="Arial Narrow" w:hAnsi="Arial Narrow" w:cs="Arial"/>
                <w:color w:val="000000"/>
                <w:szCs w:val="24"/>
              </w:rPr>
              <w:t xml:space="preserve"> y aprobar</w:t>
            </w:r>
            <w:r w:rsidRPr="00BF2C1E">
              <w:rPr>
                <w:rFonts w:ascii="Arial Narrow" w:hAnsi="Arial Narrow" w:cs="Arial"/>
                <w:color w:val="000000"/>
                <w:szCs w:val="24"/>
              </w:rPr>
              <w:t xml:space="preserve"> el reporte de los resultados obtenidos en la evaluación y medición del </w:t>
            </w:r>
            <w:r w:rsidRPr="00BF2C1E">
              <w:rPr>
                <w:rFonts w:ascii="Arial Narrow" w:hAnsi="Arial Narrow" w:cs="Arial"/>
                <w:color w:val="000000"/>
                <w:szCs w:val="24"/>
              </w:rPr>
              <w:lastRenderedPageBreak/>
              <w:t>desempeño y la gestión laboral, y de los Acuerdos de Gestión.</w:t>
            </w:r>
          </w:p>
        </w:tc>
        <w:tc>
          <w:tcPr>
            <w:tcW w:w="268" w:type="pct"/>
            <w:tcBorders>
              <w:bottom w:val="single" w:sz="4" w:space="0" w:color="auto"/>
            </w:tcBorders>
            <w:vAlign w:val="center"/>
          </w:tcPr>
          <w:p w14:paraId="6B0924CA" w14:textId="77777777" w:rsidR="009D53A1" w:rsidRDefault="00BF2C1E" w:rsidP="005614EE">
            <w:pPr>
              <w:jc w:val="both"/>
              <w:rPr>
                <w:rFonts w:ascii="Arial Narrow" w:hAnsi="Arial Narrow" w:cs="Arial"/>
              </w:rPr>
            </w:pPr>
            <w:r>
              <w:rPr>
                <w:rFonts w:ascii="Arial Narrow" w:hAnsi="Arial Narrow" w:cs="Arial"/>
              </w:rPr>
              <w:lastRenderedPageBreak/>
              <w:t>SI</w:t>
            </w:r>
          </w:p>
        </w:tc>
        <w:tc>
          <w:tcPr>
            <w:tcW w:w="893" w:type="pct"/>
            <w:tcBorders>
              <w:bottom w:val="single" w:sz="4" w:space="0" w:color="auto"/>
            </w:tcBorders>
            <w:shd w:val="clear" w:color="auto" w:fill="auto"/>
            <w:tcMar>
              <w:top w:w="57" w:type="dxa"/>
              <w:left w:w="113" w:type="dxa"/>
              <w:bottom w:w="57" w:type="dxa"/>
            </w:tcMar>
            <w:vAlign w:val="center"/>
          </w:tcPr>
          <w:p w14:paraId="58D55936" w14:textId="77777777" w:rsidR="009D53A1" w:rsidRPr="00642E45" w:rsidRDefault="00BF2C1E" w:rsidP="006B1337">
            <w:pPr>
              <w:jc w:val="both"/>
              <w:rPr>
                <w:rFonts w:ascii="Arial Narrow" w:hAnsi="Arial Narrow" w:cs="Arial"/>
              </w:rPr>
            </w:pPr>
            <w:r w:rsidRPr="00BF2C1E">
              <w:rPr>
                <w:rFonts w:ascii="Arial Narrow" w:hAnsi="Arial Narrow" w:cs="Arial"/>
              </w:rPr>
              <w:t>Subdirector(a) de Recursos Humanos.</w:t>
            </w:r>
            <w:r w:rsidR="006B1337">
              <w:rPr>
                <w:rFonts w:ascii="Arial Narrow" w:hAnsi="Arial Narrow" w:cs="Arial"/>
              </w:rPr>
              <w:br/>
            </w:r>
            <w:r w:rsidRPr="00BF2C1E">
              <w:rPr>
                <w:rFonts w:ascii="Arial Narrow" w:hAnsi="Arial Narrow" w:cs="Arial"/>
              </w:rPr>
              <w:t xml:space="preserve">Coordinador(a) </w:t>
            </w:r>
            <w:r w:rsidR="006B1337">
              <w:rPr>
                <w:rFonts w:ascii="Arial Narrow" w:hAnsi="Arial Narrow" w:cs="Arial"/>
              </w:rPr>
              <w:t>GCDH</w:t>
            </w:r>
            <w:r w:rsidRPr="00BF2C1E">
              <w:rPr>
                <w:rFonts w:ascii="Arial Narrow" w:hAnsi="Arial Narrow" w:cs="Arial"/>
              </w:rPr>
              <w:t>.</w:t>
            </w:r>
            <w:r w:rsidR="006B1337">
              <w:rPr>
                <w:rFonts w:ascii="Arial Narrow" w:hAnsi="Arial Narrow" w:cs="Arial"/>
              </w:rPr>
              <w:br/>
            </w:r>
            <w:r w:rsidRPr="00BF2C1E">
              <w:rPr>
                <w:rFonts w:ascii="Arial Narrow" w:hAnsi="Arial Narrow" w:cs="Arial"/>
              </w:rPr>
              <w:lastRenderedPageBreak/>
              <w:t xml:space="preserve"> Profesional del </w:t>
            </w:r>
            <w:r w:rsidR="006B1337">
              <w:rPr>
                <w:rFonts w:ascii="Arial Narrow" w:hAnsi="Arial Narrow" w:cs="Arial"/>
              </w:rPr>
              <w:t>GCDH</w:t>
            </w:r>
          </w:p>
        </w:tc>
        <w:tc>
          <w:tcPr>
            <w:tcW w:w="1193"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0BCC41F7" w14:textId="77777777" w:rsidR="00BF2C1E" w:rsidRPr="00BF2C1E" w:rsidRDefault="00BF2C1E" w:rsidP="00BF2C1E">
            <w:pPr>
              <w:jc w:val="both"/>
              <w:rPr>
                <w:rFonts w:ascii="Arial Narrow" w:hAnsi="Arial Narrow" w:cs="Arial"/>
                <w:color w:val="000000"/>
                <w:szCs w:val="24"/>
              </w:rPr>
            </w:pPr>
            <w:r w:rsidRPr="00BF2C1E">
              <w:rPr>
                <w:rFonts w:ascii="Arial Narrow" w:hAnsi="Arial Narrow" w:cs="Arial"/>
                <w:color w:val="000000"/>
                <w:szCs w:val="24"/>
              </w:rPr>
              <w:lastRenderedPageBreak/>
              <w:t xml:space="preserve">Realizar la consolidación de los resultados de la Evaluación del Desempeño Laboral, de la Medición de la Gestión </w:t>
            </w:r>
            <w:r w:rsidRPr="00BF2C1E">
              <w:rPr>
                <w:rFonts w:ascii="Arial Narrow" w:hAnsi="Arial Narrow" w:cs="Arial"/>
                <w:color w:val="000000"/>
                <w:szCs w:val="24"/>
              </w:rPr>
              <w:lastRenderedPageBreak/>
              <w:t>Laboral y de los Acuerdos de Gestión.</w:t>
            </w:r>
          </w:p>
          <w:p w14:paraId="360B4FF0" w14:textId="77777777" w:rsidR="00BF2C1E" w:rsidRPr="00BF2C1E" w:rsidRDefault="00BF2C1E" w:rsidP="00BF2C1E">
            <w:pPr>
              <w:jc w:val="both"/>
              <w:rPr>
                <w:rFonts w:ascii="Arial Narrow" w:hAnsi="Arial Narrow" w:cs="Arial"/>
                <w:color w:val="000000"/>
                <w:szCs w:val="24"/>
              </w:rPr>
            </w:pPr>
          </w:p>
          <w:p w14:paraId="6B066E4C" w14:textId="77777777" w:rsidR="009D53A1" w:rsidRPr="005614EE" w:rsidRDefault="00BF2C1E" w:rsidP="00BF2C1E">
            <w:pPr>
              <w:jc w:val="both"/>
              <w:rPr>
                <w:rFonts w:ascii="Arial Narrow" w:hAnsi="Arial Narrow" w:cs="Arial"/>
                <w:color w:val="000000"/>
                <w:szCs w:val="24"/>
              </w:rPr>
            </w:pPr>
            <w:r w:rsidRPr="00BF2C1E">
              <w:rPr>
                <w:rFonts w:ascii="Arial Narrow" w:hAnsi="Arial Narrow" w:cs="Arial"/>
                <w:color w:val="000000"/>
                <w:szCs w:val="24"/>
              </w:rPr>
              <w:t xml:space="preserve">El reporte deberá entregarse al </w:t>
            </w:r>
            <w:proofErr w:type="gramStart"/>
            <w:r w:rsidRPr="00BF2C1E">
              <w:rPr>
                <w:rFonts w:ascii="Arial Narrow" w:hAnsi="Arial Narrow" w:cs="Arial"/>
                <w:color w:val="000000"/>
                <w:szCs w:val="24"/>
              </w:rPr>
              <w:t>Subdirector</w:t>
            </w:r>
            <w:proofErr w:type="gramEnd"/>
            <w:r w:rsidRPr="00BF2C1E">
              <w:rPr>
                <w:rFonts w:ascii="Arial Narrow" w:hAnsi="Arial Narrow" w:cs="Arial"/>
                <w:color w:val="000000"/>
                <w:szCs w:val="24"/>
              </w:rPr>
              <w:t>(a) de Recursos Humanos</w:t>
            </w:r>
            <w:r>
              <w:rPr>
                <w:rFonts w:ascii="Arial Narrow" w:hAnsi="Arial Narrow" w:cs="Arial"/>
                <w:color w:val="000000"/>
                <w:szCs w:val="24"/>
              </w:rPr>
              <w:t>, quien se encargará de aprobarlo.</w:t>
            </w:r>
          </w:p>
        </w:tc>
        <w:tc>
          <w:tcPr>
            <w:tcW w:w="661" w:type="pct"/>
            <w:tcBorders>
              <w:bottom w:val="single" w:sz="4" w:space="0" w:color="auto"/>
            </w:tcBorders>
            <w:tcMar>
              <w:top w:w="57" w:type="dxa"/>
              <w:left w:w="113" w:type="dxa"/>
              <w:bottom w:w="57" w:type="dxa"/>
            </w:tcMar>
            <w:vAlign w:val="center"/>
          </w:tcPr>
          <w:p w14:paraId="70C237B7" w14:textId="77777777" w:rsidR="009D53A1" w:rsidRPr="005614EE" w:rsidRDefault="003D3A31" w:rsidP="005614EE">
            <w:pPr>
              <w:jc w:val="both"/>
              <w:rPr>
                <w:rFonts w:ascii="Arial Narrow" w:hAnsi="Arial Narrow" w:cs="Arial"/>
              </w:rPr>
            </w:pPr>
            <w:r>
              <w:rPr>
                <w:rFonts w:ascii="Arial Narrow" w:hAnsi="Arial Narrow" w:cs="Arial"/>
              </w:rPr>
              <w:lastRenderedPageBreak/>
              <w:t>Informe final de resultados con sus respectivos anexos.</w:t>
            </w:r>
          </w:p>
        </w:tc>
      </w:tr>
      <w:tr w:rsidR="005614EE" w:rsidRPr="00BF030A" w14:paraId="49F3D046" w14:textId="77777777" w:rsidTr="007D4675">
        <w:trPr>
          <w:trHeight w:val="437"/>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6DC56D02" w14:textId="77777777" w:rsidR="005614EE" w:rsidRPr="00BF030A" w:rsidRDefault="005614EE" w:rsidP="005614EE">
            <w:pPr>
              <w:jc w:val="center"/>
              <w:rPr>
                <w:rFonts w:ascii="Arial Narrow" w:hAnsi="Arial Narrow" w:cs="Arial"/>
                <w:sz w:val="24"/>
                <w:szCs w:val="24"/>
              </w:rPr>
            </w:pPr>
            <w:r w:rsidRPr="00BF030A">
              <w:rPr>
                <w:rFonts w:ascii="Arial Narrow" w:hAnsi="Arial Narrow" w:cs="Arial"/>
                <w:b/>
                <w:sz w:val="24"/>
                <w:szCs w:val="24"/>
              </w:rPr>
              <w:t>FIN DEL PROCEDIMIENTO</w:t>
            </w:r>
          </w:p>
        </w:tc>
      </w:tr>
    </w:tbl>
    <w:p w14:paraId="2989F2A9" w14:textId="77777777" w:rsidR="00955CA3" w:rsidRPr="00144AF0" w:rsidRDefault="00955CA3" w:rsidP="00955CA3">
      <w:pPr>
        <w:jc w:val="both"/>
        <w:rPr>
          <w:rFonts w:ascii="Arial Narrow" w:hAnsi="Arial Narrow" w:cs="Arial"/>
          <w:b/>
          <w:sz w:val="24"/>
          <w:szCs w:val="24"/>
        </w:rPr>
      </w:pPr>
    </w:p>
    <w:p w14:paraId="2C2F0015" w14:textId="77777777" w:rsidR="00955CA3" w:rsidRDefault="00955CA3" w:rsidP="00590686">
      <w:pPr>
        <w:jc w:val="both"/>
        <w:rPr>
          <w:rFonts w:ascii="Arial Narrow" w:hAnsi="Arial Narrow" w:cs="Arial"/>
          <w:b/>
          <w:sz w:val="24"/>
          <w:szCs w:val="24"/>
        </w:rPr>
      </w:pPr>
    </w:p>
    <w:p w14:paraId="2222F26F" w14:textId="77777777" w:rsidR="00000AF7" w:rsidRPr="00144AF0" w:rsidRDefault="00000AF7" w:rsidP="00590686">
      <w:pPr>
        <w:numPr>
          <w:ilvl w:val="0"/>
          <w:numId w:val="1"/>
        </w:numPr>
        <w:ind w:left="0" w:firstLine="0"/>
        <w:jc w:val="both"/>
        <w:rPr>
          <w:rFonts w:ascii="Arial Narrow" w:hAnsi="Arial Narrow" w:cs="Arial"/>
          <w:b/>
          <w:sz w:val="24"/>
          <w:szCs w:val="24"/>
        </w:rPr>
      </w:pPr>
      <w:r w:rsidRPr="00144AF0">
        <w:rPr>
          <w:rFonts w:ascii="Arial Narrow" w:hAnsi="Arial Narrow" w:cs="Arial"/>
          <w:b/>
          <w:sz w:val="24"/>
          <w:szCs w:val="24"/>
        </w:rPr>
        <w:t>HISTORIAL DE CAMBIOS</w:t>
      </w:r>
    </w:p>
    <w:p w14:paraId="31BB46C5" w14:textId="77777777" w:rsidR="00144AF0" w:rsidRPr="00144AF0" w:rsidRDefault="00144AF0" w:rsidP="00144AF0">
      <w:pPr>
        <w:jc w:val="both"/>
        <w:rPr>
          <w:rFonts w:ascii="Arial Narrow" w:hAnsi="Arial Narrow" w:cs="Arial"/>
          <w:b/>
          <w:sz w:val="24"/>
          <w:szCs w:val="24"/>
        </w:rPr>
      </w:pPr>
    </w:p>
    <w:tbl>
      <w:tblPr>
        <w:tblW w:w="87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8"/>
        <w:gridCol w:w="1418"/>
        <w:gridCol w:w="3945"/>
        <w:gridCol w:w="2253"/>
      </w:tblGrid>
      <w:tr w:rsidR="00144AF0" w:rsidRPr="00144AF0" w14:paraId="7E99B404" w14:textId="77777777" w:rsidTr="007D4675">
        <w:trPr>
          <w:trHeight w:val="372"/>
          <w:tblHeader/>
        </w:trPr>
        <w:tc>
          <w:tcPr>
            <w:tcW w:w="1158" w:type="dxa"/>
            <w:shd w:val="clear" w:color="auto" w:fill="D9D9D9"/>
            <w:tcMar>
              <w:top w:w="57" w:type="dxa"/>
              <w:left w:w="113" w:type="dxa"/>
              <w:bottom w:w="57" w:type="dxa"/>
            </w:tcMar>
            <w:vAlign w:val="center"/>
          </w:tcPr>
          <w:p w14:paraId="7896C11D" w14:textId="77777777" w:rsidR="00144AF0" w:rsidRPr="00144AF0" w:rsidRDefault="00144AF0" w:rsidP="00B85CAA">
            <w:pPr>
              <w:jc w:val="center"/>
              <w:rPr>
                <w:rFonts w:ascii="Arial Narrow" w:hAnsi="Arial Narrow" w:cs="Arial"/>
                <w:b/>
                <w:sz w:val="24"/>
                <w:szCs w:val="24"/>
              </w:rPr>
            </w:pPr>
            <w:r w:rsidRPr="00144AF0">
              <w:rPr>
                <w:rFonts w:ascii="Arial Narrow" w:hAnsi="Arial Narrow" w:cs="Arial"/>
                <w:b/>
                <w:sz w:val="24"/>
                <w:szCs w:val="24"/>
              </w:rPr>
              <w:t>FECHA</w:t>
            </w:r>
          </w:p>
        </w:tc>
        <w:tc>
          <w:tcPr>
            <w:tcW w:w="1418" w:type="dxa"/>
            <w:shd w:val="clear" w:color="auto" w:fill="D9D9D9"/>
            <w:tcMar>
              <w:top w:w="57" w:type="dxa"/>
              <w:left w:w="113" w:type="dxa"/>
              <w:bottom w:w="57" w:type="dxa"/>
            </w:tcMar>
            <w:vAlign w:val="center"/>
          </w:tcPr>
          <w:p w14:paraId="4A7B75AA" w14:textId="77777777" w:rsidR="00144AF0" w:rsidRPr="00144AF0" w:rsidRDefault="00144AF0" w:rsidP="00B85CAA">
            <w:pPr>
              <w:jc w:val="center"/>
              <w:rPr>
                <w:rFonts w:ascii="Arial Narrow" w:hAnsi="Arial Narrow" w:cs="Arial"/>
                <w:b/>
                <w:sz w:val="24"/>
                <w:szCs w:val="24"/>
              </w:rPr>
            </w:pPr>
            <w:r w:rsidRPr="00144AF0">
              <w:rPr>
                <w:rFonts w:ascii="Arial Narrow" w:hAnsi="Arial Narrow" w:cs="Arial"/>
                <w:b/>
                <w:sz w:val="24"/>
                <w:szCs w:val="24"/>
              </w:rPr>
              <w:t>VERSIÓN</w:t>
            </w:r>
          </w:p>
        </w:tc>
        <w:tc>
          <w:tcPr>
            <w:tcW w:w="3945" w:type="dxa"/>
            <w:shd w:val="clear" w:color="auto" w:fill="D9D9D9"/>
            <w:tcMar>
              <w:top w:w="57" w:type="dxa"/>
              <w:left w:w="113" w:type="dxa"/>
              <w:bottom w:w="57" w:type="dxa"/>
            </w:tcMar>
            <w:vAlign w:val="center"/>
          </w:tcPr>
          <w:p w14:paraId="7D5DC59C" w14:textId="77777777" w:rsidR="00144AF0" w:rsidRPr="00144AF0" w:rsidRDefault="00144AF0" w:rsidP="00B85CAA">
            <w:pPr>
              <w:jc w:val="center"/>
              <w:rPr>
                <w:rFonts w:ascii="Arial Narrow" w:hAnsi="Arial Narrow" w:cs="Arial"/>
                <w:b/>
                <w:sz w:val="24"/>
                <w:szCs w:val="24"/>
              </w:rPr>
            </w:pPr>
            <w:r w:rsidRPr="00144AF0">
              <w:rPr>
                <w:rFonts w:ascii="Arial Narrow" w:hAnsi="Arial Narrow" w:cs="Arial"/>
                <w:b/>
                <w:sz w:val="24"/>
                <w:szCs w:val="24"/>
              </w:rPr>
              <w:t>DESCRIPCIÓN DEL CAMBIO</w:t>
            </w:r>
          </w:p>
        </w:tc>
        <w:tc>
          <w:tcPr>
            <w:tcW w:w="2253" w:type="dxa"/>
            <w:shd w:val="clear" w:color="auto" w:fill="D9D9D9"/>
            <w:tcMar>
              <w:top w:w="57" w:type="dxa"/>
              <w:left w:w="113" w:type="dxa"/>
              <w:bottom w:w="57" w:type="dxa"/>
            </w:tcMar>
            <w:vAlign w:val="center"/>
          </w:tcPr>
          <w:p w14:paraId="1172DD1F" w14:textId="77777777" w:rsidR="00144AF0" w:rsidRPr="00144AF0" w:rsidRDefault="00144AF0" w:rsidP="00B85CAA">
            <w:pPr>
              <w:jc w:val="center"/>
              <w:rPr>
                <w:rFonts w:ascii="Arial Narrow" w:hAnsi="Arial Narrow" w:cs="Arial"/>
                <w:b/>
                <w:sz w:val="24"/>
                <w:szCs w:val="24"/>
              </w:rPr>
            </w:pPr>
            <w:r w:rsidRPr="00144AF0">
              <w:rPr>
                <w:rFonts w:ascii="Arial Narrow" w:hAnsi="Arial Narrow" w:cs="Arial"/>
                <w:b/>
                <w:sz w:val="24"/>
                <w:szCs w:val="24"/>
              </w:rPr>
              <w:t>ASESOR SUG</w:t>
            </w:r>
          </w:p>
        </w:tc>
      </w:tr>
      <w:tr w:rsidR="00BC34CA" w:rsidRPr="00800A46" w14:paraId="45DC4135" w14:textId="77777777" w:rsidTr="007D4675">
        <w:trPr>
          <w:trHeight w:val="451"/>
        </w:trPr>
        <w:tc>
          <w:tcPr>
            <w:tcW w:w="1158" w:type="dxa"/>
            <w:shd w:val="clear" w:color="auto" w:fill="auto"/>
            <w:tcMar>
              <w:top w:w="57" w:type="dxa"/>
              <w:left w:w="113" w:type="dxa"/>
              <w:bottom w:w="57" w:type="dxa"/>
            </w:tcMar>
            <w:vAlign w:val="center"/>
          </w:tcPr>
          <w:p w14:paraId="56608689" w14:textId="3768FC04" w:rsidR="00BC34CA" w:rsidRPr="006B1337" w:rsidRDefault="00BC34CA" w:rsidP="006B1337">
            <w:pPr>
              <w:jc w:val="center"/>
              <w:rPr>
                <w:rFonts w:ascii="Arial Narrow" w:hAnsi="Arial Narrow" w:cs="Arial"/>
              </w:rPr>
            </w:pPr>
            <w:r>
              <w:rPr>
                <w:rFonts w:ascii="Arial Narrow" w:hAnsi="Arial Narrow" w:cs="Arial"/>
              </w:rPr>
              <w:t>15-09-18</w:t>
            </w:r>
          </w:p>
        </w:tc>
        <w:tc>
          <w:tcPr>
            <w:tcW w:w="1418" w:type="dxa"/>
            <w:shd w:val="clear" w:color="auto" w:fill="auto"/>
            <w:tcMar>
              <w:top w:w="57" w:type="dxa"/>
              <w:left w:w="113" w:type="dxa"/>
              <w:bottom w:w="57" w:type="dxa"/>
            </w:tcMar>
            <w:vAlign w:val="center"/>
          </w:tcPr>
          <w:p w14:paraId="50160C76" w14:textId="51568DC6" w:rsidR="00BC34CA" w:rsidRPr="006B1337" w:rsidRDefault="00BC34CA" w:rsidP="006B1337">
            <w:pPr>
              <w:jc w:val="center"/>
              <w:rPr>
                <w:rFonts w:ascii="Arial Narrow" w:hAnsi="Arial Narrow" w:cs="Arial"/>
              </w:rPr>
            </w:pPr>
            <w:r>
              <w:rPr>
                <w:rFonts w:ascii="Arial Narrow" w:hAnsi="Arial Narrow" w:cs="Arial"/>
              </w:rPr>
              <w:t>1</w:t>
            </w:r>
          </w:p>
        </w:tc>
        <w:tc>
          <w:tcPr>
            <w:tcW w:w="3945" w:type="dxa"/>
            <w:tcMar>
              <w:top w:w="57" w:type="dxa"/>
              <w:left w:w="113" w:type="dxa"/>
              <w:bottom w:w="57" w:type="dxa"/>
            </w:tcMar>
            <w:vAlign w:val="center"/>
          </w:tcPr>
          <w:p w14:paraId="78E8EAC6" w14:textId="7816D646" w:rsidR="00BC34CA" w:rsidRPr="006B1337" w:rsidRDefault="00BC34CA" w:rsidP="006B1337">
            <w:pPr>
              <w:jc w:val="both"/>
              <w:rPr>
                <w:rFonts w:ascii="Arial Narrow" w:hAnsi="Arial Narrow" w:cs="Arial"/>
              </w:rPr>
            </w:pPr>
            <w:r>
              <w:rPr>
                <w:rFonts w:ascii="Arial Narrow" w:hAnsi="Arial Narrow" w:cs="Arial"/>
              </w:rPr>
              <w:t xml:space="preserve">Actualización al formato del MHCP, Este documento reemplaza el subproceso </w:t>
            </w:r>
            <w:proofErr w:type="spellStart"/>
            <w:r>
              <w:rPr>
                <w:rFonts w:ascii="Arial Narrow" w:hAnsi="Arial Narrow" w:cs="Arial"/>
              </w:rPr>
              <w:t>Apo</w:t>
            </w:r>
            <w:proofErr w:type="spellEnd"/>
            <w:r>
              <w:rPr>
                <w:rFonts w:ascii="Arial Narrow" w:hAnsi="Arial Narrow" w:cs="Arial"/>
              </w:rPr>
              <w:t xml:space="preserve"> 2.1.4</w:t>
            </w:r>
          </w:p>
        </w:tc>
        <w:tc>
          <w:tcPr>
            <w:tcW w:w="2253" w:type="dxa"/>
            <w:tcMar>
              <w:top w:w="57" w:type="dxa"/>
              <w:left w:w="113" w:type="dxa"/>
              <w:bottom w:w="57" w:type="dxa"/>
            </w:tcMar>
            <w:vAlign w:val="center"/>
          </w:tcPr>
          <w:p w14:paraId="1A839AF4" w14:textId="460FF0E6" w:rsidR="00BC34CA" w:rsidRPr="006B1337" w:rsidRDefault="00BC34CA" w:rsidP="006B1337">
            <w:pPr>
              <w:jc w:val="center"/>
              <w:rPr>
                <w:rFonts w:ascii="Arial Narrow" w:hAnsi="Arial Narrow" w:cs="Arial"/>
              </w:rPr>
            </w:pPr>
            <w:r w:rsidRPr="006B1337">
              <w:rPr>
                <w:rFonts w:ascii="Arial Narrow" w:hAnsi="Arial Narrow" w:cs="Arial"/>
              </w:rPr>
              <w:t>Tatiana Santos T.</w:t>
            </w:r>
          </w:p>
        </w:tc>
      </w:tr>
      <w:tr w:rsidR="00BC34CA" w:rsidRPr="00800A46" w14:paraId="24F3050D" w14:textId="77777777" w:rsidTr="007D4675">
        <w:trPr>
          <w:trHeight w:val="451"/>
        </w:trPr>
        <w:tc>
          <w:tcPr>
            <w:tcW w:w="1158" w:type="dxa"/>
            <w:shd w:val="clear" w:color="auto" w:fill="auto"/>
            <w:tcMar>
              <w:top w:w="57" w:type="dxa"/>
              <w:left w:w="113" w:type="dxa"/>
              <w:bottom w:w="57" w:type="dxa"/>
            </w:tcMar>
            <w:vAlign w:val="center"/>
          </w:tcPr>
          <w:p w14:paraId="7FE32DF2" w14:textId="09A89CC4" w:rsidR="00BC34CA" w:rsidRPr="006B1337" w:rsidRDefault="00BC34CA" w:rsidP="006B1337">
            <w:pPr>
              <w:jc w:val="center"/>
              <w:rPr>
                <w:rFonts w:ascii="Arial Narrow" w:hAnsi="Arial Narrow" w:cs="Arial"/>
              </w:rPr>
            </w:pPr>
            <w:r>
              <w:rPr>
                <w:rFonts w:ascii="Arial Narrow" w:hAnsi="Arial Narrow" w:cs="Arial"/>
              </w:rPr>
              <w:t>29-06-17</w:t>
            </w:r>
          </w:p>
        </w:tc>
        <w:tc>
          <w:tcPr>
            <w:tcW w:w="1418" w:type="dxa"/>
            <w:shd w:val="clear" w:color="auto" w:fill="auto"/>
            <w:tcMar>
              <w:top w:w="57" w:type="dxa"/>
              <w:left w:w="113" w:type="dxa"/>
              <w:bottom w:w="57" w:type="dxa"/>
            </w:tcMar>
            <w:vAlign w:val="center"/>
          </w:tcPr>
          <w:p w14:paraId="49669C5E" w14:textId="40999B6D" w:rsidR="00BC34CA" w:rsidRPr="006B1337" w:rsidRDefault="00BC34CA" w:rsidP="006B1337">
            <w:pPr>
              <w:jc w:val="center"/>
              <w:rPr>
                <w:rFonts w:ascii="Arial Narrow" w:hAnsi="Arial Narrow" w:cs="Arial"/>
              </w:rPr>
            </w:pPr>
            <w:r>
              <w:rPr>
                <w:rFonts w:ascii="Arial Narrow" w:hAnsi="Arial Narrow" w:cs="Arial"/>
              </w:rPr>
              <w:t>2</w:t>
            </w:r>
          </w:p>
        </w:tc>
        <w:tc>
          <w:tcPr>
            <w:tcW w:w="3945" w:type="dxa"/>
            <w:tcMar>
              <w:top w:w="57" w:type="dxa"/>
              <w:left w:w="113" w:type="dxa"/>
              <w:bottom w:w="57" w:type="dxa"/>
            </w:tcMar>
            <w:vAlign w:val="center"/>
          </w:tcPr>
          <w:p w14:paraId="00899AF1" w14:textId="32DA50F2" w:rsidR="00BC34CA" w:rsidRPr="006B1337" w:rsidRDefault="00BC34CA" w:rsidP="006B1337">
            <w:pPr>
              <w:jc w:val="both"/>
              <w:rPr>
                <w:rFonts w:ascii="Arial Narrow" w:hAnsi="Arial Narrow" w:cs="Arial"/>
              </w:rPr>
            </w:pPr>
            <w:r>
              <w:rPr>
                <w:rFonts w:ascii="Arial Narrow" w:hAnsi="Arial Narrow" w:cs="Arial"/>
              </w:rPr>
              <w:t xml:space="preserve">Actualización del procedimiento conforme al Acuerdo 565 del 25 de enero de 2016, la Resolución No. 0101 del 18 de enero de 2017, la </w:t>
            </w:r>
            <w:proofErr w:type="spellStart"/>
            <w:r>
              <w:rPr>
                <w:rFonts w:ascii="Arial Narrow" w:hAnsi="Arial Narrow" w:cs="Arial"/>
              </w:rPr>
              <w:t>Resolucion</w:t>
            </w:r>
            <w:proofErr w:type="spellEnd"/>
            <w:r>
              <w:rPr>
                <w:rFonts w:ascii="Arial Narrow" w:hAnsi="Arial Narrow" w:cs="Arial"/>
              </w:rPr>
              <w:t xml:space="preserve"> No. 0617 del 8 de marzo de 2017 y a la nueva Guía Metodológica para la concertación, seguimiento y evaluación de los Acuerdos de Gestión, reglamentada en la Resolución No. 0855 del 27 de marzo de 2017</w:t>
            </w:r>
          </w:p>
        </w:tc>
        <w:tc>
          <w:tcPr>
            <w:tcW w:w="2253" w:type="dxa"/>
            <w:tcMar>
              <w:top w:w="57" w:type="dxa"/>
              <w:left w:w="113" w:type="dxa"/>
              <w:bottom w:w="57" w:type="dxa"/>
            </w:tcMar>
            <w:vAlign w:val="center"/>
          </w:tcPr>
          <w:p w14:paraId="3A09CC65" w14:textId="30827209" w:rsidR="00BC34CA" w:rsidRPr="006B1337" w:rsidRDefault="00BC34CA" w:rsidP="006B1337">
            <w:pPr>
              <w:jc w:val="center"/>
              <w:rPr>
                <w:rFonts w:ascii="Arial Narrow" w:hAnsi="Arial Narrow" w:cs="Arial"/>
              </w:rPr>
            </w:pPr>
            <w:r w:rsidRPr="006B1337">
              <w:rPr>
                <w:rFonts w:ascii="Arial Narrow" w:hAnsi="Arial Narrow" w:cs="Arial"/>
              </w:rPr>
              <w:t>Tatiana Santos T.</w:t>
            </w:r>
          </w:p>
        </w:tc>
      </w:tr>
      <w:tr w:rsidR="00144AF0" w:rsidRPr="00800A46" w14:paraId="57E3E28E" w14:textId="77777777" w:rsidTr="007D4675">
        <w:trPr>
          <w:trHeight w:val="451"/>
        </w:trPr>
        <w:tc>
          <w:tcPr>
            <w:tcW w:w="1158" w:type="dxa"/>
            <w:shd w:val="clear" w:color="auto" w:fill="auto"/>
            <w:tcMar>
              <w:top w:w="57" w:type="dxa"/>
              <w:left w:w="113" w:type="dxa"/>
              <w:bottom w:w="57" w:type="dxa"/>
            </w:tcMar>
            <w:vAlign w:val="center"/>
          </w:tcPr>
          <w:p w14:paraId="699C01C6" w14:textId="3B11A7EF" w:rsidR="00144AF0" w:rsidRPr="006B1337" w:rsidRDefault="006B1337" w:rsidP="00BC34CA">
            <w:pPr>
              <w:jc w:val="center"/>
              <w:rPr>
                <w:rFonts w:ascii="Arial Narrow" w:hAnsi="Arial Narrow" w:cs="Arial"/>
              </w:rPr>
            </w:pPr>
            <w:r w:rsidRPr="006B1337">
              <w:rPr>
                <w:rFonts w:ascii="Arial Narrow" w:hAnsi="Arial Narrow" w:cs="Arial"/>
              </w:rPr>
              <w:t>21-10-18</w:t>
            </w:r>
          </w:p>
        </w:tc>
        <w:tc>
          <w:tcPr>
            <w:tcW w:w="1418" w:type="dxa"/>
            <w:shd w:val="clear" w:color="auto" w:fill="auto"/>
            <w:tcMar>
              <w:top w:w="57" w:type="dxa"/>
              <w:left w:w="113" w:type="dxa"/>
              <w:bottom w:w="57" w:type="dxa"/>
            </w:tcMar>
            <w:vAlign w:val="center"/>
          </w:tcPr>
          <w:p w14:paraId="20FD00BE" w14:textId="7D864997" w:rsidR="00144AF0" w:rsidRPr="006B1337" w:rsidRDefault="00BC34CA" w:rsidP="006B1337">
            <w:pPr>
              <w:jc w:val="center"/>
              <w:rPr>
                <w:rFonts w:ascii="Arial Narrow" w:hAnsi="Arial Narrow" w:cs="Arial"/>
              </w:rPr>
            </w:pPr>
            <w:r>
              <w:rPr>
                <w:rFonts w:ascii="Arial Narrow" w:hAnsi="Arial Narrow" w:cs="Arial"/>
              </w:rPr>
              <w:t>3</w:t>
            </w:r>
          </w:p>
        </w:tc>
        <w:tc>
          <w:tcPr>
            <w:tcW w:w="3945" w:type="dxa"/>
            <w:tcMar>
              <w:top w:w="57" w:type="dxa"/>
              <w:left w:w="113" w:type="dxa"/>
              <w:bottom w:w="57" w:type="dxa"/>
            </w:tcMar>
            <w:vAlign w:val="center"/>
          </w:tcPr>
          <w:p w14:paraId="25123D83" w14:textId="4CB3773B" w:rsidR="00E0141B" w:rsidRPr="006B1337" w:rsidRDefault="006B1337" w:rsidP="006B1337">
            <w:pPr>
              <w:jc w:val="both"/>
              <w:rPr>
                <w:rFonts w:ascii="Arial Narrow" w:hAnsi="Arial Narrow" w:cs="Arial"/>
              </w:rPr>
            </w:pPr>
            <w:r w:rsidRPr="006B1337">
              <w:rPr>
                <w:rFonts w:ascii="Arial Narrow" w:hAnsi="Arial Narrow" w:cs="Arial"/>
              </w:rPr>
              <w:t xml:space="preserve">Ajustes realizados aplicando la nueva a plantilla establecida </w:t>
            </w:r>
            <w:r w:rsidR="007D4675">
              <w:rPr>
                <w:rFonts w:ascii="Arial Narrow" w:hAnsi="Arial Narrow" w:cs="Arial"/>
              </w:rPr>
              <w:t>y traslado al proceso Apo.2.2</w:t>
            </w:r>
          </w:p>
        </w:tc>
        <w:tc>
          <w:tcPr>
            <w:tcW w:w="2253" w:type="dxa"/>
            <w:tcMar>
              <w:top w:w="57" w:type="dxa"/>
              <w:left w:w="113" w:type="dxa"/>
              <w:bottom w:w="57" w:type="dxa"/>
            </w:tcMar>
            <w:vAlign w:val="center"/>
          </w:tcPr>
          <w:p w14:paraId="47CE7ED1" w14:textId="77777777" w:rsidR="00144AF0" w:rsidRPr="006B1337" w:rsidRDefault="006B1337" w:rsidP="006B1337">
            <w:pPr>
              <w:jc w:val="center"/>
              <w:rPr>
                <w:rFonts w:ascii="Arial Narrow" w:hAnsi="Arial Narrow" w:cs="Arial"/>
              </w:rPr>
            </w:pPr>
            <w:r w:rsidRPr="006B1337">
              <w:rPr>
                <w:rFonts w:ascii="Arial Narrow" w:hAnsi="Arial Narrow" w:cs="Arial"/>
              </w:rPr>
              <w:t>Tatiana Santos T.</w:t>
            </w:r>
          </w:p>
        </w:tc>
      </w:tr>
    </w:tbl>
    <w:p w14:paraId="5C773820" w14:textId="77777777" w:rsidR="00144AF0" w:rsidRDefault="00144AF0" w:rsidP="00144AF0">
      <w:pPr>
        <w:jc w:val="both"/>
        <w:rPr>
          <w:rFonts w:ascii="Arial Narrow" w:hAnsi="Arial Narrow" w:cs="Arial"/>
          <w:b/>
          <w:sz w:val="24"/>
          <w:szCs w:val="24"/>
        </w:rPr>
      </w:pPr>
    </w:p>
    <w:p w14:paraId="64B11BF5" w14:textId="77777777" w:rsidR="00590686" w:rsidRDefault="00590686" w:rsidP="00144AF0">
      <w:pPr>
        <w:jc w:val="both"/>
        <w:rPr>
          <w:rFonts w:ascii="Arial Narrow" w:hAnsi="Arial Narrow" w:cs="Arial"/>
          <w:b/>
          <w:sz w:val="24"/>
          <w:szCs w:val="24"/>
        </w:rPr>
      </w:pPr>
    </w:p>
    <w:p w14:paraId="798A7B43" w14:textId="77777777" w:rsidR="00590686" w:rsidRDefault="00590686" w:rsidP="00590686">
      <w:pPr>
        <w:numPr>
          <w:ilvl w:val="0"/>
          <w:numId w:val="1"/>
        </w:numPr>
        <w:ind w:left="0" w:firstLine="0"/>
        <w:jc w:val="both"/>
        <w:rPr>
          <w:rFonts w:ascii="Arial Narrow" w:hAnsi="Arial Narrow" w:cs="Arial"/>
          <w:b/>
          <w:sz w:val="24"/>
          <w:szCs w:val="24"/>
        </w:rPr>
      </w:pPr>
      <w:r w:rsidRPr="00590686">
        <w:rPr>
          <w:rFonts w:ascii="Arial Narrow" w:hAnsi="Arial Narrow" w:cs="Arial"/>
          <w:b/>
          <w:sz w:val="24"/>
          <w:szCs w:val="24"/>
        </w:rPr>
        <w:t>APROBACIÓN</w:t>
      </w:r>
    </w:p>
    <w:p w14:paraId="50A7C3CE" w14:textId="77777777" w:rsidR="00590686" w:rsidRPr="00144AF0" w:rsidRDefault="00590686" w:rsidP="00590686">
      <w:pPr>
        <w:jc w:val="both"/>
        <w:rPr>
          <w:rFonts w:ascii="Arial Narrow" w:hAnsi="Arial Narrow" w:cs="Arial"/>
          <w:b/>
          <w:sz w:val="24"/>
          <w:szCs w:val="24"/>
        </w:rPr>
      </w:pPr>
    </w:p>
    <w:tbl>
      <w:tblPr>
        <w:tblW w:w="879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5957"/>
      </w:tblGrid>
      <w:tr w:rsidR="00144AF0" w:rsidRPr="00144AF0" w14:paraId="5B189CDF" w14:textId="77777777" w:rsidTr="002A3105">
        <w:trPr>
          <w:trHeight w:val="873"/>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F0FA973" w14:textId="77777777" w:rsidR="00144AF0" w:rsidRPr="00144AF0" w:rsidRDefault="00144AF0" w:rsidP="00B85CAA">
            <w:pPr>
              <w:pStyle w:val="Piedepgina"/>
              <w:ind w:right="360"/>
              <w:jc w:val="both"/>
              <w:rPr>
                <w:rFonts w:ascii="Arial Narrow" w:hAnsi="Arial Narrow" w:cs="Arial"/>
                <w:b/>
                <w:sz w:val="24"/>
                <w:szCs w:val="24"/>
              </w:rPr>
            </w:pPr>
            <w:r w:rsidRPr="00144AF0">
              <w:rPr>
                <w:rFonts w:ascii="Arial Narrow" w:hAnsi="Arial Narrow" w:cs="Arial"/>
                <w:b/>
                <w:sz w:val="24"/>
                <w:szCs w:val="24"/>
              </w:rPr>
              <w:t xml:space="preserve">ELABORADO POR: </w:t>
            </w:r>
          </w:p>
        </w:tc>
        <w:tc>
          <w:tcPr>
            <w:tcW w:w="595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6E48509" w14:textId="77777777" w:rsidR="00144AF0" w:rsidRPr="006B1337" w:rsidRDefault="00144AF0" w:rsidP="00B85CAA">
            <w:pPr>
              <w:pStyle w:val="Piedepgina"/>
              <w:ind w:right="360"/>
              <w:jc w:val="both"/>
              <w:rPr>
                <w:rFonts w:ascii="Arial Narrow" w:hAnsi="Arial Narrow" w:cs="Arial"/>
                <w:b/>
              </w:rPr>
            </w:pPr>
            <w:r w:rsidRPr="006B1337">
              <w:rPr>
                <w:rFonts w:ascii="Arial Narrow" w:hAnsi="Arial Narrow" w:cs="Arial"/>
                <w:b/>
              </w:rPr>
              <w:t xml:space="preserve">Nombre: </w:t>
            </w:r>
            <w:r w:rsidR="00EB7F04" w:rsidRPr="006B1337">
              <w:rPr>
                <w:rFonts w:ascii="Arial Narrow" w:hAnsi="Arial Narrow" w:cs="Arial"/>
                <w:color w:val="000000"/>
              </w:rPr>
              <w:t>Mayra Alejandra Galeano Pinzón</w:t>
            </w:r>
          </w:p>
          <w:p w14:paraId="27D05F19" w14:textId="77777777" w:rsidR="00144AF0" w:rsidRPr="006B1337" w:rsidRDefault="00144AF0" w:rsidP="00B85CAA">
            <w:pPr>
              <w:pStyle w:val="Piedepgina"/>
              <w:tabs>
                <w:tab w:val="clear" w:pos="4252"/>
                <w:tab w:val="left" w:pos="4536"/>
              </w:tabs>
              <w:ind w:right="71"/>
              <w:jc w:val="both"/>
              <w:rPr>
                <w:rFonts w:ascii="Arial Narrow" w:hAnsi="Arial Narrow" w:cs="Arial"/>
                <w:b/>
              </w:rPr>
            </w:pPr>
            <w:r w:rsidRPr="006B1337">
              <w:rPr>
                <w:rFonts w:ascii="Arial Narrow" w:hAnsi="Arial Narrow" w:cs="Arial"/>
                <w:b/>
              </w:rPr>
              <w:t xml:space="preserve">Cargo:    </w:t>
            </w:r>
            <w:r w:rsidR="00EB7F04" w:rsidRPr="006B1337">
              <w:rPr>
                <w:rFonts w:ascii="Arial Narrow" w:hAnsi="Arial Narrow" w:cs="Arial"/>
                <w:color w:val="000000"/>
              </w:rPr>
              <w:t>Profesional Especializado</w:t>
            </w:r>
            <w:r w:rsidR="00EB7F04" w:rsidRPr="006B1337">
              <w:rPr>
                <w:rFonts w:ascii="Arial Narrow" w:hAnsi="Arial Narrow" w:cs="Arial"/>
                <w:color w:val="C00000"/>
              </w:rPr>
              <w:t xml:space="preserve"> </w:t>
            </w:r>
          </w:p>
          <w:p w14:paraId="7FDCF7BA" w14:textId="77777777" w:rsidR="00144AF0" w:rsidRPr="006B1337" w:rsidRDefault="00144AF0" w:rsidP="00EB7F04">
            <w:pPr>
              <w:pStyle w:val="Piedepgina"/>
              <w:ind w:right="360"/>
              <w:jc w:val="both"/>
              <w:rPr>
                <w:rFonts w:ascii="Arial Narrow" w:hAnsi="Arial Narrow" w:cs="Arial"/>
                <w:b/>
              </w:rPr>
            </w:pPr>
            <w:r w:rsidRPr="006B1337">
              <w:rPr>
                <w:rFonts w:ascii="Arial Narrow" w:hAnsi="Arial Narrow" w:cs="Arial"/>
                <w:b/>
              </w:rPr>
              <w:t xml:space="preserve">Fecha:    </w:t>
            </w:r>
            <w:r w:rsidR="00EB7F04" w:rsidRPr="006B1337">
              <w:rPr>
                <w:rFonts w:ascii="Arial Narrow" w:hAnsi="Arial Narrow" w:cs="Arial"/>
                <w:color w:val="000000"/>
              </w:rPr>
              <w:t>27/08/2018</w:t>
            </w:r>
          </w:p>
        </w:tc>
      </w:tr>
      <w:tr w:rsidR="00144AF0" w:rsidRPr="00144AF0" w14:paraId="2F33AF01" w14:textId="77777777" w:rsidTr="002A3105">
        <w:trPr>
          <w:trHeight w:val="701"/>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5A46EC0E" w14:textId="77777777" w:rsidR="00144AF0" w:rsidRPr="00144AF0" w:rsidRDefault="00144AF0" w:rsidP="00B85CAA">
            <w:pPr>
              <w:pStyle w:val="Piedepgina"/>
              <w:ind w:right="360"/>
              <w:jc w:val="both"/>
              <w:rPr>
                <w:rFonts w:ascii="Arial Narrow" w:hAnsi="Arial Narrow" w:cs="Arial"/>
                <w:b/>
                <w:sz w:val="24"/>
                <w:szCs w:val="24"/>
              </w:rPr>
            </w:pPr>
            <w:r w:rsidRPr="00144AF0">
              <w:rPr>
                <w:rFonts w:ascii="Arial Narrow" w:hAnsi="Arial Narrow" w:cs="Arial"/>
                <w:b/>
                <w:sz w:val="24"/>
                <w:szCs w:val="24"/>
              </w:rPr>
              <w:t>REVISADO POR:</w:t>
            </w:r>
          </w:p>
        </w:tc>
        <w:tc>
          <w:tcPr>
            <w:tcW w:w="5957" w:type="dxa"/>
            <w:tcBorders>
              <w:top w:val="single" w:sz="6" w:space="0" w:color="auto"/>
              <w:left w:val="single" w:sz="6" w:space="0" w:color="auto"/>
              <w:bottom w:val="single" w:sz="6" w:space="0" w:color="auto"/>
              <w:right w:val="single" w:sz="6" w:space="0" w:color="auto"/>
            </w:tcBorders>
            <w:vAlign w:val="center"/>
          </w:tcPr>
          <w:p w14:paraId="6DDAB524" w14:textId="77777777" w:rsidR="00144AF0" w:rsidRPr="006B1337" w:rsidRDefault="00144AF0" w:rsidP="00B85CAA">
            <w:pPr>
              <w:pStyle w:val="Piedepgina"/>
              <w:ind w:right="360"/>
              <w:jc w:val="both"/>
              <w:rPr>
                <w:rFonts w:ascii="Arial Narrow" w:hAnsi="Arial Narrow" w:cs="Arial"/>
                <w:b/>
              </w:rPr>
            </w:pPr>
            <w:r w:rsidRPr="006B1337">
              <w:rPr>
                <w:rFonts w:ascii="Arial Narrow" w:hAnsi="Arial Narrow" w:cs="Arial"/>
                <w:b/>
              </w:rPr>
              <w:t xml:space="preserve">Nombre: </w:t>
            </w:r>
            <w:r w:rsidR="00EB7F04" w:rsidRPr="006B1337">
              <w:rPr>
                <w:rFonts w:ascii="Arial Narrow" w:hAnsi="Arial Narrow" w:cs="Arial"/>
                <w:color w:val="000000"/>
              </w:rPr>
              <w:t>Patricia Ferreira Lugo</w:t>
            </w:r>
          </w:p>
          <w:p w14:paraId="7A642108" w14:textId="77777777" w:rsidR="00144AF0" w:rsidRPr="006B1337" w:rsidRDefault="00144AF0" w:rsidP="00B85CAA">
            <w:pPr>
              <w:pStyle w:val="Piedepgina"/>
              <w:tabs>
                <w:tab w:val="clear" w:pos="4252"/>
                <w:tab w:val="left" w:pos="4536"/>
              </w:tabs>
              <w:ind w:right="71"/>
              <w:jc w:val="both"/>
              <w:rPr>
                <w:rFonts w:ascii="Arial Narrow" w:hAnsi="Arial Narrow" w:cs="Arial"/>
                <w:b/>
              </w:rPr>
            </w:pPr>
            <w:r w:rsidRPr="006B1337">
              <w:rPr>
                <w:rFonts w:ascii="Arial Narrow" w:hAnsi="Arial Narrow" w:cs="Arial"/>
                <w:b/>
              </w:rPr>
              <w:t>Cargo:</w:t>
            </w:r>
            <w:r w:rsidR="00A4387D" w:rsidRPr="006B1337">
              <w:rPr>
                <w:rFonts w:ascii="Arial Narrow" w:hAnsi="Arial Narrow" w:cs="Arial"/>
                <w:b/>
              </w:rPr>
              <w:t xml:space="preserve"> </w:t>
            </w:r>
            <w:r w:rsidR="00EB7F04" w:rsidRPr="006B1337">
              <w:rPr>
                <w:rFonts w:ascii="Arial Narrow" w:hAnsi="Arial Narrow" w:cs="Arial"/>
                <w:color w:val="000000"/>
              </w:rPr>
              <w:t>Coordinadora del Grupo de Competencias y Desarrollo Humano</w:t>
            </w:r>
          </w:p>
          <w:p w14:paraId="6E5432F4" w14:textId="4777827F" w:rsidR="00144AF0" w:rsidRPr="006B1337" w:rsidRDefault="00144AF0" w:rsidP="007D4675">
            <w:pPr>
              <w:pStyle w:val="Piedepgina"/>
              <w:ind w:right="360"/>
              <w:jc w:val="both"/>
              <w:rPr>
                <w:rFonts w:ascii="Arial Narrow" w:hAnsi="Arial Narrow" w:cs="Arial"/>
                <w:b/>
              </w:rPr>
            </w:pPr>
            <w:r w:rsidRPr="006B1337">
              <w:rPr>
                <w:rFonts w:ascii="Arial Narrow" w:hAnsi="Arial Narrow" w:cs="Arial"/>
                <w:b/>
              </w:rPr>
              <w:t>Fecha:</w:t>
            </w:r>
            <w:r w:rsidR="00A4387D" w:rsidRPr="006B1337">
              <w:rPr>
                <w:rFonts w:ascii="Arial Narrow" w:hAnsi="Arial Narrow" w:cs="Arial"/>
                <w:b/>
              </w:rPr>
              <w:t xml:space="preserve"> </w:t>
            </w:r>
            <w:r w:rsidR="007D4675">
              <w:rPr>
                <w:rFonts w:ascii="Arial Narrow" w:hAnsi="Arial Narrow" w:cs="Arial"/>
                <w:color w:val="000000"/>
              </w:rPr>
              <w:t>16-11-2018</w:t>
            </w:r>
            <w:r w:rsidRPr="006B1337">
              <w:rPr>
                <w:rFonts w:ascii="Arial Narrow" w:hAnsi="Arial Narrow" w:cs="Arial"/>
                <w:b/>
              </w:rPr>
              <w:t xml:space="preserve">  </w:t>
            </w:r>
          </w:p>
        </w:tc>
      </w:tr>
      <w:tr w:rsidR="00144AF0" w:rsidRPr="00144AF0" w14:paraId="3BCA1B20" w14:textId="77777777" w:rsidTr="002A3105">
        <w:trPr>
          <w:trHeight w:val="839"/>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6CCD96A6" w14:textId="77777777" w:rsidR="00144AF0" w:rsidRPr="00144AF0" w:rsidRDefault="00144AF0" w:rsidP="00B85CAA">
            <w:pPr>
              <w:pStyle w:val="Piedepgina"/>
              <w:ind w:right="360"/>
              <w:jc w:val="both"/>
              <w:rPr>
                <w:rFonts w:ascii="Arial Narrow" w:hAnsi="Arial Narrow" w:cs="Arial"/>
                <w:b/>
                <w:sz w:val="24"/>
                <w:szCs w:val="24"/>
              </w:rPr>
            </w:pPr>
            <w:r w:rsidRPr="00144AF0">
              <w:rPr>
                <w:rFonts w:ascii="Arial Narrow" w:hAnsi="Arial Narrow" w:cs="Arial"/>
                <w:b/>
                <w:sz w:val="24"/>
                <w:szCs w:val="24"/>
              </w:rPr>
              <w:t>APROBADO POR:</w:t>
            </w:r>
          </w:p>
        </w:tc>
        <w:tc>
          <w:tcPr>
            <w:tcW w:w="5957" w:type="dxa"/>
            <w:tcBorders>
              <w:top w:val="single" w:sz="6" w:space="0" w:color="auto"/>
              <w:left w:val="single" w:sz="6" w:space="0" w:color="auto"/>
              <w:bottom w:val="single" w:sz="6" w:space="0" w:color="auto"/>
              <w:right w:val="single" w:sz="6" w:space="0" w:color="auto"/>
            </w:tcBorders>
            <w:vAlign w:val="center"/>
          </w:tcPr>
          <w:p w14:paraId="26193D9E" w14:textId="77777777" w:rsidR="00144AF0" w:rsidRPr="006B1337" w:rsidRDefault="00144AF0" w:rsidP="00B85CAA">
            <w:pPr>
              <w:pStyle w:val="Piedepgina"/>
              <w:ind w:right="360"/>
              <w:jc w:val="both"/>
              <w:rPr>
                <w:rFonts w:ascii="Arial Narrow" w:hAnsi="Arial Narrow" w:cs="Arial"/>
                <w:b/>
              </w:rPr>
            </w:pPr>
            <w:r w:rsidRPr="006B1337">
              <w:rPr>
                <w:rFonts w:ascii="Arial Narrow" w:hAnsi="Arial Narrow" w:cs="Arial"/>
                <w:b/>
              </w:rPr>
              <w:t>Nombre:</w:t>
            </w:r>
            <w:r w:rsidR="00A4387D" w:rsidRPr="006B1337">
              <w:rPr>
                <w:rFonts w:ascii="Arial Narrow" w:hAnsi="Arial Narrow" w:cs="Arial"/>
                <w:b/>
              </w:rPr>
              <w:t xml:space="preserve"> </w:t>
            </w:r>
            <w:r w:rsidR="00EB7F04" w:rsidRPr="006B1337">
              <w:rPr>
                <w:rFonts w:ascii="Arial Narrow" w:hAnsi="Arial Narrow" w:cs="Arial"/>
                <w:color w:val="000000"/>
              </w:rPr>
              <w:t xml:space="preserve">Lucía </w:t>
            </w:r>
            <w:proofErr w:type="spellStart"/>
            <w:r w:rsidR="00EB7F04" w:rsidRPr="006B1337">
              <w:rPr>
                <w:rFonts w:ascii="Arial Narrow" w:hAnsi="Arial Narrow" w:cs="Arial"/>
                <w:color w:val="000000"/>
              </w:rPr>
              <w:t>Laiton</w:t>
            </w:r>
            <w:proofErr w:type="spellEnd"/>
            <w:r w:rsidR="00EB7F04" w:rsidRPr="006B1337">
              <w:rPr>
                <w:rFonts w:ascii="Arial Narrow" w:hAnsi="Arial Narrow" w:cs="Arial"/>
                <w:color w:val="000000"/>
              </w:rPr>
              <w:t xml:space="preserve"> Poveda</w:t>
            </w:r>
          </w:p>
          <w:p w14:paraId="315D8BAC" w14:textId="77777777" w:rsidR="00144AF0" w:rsidRPr="006B1337" w:rsidRDefault="00144AF0" w:rsidP="00B85CAA">
            <w:pPr>
              <w:pStyle w:val="Piedepgina"/>
              <w:tabs>
                <w:tab w:val="clear" w:pos="4252"/>
                <w:tab w:val="center" w:pos="4325"/>
              </w:tabs>
              <w:ind w:right="-70"/>
              <w:jc w:val="both"/>
              <w:rPr>
                <w:rFonts w:ascii="Arial Narrow" w:hAnsi="Arial Narrow" w:cs="Arial"/>
                <w:b/>
                <w:color w:val="000000"/>
              </w:rPr>
            </w:pPr>
            <w:r w:rsidRPr="006B1337">
              <w:rPr>
                <w:rFonts w:ascii="Arial Narrow" w:hAnsi="Arial Narrow" w:cs="Arial"/>
                <w:b/>
              </w:rPr>
              <w:t xml:space="preserve">Cargo: </w:t>
            </w:r>
            <w:r w:rsidR="00EB7F04" w:rsidRPr="006B1337">
              <w:rPr>
                <w:rFonts w:ascii="Arial Narrow" w:hAnsi="Arial Narrow" w:cs="Arial"/>
                <w:color w:val="000000"/>
              </w:rPr>
              <w:t>Subdirectora de Recursos Humanos</w:t>
            </w:r>
          </w:p>
          <w:p w14:paraId="6CC424F1" w14:textId="60545454" w:rsidR="00144AF0" w:rsidRPr="006B1337" w:rsidRDefault="00144AF0" w:rsidP="00A4387D">
            <w:pPr>
              <w:pStyle w:val="Piedepgina"/>
              <w:ind w:right="360"/>
              <w:jc w:val="both"/>
              <w:rPr>
                <w:rFonts w:ascii="Arial Narrow" w:hAnsi="Arial Narrow" w:cs="Arial"/>
                <w:b/>
              </w:rPr>
            </w:pPr>
            <w:r w:rsidRPr="006B1337">
              <w:rPr>
                <w:rFonts w:ascii="Arial Narrow" w:hAnsi="Arial Narrow" w:cs="Arial"/>
                <w:b/>
                <w:color w:val="000000"/>
              </w:rPr>
              <w:t xml:space="preserve">Fecha: </w:t>
            </w:r>
            <w:r w:rsidR="007D4675">
              <w:rPr>
                <w:rFonts w:ascii="Arial Narrow" w:hAnsi="Arial Narrow" w:cs="Arial"/>
                <w:color w:val="000000"/>
              </w:rPr>
              <w:t>16-11-2018</w:t>
            </w:r>
            <w:r w:rsidR="007D4675" w:rsidRPr="006B1337">
              <w:rPr>
                <w:rFonts w:ascii="Arial Narrow" w:hAnsi="Arial Narrow" w:cs="Arial"/>
                <w:b/>
              </w:rPr>
              <w:t xml:space="preserve">  </w:t>
            </w:r>
          </w:p>
        </w:tc>
      </w:tr>
    </w:tbl>
    <w:p w14:paraId="537F71EA" w14:textId="77777777" w:rsidR="00144AF0" w:rsidRDefault="00144AF0" w:rsidP="00144AF0">
      <w:pPr>
        <w:jc w:val="both"/>
        <w:rPr>
          <w:rFonts w:ascii="Arial Narrow" w:hAnsi="Arial Narrow" w:cs="Arial"/>
          <w:b/>
          <w:sz w:val="24"/>
          <w:szCs w:val="24"/>
        </w:rPr>
      </w:pPr>
    </w:p>
    <w:sectPr w:rsidR="00144AF0" w:rsidSect="00A5184D">
      <w:headerReference w:type="default" r:id="rId12"/>
      <w:footerReference w:type="default" r:id="rId13"/>
      <w:headerReference w:type="first" r:id="rId14"/>
      <w:footerReference w:type="first" r:id="rId15"/>
      <w:pgSz w:w="12242" w:h="15842"/>
      <w:pgMar w:top="1418" w:right="1610" w:bottom="1418"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334461" w14:textId="77777777" w:rsidR="00EA3B5F" w:rsidRDefault="00EA3B5F">
      <w:r>
        <w:separator/>
      </w:r>
    </w:p>
  </w:endnote>
  <w:endnote w:type="continuationSeparator" w:id="0">
    <w:p w14:paraId="3A8A6503" w14:textId="77777777" w:rsidR="00EA3B5F" w:rsidRDefault="00EA3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19FD1" w14:textId="77777777" w:rsidR="003C2936" w:rsidRDefault="003C2936" w:rsidP="003C2936">
    <w:pPr>
      <w:pStyle w:val="Piedepgina"/>
      <w:rPr>
        <w:rFonts w:ascii="Arial Narrow" w:hAnsi="Arial Narrow"/>
        <w:sz w:val="16"/>
        <w:szCs w:val="16"/>
        <w:lang w:val="es-CO"/>
      </w:rPr>
    </w:pPr>
  </w:p>
  <w:p w14:paraId="1AACDB23" w14:textId="77777777" w:rsidR="003C2936" w:rsidRPr="003C2936" w:rsidRDefault="00F54536" w:rsidP="00F54536">
    <w:pPr>
      <w:pStyle w:val="Piedepgina"/>
      <w:rPr>
        <w:rFonts w:ascii="Arial Narrow" w:hAnsi="Arial Narrow"/>
        <w:sz w:val="16"/>
        <w:szCs w:val="16"/>
        <w:lang w:val="es-CO"/>
      </w:rPr>
    </w:pPr>
    <w:r w:rsidRPr="00C52040">
      <w:rPr>
        <w:rFonts w:ascii="Arial Narrow" w:hAnsi="Arial Narrow"/>
        <w:sz w:val="16"/>
        <w:szCs w:val="16"/>
        <w:lang w:val="es-CO"/>
      </w:rPr>
      <w:t>E</w:t>
    </w:r>
    <w:r>
      <w:rPr>
        <w:rFonts w:ascii="Arial Narrow" w:hAnsi="Arial Narrow"/>
        <w:sz w:val="16"/>
        <w:szCs w:val="16"/>
        <w:lang w:val="es-CO"/>
      </w:rPr>
      <w:t>st.1.</w:t>
    </w:r>
    <w:proofErr w:type="gramStart"/>
    <w:r>
      <w:rPr>
        <w:rFonts w:ascii="Arial Narrow" w:hAnsi="Arial Narrow"/>
        <w:sz w:val="16"/>
        <w:szCs w:val="16"/>
        <w:lang w:val="es-CO"/>
      </w:rPr>
      <w:t>4.Ins</w:t>
    </w:r>
    <w:proofErr w:type="gramEnd"/>
    <w:r>
      <w:rPr>
        <w:rFonts w:ascii="Arial Narrow" w:hAnsi="Arial Narrow"/>
        <w:sz w:val="16"/>
        <w:szCs w:val="16"/>
        <w:lang w:val="es-CO"/>
      </w:rPr>
      <w:t>.1.Fr.7 Plantilla Procedimiento</w:t>
    </w:r>
    <w:r w:rsidRPr="00C52040">
      <w:rPr>
        <w:rFonts w:ascii="Arial Narrow" w:hAnsi="Arial Narrow"/>
        <w:sz w:val="16"/>
        <w:szCs w:val="16"/>
        <w:lang w:val="es-CO"/>
      </w:rPr>
      <w:t xml:space="preserve"> V.</w:t>
    </w:r>
    <w:r>
      <w:rPr>
        <w:rFonts w:ascii="Arial Narrow" w:hAnsi="Arial Narrow"/>
        <w:sz w:val="16"/>
        <w:szCs w:val="16"/>
        <w:lang w:val="es-CO"/>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6A85A" w14:textId="77777777" w:rsidR="00955CA3" w:rsidRDefault="00955CA3" w:rsidP="00955CA3">
    <w:pPr>
      <w:pStyle w:val="Piedepgina"/>
      <w:rPr>
        <w:rFonts w:ascii="Arial Narrow" w:hAnsi="Arial Narrow"/>
        <w:sz w:val="16"/>
        <w:szCs w:val="16"/>
        <w:lang w:val="es-CO"/>
      </w:rPr>
    </w:pPr>
  </w:p>
  <w:p w14:paraId="75D568B9" w14:textId="77777777" w:rsidR="00955CA3" w:rsidRPr="00C52040" w:rsidRDefault="00955CA3" w:rsidP="00955CA3">
    <w:pPr>
      <w:pStyle w:val="Piedepgina"/>
      <w:rPr>
        <w:rFonts w:ascii="Arial Narrow" w:hAnsi="Arial Narrow"/>
        <w:sz w:val="16"/>
        <w:szCs w:val="16"/>
        <w:lang w:val="es-CO"/>
      </w:rPr>
    </w:pPr>
    <w:r w:rsidRPr="00C52040">
      <w:rPr>
        <w:rFonts w:ascii="Arial Narrow" w:hAnsi="Arial Narrow"/>
        <w:sz w:val="16"/>
        <w:szCs w:val="16"/>
        <w:lang w:val="es-CO"/>
      </w:rPr>
      <w:t>E</w:t>
    </w:r>
    <w:r w:rsidR="00D62761">
      <w:rPr>
        <w:rFonts w:ascii="Arial Narrow" w:hAnsi="Arial Narrow"/>
        <w:sz w:val="16"/>
        <w:szCs w:val="16"/>
        <w:lang w:val="es-CO"/>
      </w:rPr>
      <w:t>st.1.</w:t>
    </w:r>
    <w:proofErr w:type="gramStart"/>
    <w:r w:rsidR="00D62761">
      <w:rPr>
        <w:rFonts w:ascii="Arial Narrow" w:hAnsi="Arial Narrow"/>
        <w:sz w:val="16"/>
        <w:szCs w:val="16"/>
        <w:lang w:val="es-CO"/>
      </w:rPr>
      <w:t>4.</w:t>
    </w:r>
    <w:r w:rsidR="00F54536">
      <w:rPr>
        <w:rFonts w:ascii="Arial Narrow" w:hAnsi="Arial Narrow"/>
        <w:sz w:val="16"/>
        <w:szCs w:val="16"/>
        <w:lang w:val="es-CO"/>
      </w:rPr>
      <w:t>Ins</w:t>
    </w:r>
    <w:proofErr w:type="gramEnd"/>
    <w:r w:rsidR="00F54536">
      <w:rPr>
        <w:rFonts w:ascii="Arial Narrow" w:hAnsi="Arial Narrow"/>
        <w:sz w:val="16"/>
        <w:szCs w:val="16"/>
        <w:lang w:val="es-CO"/>
      </w:rPr>
      <w:t>.1.</w:t>
    </w:r>
    <w:r w:rsidR="00D62761">
      <w:rPr>
        <w:rFonts w:ascii="Arial Narrow" w:hAnsi="Arial Narrow"/>
        <w:sz w:val="16"/>
        <w:szCs w:val="16"/>
        <w:lang w:val="es-CO"/>
      </w:rPr>
      <w:t>Fr</w:t>
    </w:r>
    <w:r w:rsidR="00613641">
      <w:rPr>
        <w:rFonts w:ascii="Arial Narrow" w:hAnsi="Arial Narrow"/>
        <w:sz w:val="16"/>
        <w:szCs w:val="16"/>
        <w:lang w:val="es-CO"/>
      </w:rPr>
      <w:t>.</w:t>
    </w:r>
    <w:r w:rsidR="00B954C3">
      <w:rPr>
        <w:rFonts w:ascii="Arial Narrow" w:hAnsi="Arial Narrow"/>
        <w:sz w:val="16"/>
        <w:szCs w:val="16"/>
        <w:lang w:val="es-CO"/>
      </w:rPr>
      <w:t>7</w:t>
    </w:r>
    <w:r>
      <w:rPr>
        <w:rFonts w:ascii="Arial Narrow" w:hAnsi="Arial Narrow"/>
        <w:sz w:val="16"/>
        <w:szCs w:val="16"/>
        <w:lang w:val="es-CO"/>
      </w:rPr>
      <w:t xml:space="preserve"> </w:t>
    </w:r>
    <w:r w:rsidR="00D56617">
      <w:rPr>
        <w:rFonts w:ascii="Arial Narrow" w:hAnsi="Arial Narrow"/>
        <w:sz w:val="16"/>
        <w:szCs w:val="16"/>
        <w:lang w:val="es-CO"/>
      </w:rPr>
      <w:t>Plantilla Procedimiento</w:t>
    </w:r>
    <w:r w:rsidRPr="00C52040">
      <w:rPr>
        <w:rFonts w:ascii="Arial Narrow" w:hAnsi="Arial Narrow"/>
        <w:sz w:val="16"/>
        <w:szCs w:val="16"/>
        <w:lang w:val="es-CO"/>
      </w:rPr>
      <w:t xml:space="preserve"> V.</w:t>
    </w:r>
    <w:r w:rsidR="00613641">
      <w:rPr>
        <w:rFonts w:ascii="Arial Narrow" w:hAnsi="Arial Narrow"/>
        <w:sz w:val="16"/>
        <w:szCs w:val="16"/>
        <w:lang w:val="es-CO"/>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D9B17" w14:textId="77777777" w:rsidR="00EA3B5F" w:rsidRDefault="00EA3B5F">
      <w:r>
        <w:separator/>
      </w:r>
    </w:p>
  </w:footnote>
  <w:footnote w:type="continuationSeparator" w:id="0">
    <w:p w14:paraId="7533B1A5" w14:textId="77777777" w:rsidR="00EA3B5F" w:rsidRDefault="00EA3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729"/>
      <w:gridCol w:w="992"/>
      <w:gridCol w:w="1559"/>
    </w:tblGrid>
    <w:tr w:rsidR="00A5184D" w14:paraId="7468A59E" w14:textId="77777777" w:rsidTr="00A5184D">
      <w:trPr>
        <w:cantSplit/>
        <w:trHeight w:val="276"/>
      </w:trPr>
      <w:tc>
        <w:tcPr>
          <w:tcW w:w="2785" w:type="dxa"/>
          <w:vMerge w:val="restart"/>
          <w:vAlign w:val="center"/>
        </w:tcPr>
        <w:p w14:paraId="37B4F552" w14:textId="4F9F9CFE" w:rsidR="00A5184D" w:rsidRDefault="00590686" w:rsidP="00A5184D">
          <w:pPr>
            <w:pStyle w:val="Encabezado"/>
            <w:jc w:val="center"/>
            <w:rPr>
              <w:rFonts w:ascii="Arial" w:hAnsi="Arial"/>
            </w:rPr>
          </w:pPr>
          <w:r w:rsidRPr="00D91053">
            <w:rPr>
              <w:rFonts w:ascii="Arial" w:hAnsi="Arial" w:cs="Arial"/>
              <w:b/>
              <w:caps/>
              <w:noProof/>
              <w:sz w:val="14"/>
              <w:szCs w:val="14"/>
              <w:lang w:val="en-US" w:eastAsia="en-US"/>
            </w:rPr>
            <w:drawing>
              <wp:inline distT="0" distB="0" distL="0" distR="0" wp14:anchorId="6CAE7797" wp14:editId="290C1573">
                <wp:extent cx="1695450" cy="400050"/>
                <wp:effectExtent l="0" t="0" r="0" b="0"/>
                <wp:docPr id="7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95450" cy="400050"/>
                        </a:xfrm>
                        <a:prstGeom prst="rect">
                          <a:avLst/>
                        </a:prstGeom>
                        <a:noFill/>
                        <a:ln>
                          <a:noFill/>
                        </a:ln>
                      </pic:spPr>
                    </pic:pic>
                  </a:graphicData>
                </a:graphic>
              </wp:inline>
            </w:drawing>
          </w:r>
        </w:p>
      </w:tc>
      <w:tc>
        <w:tcPr>
          <w:tcW w:w="4729" w:type="dxa"/>
          <w:vMerge w:val="restart"/>
          <w:vAlign w:val="center"/>
        </w:tcPr>
        <w:p w14:paraId="343410FF" w14:textId="134DC257" w:rsidR="00A5184D" w:rsidRPr="009A37A7" w:rsidRDefault="00E5228C" w:rsidP="00A5184D">
          <w:pPr>
            <w:jc w:val="center"/>
            <w:rPr>
              <w:rFonts w:ascii="Arial" w:hAnsi="Arial" w:cs="Arial"/>
              <w:b/>
              <w:sz w:val="24"/>
              <w:szCs w:val="24"/>
            </w:rPr>
          </w:pPr>
          <w:r w:rsidRPr="00BE48EA">
            <w:rPr>
              <w:rFonts w:ascii="Arial" w:hAnsi="Arial" w:cs="Arial"/>
              <w:b/>
              <w:sz w:val="24"/>
              <w:szCs w:val="24"/>
            </w:rPr>
            <w:t xml:space="preserve">CONCERTACIÓN, SEGUIMIENTO Y </w:t>
          </w:r>
          <w:r>
            <w:rPr>
              <w:rFonts w:ascii="Arial" w:hAnsi="Arial" w:cs="Arial"/>
              <w:b/>
              <w:sz w:val="24"/>
              <w:szCs w:val="24"/>
            </w:rPr>
            <w:t>EVALUACIÓN DEL DESEMPEÑO Y DE LA GESTIÓN LABORAL</w:t>
          </w:r>
        </w:p>
      </w:tc>
      <w:tc>
        <w:tcPr>
          <w:tcW w:w="992" w:type="dxa"/>
          <w:vAlign w:val="center"/>
        </w:tcPr>
        <w:p w14:paraId="4C7CE80B" w14:textId="77777777" w:rsidR="00A5184D" w:rsidRDefault="00A5184D" w:rsidP="00A5184D">
          <w:pPr>
            <w:pStyle w:val="Encabezado"/>
            <w:rPr>
              <w:rFonts w:ascii="Arial" w:hAnsi="Arial" w:cs="Arial"/>
              <w:b/>
            </w:rPr>
          </w:pPr>
          <w:r>
            <w:rPr>
              <w:rFonts w:ascii="Arial" w:hAnsi="Arial"/>
              <w:b/>
            </w:rPr>
            <w:t>Código:</w:t>
          </w:r>
          <w:r>
            <w:t xml:space="preserve"> </w:t>
          </w:r>
        </w:p>
      </w:tc>
      <w:tc>
        <w:tcPr>
          <w:tcW w:w="1559" w:type="dxa"/>
          <w:vAlign w:val="center"/>
        </w:tcPr>
        <w:p w14:paraId="6EDECCED" w14:textId="7F3D59F3" w:rsidR="00A5184D" w:rsidRPr="00A5184D" w:rsidRDefault="00E5228C" w:rsidP="00A5184D">
          <w:pPr>
            <w:pStyle w:val="Encabezado"/>
            <w:jc w:val="center"/>
            <w:rPr>
              <w:rFonts w:ascii="Arial" w:hAnsi="Arial" w:cs="Arial"/>
            </w:rPr>
          </w:pPr>
          <w:r>
            <w:rPr>
              <w:rFonts w:ascii="Arial" w:hAnsi="Arial" w:cs="Arial"/>
            </w:rPr>
            <w:t>Apo.2.2</w:t>
          </w:r>
          <w:r w:rsidRPr="007D4675">
            <w:rPr>
              <w:rFonts w:ascii="Arial" w:hAnsi="Arial" w:cs="Arial"/>
            </w:rPr>
            <w:t xml:space="preserve"> Pr</w:t>
          </w:r>
          <w:r w:rsidR="00477488">
            <w:rPr>
              <w:rFonts w:ascii="Arial" w:hAnsi="Arial" w:cs="Arial"/>
            </w:rPr>
            <w:t>o</w:t>
          </w:r>
          <w:r w:rsidRPr="007D4675">
            <w:rPr>
              <w:rFonts w:ascii="Arial" w:hAnsi="Arial" w:cs="Arial"/>
            </w:rPr>
            <w:t>.10</w:t>
          </w:r>
        </w:p>
      </w:tc>
    </w:tr>
    <w:tr w:rsidR="00A5184D" w14:paraId="0C77DF7B" w14:textId="77777777" w:rsidTr="00A5184D">
      <w:trPr>
        <w:cantSplit/>
        <w:trHeight w:val="147"/>
      </w:trPr>
      <w:tc>
        <w:tcPr>
          <w:tcW w:w="2785" w:type="dxa"/>
          <w:vMerge/>
        </w:tcPr>
        <w:p w14:paraId="6DA6929C" w14:textId="77777777" w:rsidR="00A5184D" w:rsidRDefault="00A5184D" w:rsidP="00A5184D">
          <w:pPr>
            <w:pStyle w:val="Encabezado"/>
            <w:jc w:val="center"/>
            <w:rPr>
              <w:rFonts w:ascii="Arial" w:hAnsi="Arial"/>
            </w:rPr>
          </w:pPr>
        </w:p>
      </w:tc>
      <w:tc>
        <w:tcPr>
          <w:tcW w:w="4729" w:type="dxa"/>
          <w:vMerge/>
        </w:tcPr>
        <w:p w14:paraId="2A536063" w14:textId="77777777" w:rsidR="00A5184D" w:rsidRDefault="00A5184D" w:rsidP="00A5184D">
          <w:pPr>
            <w:pStyle w:val="Encabezado"/>
            <w:jc w:val="center"/>
            <w:rPr>
              <w:rFonts w:ascii="Arial" w:hAnsi="Arial"/>
              <w:b/>
            </w:rPr>
          </w:pPr>
        </w:p>
      </w:tc>
      <w:tc>
        <w:tcPr>
          <w:tcW w:w="992" w:type="dxa"/>
          <w:vAlign w:val="center"/>
        </w:tcPr>
        <w:p w14:paraId="5BA5773A" w14:textId="77777777" w:rsidR="00A5184D" w:rsidRDefault="00A5184D" w:rsidP="00A5184D">
          <w:pPr>
            <w:pStyle w:val="Encabezado"/>
            <w:rPr>
              <w:rFonts w:ascii="Arial" w:hAnsi="Arial"/>
              <w:b/>
            </w:rPr>
          </w:pPr>
          <w:r>
            <w:rPr>
              <w:rFonts w:ascii="Arial" w:hAnsi="Arial"/>
              <w:b/>
            </w:rPr>
            <w:t>Fecha:</w:t>
          </w:r>
        </w:p>
      </w:tc>
      <w:tc>
        <w:tcPr>
          <w:tcW w:w="1559" w:type="dxa"/>
          <w:vAlign w:val="center"/>
        </w:tcPr>
        <w:p w14:paraId="75DBCDEC" w14:textId="2428192C" w:rsidR="00A5184D" w:rsidRPr="00A5184D" w:rsidRDefault="00E5228C" w:rsidP="00A5184D">
          <w:pPr>
            <w:pStyle w:val="Encabezado"/>
            <w:jc w:val="center"/>
            <w:rPr>
              <w:rFonts w:ascii="Arial" w:hAnsi="Arial"/>
            </w:rPr>
          </w:pPr>
          <w:r>
            <w:rPr>
              <w:rFonts w:ascii="Arial" w:hAnsi="Arial"/>
            </w:rPr>
            <w:t>16-11-2018</w:t>
          </w:r>
        </w:p>
      </w:tc>
    </w:tr>
    <w:tr w:rsidR="00A5184D" w14:paraId="3570D3E6" w14:textId="77777777" w:rsidTr="00A5184D">
      <w:trPr>
        <w:cantSplit/>
        <w:trHeight w:val="147"/>
      </w:trPr>
      <w:tc>
        <w:tcPr>
          <w:tcW w:w="2785" w:type="dxa"/>
          <w:vMerge/>
        </w:tcPr>
        <w:p w14:paraId="6DC53830" w14:textId="77777777" w:rsidR="00A5184D" w:rsidRDefault="00A5184D" w:rsidP="00A5184D">
          <w:pPr>
            <w:pStyle w:val="Encabezado"/>
            <w:jc w:val="center"/>
            <w:rPr>
              <w:rFonts w:ascii="Arial" w:hAnsi="Arial"/>
            </w:rPr>
          </w:pPr>
        </w:p>
      </w:tc>
      <w:tc>
        <w:tcPr>
          <w:tcW w:w="4729" w:type="dxa"/>
          <w:vMerge/>
        </w:tcPr>
        <w:p w14:paraId="420986B8" w14:textId="77777777" w:rsidR="00A5184D" w:rsidRDefault="00A5184D" w:rsidP="00A5184D">
          <w:pPr>
            <w:pStyle w:val="Encabezado"/>
            <w:jc w:val="center"/>
            <w:rPr>
              <w:rFonts w:ascii="Arial" w:hAnsi="Arial"/>
              <w:b/>
            </w:rPr>
          </w:pPr>
        </w:p>
      </w:tc>
      <w:tc>
        <w:tcPr>
          <w:tcW w:w="992" w:type="dxa"/>
          <w:vAlign w:val="center"/>
        </w:tcPr>
        <w:p w14:paraId="02820F4C" w14:textId="77777777" w:rsidR="00A5184D" w:rsidRDefault="00A5184D" w:rsidP="00A5184D">
          <w:pPr>
            <w:pStyle w:val="Encabezado"/>
            <w:rPr>
              <w:rFonts w:ascii="Arial" w:hAnsi="Arial"/>
              <w:b/>
            </w:rPr>
          </w:pPr>
          <w:r>
            <w:rPr>
              <w:rFonts w:ascii="Arial" w:hAnsi="Arial"/>
              <w:b/>
            </w:rPr>
            <w:t xml:space="preserve">Versión: </w:t>
          </w:r>
        </w:p>
      </w:tc>
      <w:tc>
        <w:tcPr>
          <w:tcW w:w="1559" w:type="dxa"/>
          <w:vAlign w:val="center"/>
        </w:tcPr>
        <w:p w14:paraId="529190E7" w14:textId="479A7B88" w:rsidR="00A5184D" w:rsidRPr="00A5184D" w:rsidRDefault="00BC34CA" w:rsidP="00A5184D">
          <w:pPr>
            <w:pStyle w:val="Encabezado"/>
            <w:jc w:val="center"/>
            <w:rPr>
              <w:rFonts w:ascii="Arial" w:hAnsi="Arial"/>
            </w:rPr>
          </w:pPr>
          <w:r>
            <w:rPr>
              <w:rFonts w:ascii="Arial" w:hAnsi="Arial"/>
            </w:rPr>
            <w:t>3</w:t>
          </w:r>
        </w:p>
      </w:tc>
    </w:tr>
    <w:tr w:rsidR="00A5184D" w14:paraId="74EBF8BA" w14:textId="77777777" w:rsidTr="00A5184D">
      <w:trPr>
        <w:cantSplit/>
        <w:trHeight w:val="148"/>
      </w:trPr>
      <w:tc>
        <w:tcPr>
          <w:tcW w:w="2785" w:type="dxa"/>
          <w:vMerge/>
          <w:tcBorders>
            <w:bottom w:val="single" w:sz="4" w:space="0" w:color="auto"/>
          </w:tcBorders>
        </w:tcPr>
        <w:p w14:paraId="447DF133" w14:textId="77777777" w:rsidR="00A5184D" w:rsidRDefault="00A5184D" w:rsidP="00A5184D">
          <w:pPr>
            <w:pStyle w:val="Encabezado"/>
            <w:jc w:val="center"/>
            <w:rPr>
              <w:rFonts w:ascii="Arial" w:hAnsi="Arial"/>
              <w:b/>
            </w:rPr>
          </w:pPr>
        </w:p>
      </w:tc>
      <w:tc>
        <w:tcPr>
          <w:tcW w:w="4729" w:type="dxa"/>
          <w:vMerge/>
          <w:tcBorders>
            <w:bottom w:val="single" w:sz="4" w:space="0" w:color="auto"/>
          </w:tcBorders>
        </w:tcPr>
        <w:p w14:paraId="2E9B18C8" w14:textId="77777777" w:rsidR="00A5184D" w:rsidRDefault="00A5184D" w:rsidP="00A5184D">
          <w:pPr>
            <w:pStyle w:val="Encabezado"/>
            <w:jc w:val="center"/>
            <w:rPr>
              <w:rFonts w:ascii="Arial" w:hAnsi="Arial"/>
              <w:b/>
            </w:rPr>
          </w:pPr>
        </w:p>
      </w:tc>
      <w:tc>
        <w:tcPr>
          <w:tcW w:w="992" w:type="dxa"/>
          <w:vAlign w:val="center"/>
        </w:tcPr>
        <w:p w14:paraId="0F126FAD" w14:textId="77777777" w:rsidR="00A5184D" w:rsidRDefault="00A5184D" w:rsidP="00A5184D">
          <w:pPr>
            <w:pStyle w:val="Encabezado"/>
            <w:rPr>
              <w:rFonts w:ascii="Arial" w:hAnsi="Arial"/>
              <w:b/>
            </w:rPr>
          </w:pPr>
          <w:r>
            <w:rPr>
              <w:rFonts w:ascii="Arial" w:hAnsi="Arial"/>
              <w:b/>
            </w:rPr>
            <w:t xml:space="preserve">Página: </w:t>
          </w:r>
        </w:p>
      </w:tc>
      <w:tc>
        <w:tcPr>
          <w:tcW w:w="1559" w:type="dxa"/>
          <w:vAlign w:val="center"/>
        </w:tcPr>
        <w:p w14:paraId="5152EA1B" w14:textId="697F1890" w:rsidR="00A5184D" w:rsidRPr="00A5184D" w:rsidRDefault="00A5184D" w:rsidP="00A5184D">
          <w:pPr>
            <w:pStyle w:val="Encabezado"/>
            <w:jc w:val="center"/>
            <w:rPr>
              <w:rFonts w:ascii="Arial" w:hAnsi="Arial"/>
            </w:rPr>
          </w:pPr>
          <w:r w:rsidRPr="00A5184D">
            <w:rPr>
              <w:rFonts w:ascii="Arial" w:hAnsi="Arial"/>
            </w:rPr>
            <w:t xml:space="preserve">  </w:t>
          </w:r>
          <w:r w:rsidRPr="00A5184D">
            <w:rPr>
              <w:rFonts w:ascii="Arial" w:hAnsi="Arial" w:cs="Arial"/>
            </w:rPr>
            <w:fldChar w:fldCharType="begin"/>
          </w:r>
          <w:r w:rsidRPr="00A5184D">
            <w:rPr>
              <w:rFonts w:ascii="Arial" w:hAnsi="Arial" w:cs="Arial"/>
            </w:rPr>
            <w:instrText>PAGE  \* Arabic  \* MERGEFORMAT</w:instrText>
          </w:r>
          <w:r w:rsidRPr="00A5184D">
            <w:rPr>
              <w:rFonts w:ascii="Arial" w:hAnsi="Arial" w:cs="Arial"/>
            </w:rPr>
            <w:fldChar w:fldCharType="separate"/>
          </w:r>
          <w:r w:rsidR="001428FD">
            <w:rPr>
              <w:rFonts w:ascii="Arial" w:hAnsi="Arial" w:cs="Arial"/>
              <w:noProof/>
            </w:rPr>
            <w:t>4</w:t>
          </w:r>
          <w:r w:rsidRPr="00A5184D">
            <w:rPr>
              <w:rFonts w:ascii="Arial" w:hAnsi="Arial" w:cs="Arial"/>
            </w:rPr>
            <w:fldChar w:fldCharType="end"/>
          </w:r>
          <w:r w:rsidRPr="00A5184D">
            <w:rPr>
              <w:rFonts w:ascii="Arial" w:hAnsi="Arial" w:cs="Arial"/>
            </w:rPr>
            <w:t xml:space="preserve"> de </w:t>
          </w:r>
          <w:r w:rsidRPr="00A5184D">
            <w:rPr>
              <w:rFonts w:ascii="Arial" w:hAnsi="Arial" w:cs="Arial"/>
            </w:rPr>
            <w:fldChar w:fldCharType="begin"/>
          </w:r>
          <w:r w:rsidRPr="00A5184D">
            <w:rPr>
              <w:rFonts w:ascii="Arial" w:hAnsi="Arial" w:cs="Arial"/>
            </w:rPr>
            <w:instrText>NUMPAGES  \* Arabic  \* MERGEFORMAT</w:instrText>
          </w:r>
          <w:r w:rsidRPr="00A5184D">
            <w:rPr>
              <w:rFonts w:ascii="Arial" w:hAnsi="Arial" w:cs="Arial"/>
            </w:rPr>
            <w:fldChar w:fldCharType="separate"/>
          </w:r>
          <w:r w:rsidR="001428FD">
            <w:rPr>
              <w:rFonts w:ascii="Arial" w:hAnsi="Arial" w:cs="Arial"/>
              <w:noProof/>
            </w:rPr>
            <w:t>9</w:t>
          </w:r>
          <w:r w:rsidRPr="00A5184D">
            <w:rPr>
              <w:rFonts w:ascii="Arial" w:hAnsi="Arial" w:cs="Arial"/>
            </w:rPr>
            <w:fldChar w:fldCharType="end"/>
          </w:r>
        </w:p>
      </w:tc>
    </w:tr>
  </w:tbl>
  <w:p w14:paraId="1BB1FF7E" w14:textId="77777777" w:rsidR="00876EEE" w:rsidRDefault="00876EE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774"/>
      <w:gridCol w:w="992"/>
      <w:gridCol w:w="1514"/>
    </w:tblGrid>
    <w:tr w:rsidR="00876EEE" w14:paraId="10994120" w14:textId="77777777" w:rsidTr="00A5184D">
      <w:trPr>
        <w:cantSplit/>
        <w:trHeight w:val="276"/>
        <w:jc w:val="center"/>
      </w:trPr>
      <w:tc>
        <w:tcPr>
          <w:tcW w:w="2785" w:type="dxa"/>
          <w:vMerge w:val="restart"/>
          <w:vAlign w:val="center"/>
        </w:tcPr>
        <w:p w14:paraId="100E596A" w14:textId="5A80465A" w:rsidR="00876EEE" w:rsidRDefault="00590686" w:rsidP="009B75B3">
          <w:pPr>
            <w:pStyle w:val="Encabezado"/>
            <w:jc w:val="center"/>
            <w:rPr>
              <w:rFonts w:ascii="Arial" w:hAnsi="Arial"/>
            </w:rPr>
          </w:pPr>
          <w:r w:rsidRPr="00D91053">
            <w:rPr>
              <w:rFonts w:ascii="Arial" w:hAnsi="Arial" w:cs="Arial"/>
              <w:b/>
              <w:caps/>
              <w:noProof/>
              <w:sz w:val="14"/>
              <w:szCs w:val="14"/>
              <w:lang w:val="en-US" w:eastAsia="en-US"/>
            </w:rPr>
            <w:drawing>
              <wp:inline distT="0" distB="0" distL="0" distR="0" wp14:anchorId="7C2ED982" wp14:editId="73ECB247">
                <wp:extent cx="1695450" cy="400050"/>
                <wp:effectExtent l="0" t="0" r="0" b="0"/>
                <wp:docPr id="7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95450" cy="400050"/>
                        </a:xfrm>
                        <a:prstGeom prst="rect">
                          <a:avLst/>
                        </a:prstGeom>
                        <a:noFill/>
                        <a:ln>
                          <a:noFill/>
                        </a:ln>
                      </pic:spPr>
                    </pic:pic>
                  </a:graphicData>
                </a:graphic>
              </wp:inline>
            </w:drawing>
          </w:r>
        </w:p>
      </w:tc>
      <w:tc>
        <w:tcPr>
          <w:tcW w:w="4774" w:type="dxa"/>
          <w:vMerge w:val="restart"/>
          <w:vAlign w:val="center"/>
        </w:tcPr>
        <w:p w14:paraId="1188F062" w14:textId="63FC5097" w:rsidR="00876EEE" w:rsidRPr="009A37A7" w:rsidRDefault="007D4675" w:rsidP="009B75B3">
          <w:pPr>
            <w:jc w:val="center"/>
            <w:rPr>
              <w:rFonts w:ascii="Arial" w:hAnsi="Arial" w:cs="Arial"/>
              <w:b/>
              <w:sz w:val="24"/>
              <w:szCs w:val="24"/>
            </w:rPr>
          </w:pPr>
          <w:r w:rsidRPr="00BE48EA">
            <w:rPr>
              <w:rFonts w:ascii="Arial" w:hAnsi="Arial" w:cs="Arial"/>
              <w:b/>
              <w:sz w:val="24"/>
              <w:szCs w:val="24"/>
            </w:rPr>
            <w:t xml:space="preserve">CONCERTACIÓN, SEGUIMIENTO Y </w:t>
          </w:r>
          <w:r>
            <w:rPr>
              <w:rFonts w:ascii="Arial" w:hAnsi="Arial" w:cs="Arial"/>
              <w:b/>
              <w:sz w:val="24"/>
              <w:szCs w:val="24"/>
            </w:rPr>
            <w:t>EVALUACIÓN DEL DESEMPEÑO Y DE LA GESTIÓN LABORAL</w:t>
          </w:r>
        </w:p>
      </w:tc>
      <w:tc>
        <w:tcPr>
          <w:tcW w:w="992" w:type="dxa"/>
          <w:vAlign w:val="center"/>
        </w:tcPr>
        <w:p w14:paraId="4D7A8DE8" w14:textId="77777777" w:rsidR="00876EEE" w:rsidRDefault="00876EEE" w:rsidP="009B75B3">
          <w:pPr>
            <w:pStyle w:val="Encabezado"/>
            <w:rPr>
              <w:rFonts w:ascii="Arial" w:hAnsi="Arial" w:cs="Arial"/>
              <w:b/>
            </w:rPr>
          </w:pPr>
          <w:r>
            <w:rPr>
              <w:rFonts w:ascii="Arial" w:hAnsi="Arial"/>
              <w:b/>
            </w:rPr>
            <w:t>Código:</w:t>
          </w:r>
          <w:r>
            <w:t xml:space="preserve"> </w:t>
          </w:r>
        </w:p>
      </w:tc>
      <w:tc>
        <w:tcPr>
          <w:tcW w:w="1514" w:type="dxa"/>
          <w:vAlign w:val="center"/>
        </w:tcPr>
        <w:p w14:paraId="71A2E0DC" w14:textId="1E27FDB9" w:rsidR="00876EEE" w:rsidRPr="00BC34CA" w:rsidRDefault="00E5228C" w:rsidP="009B75B3">
          <w:pPr>
            <w:pStyle w:val="Encabezado"/>
            <w:jc w:val="center"/>
            <w:rPr>
              <w:rFonts w:ascii="Arial" w:hAnsi="Arial" w:cs="Arial"/>
            </w:rPr>
          </w:pPr>
          <w:r>
            <w:rPr>
              <w:rFonts w:ascii="Arial" w:hAnsi="Arial" w:cs="Arial"/>
            </w:rPr>
            <w:t>Apo.2.2</w:t>
          </w:r>
          <w:r w:rsidR="007D4675" w:rsidRPr="007D4675">
            <w:rPr>
              <w:rFonts w:ascii="Arial" w:hAnsi="Arial" w:cs="Arial"/>
            </w:rPr>
            <w:t xml:space="preserve"> Pr</w:t>
          </w:r>
          <w:r w:rsidR="00477488">
            <w:rPr>
              <w:rFonts w:ascii="Arial" w:hAnsi="Arial" w:cs="Arial"/>
            </w:rPr>
            <w:t>o</w:t>
          </w:r>
          <w:r w:rsidR="007D4675" w:rsidRPr="007D4675">
            <w:rPr>
              <w:rFonts w:ascii="Arial" w:hAnsi="Arial" w:cs="Arial"/>
            </w:rPr>
            <w:t>.10</w:t>
          </w:r>
        </w:p>
      </w:tc>
    </w:tr>
    <w:tr w:rsidR="00876EEE" w14:paraId="0B27CE5B" w14:textId="77777777" w:rsidTr="00A5184D">
      <w:trPr>
        <w:cantSplit/>
        <w:trHeight w:val="147"/>
        <w:jc w:val="center"/>
      </w:trPr>
      <w:tc>
        <w:tcPr>
          <w:tcW w:w="2785" w:type="dxa"/>
          <w:vMerge/>
        </w:tcPr>
        <w:p w14:paraId="62641D00" w14:textId="77777777" w:rsidR="00876EEE" w:rsidRDefault="00876EEE" w:rsidP="009B75B3">
          <w:pPr>
            <w:pStyle w:val="Encabezado"/>
            <w:jc w:val="center"/>
            <w:rPr>
              <w:rFonts w:ascii="Arial" w:hAnsi="Arial"/>
            </w:rPr>
          </w:pPr>
        </w:p>
      </w:tc>
      <w:tc>
        <w:tcPr>
          <w:tcW w:w="4774" w:type="dxa"/>
          <w:vMerge/>
        </w:tcPr>
        <w:p w14:paraId="35B96191" w14:textId="77777777" w:rsidR="00876EEE" w:rsidRDefault="00876EEE" w:rsidP="009B75B3">
          <w:pPr>
            <w:pStyle w:val="Encabezado"/>
            <w:jc w:val="center"/>
            <w:rPr>
              <w:rFonts w:ascii="Arial" w:hAnsi="Arial"/>
              <w:b/>
            </w:rPr>
          </w:pPr>
        </w:p>
      </w:tc>
      <w:tc>
        <w:tcPr>
          <w:tcW w:w="992" w:type="dxa"/>
          <w:vAlign w:val="center"/>
        </w:tcPr>
        <w:p w14:paraId="23E0C5FA" w14:textId="77777777" w:rsidR="00876EEE" w:rsidRDefault="00876EEE" w:rsidP="009B75B3">
          <w:pPr>
            <w:pStyle w:val="Encabezado"/>
            <w:rPr>
              <w:rFonts w:ascii="Arial" w:hAnsi="Arial"/>
              <w:b/>
            </w:rPr>
          </w:pPr>
          <w:r>
            <w:rPr>
              <w:rFonts w:ascii="Arial" w:hAnsi="Arial"/>
              <w:b/>
            </w:rPr>
            <w:t>Fecha:</w:t>
          </w:r>
        </w:p>
      </w:tc>
      <w:tc>
        <w:tcPr>
          <w:tcW w:w="1514" w:type="dxa"/>
          <w:vAlign w:val="center"/>
        </w:tcPr>
        <w:p w14:paraId="0117DA8C" w14:textId="1D565CF1" w:rsidR="00876EEE" w:rsidRPr="00BC34CA" w:rsidRDefault="007D4675" w:rsidP="007D4675">
          <w:pPr>
            <w:pStyle w:val="Encabezado"/>
            <w:jc w:val="center"/>
            <w:rPr>
              <w:rFonts w:ascii="Arial" w:hAnsi="Arial"/>
            </w:rPr>
          </w:pPr>
          <w:r>
            <w:rPr>
              <w:rFonts w:ascii="Arial" w:hAnsi="Arial"/>
            </w:rPr>
            <w:t>16-11-2018</w:t>
          </w:r>
        </w:p>
      </w:tc>
    </w:tr>
    <w:tr w:rsidR="00876EEE" w14:paraId="24DD2A34" w14:textId="77777777" w:rsidTr="00A5184D">
      <w:trPr>
        <w:cantSplit/>
        <w:trHeight w:val="147"/>
        <w:jc w:val="center"/>
      </w:trPr>
      <w:tc>
        <w:tcPr>
          <w:tcW w:w="2785" w:type="dxa"/>
          <w:vMerge/>
        </w:tcPr>
        <w:p w14:paraId="112433F5" w14:textId="77777777" w:rsidR="00876EEE" w:rsidRDefault="00876EEE" w:rsidP="009B75B3">
          <w:pPr>
            <w:pStyle w:val="Encabezado"/>
            <w:jc w:val="center"/>
            <w:rPr>
              <w:rFonts w:ascii="Arial" w:hAnsi="Arial"/>
            </w:rPr>
          </w:pPr>
        </w:p>
      </w:tc>
      <w:tc>
        <w:tcPr>
          <w:tcW w:w="4774" w:type="dxa"/>
          <w:vMerge/>
        </w:tcPr>
        <w:p w14:paraId="34E9F424" w14:textId="77777777" w:rsidR="00876EEE" w:rsidRDefault="00876EEE" w:rsidP="009B75B3">
          <w:pPr>
            <w:pStyle w:val="Encabezado"/>
            <w:jc w:val="center"/>
            <w:rPr>
              <w:rFonts w:ascii="Arial" w:hAnsi="Arial"/>
              <w:b/>
            </w:rPr>
          </w:pPr>
        </w:p>
      </w:tc>
      <w:tc>
        <w:tcPr>
          <w:tcW w:w="992" w:type="dxa"/>
          <w:vAlign w:val="center"/>
        </w:tcPr>
        <w:p w14:paraId="0E47D8C5" w14:textId="77777777" w:rsidR="00876EEE" w:rsidRDefault="00876EEE" w:rsidP="009B75B3">
          <w:pPr>
            <w:pStyle w:val="Encabezado"/>
            <w:rPr>
              <w:rFonts w:ascii="Arial" w:hAnsi="Arial"/>
              <w:b/>
            </w:rPr>
          </w:pPr>
          <w:r>
            <w:rPr>
              <w:rFonts w:ascii="Arial" w:hAnsi="Arial"/>
              <w:b/>
            </w:rPr>
            <w:t xml:space="preserve">Versión: </w:t>
          </w:r>
        </w:p>
      </w:tc>
      <w:tc>
        <w:tcPr>
          <w:tcW w:w="1514" w:type="dxa"/>
          <w:vAlign w:val="center"/>
        </w:tcPr>
        <w:p w14:paraId="7553A490" w14:textId="345A2B34" w:rsidR="00876EEE" w:rsidRPr="00BC34CA" w:rsidRDefault="00BC34CA" w:rsidP="009B75B3">
          <w:pPr>
            <w:pStyle w:val="Encabezado"/>
            <w:jc w:val="center"/>
            <w:rPr>
              <w:rFonts w:ascii="Arial" w:hAnsi="Arial"/>
            </w:rPr>
          </w:pPr>
          <w:r w:rsidRPr="00BC34CA">
            <w:rPr>
              <w:rFonts w:ascii="Arial" w:hAnsi="Arial"/>
            </w:rPr>
            <w:t>3</w:t>
          </w:r>
        </w:p>
      </w:tc>
    </w:tr>
    <w:tr w:rsidR="00876EEE" w14:paraId="55E0B449" w14:textId="77777777" w:rsidTr="00A5184D">
      <w:trPr>
        <w:cantSplit/>
        <w:trHeight w:val="148"/>
        <w:jc w:val="center"/>
      </w:trPr>
      <w:tc>
        <w:tcPr>
          <w:tcW w:w="2785" w:type="dxa"/>
          <w:vMerge/>
          <w:tcBorders>
            <w:bottom w:val="single" w:sz="4" w:space="0" w:color="auto"/>
          </w:tcBorders>
        </w:tcPr>
        <w:p w14:paraId="53A8CEC0" w14:textId="77777777" w:rsidR="00876EEE" w:rsidRDefault="00876EEE" w:rsidP="009B75B3">
          <w:pPr>
            <w:pStyle w:val="Encabezado"/>
            <w:jc w:val="center"/>
            <w:rPr>
              <w:rFonts w:ascii="Arial" w:hAnsi="Arial"/>
              <w:b/>
            </w:rPr>
          </w:pPr>
        </w:p>
      </w:tc>
      <w:tc>
        <w:tcPr>
          <w:tcW w:w="4774" w:type="dxa"/>
          <w:vMerge/>
          <w:tcBorders>
            <w:bottom w:val="single" w:sz="4" w:space="0" w:color="auto"/>
          </w:tcBorders>
        </w:tcPr>
        <w:p w14:paraId="0E108EFE" w14:textId="77777777" w:rsidR="00876EEE" w:rsidRDefault="00876EEE" w:rsidP="009B75B3">
          <w:pPr>
            <w:pStyle w:val="Encabezado"/>
            <w:jc w:val="center"/>
            <w:rPr>
              <w:rFonts w:ascii="Arial" w:hAnsi="Arial"/>
              <w:b/>
            </w:rPr>
          </w:pPr>
        </w:p>
      </w:tc>
      <w:tc>
        <w:tcPr>
          <w:tcW w:w="992" w:type="dxa"/>
          <w:vAlign w:val="center"/>
        </w:tcPr>
        <w:p w14:paraId="2C4A67B0" w14:textId="77777777" w:rsidR="00876EEE" w:rsidRDefault="00876EEE" w:rsidP="009B75B3">
          <w:pPr>
            <w:pStyle w:val="Encabezado"/>
            <w:rPr>
              <w:rFonts w:ascii="Arial" w:hAnsi="Arial"/>
              <w:b/>
            </w:rPr>
          </w:pPr>
          <w:r>
            <w:rPr>
              <w:rFonts w:ascii="Arial" w:hAnsi="Arial"/>
              <w:b/>
            </w:rPr>
            <w:t xml:space="preserve">Página: </w:t>
          </w:r>
        </w:p>
      </w:tc>
      <w:tc>
        <w:tcPr>
          <w:tcW w:w="1514" w:type="dxa"/>
          <w:vAlign w:val="center"/>
        </w:tcPr>
        <w:p w14:paraId="3D78945E" w14:textId="1F0F627A" w:rsidR="00876EEE" w:rsidRPr="00BC34CA" w:rsidRDefault="00876EEE" w:rsidP="009B75B3">
          <w:pPr>
            <w:pStyle w:val="Encabezado"/>
            <w:jc w:val="center"/>
            <w:rPr>
              <w:rFonts w:ascii="Arial" w:hAnsi="Arial"/>
            </w:rPr>
          </w:pPr>
          <w:r w:rsidRPr="00BC34CA">
            <w:rPr>
              <w:rFonts w:ascii="Arial" w:hAnsi="Arial"/>
            </w:rPr>
            <w:t xml:space="preserve">  </w:t>
          </w:r>
          <w:r w:rsidRPr="00BC34CA">
            <w:rPr>
              <w:rFonts w:ascii="Arial" w:hAnsi="Arial" w:cs="Arial"/>
            </w:rPr>
            <w:fldChar w:fldCharType="begin"/>
          </w:r>
          <w:r w:rsidRPr="00BC34CA">
            <w:rPr>
              <w:rFonts w:ascii="Arial" w:hAnsi="Arial" w:cs="Arial"/>
            </w:rPr>
            <w:instrText>PAGE  \* Arabic  \* MERGEFORMAT</w:instrText>
          </w:r>
          <w:r w:rsidRPr="00BC34CA">
            <w:rPr>
              <w:rFonts w:ascii="Arial" w:hAnsi="Arial" w:cs="Arial"/>
            </w:rPr>
            <w:fldChar w:fldCharType="separate"/>
          </w:r>
          <w:r w:rsidR="005D5AA9">
            <w:rPr>
              <w:rFonts w:ascii="Arial" w:hAnsi="Arial" w:cs="Arial"/>
              <w:noProof/>
            </w:rPr>
            <w:t>1</w:t>
          </w:r>
          <w:r w:rsidRPr="00BC34CA">
            <w:rPr>
              <w:rFonts w:ascii="Arial" w:hAnsi="Arial" w:cs="Arial"/>
            </w:rPr>
            <w:fldChar w:fldCharType="end"/>
          </w:r>
          <w:r w:rsidRPr="00BC34CA">
            <w:rPr>
              <w:rFonts w:ascii="Arial" w:hAnsi="Arial" w:cs="Arial"/>
            </w:rPr>
            <w:t xml:space="preserve"> de </w:t>
          </w:r>
          <w:r w:rsidRPr="00BC34CA">
            <w:rPr>
              <w:rFonts w:ascii="Arial" w:hAnsi="Arial" w:cs="Arial"/>
            </w:rPr>
            <w:fldChar w:fldCharType="begin"/>
          </w:r>
          <w:r w:rsidRPr="00BC34CA">
            <w:rPr>
              <w:rFonts w:ascii="Arial" w:hAnsi="Arial" w:cs="Arial"/>
            </w:rPr>
            <w:instrText>NUMPAGES  \* Arabic  \* MERGEFORMAT</w:instrText>
          </w:r>
          <w:r w:rsidRPr="00BC34CA">
            <w:rPr>
              <w:rFonts w:ascii="Arial" w:hAnsi="Arial" w:cs="Arial"/>
            </w:rPr>
            <w:fldChar w:fldCharType="separate"/>
          </w:r>
          <w:r w:rsidR="005D5AA9">
            <w:rPr>
              <w:rFonts w:ascii="Arial" w:hAnsi="Arial" w:cs="Arial"/>
              <w:noProof/>
            </w:rPr>
            <w:t>9</w:t>
          </w:r>
          <w:r w:rsidRPr="00BC34CA">
            <w:rPr>
              <w:rFonts w:ascii="Arial" w:hAnsi="Arial" w:cs="Arial"/>
            </w:rPr>
            <w:fldChar w:fldCharType="end"/>
          </w:r>
        </w:p>
      </w:tc>
    </w:tr>
  </w:tbl>
  <w:p w14:paraId="28714211" w14:textId="77777777" w:rsidR="00876EEE" w:rsidRDefault="00876E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746A5"/>
    <w:multiLevelType w:val="hybridMultilevel"/>
    <w:tmpl w:val="FA3EA7E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4DF1BA4"/>
    <w:multiLevelType w:val="hybridMultilevel"/>
    <w:tmpl w:val="A7B680C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AA0F46"/>
    <w:multiLevelType w:val="hybridMultilevel"/>
    <w:tmpl w:val="3B50B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F42E70"/>
    <w:multiLevelType w:val="hybridMultilevel"/>
    <w:tmpl w:val="7CD6AF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DC45608"/>
    <w:multiLevelType w:val="hybridMultilevel"/>
    <w:tmpl w:val="443631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F970D2"/>
    <w:multiLevelType w:val="hybridMultilevel"/>
    <w:tmpl w:val="E286CAD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5C733AA"/>
    <w:multiLevelType w:val="hybridMultilevel"/>
    <w:tmpl w:val="15C0C3A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1A0363"/>
    <w:multiLevelType w:val="hybridMultilevel"/>
    <w:tmpl w:val="2386505A"/>
    <w:lvl w:ilvl="0" w:tplc="07F82E50">
      <w:start w:val="1"/>
      <w:numFmt w:val="upperLetter"/>
      <w:lvlText w:val="%1."/>
      <w:lvlJc w:val="left"/>
      <w:pPr>
        <w:ind w:left="360" w:hanging="360"/>
      </w:pPr>
      <w:rPr>
        <w:rFonts w:ascii="Arial" w:hAnsi="Arial" w:hint="default"/>
        <w:b/>
        <w:sz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BBC395E"/>
    <w:multiLevelType w:val="hybridMultilevel"/>
    <w:tmpl w:val="158632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E014F48"/>
    <w:multiLevelType w:val="hybridMultilevel"/>
    <w:tmpl w:val="A7EA253C"/>
    <w:lvl w:ilvl="0" w:tplc="CA4C6AC0">
      <w:start w:val="1"/>
      <w:numFmt w:val="bullet"/>
      <w:lvlText w:val="•"/>
      <w:lvlJc w:val="left"/>
      <w:pPr>
        <w:ind w:left="360" w:hanging="360"/>
      </w:pPr>
      <w:rPr>
        <w:rFonts w:ascii="Arial" w:hAnsi="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EDE5F09"/>
    <w:multiLevelType w:val="hybridMultilevel"/>
    <w:tmpl w:val="29DA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05E32"/>
    <w:multiLevelType w:val="hybridMultilevel"/>
    <w:tmpl w:val="FA02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63AFA"/>
    <w:multiLevelType w:val="hybridMultilevel"/>
    <w:tmpl w:val="8A3A7B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A083651"/>
    <w:multiLevelType w:val="hybridMultilevel"/>
    <w:tmpl w:val="081E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FA7AB8"/>
    <w:multiLevelType w:val="hybridMultilevel"/>
    <w:tmpl w:val="6080A6E2"/>
    <w:lvl w:ilvl="0" w:tplc="CA4C6AC0">
      <w:start w:val="1"/>
      <w:numFmt w:val="bullet"/>
      <w:lvlText w:val="•"/>
      <w:lvlJc w:val="left"/>
      <w:pPr>
        <w:ind w:left="720" w:hanging="360"/>
      </w:pPr>
      <w:rPr>
        <w:rFonts w:ascii="Arial" w:hAnsi="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E185200"/>
    <w:multiLevelType w:val="multilevel"/>
    <w:tmpl w:val="C6068CF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3F5B471B"/>
    <w:multiLevelType w:val="hybridMultilevel"/>
    <w:tmpl w:val="AAF0506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79F6E7A"/>
    <w:multiLevelType w:val="hybridMultilevel"/>
    <w:tmpl w:val="0B702D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BDC720E"/>
    <w:multiLevelType w:val="hybridMultilevel"/>
    <w:tmpl w:val="85687C3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15:restartNumberingAfterBreak="0">
    <w:nsid w:val="4FED0DAB"/>
    <w:multiLevelType w:val="hybridMultilevel"/>
    <w:tmpl w:val="759EB4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0297C62"/>
    <w:multiLevelType w:val="hybridMultilevel"/>
    <w:tmpl w:val="1BA282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520E2212"/>
    <w:multiLevelType w:val="hybridMultilevel"/>
    <w:tmpl w:val="7F1E36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C2241EF"/>
    <w:multiLevelType w:val="hybridMultilevel"/>
    <w:tmpl w:val="9DAEC4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C672546"/>
    <w:multiLevelType w:val="hybridMultilevel"/>
    <w:tmpl w:val="443631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F2F5D7E"/>
    <w:multiLevelType w:val="hybridMultilevel"/>
    <w:tmpl w:val="8452E274"/>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643062E9"/>
    <w:multiLevelType w:val="hybridMultilevel"/>
    <w:tmpl w:val="06D6952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48E7AA1"/>
    <w:multiLevelType w:val="hybridMultilevel"/>
    <w:tmpl w:val="A1BE9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B92D91"/>
    <w:multiLevelType w:val="hybridMultilevel"/>
    <w:tmpl w:val="BEE61D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E643674"/>
    <w:multiLevelType w:val="hybridMultilevel"/>
    <w:tmpl w:val="25E6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8120FC"/>
    <w:multiLevelType w:val="hybridMultilevel"/>
    <w:tmpl w:val="5734CDA4"/>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760E43B8"/>
    <w:multiLevelType w:val="hybridMultilevel"/>
    <w:tmpl w:val="8DDE25AE"/>
    <w:lvl w:ilvl="0" w:tplc="240A0015">
      <w:start w:val="2"/>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6777965"/>
    <w:multiLevelType w:val="hybridMultilevel"/>
    <w:tmpl w:val="E78214EC"/>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773A37D1"/>
    <w:multiLevelType w:val="hybridMultilevel"/>
    <w:tmpl w:val="11400E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82212BB"/>
    <w:multiLevelType w:val="hybridMultilevel"/>
    <w:tmpl w:val="6DCC9CD6"/>
    <w:lvl w:ilvl="0" w:tplc="27D4742A">
      <w:start w:val="1"/>
      <w:numFmt w:val="bullet"/>
      <w:lvlText w:val=""/>
      <w:lvlJc w:val="left"/>
      <w:pPr>
        <w:ind w:left="720" w:hanging="360"/>
      </w:pPr>
      <w:rPr>
        <w:rFonts w:ascii="Symbol" w:hAnsi="Symbol" w:hint="default"/>
        <w:b w:val="0"/>
        <w:i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C1C02B4"/>
    <w:multiLevelType w:val="hybridMultilevel"/>
    <w:tmpl w:val="FB50C558"/>
    <w:lvl w:ilvl="0" w:tplc="29F6105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F8F649C"/>
    <w:multiLevelType w:val="hybridMultilevel"/>
    <w:tmpl w:val="E6E6CC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9"/>
  </w:num>
  <w:num w:numId="2">
    <w:abstractNumId w:val="14"/>
  </w:num>
  <w:num w:numId="3">
    <w:abstractNumId w:val="23"/>
  </w:num>
  <w:num w:numId="4">
    <w:abstractNumId w:val="4"/>
  </w:num>
  <w:num w:numId="5">
    <w:abstractNumId w:val="9"/>
  </w:num>
  <w:num w:numId="6">
    <w:abstractNumId w:val="7"/>
  </w:num>
  <w:num w:numId="7">
    <w:abstractNumId w:val="5"/>
  </w:num>
  <w:num w:numId="8">
    <w:abstractNumId w:val="16"/>
  </w:num>
  <w:num w:numId="9">
    <w:abstractNumId w:val="1"/>
  </w:num>
  <w:num w:numId="10">
    <w:abstractNumId w:val="31"/>
  </w:num>
  <w:num w:numId="11">
    <w:abstractNumId w:val="0"/>
  </w:num>
  <w:num w:numId="12">
    <w:abstractNumId w:val="35"/>
  </w:num>
  <w:num w:numId="13">
    <w:abstractNumId w:val="8"/>
  </w:num>
  <w:num w:numId="14">
    <w:abstractNumId w:val="20"/>
  </w:num>
  <w:num w:numId="15">
    <w:abstractNumId w:val="24"/>
  </w:num>
  <w:num w:numId="16">
    <w:abstractNumId w:val="3"/>
  </w:num>
  <w:num w:numId="17">
    <w:abstractNumId w:val="32"/>
  </w:num>
  <w:num w:numId="18">
    <w:abstractNumId w:val="12"/>
  </w:num>
  <w:num w:numId="19">
    <w:abstractNumId w:val="33"/>
  </w:num>
  <w:num w:numId="20">
    <w:abstractNumId w:val="19"/>
  </w:num>
  <w:num w:numId="21">
    <w:abstractNumId w:val="22"/>
  </w:num>
  <w:num w:numId="22">
    <w:abstractNumId w:val="6"/>
  </w:num>
  <w:num w:numId="23">
    <w:abstractNumId w:val="34"/>
  </w:num>
  <w:num w:numId="24">
    <w:abstractNumId w:val="30"/>
  </w:num>
  <w:num w:numId="25">
    <w:abstractNumId w:val="25"/>
  </w:num>
  <w:num w:numId="26">
    <w:abstractNumId w:val="17"/>
  </w:num>
  <w:num w:numId="27">
    <w:abstractNumId w:val="11"/>
  </w:num>
  <w:num w:numId="28">
    <w:abstractNumId w:val="10"/>
  </w:num>
  <w:num w:numId="29">
    <w:abstractNumId w:val="28"/>
  </w:num>
  <w:num w:numId="30">
    <w:abstractNumId w:val="15"/>
  </w:num>
  <w:num w:numId="31">
    <w:abstractNumId w:val="13"/>
  </w:num>
  <w:num w:numId="32">
    <w:abstractNumId w:val="21"/>
  </w:num>
  <w:num w:numId="33">
    <w:abstractNumId w:val="18"/>
  </w:num>
  <w:num w:numId="34">
    <w:abstractNumId w:val="2"/>
  </w:num>
  <w:num w:numId="35">
    <w:abstractNumId w:val="27"/>
  </w:num>
  <w:num w:numId="36">
    <w:abstractNumId w:val="2"/>
  </w:num>
  <w:num w:numId="37">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B"/>
    <w:rsid w:val="00000AF7"/>
    <w:rsid w:val="00003938"/>
    <w:rsid w:val="000063D5"/>
    <w:rsid w:val="00022B38"/>
    <w:rsid w:val="00022C54"/>
    <w:rsid w:val="00022FEC"/>
    <w:rsid w:val="00025220"/>
    <w:rsid w:val="00035405"/>
    <w:rsid w:val="000363FA"/>
    <w:rsid w:val="00037657"/>
    <w:rsid w:val="00045B39"/>
    <w:rsid w:val="00047A24"/>
    <w:rsid w:val="00051BB2"/>
    <w:rsid w:val="00072085"/>
    <w:rsid w:val="00072C48"/>
    <w:rsid w:val="000778CC"/>
    <w:rsid w:val="0008054C"/>
    <w:rsid w:val="00083054"/>
    <w:rsid w:val="000915CA"/>
    <w:rsid w:val="00095A8F"/>
    <w:rsid w:val="000A1E60"/>
    <w:rsid w:val="000A42B1"/>
    <w:rsid w:val="000B092A"/>
    <w:rsid w:val="000B1246"/>
    <w:rsid w:val="000B16C1"/>
    <w:rsid w:val="000B2645"/>
    <w:rsid w:val="000B4F7D"/>
    <w:rsid w:val="000B5EE8"/>
    <w:rsid w:val="000B6D11"/>
    <w:rsid w:val="000C1928"/>
    <w:rsid w:val="000C7B3B"/>
    <w:rsid w:val="000D514C"/>
    <w:rsid w:val="000E4554"/>
    <w:rsid w:val="000E486C"/>
    <w:rsid w:val="000F2CEE"/>
    <w:rsid w:val="000F585F"/>
    <w:rsid w:val="00101B24"/>
    <w:rsid w:val="00102614"/>
    <w:rsid w:val="00120071"/>
    <w:rsid w:val="0012646A"/>
    <w:rsid w:val="00131653"/>
    <w:rsid w:val="00133131"/>
    <w:rsid w:val="001356A1"/>
    <w:rsid w:val="00137531"/>
    <w:rsid w:val="001428FD"/>
    <w:rsid w:val="00143357"/>
    <w:rsid w:val="00144AF0"/>
    <w:rsid w:val="00144BE7"/>
    <w:rsid w:val="00150195"/>
    <w:rsid w:val="0015312C"/>
    <w:rsid w:val="0015438B"/>
    <w:rsid w:val="00154FEE"/>
    <w:rsid w:val="00155B8C"/>
    <w:rsid w:val="00160D67"/>
    <w:rsid w:val="00161662"/>
    <w:rsid w:val="00173CC1"/>
    <w:rsid w:val="0017599C"/>
    <w:rsid w:val="00175BFA"/>
    <w:rsid w:val="00175F87"/>
    <w:rsid w:val="00183D82"/>
    <w:rsid w:val="00184FE0"/>
    <w:rsid w:val="001869CF"/>
    <w:rsid w:val="00193A4D"/>
    <w:rsid w:val="001A1C63"/>
    <w:rsid w:val="001A651F"/>
    <w:rsid w:val="001A7EDF"/>
    <w:rsid w:val="001B0834"/>
    <w:rsid w:val="001B2CF8"/>
    <w:rsid w:val="001B630D"/>
    <w:rsid w:val="001C136F"/>
    <w:rsid w:val="001D0C57"/>
    <w:rsid w:val="001D6664"/>
    <w:rsid w:val="001E756F"/>
    <w:rsid w:val="001E7A62"/>
    <w:rsid w:val="001F0483"/>
    <w:rsid w:val="001F289E"/>
    <w:rsid w:val="001F416E"/>
    <w:rsid w:val="001F67F1"/>
    <w:rsid w:val="001F779D"/>
    <w:rsid w:val="002005DC"/>
    <w:rsid w:val="002007F5"/>
    <w:rsid w:val="00205A68"/>
    <w:rsid w:val="00206E67"/>
    <w:rsid w:val="00210C94"/>
    <w:rsid w:val="00214097"/>
    <w:rsid w:val="002239D8"/>
    <w:rsid w:val="002277F8"/>
    <w:rsid w:val="00236220"/>
    <w:rsid w:val="002400D9"/>
    <w:rsid w:val="002409BB"/>
    <w:rsid w:val="00241A86"/>
    <w:rsid w:val="00242893"/>
    <w:rsid w:val="00244341"/>
    <w:rsid w:val="002457C1"/>
    <w:rsid w:val="0025351E"/>
    <w:rsid w:val="00264729"/>
    <w:rsid w:val="00264F65"/>
    <w:rsid w:val="00270900"/>
    <w:rsid w:val="00275258"/>
    <w:rsid w:val="00280D76"/>
    <w:rsid w:val="002830EC"/>
    <w:rsid w:val="0028586C"/>
    <w:rsid w:val="002875A7"/>
    <w:rsid w:val="00292688"/>
    <w:rsid w:val="00293AFA"/>
    <w:rsid w:val="00293B3B"/>
    <w:rsid w:val="00295E82"/>
    <w:rsid w:val="002972B9"/>
    <w:rsid w:val="002A3105"/>
    <w:rsid w:val="002A7C4C"/>
    <w:rsid w:val="002B19F5"/>
    <w:rsid w:val="002E041D"/>
    <w:rsid w:val="002E18B2"/>
    <w:rsid w:val="002E2C76"/>
    <w:rsid w:val="002E556A"/>
    <w:rsid w:val="002F02AA"/>
    <w:rsid w:val="002F0A3A"/>
    <w:rsid w:val="002F2595"/>
    <w:rsid w:val="002F271F"/>
    <w:rsid w:val="00314C44"/>
    <w:rsid w:val="00326F30"/>
    <w:rsid w:val="003278E5"/>
    <w:rsid w:val="00327910"/>
    <w:rsid w:val="00331F46"/>
    <w:rsid w:val="003327D5"/>
    <w:rsid w:val="00333204"/>
    <w:rsid w:val="003375DF"/>
    <w:rsid w:val="00337E5D"/>
    <w:rsid w:val="00340225"/>
    <w:rsid w:val="003434BD"/>
    <w:rsid w:val="00343E2F"/>
    <w:rsid w:val="00353A16"/>
    <w:rsid w:val="003541EA"/>
    <w:rsid w:val="0035492D"/>
    <w:rsid w:val="00360C32"/>
    <w:rsid w:val="00363BAD"/>
    <w:rsid w:val="00372BE9"/>
    <w:rsid w:val="00375012"/>
    <w:rsid w:val="003750D0"/>
    <w:rsid w:val="00376511"/>
    <w:rsid w:val="00377878"/>
    <w:rsid w:val="003823CD"/>
    <w:rsid w:val="00385B09"/>
    <w:rsid w:val="0038616B"/>
    <w:rsid w:val="00387816"/>
    <w:rsid w:val="00392704"/>
    <w:rsid w:val="00397FC2"/>
    <w:rsid w:val="003A1535"/>
    <w:rsid w:val="003A2C33"/>
    <w:rsid w:val="003B2C01"/>
    <w:rsid w:val="003B487C"/>
    <w:rsid w:val="003B4BFB"/>
    <w:rsid w:val="003B729A"/>
    <w:rsid w:val="003C066E"/>
    <w:rsid w:val="003C0D9C"/>
    <w:rsid w:val="003C1DB4"/>
    <w:rsid w:val="003C2936"/>
    <w:rsid w:val="003C3D53"/>
    <w:rsid w:val="003C51CB"/>
    <w:rsid w:val="003D278C"/>
    <w:rsid w:val="003D347E"/>
    <w:rsid w:val="003D3A31"/>
    <w:rsid w:val="003D7D65"/>
    <w:rsid w:val="003E28E6"/>
    <w:rsid w:val="003E306F"/>
    <w:rsid w:val="003F5745"/>
    <w:rsid w:val="003F5C7B"/>
    <w:rsid w:val="003F7F92"/>
    <w:rsid w:val="00400CB0"/>
    <w:rsid w:val="00401E07"/>
    <w:rsid w:val="00405B5B"/>
    <w:rsid w:val="00406227"/>
    <w:rsid w:val="00410BD2"/>
    <w:rsid w:val="00414A58"/>
    <w:rsid w:val="00420F60"/>
    <w:rsid w:val="00425472"/>
    <w:rsid w:val="00431087"/>
    <w:rsid w:val="00436166"/>
    <w:rsid w:val="00436E0B"/>
    <w:rsid w:val="00447406"/>
    <w:rsid w:val="00452F1F"/>
    <w:rsid w:val="00456CA7"/>
    <w:rsid w:val="004667EF"/>
    <w:rsid w:val="00471453"/>
    <w:rsid w:val="00472365"/>
    <w:rsid w:val="00472A45"/>
    <w:rsid w:val="00472A79"/>
    <w:rsid w:val="00475231"/>
    <w:rsid w:val="0047546F"/>
    <w:rsid w:val="00477488"/>
    <w:rsid w:val="00477C54"/>
    <w:rsid w:val="004857F2"/>
    <w:rsid w:val="00493006"/>
    <w:rsid w:val="00494B8F"/>
    <w:rsid w:val="004A02FE"/>
    <w:rsid w:val="004A0461"/>
    <w:rsid w:val="004A4FCE"/>
    <w:rsid w:val="004A5CBC"/>
    <w:rsid w:val="004B79F3"/>
    <w:rsid w:val="004C5997"/>
    <w:rsid w:val="004C7FEB"/>
    <w:rsid w:val="004D4ED1"/>
    <w:rsid w:val="004E0D90"/>
    <w:rsid w:val="004E14DA"/>
    <w:rsid w:val="004E5AE1"/>
    <w:rsid w:val="004E7BF0"/>
    <w:rsid w:val="004F44EB"/>
    <w:rsid w:val="00500030"/>
    <w:rsid w:val="0050564C"/>
    <w:rsid w:val="005057D4"/>
    <w:rsid w:val="0050701C"/>
    <w:rsid w:val="00507FFE"/>
    <w:rsid w:val="00510729"/>
    <w:rsid w:val="00510FCF"/>
    <w:rsid w:val="00513A23"/>
    <w:rsid w:val="005158C0"/>
    <w:rsid w:val="00524CD7"/>
    <w:rsid w:val="00525A90"/>
    <w:rsid w:val="00526991"/>
    <w:rsid w:val="00533CDB"/>
    <w:rsid w:val="00535A29"/>
    <w:rsid w:val="005408CC"/>
    <w:rsid w:val="005425ED"/>
    <w:rsid w:val="0054571A"/>
    <w:rsid w:val="00547CF9"/>
    <w:rsid w:val="0055158A"/>
    <w:rsid w:val="005519C8"/>
    <w:rsid w:val="00556D0A"/>
    <w:rsid w:val="00557E98"/>
    <w:rsid w:val="00560C71"/>
    <w:rsid w:val="005614EE"/>
    <w:rsid w:val="00561EE6"/>
    <w:rsid w:val="00564EA8"/>
    <w:rsid w:val="00566D2D"/>
    <w:rsid w:val="005720C4"/>
    <w:rsid w:val="005755D6"/>
    <w:rsid w:val="005761C3"/>
    <w:rsid w:val="005838F0"/>
    <w:rsid w:val="00590686"/>
    <w:rsid w:val="0059381C"/>
    <w:rsid w:val="005A7608"/>
    <w:rsid w:val="005B0F9C"/>
    <w:rsid w:val="005C485A"/>
    <w:rsid w:val="005D15D1"/>
    <w:rsid w:val="005D246C"/>
    <w:rsid w:val="005D2C18"/>
    <w:rsid w:val="005D5AA9"/>
    <w:rsid w:val="005D725E"/>
    <w:rsid w:val="005E280B"/>
    <w:rsid w:val="005E4121"/>
    <w:rsid w:val="005E4533"/>
    <w:rsid w:val="005E669E"/>
    <w:rsid w:val="005F15C1"/>
    <w:rsid w:val="005F1FFF"/>
    <w:rsid w:val="005F4160"/>
    <w:rsid w:val="005F4CED"/>
    <w:rsid w:val="006032C5"/>
    <w:rsid w:val="00604D3C"/>
    <w:rsid w:val="00606A87"/>
    <w:rsid w:val="00606F6A"/>
    <w:rsid w:val="00607015"/>
    <w:rsid w:val="00607050"/>
    <w:rsid w:val="00611C5F"/>
    <w:rsid w:val="00613641"/>
    <w:rsid w:val="006142B5"/>
    <w:rsid w:val="00615496"/>
    <w:rsid w:val="00615BD6"/>
    <w:rsid w:val="00620D0C"/>
    <w:rsid w:val="00622AE5"/>
    <w:rsid w:val="00626019"/>
    <w:rsid w:val="00626373"/>
    <w:rsid w:val="006305C9"/>
    <w:rsid w:val="00630D8A"/>
    <w:rsid w:val="00632C0F"/>
    <w:rsid w:val="006344D0"/>
    <w:rsid w:val="00642E45"/>
    <w:rsid w:val="00650235"/>
    <w:rsid w:val="00652842"/>
    <w:rsid w:val="0065350D"/>
    <w:rsid w:val="00655C8F"/>
    <w:rsid w:val="006564E6"/>
    <w:rsid w:val="00656CE8"/>
    <w:rsid w:val="006576A0"/>
    <w:rsid w:val="006579B0"/>
    <w:rsid w:val="00670D20"/>
    <w:rsid w:val="0067139E"/>
    <w:rsid w:val="0067219F"/>
    <w:rsid w:val="0067548E"/>
    <w:rsid w:val="00675582"/>
    <w:rsid w:val="006761A3"/>
    <w:rsid w:val="00676EFE"/>
    <w:rsid w:val="00677408"/>
    <w:rsid w:val="006865B0"/>
    <w:rsid w:val="00690FF1"/>
    <w:rsid w:val="006A09EA"/>
    <w:rsid w:val="006A1555"/>
    <w:rsid w:val="006B056D"/>
    <w:rsid w:val="006B1337"/>
    <w:rsid w:val="006B198A"/>
    <w:rsid w:val="006B53E6"/>
    <w:rsid w:val="006B5B82"/>
    <w:rsid w:val="006B7808"/>
    <w:rsid w:val="006C06DA"/>
    <w:rsid w:val="006C32F3"/>
    <w:rsid w:val="006C5D5F"/>
    <w:rsid w:val="006C63CF"/>
    <w:rsid w:val="006D37D8"/>
    <w:rsid w:val="006D3997"/>
    <w:rsid w:val="006E3ACC"/>
    <w:rsid w:val="006E3F80"/>
    <w:rsid w:val="006F0B0C"/>
    <w:rsid w:val="006F4C6D"/>
    <w:rsid w:val="006F6E91"/>
    <w:rsid w:val="007007D9"/>
    <w:rsid w:val="007017D6"/>
    <w:rsid w:val="00703C9C"/>
    <w:rsid w:val="00704342"/>
    <w:rsid w:val="00704835"/>
    <w:rsid w:val="00704BAC"/>
    <w:rsid w:val="007056EA"/>
    <w:rsid w:val="00706891"/>
    <w:rsid w:val="007115E6"/>
    <w:rsid w:val="0071376A"/>
    <w:rsid w:val="00715C69"/>
    <w:rsid w:val="00720178"/>
    <w:rsid w:val="007260D9"/>
    <w:rsid w:val="0072727E"/>
    <w:rsid w:val="00733C7F"/>
    <w:rsid w:val="00745947"/>
    <w:rsid w:val="00745CAD"/>
    <w:rsid w:val="00754221"/>
    <w:rsid w:val="00755DA2"/>
    <w:rsid w:val="007561C9"/>
    <w:rsid w:val="0075716D"/>
    <w:rsid w:val="007650BD"/>
    <w:rsid w:val="00766007"/>
    <w:rsid w:val="00773094"/>
    <w:rsid w:val="00773F1B"/>
    <w:rsid w:val="00775F6A"/>
    <w:rsid w:val="00780D87"/>
    <w:rsid w:val="00781E3A"/>
    <w:rsid w:val="007849AC"/>
    <w:rsid w:val="007861C5"/>
    <w:rsid w:val="007920F8"/>
    <w:rsid w:val="0079734D"/>
    <w:rsid w:val="00797CFE"/>
    <w:rsid w:val="007A17A0"/>
    <w:rsid w:val="007A4604"/>
    <w:rsid w:val="007A47A0"/>
    <w:rsid w:val="007A4A9B"/>
    <w:rsid w:val="007A5448"/>
    <w:rsid w:val="007A7698"/>
    <w:rsid w:val="007A7E06"/>
    <w:rsid w:val="007B2AA4"/>
    <w:rsid w:val="007C4D84"/>
    <w:rsid w:val="007C5522"/>
    <w:rsid w:val="007C5ADC"/>
    <w:rsid w:val="007C65AF"/>
    <w:rsid w:val="007C71EE"/>
    <w:rsid w:val="007C74E6"/>
    <w:rsid w:val="007D0822"/>
    <w:rsid w:val="007D2659"/>
    <w:rsid w:val="007D4675"/>
    <w:rsid w:val="007E0751"/>
    <w:rsid w:val="007E60D8"/>
    <w:rsid w:val="007F1B74"/>
    <w:rsid w:val="007F2F29"/>
    <w:rsid w:val="007F39A4"/>
    <w:rsid w:val="007F3DBA"/>
    <w:rsid w:val="00800A46"/>
    <w:rsid w:val="0080382D"/>
    <w:rsid w:val="00804F18"/>
    <w:rsid w:val="008122B1"/>
    <w:rsid w:val="00812745"/>
    <w:rsid w:val="0081339E"/>
    <w:rsid w:val="0081362B"/>
    <w:rsid w:val="0081583A"/>
    <w:rsid w:val="0081693F"/>
    <w:rsid w:val="008177D7"/>
    <w:rsid w:val="00821D43"/>
    <w:rsid w:val="00824528"/>
    <w:rsid w:val="00826516"/>
    <w:rsid w:val="008300FD"/>
    <w:rsid w:val="00837515"/>
    <w:rsid w:val="00844A95"/>
    <w:rsid w:val="00854CDF"/>
    <w:rsid w:val="00857116"/>
    <w:rsid w:val="00862787"/>
    <w:rsid w:val="008653EE"/>
    <w:rsid w:val="00867753"/>
    <w:rsid w:val="00870964"/>
    <w:rsid w:val="00871018"/>
    <w:rsid w:val="0087418B"/>
    <w:rsid w:val="00876EEE"/>
    <w:rsid w:val="008809E7"/>
    <w:rsid w:val="00882366"/>
    <w:rsid w:val="00883C2A"/>
    <w:rsid w:val="00897BC9"/>
    <w:rsid w:val="008A1F7A"/>
    <w:rsid w:val="008A7565"/>
    <w:rsid w:val="008B06C2"/>
    <w:rsid w:val="008B58C2"/>
    <w:rsid w:val="008B660F"/>
    <w:rsid w:val="008C3E79"/>
    <w:rsid w:val="008D2B00"/>
    <w:rsid w:val="008E38B4"/>
    <w:rsid w:val="008E44CA"/>
    <w:rsid w:val="008E6B0B"/>
    <w:rsid w:val="008E6E7A"/>
    <w:rsid w:val="008F0E72"/>
    <w:rsid w:val="008F3792"/>
    <w:rsid w:val="008F55CA"/>
    <w:rsid w:val="0090151D"/>
    <w:rsid w:val="00907F57"/>
    <w:rsid w:val="0091158D"/>
    <w:rsid w:val="00913E1E"/>
    <w:rsid w:val="00914CC9"/>
    <w:rsid w:val="00917268"/>
    <w:rsid w:val="00921191"/>
    <w:rsid w:val="0092547E"/>
    <w:rsid w:val="009264AA"/>
    <w:rsid w:val="00926FDC"/>
    <w:rsid w:val="009279C2"/>
    <w:rsid w:val="009348B2"/>
    <w:rsid w:val="009371D7"/>
    <w:rsid w:val="009419E1"/>
    <w:rsid w:val="00955CA3"/>
    <w:rsid w:val="009750E0"/>
    <w:rsid w:val="00976124"/>
    <w:rsid w:val="00977B45"/>
    <w:rsid w:val="009802BE"/>
    <w:rsid w:val="009808D0"/>
    <w:rsid w:val="009A37A7"/>
    <w:rsid w:val="009A6929"/>
    <w:rsid w:val="009B186D"/>
    <w:rsid w:val="009B75B3"/>
    <w:rsid w:val="009C23A7"/>
    <w:rsid w:val="009C265C"/>
    <w:rsid w:val="009C420F"/>
    <w:rsid w:val="009C441F"/>
    <w:rsid w:val="009C53A3"/>
    <w:rsid w:val="009D3303"/>
    <w:rsid w:val="009D53A1"/>
    <w:rsid w:val="009D7458"/>
    <w:rsid w:val="009D7C56"/>
    <w:rsid w:val="009E4B35"/>
    <w:rsid w:val="009E6189"/>
    <w:rsid w:val="00A01F1F"/>
    <w:rsid w:val="00A03A14"/>
    <w:rsid w:val="00A0515B"/>
    <w:rsid w:val="00A10F14"/>
    <w:rsid w:val="00A13B7D"/>
    <w:rsid w:val="00A14ED4"/>
    <w:rsid w:val="00A15198"/>
    <w:rsid w:val="00A178EE"/>
    <w:rsid w:val="00A21B40"/>
    <w:rsid w:val="00A300DF"/>
    <w:rsid w:val="00A308D9"/>
    <w:rsid w:val="00A3796D"/>
    <w:rsid w:val="00A4387D"/>
    <w:rsid w:val="00A47255"/>
    <w:rsid w:val="00A51563"/>
    <w:rsid w:val="00A5184D"/>
    <w:rsid w:val="00A52CBB"/>
    <w:rsid w:val="00A6161F"/>
    <w:rsid w:val="00A65C7E"/>
    <w:rsid w:val="00A668FF"/>
    <w:rsid w:val="00A67579"/>
    <w:rsid w:val="00A67D94"/>
    <w:rsid w:val="00A723B1"/>
    <w:rsid w:val="00A77CD8"/>
    <w:rsid w:val="00A848B1"/>
    <w:rsid w:val="00A86001"/>
    <w:rsid w:val="00A86089"/>
    <w:rsid w:val="00A8679A"/>
    <w:rsid w:val="00A8722D"/>
    <w:rsid w:val="00A90FD4"/>
    <w:rsid w:val="00A95CE9"/>
    <w:rsid w:val="00A96E92"/>
    <w:rsid w:val="00AA24C8"/>
    <w:rsid w:val="00AA36F0"/>
    <w:rsid w:val="00AA77BE"/>
    <w:rsid w:val="00AB03D9"/>
    <w:rsid w:val="00AB4ECC"/>
    <w:rsid w:val="00AB715C"/>
    <w:rsid w:val="00AB763A"/>
    <w:rsid w:val="00AC700C"/>
    <w:rsid w:val="00AC74D3"/>
    <w:rsid w:val="00AC7B25"/>
    <w:rsid w:val="00AD30A3"/>
    <w:rsid w:val="00AE6EF5"/>
    <w:rsid w:val="00AF02A9"/>
    <w:rsid w:val="00AF0DA4"/>
    <w:rsid w:val="00AF25E8"/>
    <w:rsid w:val="00AF4595"/>
    <w:rsid w:val="00AF4B62"/>
    <w:rsid w:val="00AF5842"/>
    <w:rsid w:val="00B012FC"/>
    <w:rsid w:val="00B07CF2"/>
    <w:rsid w:val="00B10CBA"/>
    <w:rsid w:val="00B130ED"/>
    <w:rsid w:val="00B20B34"/>
    <w:rsid w:val="00B30928"/>
    <w:rsid w:val="00B3408D"/>
    <w:rsid w:val="00B340DB"/>
    <w:rsid w:val="00B3436F"/>
    <w:rsid w:val="00B41296"/>
    <w:rsid w:val="00B41743"/>
    <w:rsid w:val="00B4360D"/>
    <w:rsid w:val="00B53EA8"/>
    <w:rsid w:val="00B56F8B"/>
    <w:rsid w:val="00B57FB4"/>
    <w:rsid w:val="00B614BC"/>
    <w:rsid w:val="00B6606A"/>
    <w:rsid w:val="00B66D95"/>
    <w:rsid w:val="00B76D25"/>
    <w:rsid w:val="00B81D6F"/>
    <w:rsid w:val="00B85CAA"/>
    <w:rsid w:val="00B92904"/>
    <w:rsid w:val="00B954C3"/>
    <w:rsid w:val="00BA388C"/>
    <w:rsid w:val="00BA5D73"/>
    <w:rsid w:val="00BA7E15"/>
    <w:rsid w:val="00BB1ED2"/>
    <w:rsid w:val="00BB4D14"/>
    <w:rsid w:val="00BB6103"/>
    <w:rsid w:val="00BB6186"/>
    <w:rsid w:val="00BB7D0E"/>
    <w:rsid w:val="00BC34CA"/>
    <w:rsid w:val="00BD300A"/>
    <w:rsid w:val="00BD60F1"/>
    <w:rsid w:val="00BE10E4"/>
    <w:rsid w:val="00BE48EA"/>
    <w:rsid w:val="00BE6ABE"/>
    <w:rsid w:val="00BF28DD"/>
    <w:rsid w:val="00BF2C1E"/>
    <w:rsid w:val="00BF3745"/>
    <w:rsid w:val="00BF4EEE"/>
    <w:rsid w:val="00BF7F26"/>
    <w:rsid w:val="00C000E5"/>
    <w:rsid w:val="00C04E33"/>
    <w:rsid w:val="00C164C6"/>
    <w:rsid w:val="00C221C4"/>
    <w:rsid w:val="00C24C9B"/>
    <w:rsid w:val="00C30CC6"/>
    <w:rsid w:val="00C31202"/>
    <w:rsid w:val="00C3411F"/>
    <w:rsid w:val="00C35F84"/>
    <w:rsid w:val="00C424A7"/>
    <w:rsid w:val="00C43516"/>
    <w:rsid w:val="00C45C23"/>
    <w:rsid w:val="00C5105C"/>
    <w:rsid w:val="00C51843"/>
    <w:rsid w:val="00C55185"/>
    <w:rsid w:val="00C579F8"/>
    <w:rsid w:val="00C65D11"/>
    <w:rsid w:val="00C66DFA"/>
    <w:rsid w:val="00C702DF"/>
    <w:rsid w:val="00C72D97"/>
    <w:rsid w:val="00C77043"/>
    <w:rsid w:val="00C95CE0"/>
    <w:rsid w:val="00CA0ADB"/>
    <w:rsid w:val="00CA27AC"/>
    <w:rsid w:val="00CA37CA"/>
    <w:rsid w:val="00CB0CA2"/>
    <w:rsid w:val="00CB4196"/>
    <w:rsid w:val="00CB46FC"/>
    <w:rsid w:val="00CC4DD8"/>
    <w:rsid w:val="00CC6DA2"/>
    <w:rsid w:val="00CD3A73"/>
    <w:rsid w:val="00CD797D"/>
    <w:rsid w:val="00CE1921"/>
    <w:rsid w:val="00CE49C4"/>
    <w:rsid w:val="00CE79BB"/>
    <w:rsid w:val="00D00C81"/>
    <w:rsid w:val="00D03ACB"/>
    <w:rsid w:val="00D1164F"/>
    <w:rsid w:val="00D16006"/>
    <w:rsid w:val="00D20784"/>
    <w:rsid w:val="00D221DD"/>
    <w:rsid w:val="00D23794"/>
    <w:rsid w:val="00D25017"/>
    <w:rsid w:val="00D255E3"/>
    <w:rsid w:val="00D26192"/>
    <w:rsid w:val="00D3014D"/>
    <w:rsid w:val="00D31AC6"/>
    <w:rsid w:val="00D33F4D"/>
    <w:rsid w:val="00D347FC"/>
    <w:rsid w:val="00D4131C"/>
    <w:rsid w:val="00D41D63"/>
    <w:rsid w:val="00D56617"/>
    <w:rsid w:val="00D62761"/>
    <w:rsid w:val="00D672F8"/>
    <w:rsid w:val="00D733D2"/>
    <w:rsid w:val="00D745CE"/>
    <w:rsid w:val="00D74945"/>
    <w:rsid w:val="00D77102"/>
    <w:rsid w:val="00D82435"/>
    <w:rsid w:val="00D851BD"/>
    <w:rsid w:val="00D92917"/>
    <w:rsid w:val="00D9330E"/>
    <w:rsid w:val="00D9412B"/>
    <w:rsid w:val="00D946F7"/>
    <w:rsid w:val="00DA0835"/>
    <w:rsid w:val="00DA13FB"/>
    <w:rsid w:val="00DA300C"/>
    <w:rsid w:val="00DA72D1"/>
    <w:rsid w:val="00DA7511"/>
    <w:rsid w:val="00DB0954"/>
    <w:rsid w:val="00DB347D"/>
    <w:rsid w:val="00DB6314"/>
    <w:rsid w:val="00DC036D"/>
    <w:rsid w:val="00DD335F"/>
    <w:rsid w:val="00DE3810"/>
    <w:rsid w:val="00DE4E79"/>
    <w:rsid w:val="00DE505F"/>
    <w:rsid w:val="00DE6517"/>
    <w:rsid w:val="00DE7BEE"/>
    <w:rsid w:val="00DF48C2"/>
    <w:rsid w:val="00DF5FD9"/>
    <w:rsid w:val="00DF643E"/>
    <w:rsid w:val="00DF6887"/>
    <w:rsid w:val="00DF7975"/>
    <w:rsid w:val="00E005D5"/>
    <w:rsid w:val="00E00CE9"/>
    <w:rsid w:val="00E00FC2"/>
    <w:rsid w:val="00E0141B"/>
    <w:rsid w:val="00E02FE8"/>
    <w:rsid w:val="00E076DE"/>
    <w:rsid w:val="00E0793D"/>
    <w:rsid w:val="00E07D63"/>
    <w:rsid w:val="00E11FDA"/>
    <w:rsid w:val="00E16949"/>
    <w:rsid w:val="00E25DA1"/>
    <w:rsid w:val="00E27EBE"/>
    <w:rsid w:val="00E355C8"/>
    <w:rsid w:val="00E40892"/>
    <w:rsid w:val="00E41367"/>
    <w:rsid w:val="00E42C9A"/>
    <w:rsid w:val="00E4372A"/>
    <w:rsid w:val="00E50031"/>
    <w:rsid w:val="00E51E1D"/>
    <w:rsid w:val="00E5228C"/>
    <w:rsid w:val="00E530EF"/>
    <w:rsid w:val="00E62464"/>
    <w:rsid w:val="00E6512B"/>
    <w:rsid w:val="00E66534"/>
    <w:rsid w:val="00E702B9"/>
    <w:rsid w:val="00E7685E"/>
    <w:rsid w:val="00E7687A"/>
    <w:rsid w:val="00E77DD0"/>
    <w:rsid w:val="00E84233"/>
    <w:rsid w:val="00E923F4"/>
    <w:rsid w:val="00E9422F"/>
    <w:rsid w:val="00EA39B7"/>
    <w:rsid w:val="00EA3B5F"/>
    <w:rsid w:val="00EA4651"/>
    <w:rsid w:val="00EB2A7A"/>
    <w:rsid w:val="00EB32F3"/>
    <w:rsid w:val="00EB467F"/>
    <w:rsid w:val="00EB7F04"/>
    <w:rsid w:val="00EC0E73"/>
    <w:rsid w:val="00EC1FD5"/>
    <w:rsid w:val="00EC4AA7"/>
    <w:rsid w:val="00EC52C8"/>
    <w:rsid w:val="00EC6E39"/>
    <w:rsid w:val="00ED2BFC"/>
    <w:rsid w:val="00EE1127"/>
    <w:rsid w:val="00EE6345"/>
    <w:rsid w:val="00EF429B"/>
    <w:rsid w:val="00F006C1"/>
    <w:rsid w:val="00F00DF9"/>
    <w:rsid w:val="00F01A10"/>
    <w:rsid w:val="00F11128"/>
    <w:rsid w:val="00F13279"/>
    <w:rsid w:val="00F148F7"/>
    <w:rsid w:val="00F162AF"/>
    <w:rsid w:val="00F17555"/>
    <w:rsid w:val="00F20FC3"/>
    <w:rsid w:val="00F25B8A"/>
    <w:rsid w:val="00F368E9"/>
    <w:rsid w:val="00F373F2"/>
    <w:rsid w:val="00F40319"/>
    <w:rsid w:val="00F41600"/>
    <w:rsid w:val="00F42314"/>
    <w:rsid w:val="00F44A15"/>
    <w:rsid w:val="00F46C4E"/>
    <w:rsid w:val="00F47A5A"/>
    <w:rsid w:val="00F5305E"/>
    <w:rsid w:val="00F54536"/>
    <w:rsid w:val="00F55465"/>
    <w:rsid w:val="00F60CCB"/>
    <w:rsid w:val="00F62D49"/>
    <w:rsid w:val="00F63578"/>
    <w:rsid w:val="00F6440B"/>
    <w:rsid w:val="00F64806"/>
    <w:rsid w:val="00F65272"/>
    <w:rsid w:val="00F82DEA"/>
    <w:rsid w:val="00F83FB3"/>
    <w:rsid w:val="00F91CCD"/>
    <w:rsid w:val="00F9741E"/>
    <w:rsid w:val="00FA6B23"/>
    <w:rsid w:val="00FB181C"/>
    <w:rsid w:val="00FB1D07"/>
    <w:rsid w:val="00FB5252"/>
    <w:rsid w:val="00FC0F0B"/>
    <w:rsid w:val="00FC1A68"/>
    <w:rsid w:val="00FC21F1"/>
    <w:rsid w:val="00FC2748"/>
    <w:rsid w:val="00FC6E04"/>
    <w:rsid w:val="00FD2050"/>
    <w:rsid w:val="00FD7C27"/>
    <w:rsid w:val="00FE1359"/>
    <w:rsid w:val="00FE32FC"/>
    <w:rsid w:val="00FE3C24"/>
    <w:rsid w:val="00FE4210"/>
    <w:rsid w:val="00FE7839"/>
    <w:rsid w:val="00FF0123"/>
    <w:rsid w:val="00FF06BD"/>
    <w:rsid w:val="00FF23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64B14C"/>
  <w15:chartTrackingRefBased/>
  <w15:docId w15:val="{A8A3C680-0D9F-4896-A402-7C1907DD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widowControl w:val="0"/>
      <w:jc w:val="center"/>
      <w:outlineLvl w:val="0"/>
    </w:pPr>
    <w:rPr>
      <w:b/>
      <w:sz w:val="18"/>
    </w:rPr>
  </w:style>
  <w:style w:type="paragraph" w:styleId="Ttulo2">
    <w:name w:val="heading 2"/>
    <w:basedOn w:val="Normal"/>
    <w:next w:val="Normal"/>
    <w:qFormat/>
    <w:pPr>
      <w:keepNext/>
      <w:widowControl w:val="0"/>
      <w:jc w:val="both"/>
      <w:outlineLvl w:val="1"/>
    </w:pPr>
    <w:rPr>
      <w:b/>
      <w:sz w:val="28"/>
    </w:rPr>
  </w:style>
  <w:style w:type="paragraph" w:styleId="Ttulo3">
    <w:name w:val="heading 3"/>
    <w:basedOn w:val="Normal"/>
    <w:next w:val="Normal"/>
    <w:qFormat/>
    <w:pPr>
      <w:keepNext/>
      <w:widowControl w:val="0"/>
      <w:outlineLvl w:val="2"/>
    </w:pPr>
    <w:rPr>
      <w:sz w:val="26"/>
    </w:rPr>
  </w:style>
  <w:style w:type="paragraph" w:styleId="Ttulo4">
    <w:name w:val="heading 4"/>
    <w:basedOn w:val="Normal"/>
    <w:next w:val="Normal"/>
    <w:qFormat/>
    <w:pPr>
      <w:keepNext/>
      <w:widowControl w:val="0"/>
      <w:outlineLvl w:val="3"/>
    </w:pPr>
    <w:rPr>
      <w:b/>
      <w:sz w:val="26"/>
    </w:rPr>
  </w:style>
  <w:style w:type="paragraph" w:styleId="Ttulo5">
    <w:name w:val="heading 5"/>
    <w:basedOn w:val="Normal"/>
    <w:next w:val="Normal"/>
    <w:qFormat/>
    <w:pPr>
      <w:keepNext/>
      <w:jc w:val="center"/>
      <w:outlineLvl w:val="4"/>
    </w:pPr>
    <w:rPr>
      <w:b/>
      <w:sz w:val="16"/>
    </w:rPr>
  </w:style>
  <w:style w:type="paragraph" w:styleId="Ttulo6">
    <w:name w:val="heading 6"/>
    <w:basedOn w:val="Normal"/>
    <w:next w:val="Normal"/>
    <w:qFormat/>
    <w:pPr>
      <w:keepNext/>
      <w:jc w:val="center"/>
      <w:outlineLvl w:val="5"/>
    </w:pPr>
    <w:rPr>
      <w:rFonts w:ascii="Arial" w:hAnsi="Arial"/>
      <w:b/>
    </w:rPr>
  </w:style>
  <w:style w:type="paragraph" w:styleId="Ttulo7">
    <w:name w:val="heading 7"/>
    <w:basedOn w:val="Normal"/>
    <w:next w:val="Normal"/>
    <w:qFormat/>
    <w:pPr>
      <w:keepNext/>
      <w:widowControl w:val="0"/>
      <w:jc w:val="both"/>
      <w:outlineLvl w:val="6"/>
    </w:pPr>
    <w:rPr>
      <w:b/>
      <w:sz w:val="24"/>
    </w:rPr>
  </w:style>
  <w:style w:type="paragraph" w:styleId="Ttulo8">
    <w:name w:val="heading 8"/>
    <w:basedOn w:val="Normal"/>
    <w:next w:val="Normal"/>
    <w:qFormat/>
    <w:pPr>
      <w:keepNext/>
      <w:widowControl w:val="0"/>
      <w:jc w:val="both"/>
      <w:outlineLvl w:val="7"/>
    </w:pPr>
    <w:rPr>
      <w:sz w:val="24"/>
    </w:rPr>
  </w:style>
  <w:style w:type="paragraph" w:styleId="Ttulo9">
    <w:name w:val="heading 9"/>
    <w:basedOn w:val="Normal"/>
    <w:next w:val="Normal"/>
    <w:qFormat/>
    <w:pPr>
      <w:keepNext/>
      <w:widowControl w:val="0"/>
      <w:ind w:left="2835" w:hanging="2835"/>
      <w:jc w:val="both"/>
      <w:outlineLvl w:val="8"/>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pPr>
      <w:jc w:val="both"/>
    </w:pPr>
  </w:style>
  <w:style w:type="paragraph" w:styleId="Encabezado">
    <w:name w:val="header"/>
    <w:basedOn w:val="Normal"/>
    <w:link w:val="EncabezadoCar"/>
    <w:uiPriority w:val="99"/>
    <w:pPr>
      <w:widowControl w:val="0"/>
      <w:tabs>
        <w:tab w:val="center" w:pos="4252"/>
        <w:tab w:val="right" w:pos="8504"/>
      </w:tabs>
    </w:pPr>
  </w:style>
  <w:style w:type="character" w:styleId="Nmerodepgina">
    <w:name w:val="page number"/>
    <w:rPr>
      <w:sz w:val="20"/>
    </w:rPr>
  </w:style>
  <w:style w:type="paragraph" w:customStyle="1" w:styleId="Sangra2detindependiente1">
    <w:name w:val="Sangría 2 de t. independiente1"/>
    <w:basedOn w:val="Normal"/>
    <w:pPr>
      <w:widowControl w:val="0"/>
      <w:ind w:left="2124" w:hanging="2124"/>
      <w:jc w:val="both"/>
    </w:pPr>
    <w:rPr>
      <w:sz w:val="24"/>
    </w:rPr>
  </w:style>
  <w:style w:type="paragraph" w:styleId="Piedepgina">
    <w:name w:val="footer"/>
    <w:basedOn w:val="Normal"/>
    <w:link w:val="PiedepginaCar"/>
    <w:pPr>
      <w:widowControl w:val="0"/>
      <w:tabs>
        <w:tab w:val="center" w:pos="4252"/>
        <w:tab w:val="right" w:pos="8504"/>
      </w:tabs>
    </w:pPr>
  </w:style>
  <w:style w:type="paragraph" w:styleId="Textoindependiente">
    <w:name w:val="Body Text"/>
    <w:basedOn w:val="Normal"/>
    <w:pPr>
      <w:widowControl w:val="0"/>
      <w:jc w:val="both"/>
    </w:pPr>
    <w:rPr>
      <w:sz w:val="24"/>
    </w:rPr>
  </w:style>
  <w:style w:type="paragraph" w:customStyle="1" w:styleId="Sangra3detindependiente1">
    <w:name w:val="Sangría 3 de t. independiente1"/>
    <w:basedOn w:val="Normal"/>
    <w:pPr>
      <w:widowControl w:val="0"/>
      <w:ind w:left="2127" w:hanging="2127"/>
      <w:jc w:val="both"/>
    </w:pPr>
    <w:rPr>
      <w:sz w:val="24"/>
    </w:rPr>
  </w:style>
  <w:style w:type="paragraph" w:styleId="Textoindependiente2">
    <w:name w:val="Body Text 2"/>
    <w:basedOn w:val="Normal"/>
    <w:rPr>
      <w:sz w:val="16"/>
    </w:rPr>
  </w:style>
  <w:style w:type="paragraph" w:styleId="Sangra3detindependiente">
    <w:name w:val="Body Text Indent 3"/>
    <w:basedOn w:val="Normal"/>
    <w:pPr>
      <w:widowControl w:val="0"/>
      <w:ind w:left="-284"/>
    </w:pPr>
    <w:rPr>
      <w:rFonts w:ascii="Arial" w:hAnsi="Arial"/>
      <w:sz w:val="22"/>
    </w:rPr>
  </w:style>
  <w:style w:type="paragraph" w:customStyle="1" w:styleId="Textoindependiente21">
    <w:name w:val="Texto independiente 21"/>
    <w:basedOn w:val="Normal"/>
    <w:pPr>
      <w:widowControl w:val="0"/>
      <w:jc w:val="both"/>
    </w:pPr>
    <w:rPr>
      <w:sz w:val="26"/>
    </w:rPr>
  </w:style>
  <w:style w:type="paragraph" w:customStyle="1" w:styleId="Textoindependiente31">
    <w:name w:val="Texto independiente 31"/>
    <w:basedOn w:val="Normal"/>
    <w:pPr>
      <w:widowControl w:val="0"/>
    </w:pPr>
    <w:rPr>
      <w:sz w:val="24"/>
    </w:rPr>
  </w:style>
  <w:style w:type="character" w:styleId="Hipervnculo">
    <w:name w:val="Hyperlink"/>
    <w:rPr>
      <w:color w:val="0000FF"/>
      <w:u w:val="single"/>
    </w:rPr>
  </w:style>
  <w:style w:type="paragraph" w:styleId="TDC1">
    <w:name w:val="toc 1"/>
    <w:basedOn w:val="Normal"/>
    <w:next w:val="Normal"/>
    <w:autoRedefine/>
    <w:semiHidden/>
    <w:rPr>
      <w:rFonts w:ascii="Arial" w:hAnsi="Arial" w:cs="Arial"/>
      <w:lang w:val="es-MX" w:eastAsia="en-US"/>
    </w:rPr>
  </w:style>
  <w:style w:type="paragraph" w:customStyle="1" w:styleId="bodytext">
    <w:name w:val="bodytext"/>
    <w:basedOn w:val="Normal"/>
    <w:rsid w:val="000B16C1"/>
    <w:pPr>
      <w:spacing w:before="100" w:beforeAutospacing="1" w:after="100" w:afterAutospacing="1"/>
      <w:ind w:left="144"/>
    </w:pPr>
    <w:rPr>
      <w:rFonts w:ascii="Arial" w:hAnsi="Arial" w:cs="Arial"/>
      <w:color w:val="000000"/>
      <w:sz w:val="24"/>
      <w:szCs w:val="24"/>
    </w:rPr>
  </w:style>
  <w:style w:type="paragraph" w:customStyle="1" w:styleId="pagetitle">
    <w:name w:val="pagetitle"/>
    <w:basedOn w:val="Normal"/>
    <w:rsid w:val="000B16C1"/>
    <w:pPr>
      <w:spacing w:before="100" w:beforeAutospacing="1" w:after="100" w:afterAutospacing="1"/>
      <w:jc w:val="center"/>
    </w:pPr>
    <w:rPr>
      <w:rFonts w:ascii="Arial" w:hAnsi="Arial" w:cs="Arial"/>
      <w:color w:val="336699"/>
      <w:sz w:val="36"/>
      <w:szCs w:val="36"/>
    </w:rPr>
  </w:style>
  <w:style w:type="paragraph" w:customStyle="1" w:styleId="note1">
    <w:name w:val="note1"/>
    <w:basedOn w:val="Normal"/>
    <w:rsid w:val="00DF643E"/>
    <w:pPr>
      <w:spacing w:before="100" w:beforeAutospacing="1" w:after="100" w:afterAutospacing="1"/>
      <w:ind w:left="864"/>
    </w:pPr>
    <w:rPr>
      <w:rFonts w:ascii="Arial" w:hAnsi="Arial" w:cs="Arial"/>
      <w:color w:val="000000"/>
      <w:sz w:val="24"/>
      <w:szCs w:val="24"/>
    </w:rPr>
  </w:style>
  <w:style w:type="paragraph" w:customStyle="1" w:styleId="task10">
    <w:name w:val="task10"/>
    <w:basedOn w:val="Normal"/>
    <w:rsid w:val="00DF643E"/>
    <w:pPr>
      <w:spacing w:before="100" w:beforeAutospacing="1" w:after="100" w:afterAutospacing="1"/>
      <w:ind w:left="144"/>
    </w:pPr>
    <w:rPr>
      <w:rFonts w:ascii="Arial" w:hAnsi="Arial" w:cs="Arial"/>
      <w:color w:val="000000"/>
      <w:sz w:val="24"/>
      <w:szCs w:val="24"/>
    </w:rPr>
  </w:style>
  <w:style w:type="paragraph" w:styleId="Textodeglobo">
    <w:name w:val="Balloon Text"/>
    <w:basedOn w:val="Normal"/>
    <w:semiHidden/>
    <w:rsid w:val="00566D2D"/>
    <w:rPr>
      <w:rFonts w:ascii="Tahoma" w:hAnsi="Tahoma" w:cs="Tahoma"/>
      <w:sz w:val="16"/>
      <w:szCs w:val="16"/>
    </w:rPr>
  </w:style>
  <w:style w:type="character" w:styleId="Refdecomentario">
    <w:name w:val="annotation reference"/>
    <w:semiHidden/>
    <w:rsid w:val="00FE4210"/>
    <w:rPr>
      <w:sz w:val="16"/>
      <w:szCs w:val="16"/>
    </w:rPr>
  </w:style>
  <w:style w:type="paragraph" w:styleId="Textocomentario">
    <w:name w:val="annotation text"/>
    <w:basedOn w:val="Normal"/>
    <w:link w:val="TextocomentarioCar"/>
    <w:semiHidden/>
    <w:rsid w:val="00FE4210"/>
  </w:style>
  <w:style w:type="paragraph" w:styleId="Asuntodelcomentario">
    <w:name w:val="annotation subject"/>
    <w:basedOn w:val="Textocomentario"/>
    <w:next w:val="Textocomentario"/>
    <w:semiHidden/>
    <w:rsid w:val="00FE4210"/>
    <w:rPr>
      <w:b/>
      <w:bCs/>
    </w:rPr>
  </w:style>
  <w:style w:type="paragraph" w:customStyle="1" w:styleId="Normal1">
    <w:name w:val="Normal1"/>
    <w:basedOn w:val="Normal"/>
    <w:rsid w:val="00A86089"/>
    <w:pPr>
      <w:spacing w:before="100" w:beforeAutospacing="1" w:after="100" w:afterAutospacing="1"/>
    </w:pPr>
    <w:rPr>
      <w:sz w:val="24"/>
      <w:szCs w:val="24"/>
    </w:rPr>
  </w:style>
  <w:style w:type="character" w:styleId="Textoennegrita">
    <w:name w:val="Strong"/>
    <w:uiPriority w:val="22"/>
    <w:qFormat/>
    <w:rsid w:val="00655C8F"/>
    <w:rPr>
      <w:b/>
      <w:bCs/>
    </w:rPr>
  </w:style>
  <w:style w:type="character" w:customStyle="1" w:styleId="EncabezadoCar">
    <w:name w:val="Encabezado Car"/>
    <w:link w:val="Encabezado"/>
    <w:uiPriority w:val="99"/>
    <w:rsid w:val="00E51E1D"/>
    <w:rPr>
      <w:lang w:val="es-ES" w:eastAsia="es-ES"/>
    </w:rPr>
  </w:style>
  <w:style w:type="paragraph" w:customStyle="1" w:styleId="task1">
    <w:name w:val="task1"/>
    <w:basedOn w:val="Normal"/>
    <w:rsid w:val="00D41D63"/>
    <w:pPr>
      <w:spacing w:before="100" w:beforeAutospacing="1" w:after="100" w:afterAutospacing="1"/>
      <w:ind w:left="144"/>
    </w:pPr>
    <w:rPr>
      <w:rFonts w:ascii="Arial" w:hAnsi="Arial" w:cs="Arial"/>
      <w:color w:val="000000"/>
      <w:sz w:val="24"/>
      <w:szCs w:val="24"/>
    </w:rPr>
  </w:style>
  <w:style w:type="character" w:customStyle="1" w:styleId="PiedepginaCar">
    <w:name w:val="Pie de página Car"/>
    <w:link w:val="Piedepgina"/>
    <w:rsid w:val="004A0461"/>
    <w:rPr>
      <w:lang w:val="es-ES" w:eastAsia="es-ES"/>
    </w:rPr>
  </w:style>
  <w:style w:type="paragraph" w:styleId="Textonotapie">
    <w:name w:val="footnote text"/>
    <w:aliases w:val="ft,ft Car Car Car,ft Car,Texto nota pie2,ft1,ft Car Car Car1,Texto nota pie Car2,ft Car Car2,Footnote Text Char Car,Footnote Text Char Char,bibliografía"/>
    <w:basedOn w:val="Normal"/>
    <w:link w:val="TextonotapieCar"/>
    <w:uiPriority w:val="99"/>
    <w:unhideWhenUsed/>
    <w:rsid w:val="00472365"/>
    <w:rPr>
      <w:rFonts w:ascii="Calibri" w:hAnsi="Calibri"/>
      <w:lang w:val="es-CO" w:eastAsia="es-CO"/>
    </w:rPr>
  </w:style>
  <w:style w:type="character" w:customStyle="1" w:styleId="TextonotapieCar">
    <w:name w:val="Texto nota pie Car"/>
    <w:aliases w:val="ft Car1,ft Car Car Car Car,ft Car Car,Texto nota pie2 Car,ft1 Car,ft Car Car Car1 Car,Texto nota pie Car2 Car,ft Car Car2 Car,Footnote Text Char Car Car,Footnote Text Char Char Car,bibliografía Car"/>
    <w:link w:val="Textonotapie"/>
    <w:uiPriority w:val="99"/>
    <w:rsid w:val="00472365"/>
    <w:rPr>
      <w:rFonts w:ascii="Calibri" w:hAnsi="Calibri"/>
    </w:rPr>
  </w:style>
  <w:style w:type="character" w:styleId="Refdenotaalpie">
    <w:name w:val="footnote reference"/>
    <w:aliases w:val="Ref,de nota al pie,Texto de nota al pie,Ref. de nota al pie2"/>
    <w:uiPriority w:val="99"/>
    <w:unhideWhenUsed/>
    <w:rsid w:val="00472365"/>
    <w:rPr>
      <w:vertAlign w:val="superscript"/>
    </w:rPr>
  </w:style>
  <w:style w:type="paragraph" w:customStyle="1" w:styleId="Note10">
    <w:name w:val="Note 1"/>
    <w:basedOn w:val="Textoindependiente"/>
    <w:rsid w:val="00BB6103"/>
    <w:pPr>
      <w:widowControl/>
      <w:spacing w:before="240"/>
      <w:ind w:left="432"/>
      <w:jc w:val="left"/>
    </w:pPr>
    <w:rPr>
      <w:lang w:val="en-US" w:eastAsia="en-US"/>
    </w:rPr>
  </w:style>
  <w:style w:type="paragraph" w:styleId="Prrafodelista">
    <w:name w:val="List Paragraph"/>
    <w:basedOn w:val="Normal"/>
    <w:uiPriority w:val="34"/>
    <w:qFormat/>
    <w:rsid w:val="003C2936"/>
    <w:pPr>
      <w:ind w:left="708"/>
    </w:pPr>
  </w:style>
  <w:style w:type="table" w:styleId="Tablaconcuadrcula">
    <w:name w:val="Table Grid"/>
    <w:basedOn w:val="Tablanormal"/>
    <w:rsid w:val="00A96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link w:val="Textocomentario"/>
    <w:semiHidden/>
    <w:rsid w:val="00494B8F"/>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273558">
      <w:bodyDiv w:val="1"/>
      <w:marLeft w:val="0"/>
      <w:marRight w:val="0"/>
      <w:marTop w:val="0"/>
      <w:marBottom w:val="0"/>
      <w:divBdr>
        <w:top w:val="none" w:sz="0" w:space="0" w:color="auto"/>
        <w:left w:val="none" w:sz="0" w:space="0" w:color="auto"/>
        <w:bottom w:val="none" w:sz="0" w:space="0" w:color="auto"/>
        <w:right w:val="none" w:sz="0" w:space="0" w:color="auto"/>
      </w:divBdr>
    </w:div>
    <w:div w:id="483425494">
      <w:bodyDiv w:val="1"/>
      <w:marLeft w:val="0"/>
      <w:marRight w:val="0"/>
      <w:marTop w:val="0"/>
      <w:marBottom w:val="0"/>
      <w:divBdr>
        <w:top w:val="none" w:sz="0" w:space="0" w:color="auto"/>
        <w:left w:val="none" w:sz="0" w:space="0" w:color="auto"/>
        <w:bottom w:val="none" w:sz="0" w:space="0" w:color="auto"/>
        <w:right w:val="none" w:sz="0" w:space="0" w:color="auto"/>
      </w:divBdr>
    </w:div>
    <w:div w:id="621152205">
      <w:bodyDiv w:val="1"/>
      <w:marLeft w:val="0"/>
      <w:marRight w:val="0"/>
      <w:marTop w:val="0"/>
      <w:marBottom w:val="0"/>
      <w:divBdr>
        <w:top w:val="none" w:sz="0" w:space="0" w:color="auto"/>
        <w:left w:val="none" w:sz="0" w:space="0" w:color="auto"/>
        <w:bottom w:val="none" w:sz="0" w:space="0" w:color="auto"/>
        <w:right w:val="none" w:sz="0" w:space="0" w:color="auto"/>
      </w:divBdr>
    </w:div>
    <w:div w:id="871304642">
      <w:bodyDiv w:val="1"/>
      <w:marLeft w:val="0"/>
      <w:marRight w:val="0"/>
      <w:marTop w:val="0"/>
      <w:marBottom w:val="0"/>
      <w:divBdr>
        <w:top w:val="none" w:sz="0" w:space="0" w:color="auto"/>
        <w:left w:val="none" w:sz="0" w:space="0" w:color="auto"/>
        <w:bottom w:val="none" w:sz="0" w:space="0" w:color="auto"/>
        <w:right w:val="none" w:sz="0" w:space="0" w:color="auto"/>
      </w:divBdr>
    </w:div>
    <w:div w:id="983004325">
      <w:bodyDiv w:val="1"/>
      <w:marLeft w:val="0"/>
      <w:marRight w:val="0"/>
      <w:marTop w:val="0"/>
      <w:marBottom w:val="0"/>
      <w:divBdr>
        <w:top w:val="none" w:sz="0" w:space="0" w:color="auto"/>
        <w:left w:val="none" w:sz="0" w:space="0" w:color="auto"/>
        <w:bottom w:val="none" w:sz="0" w:space="0" w:color="auto"/>
        <w:right w:val="none" w:sz="0" w:space="0" w:color="auto"/>
      </w:divBdr>
    </w:div>
    <w:div w:id="1271543866">
      <w:bodyDiv w:val="1"/>
      <w:marLeft w:val="0"/>
      <w:marRight w:val="0"/>
      <w:marTop w:val="0"/>
      <w:marBottom w:val="0"/>
      <w:divBdr>
        <w:top w:val="none" w:sz="0" w:space="0" w:color="auto"/>
        <w:left w:val="none" w:sz="0" w:space="0" w:color="auto"/>
        <w:bottom w:val="none" w:sz="0" w:space="0" w:color="auto"/>
        <w:right w:val="none" w:sz="0" w:space="0" w:color="auto"/>
      </w:divBdr>
    </w:div>
    <w:div w:id="1282348337">
      <w:bodyDiv w:val="1"/>
      <w:marLeft w:val="0"/>
      <w:marRight w:val="0"/>
      <w:marTop w:val="0"/>
      <w:marBottom w:val="0"/>
      <w:divBdr>
        <w:top w:val="none" w:sz="0" w:space="0" w:color="auto"/>
        <w:left w:val="none" w:sz="0" w:space="0" w:color="auto"/>
        <w:bottom w:val="none" w:sz="0" w:space="0" w:color="auto"/>
        <w:right w:val="none" w:sz="0" w:space="0" w:color="auto"/>
      </w:divBdr>
    </w:div>
    <w:div w:id="1369380948">
      <w:bodyDiv w:val="1"/>
      <w:marLeft w:val="0"/>
      <w:marRight w:val="0"/>
      <w:marTop w:val="0"/>
      <w:marBottom w:val="0"/>
      <w:divBdr>
        <w:top w:val="none" w:sz="0" w:space="0" w:color="auto"/>
        <w:left w:val="none" w:sz="0" w:space="0" w:color="auto"/>
        <w:bottom w:val="none" w:sz="0" w:space="0" w:color="auto"/>
        <w:right w:val="none" w:sz="0" w:space="0" w:color="auto"/>
      </w:divBdr>
    </w:div>
    <w:div w:id="1744637852">
      <w:bodyDiv w:val="1"/>
      <w:marLeft w:val="0"/>
      <w:marRight w:val="0"/>
      <w:marTop w:val="0"/>
      <w:marBottom w:val="0"/>
      <w:divBdr>
        <w:top w:val="none" w:sz="0" w:space="0" w:color="auto"/>
        <w:left w:val="none" w:sz="0" w:space="0" w:color="auto"/>
        <w:bottom w:val="none" w:sz="0" w:space="0" w:color="auto"/>
        <w:right w:val="none" w:sz="0" w:space="0" w:color="auto"/>
      </w:divBdr>
    </w:div>
    <w:div w:id="1886526048">
      <w:bodyDiv w:val="1"/>
      <w:marLeft w:val="0"/>
      <w:marRight w:val="0"/>
      <w:marTop w:val="0"/>
      <w:marBottom w:val="0"/>
      <w:divBdr>
        <w:top w:val="none" w:sz="0" w:space="0" w:color="auto"/>
        <w:left w:val="none" w:sz="0" w:space="0" w:color="auto"/>
        <w:bottom w:val="none" w:sz="0" w:space="0" w:color="auto"/>
        <w:right w:val="none" w:sz="0" w:space="0" w:color="auto"/>
      </w:divBdr>
    </w:div>
    <w:div w:id="210360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ependencia xmlns="82ecf687-28d5-485b-a37e-d2c94b36a158" xsi:nil="true"/>
    <Nivel xmlns="1d121436-e6f9-4fa4-bb3f-81f41704d615" xsi:nil="true"/>
    <Idioma_x0020_Documento xmlns="82ecf687-28d5-485b-a37e-d2c94b36a158">Español</Idioma_x0020_Documento>
    <Proceso xmlns="1d121436-e6f9-4fa4-bb3f-81f41704d615">Est. 1.4 Administración, mejoramiento e innovación del SUG</Proceso>
    <Resumen_x0020_del_x0020_Documento xmlns="82ecf687-28d5-485b-a37e-d2c94b36a158" xsi:nil="true"/>
    <Macroproceso xmlns="1d121436-e6f9-4fa4-bb3f-81f41704d615">Direccionamiento Estratégico</Macroproceso>
    <Palabras_x0020_Claves xmlns="82ecf687-28d5-485b-a37e-d2c94b36a158" xsi:nil="true"/>
    <Versión_x0020_Documento xmlns="1d121436-e6f9-4fa4-bb3f-81f41704d615" xsi:nil="true"/>
    <Nivel_x0020_Macroproceso xmlns="1d121436-e6f9-4fa4-bb3f-81f41704d615" xsi:nil="true"/>
    <Fecha_x0020_del_x0020_Documento xmlns="82ecf687-28d5-485b-a37e-d2c94b36a158" xsi:nil="true"/>
    <Autores xmlns="82ecf687-28d5-485b-a37e-d2c94b36a158">
      <UserInfo>
        <DisplayName/>
        <AccountId xsi:nil="true"/>
        <AccountType/>
      </UserInfo>
    </Autores>
    <Formato_x0020_Documento xmlns="82ecf687-28d5-485b-a37e-d2c94b36a158" xsi:nil="true"/>
    <Año xmlns="1d121436-e6f9-4fa4-bb3f-81f41704d615">2010</Año>
  </documentManagement>
</p:properties>
</file>

<file path=customXml/item4.xml><?xml version="1.0" encoding="utf-8"?>
<ct:contentTypeSchema xmlns:ct="http://schemas.microsoft.com/office/2006/metadata/contentType" xmlns:ma="http://schemas.microsoft.com/office/2006/metadata/properties/metaAttributes" ct:_="" ma:_="" ma:contentTypeName="Procesos" ma:contentTypeID="0x010100573F15B938A7B6429AEA0C0F1940861C0045BFD1C53663AD49BBF44BA50A824273" ma:contentTypeVersion="12" ma:contentTypeDescription="Crear nuevo documento." ma:contentTypeScope="" ma:versionID="c2ac60471bac0c5a8e5ea017ba9b2431">
  <xsd:schema xmlns:xsd="http://www.w3.org/2001/XMLSchema" xmlns:xs="http://www.w3.org/2001/XMLSchema" xmlns:p="http://schemas.microsoft.com/office/2006/metadata/properties" xmlns:ns2="1d121436-e6f9-4fa4-bb3f-81f41704d615" xmlns:ns3="82ecf687-28d5-485b-a37e-d2c94b36a158" xmlns:ns4="aac6e9ca-a293-4c82-8e9f-9055b12d24a8" targetNamespace="http://schemas.microsoft.com/office/2006/metadata/properties" ma:root="true" ma:fieldsID="b07367b0fa94af7ad7845e0e17936045" ns2:_="" ns3:_="" ns4:_="">
    <xsd:import namespace="1d121436-e6f9-4fa4-bb3f-81f41704d615"/>
    <xsd:import namespace="82ecf687-28d5-485b-a37e-d2c94b36a158"/>
    <xsd:import namespace="aac6e9ca-a293-4c82-8e9f-9055b12d24a8"/>
    <xsd:element name="properties">
      <xsd:complexType>
        <xsd:sequence>
          <xsd:element name="documentManagement">
            <xsd:complexType>
              <xsd:all>
                <xsd:element ref="ns2:Año" minOccurs="0"/>
                <xsd:element ref="ns3:Autores" minOccurs="0"/>
                <xsd:element ref="ns3:Dependencia" minOccurs="0"/>
                <xsd:element ref="ns3:Fecha_x0020_del_x0020_Documento" minOccurs="0"/>
                <xsd:element ref="ns3:Formato_x0020_Documento" minOccurs="0"/>
                <xsd:element ref="ns3:Idioma_x0020_Documento" minOccurs="0"/>
                <xsd:element ref="ns3:Palabras_x0020_Claves" minOccurs="0"/>
                <xsd:element ref="ns3:Resumen_x0020_del_x0020_Documento" minOccurs="0"/>
                <xsd:element ref="ns2:Versión_x0020_Documento" minOccurs="0"/>
                <xsd:element ref="ns2:Macroproceso" minOccurs="0"/>
                <xsd:element ref="ns2:Proceso" minOccurs="0"/>
                <xsd:element ref="ns2:Nivel" minOccurs="0"/>
                <xsd:element ref="ns2:Nivel_x0020_Macroproces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1436-e6f9-4fa4-bb3f-81f41704d615"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Versión_x0020_Documento" ma:index="10" nillable="true" ma:displayName="Versión Documento" ma:format="Dropdown" ma:internalName="Versi_x00f3_n_x0020_Documento" ma:readOnly="false">
      <xsd:simpleType>
        <xsd:restriction base="dms:Choice">
          <xsd:enumeration value="Definitiva"/>
          <xsd:enumeration value="En Estudio"/>
          <xsd:enumeration value="Preliminar"/>
        </xsd:restriction>
      </xsd:simpleType>
    </xsd:element>
    <xsd:element name="Macroproceso" ma:index="11"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Comunicación Estratégica"/>
          <xsd:enumeration value="Gestión Normativa"/>
          <xsd:enumeration value="Atención al Ciudadano y Derechos de Petición"/>
          <xsd:enumeration value="Gestión TIC y de la Información"/>
        </xsd:restriction>
      </xsd:simpleType>
    </xsd:element>
    <xsd:element name="Proceso" ma:index="12"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1 Planeación estratégica sectorial e institucional"/>
          <xsd:enumeration value="Est. 1.2 Gestión de Relaciones con Inversionistas"/>
          <xsd:enumeration value="Est. 1.3 Gestión de Comunicaciones"/>
          <xsd:enumeration value="Est. 1.4 Administración del Sistema Único de Gestión"/>
          <xsd:enumeration value="Est. 1.4 Administración, mejoramiento e innovación del SUG"/>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7 Gestión de Particiones Estatales y Sistemas Cofinanciados de Transporte Masivo"/>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3.14 Financiamiento Externo de la Nación y relaciones con Inversionistas"/>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8 Viabilidad, monitoreo, seguimiento y evaluación de los Programas de Saneamiento Fiscal y Financiero de las Empresas Sociales del Estado"/>
          <xsd:enumeration value="Mis. 4.8 Viabilidad, modificación,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 1.1 Gestión de soluciones de software"/>
          <xsd:enumeration value="Apo. 1.2 Gestión y soporte  de la infraestructura tecnológica  y servicios tecnológicos"/>
          <xsd:enumeration value="Apo. 2.1 Administración de Planta de Personal"/>
          <xsd:enumeration value="Apo. 2.1 Administración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Esp. 1.1 Atención al ciudadano e instituciones"/>
          <xsd:enumeration value="Mis.5.1 Expedición Normativa y Emisión de Conceptos"/>
          <xsd:enumeration value="Mis.5.2 Coordinación  y Seguimiento a los Asuntos Legislativos"/>
          <xsd:enumeration value="Apo.6.1 Atención al ciudadano e instituciones"/>
          <xsd:enumeration value="Apo.6.2 Atención a Derechos de Petición y Emisión de Conceptos Jurídicos"/>
          <xsd:enumeration value="Eva.1.2 Control Disciplinario Interno"/>
          <xsd:enumeration value="Apo.1.4 Gestión de Información"/>
          <xsd:enumeration value="Est.2.1 Gestión de Comunicaciones"/>
        </xsd:restriction>
      </xsd:simpleType>
    </xsd:element>
    <xsd:element name="Nivel" ma:index="13" nillable="true" ma:displayName="Nivel" ma:decimals="0" ma:internalName="Nivel" ma:readOnly="false" ma:percentage="FALSE">
      <xsd:simpleType>
        <xsd:restriction base="dms:Number"/>
      </xsd:simpleType>
    </xsd:element>
    <xsd:element name="Nivel_x0020_Macroproceso" ma:index="14"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Autores" ma:index="3" nillable="true" ma:displayName="Autores" ma:list="UserInfo" ma:SharePointGroup="0" ma:internalName="Autore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4"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5" nillable="true" ma:displayName="Fecha del Documento" ma:format="DateOnly" ma:internalName="Fecha_x0020_del_x0020_Documento" ma:readOnly="false">
      <xsd:simpleType>
        <xsd:restriction base="dms:DateTime"/>
      </xsd:simpleType>
    </xsd:element>
    <xsd:element name="Formato_x0020_Documento" ma:index="6" nillable="true" ma:displayName="Formato Documento" ma:format="Dropdown" ma:internalName="Formato_x0020_Documento" ma:readOnly="false">
      <xsd:simpleType>
        <xsd:restriction base="dms:Choice">
          <xsd:enumeration value="DOC"/>
          <xsd:enumeration value="PPT"/>
          <xsd:enumeration value="XLS"/>
          <xsd:enumeration value="PDF"/>
          <xsd:enumeration value="Outlook"/>
        </xsd:restriction>
      </xsd:simpleType>
    </xsd:element>
    <xsd:element name="Idioma_x0020_Documento" ma:index="7" nillable="true" ma:displayName="Idioma Documento" ma:default="Español" ma:format="Dropdown" ma:internalName="Idioma_x0020_Documento" ma:readOnly="false">
      <xsd:simpleType>
        <xsd:restriction base="dms:Choice">
          <xsd:enumeration value="Español"/>
          <xsd:enumeration value="Inglés"/>
          <xsd:enumeration value="Francés"/>
          <xsd:enumeration value="Alemán"/>
          <xsd:enumeration value="Japonés"/>
        </xsd:restriction>
      </xsd:simpleType>
    </xsd:element>
    <xsd:element name="Palabras_x0020_Claves" ma:index="8" nillable="true" ma:displayName="Palabras Claves" ma:internalName="Palabras_x0020_Claves" ma:readOnly="false">
      <xsd:simpleType>
        <xsd:restriction base="dms:Note">
          <xsd:maxLength value="255"/>
        </xsd:restriction>
      </xsd:simpleType>
    </xsd:element>
    <xsd:element name="Resumen_x0020_del_x0020_Documento" ma:index="9" nillable="true" ma:displayName="Resumen del Documento" ma:internalName="Resumen_x0020_del_x0020_Documen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2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EF3FCB6-3563-422D-80D8-85A00550B20A}">
  <ds:schemaRefs>
    <ds:schemaRef ds:uri="http://schemas.microsoft.com/sharepoint/v3/contenttype/forms"/>
  </ds:schemaRefs>
</ds:datastoreItem>
</file>

<file path=customXml/itemProps2.xml><?xml version="1.0" encoding="utf-8"?>
<ds:datastoreItem xmlns:ds="http://schemas.openxmlformats.org/officeDocument/2006/customXml" ds:itemID="{0F1F305C-4922-4BB6-AC9D-3EBCC82AB88C}">
  <ds:schemaRefs>
    <ds:schemaRef ds:uri="http://schemas.openxmlformats.org/officeDocument/2006/bibliography"/>
  </ds:schemaRefs>
</ds:datastoreItem>
</file>

<file path=customXml/itemProps3.xml><?xml version="1.0" encoding="utf-8"?>
<ds:datastoreItem xmlns:ds="http://schemas.openxmlformats.org/officeDocument/2006/customXml" ds:itemID="{B8E22F8E-4B31-4725-825C-9A313DE2A4D0}">
  <ds:schemaRefs>
    <ds:schemaRef ds:uri="aac6e9ca-a293-4c82-8e9f-9055b12d24a8"/>
    <ds:schemaRef ds:uri="82ecf687-28d5-485b-a37e-d2c94b36a158"/>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1d121436-e6f9-4fa4-bb3f-81f41704d615"/>
    <ds:schemaRef ds:uri="http://www.w3.org/XML/1998/namespace"/>
    <ds:schemaRef ds:uri="http://purl.org/dc/dcmitype/"/>
  </ds:schemaRefs>
</ds:datastoreItem>
</file>

<file path=customXml/itemProps4.xml><?xml version="1.0" encoding="utf-8"?>
<ds:datastoreItem xmlns:ds="http://schemas.openxmlformats.org/officeDocument/2006/customXml" ds:itemID="{F2EFD501-902A-4958-9FB4-1D3E62477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1436-e6f9-4fa4-bb3f-81f41704d615"/>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F2633A-765E-43BA-818C-0745BFA9968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3753</Words>
  <Characters>20979</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24683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vane</dc:creator>
  <cp:keywords/>
  <cp:lastModifiedBy>Yeinmy Yolanda Rozo Morales</cp:lastModifiedBy>
  <cp:revision>3</cp:revision>
  <cp:lastPrinted>2014-02-06T14:11:00Z</cp:lastPrinted>
  <dcterms:created xsi:type="dcterms:W3CDTF">2018-12-14T14:40:00Z</dcterms:created>
  <dcterms:modified xsi:type="dcterms:W3CDTF">2020-12-15T22:23:00Z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KR33XJ2DTYQK-62-3224</vt:lpwstr>
  </property>
  <property fmtid="{D5CDD505-2E9C-101B-9397-08002B2CF9AE}" pid="3" name="_dlc_DocIdItemGuid">
    <vt:lpwstr>4a1d2ecd-452b-4488-bc74-9fc8009104b1</vt:lpwstr>
  </property>
  <property fmtid="{D5CDD505-2E9C-101B-9397-08002B2CF9AE}" pid="4" name="_dlc_DocIdUrl">
    <vt:lpwstr>http://mintranet/sug/_layouts/DocIdRedir.aspx?ID=KR33XJ2DTYQK-62-3224, KR33XJ2DTYQK-62-3224</vt:lpwstr>
  </property>
</Properties>
</file>