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D8B5" w14:textId="77777777" w:rsidR="00082BB2" w:rsidRDefault="00082BB2" w:rsidP="00715C6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0" w:name="_Toc126147374"/>
      <w:bookmarkStart w:id="1" w:name="_Toc126301040"/>
      <w:bookmarkStart w:id="2" w:name="_Toc181004292"/>
    </w:p>
    <w:p w14:paraId="6F6645AF" w14:textId="77777777" w:rsidR="00193A4D" w:rsidRPr="008B52E9" w:rsidRDefault="00E00CE9" w:rsidP="00715C69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8B52E9">
        <w:rPr>
          <w:rFonts w:ascii="Arial Narrow" w:hAnsi="Arial Narrow" w:cs="Arial"/>
          <w:b/>
          <w:sz w:val="24"/>
          <w:szCs w:val="24"/>
        </w:rPr>
        <w:t>OBJETIVO</w:t>
      </w:r>
      <w:bookmarkEnd w:id="0"/>
      <w:bookmarkEnd w:id="1"/>
      <w:bookmarkEnd w:id="2"/>
      <w:r w:rsidRPr="008B52E9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18C31AD" w14:textId="77777777" w:rsidR="0078679A" w:rsidRPr="008B52E9" w:rsidRDefault="0078679A" w:rsidP="0078679A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3A5A914A" w14:textId="77777777" w:rsidR="006D7D65" w:rsidRPr="008B52E9" w:rsidRDefault="001F1AFD" w:rsidP="006D7D65">
      <w:pPr>
        <w:shd w:val="clear" w:color="auto" w:fill="FFFFFF"/>
        <w:ind w:left="360"/>
        <w:jc w:val="both"/>
        <w:rPr>
          <w:rFonts w:ascii="Arial Narrow" w:hAnsi="Arial Narrow" w:cs="Arial"/>
          <w:snapToGrid w:val="0"/>
          <w:sz w:val="24"/>
          <w:szCs w:val="24"/>
          <w:lang w:val="es-MX"/>
        </w:rPr>
      </w:pPr>
      <w:r w:rsidRPr="008B52E9">
        <w:rPr>
          <w:rFonts w:ascii="Arial Narrow" w:hAnsi="Arial Narrow" w:cs="Arial"/>
          <w:snapToGrid w:val="0"/>
          <w:sz w:val="24"/>
          <w:szCs w:val="24"/>
          <w:lang w:val="es-MX"/>
        </w:rPr>
        <w:t>Definir las directrices para el diseño y ejecución de los exámenes médicos ocupacionales de los servidores para valorar su estado de salud en relación con la labor que desempeñan en la entidad.</w:t>
      </w:r>
    </w:p>
    <w:p w14:paraId="3F849CC0" w14:textId="77777777" w:rsidR="006D7D65" w:rsidRPr="008B52E9" w:rsidRDefault="006D7D65" w:rsidP="0078679A">
      <w:pPr>
        <w:ind w:left="360"/>
        <w:jc w:val="both"/>
        <w:rPr>
          <w:rFonts w:ascii="Arial Narrow" w:hAnsi="Arial Narrow" w:cs="Arial"/>
          <w:b/>
          <w:sz w:val="24"/>
          <w:szCs w:val="24"/>
        </w:rPr>
      </w:pPr>
    </w:p>
    <w:p w14:paraId="5D7E358F" w14:textId="77777777" w:rsidR="0078679A" w:rsidRPr="008B52E9" w:rsidRDefault="0078679A" w:rsidP="00715C69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8B52E9">
        <w:rPr>
          <w:rFonts w:ascii="Arial Narrow" w:hAnsi="Arial Narrow" w:cs="Arial"/>
          <w:b/>
          <w:sz w:val="24"/>
          <w:szCs w:val="24"/>
        </w:rPr>
        <w:t>ALCANCE</w:t>
      </w:r>
    </w:p>
    <w:p w14:paraId="4DD9978C" w14:textId="77777777" w:rsidR="0046115D" w:rsidRPr="00082BB2" w:rsidRDefault="00BD1C4B" w:rsidP="00082BB2">
      <w:pPr>
        <w:shd w:val="clear" w:color="auto" w:fill="FFFFFF"/>
        <w:ind w:left="360"/>
        <w:jc w:val="both"/>
        <w:rPr>
          <w:rFonts w:ascii="Arial Narrow" w:hAnsi="Arial Narrow" w:cs="Arial"/>
          <w:snapToGrid w:val="0"/>
          <w:sz w:val="24"/>
          <w:szCs w:val="24"/>
          <w:lang w:val="es-MX"/>
        </w:rPr>
      </w:pPr>
      <w:r w:rsidRPr="008B52E9">
        <w:rPr>
          <w:rFonts w:ascii="Arial Narrow" w:hAnsi="Arial Narrow" w:cs="Arial"/>
          <w:sz w:val="24"/>
          <w:szCs w:val="24"/>
        </w:rPr>
        <w:t xml:space="preserve">El procedimiento inicia con la solicitud de la realización de evaluaciones médicas ocupacionales al proveedor del servicio y finaliza con el archivo de las historias médicas ocupacionales por </w:t>
      </w:r>
      <w:r w:rsidRPr="00082BB2">
        <w:rPr>
          <w:rFonts w:ascii="Arial Narrow" w:hAnsi="Arial Narrow" w:cs="Arial"/>
          <w:snapToGrid w:val="0"/>
          <w:sz w:val="24"/>
          <w:szCs w:val="24"/>
          <w:lang w:val="es-MX"/>
        </w:rPr>
        <w:t xml:space="preserve">parte de la empresa prestadora del servicio. </w:t>
      </w:r>
    </w:p>
    <w:p w14:paraId="2F97C594" w14:textId="77777777" w:rsidR="00082BB2" w:rsidRPr="00082BB2" w:rsidRDefault="00082BB2" w:rsidP="00082BB2">
      <w:pPr>
        <w:shd w:val="clear" w:color="auto" w:fill="FFFFFF"/>
        <w:ind w:left="360"/>
        <w:jc w:val="both"/>
        <w:rPr>
          <w:rFonts w:ascii="Arial Narrow" w:hAnsi="Arial Narrow" w:cs="Arial"/>
          <w:snapToGrid w:val="0"/>
          <w:sz w:val="24"/>
          <w:szCs w:val="24"/>
          <w:lang w:val="es-MX"/>
        </w:rPr>
      </w:pPr>
    </w:p>
    <w:p w14:paraId="6C8391EF" w14:textId="77777777" w:rsidR="00BD1C4B" w:rsidRPr="00082BB2" w:rsidRDefault="00BD1C4B" w:rsidP="00082BB2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082BB2">
        <w:rPr>
          <w:rFonts w:ascii="Arial Narrow" w:hAnsi="Arial Narrow" w:cs="Arial"/>
          <w:b/>
          <w:sz w:val="24"/>
          <w:szCs w:val="24"/>
        </w:rPr>
        <w:t xml:space="preserve">PRODUCTOS ESPERADOS </w:t>
      </w:r>
    </w:p>
    <w:p w14:paraId="0E826F7E" w14:textId="77777777" w:rsidR="00BD1C4B" w:rsidRDefault="00BD1C4B" w:rsidP="00BD1C4B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Arial Narrow" w:hAnsi="Arial Narrow" w:cs="Arial"/>
          <w:sz w:val="24"/>
          <w:szCs w:val="24"/>
        </w:rPr>
      </w:pPr>
      <w:r w:rsidRPr="008B52E9">
        <w:rPr>
          <w:rFonts w:ascii="Arial Narrow" w:hAnsi="Arial Narrow" w:cs="Arial"/>
          <w:sz w:val="24"/>
          <w:szCs w:val="24"/>
        </w:rPr>
        <w:t>Se espera obtener el Certificado Médico Ocupacional de los servidores asistentes a los exámenes médicos.</w:t>
      </w:r>
    </w:p>
    <w:p w14:paraId="3CFBFD61" w14:textId="77777777" w:rsidR="00082BB2" w:rsidRDefault="00082BB2" w:rsidP="00082BB2">
      <w:pPr>
        <w:shd w:val="clear" w:color="auto" w:fill="FFFFFF"/>
        <w:ind w:left="357"/>
        <w:jc w:val="both"/>
        <w:rPr>
          <w:rFonts w:ascii="Arial Narrow" w:hAnsi="Arial Narrow" w:cs="Arial"/>
          <w:sz w:val="24"/>
          <w:szCs w:val="24"/>
        </w:rPr>
      </w:pPr>
    </w:p>
    <w:p w14:paraId="2A344C74" w14:textId="77777777" w:rsidR="00BD1C4B" w:rsidRPr="008B52E9" w:rsidRDefault="00BD1C4B" w:rsidP="00BD1C4B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8B52E9">
        <w:rPr>
          <w:rFonts w:ascii="Arial Narrow" w:hAnsi="Arial Narrow" w:cs="Arial"/>
          <w:b/>
          <w:sz w:val="24"/>
          <w:szCs w:val="24"/>
        </w:rPr>
        <w:t>CONDICIONES ESPECIALES PARA LA OPERACIÓN DEL PROCEDIMIENTO</w:t>
      </w:r>
    </w:p>
    <w:p w14:paraId="3365CC4B" w14:textId="77777777" w:rsidR="00BD1C4B" w:rsidRPr="008B52E9" w:rsidRDefault="00BD1C4B" w:rsidP="00BD1C4B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635B1E07" w14:textId="77777777" w:rsidR="00BD1C4B" w:rsidRPr="008B52E9" w:rsidRDefault="00BD1C4B" w:rsidP="00BD1C4B">
      <w:pPr>
        <w:shd w:val="clear" w:color="auto" w:fill="FFFFFF"/>
        <w:spacing w:before="100" w:beforeAutospacing="1" w:after="100" w:afterAutospacing="1"/>
        <w:ind w:left="360"/>
        <w:jc w:val="both"/>
        <w:rPr>
          <w:rFonts w:ascii="Arial Narrow" w:hAnsi="Arial Narrow" w:cs="Arial"/>
          <w:sz w:val="24"/>
          <w:szCs w:val="24"/>
        </w:rPr>
      </w:pPr>
      <w:r w:rsidRPr="008B52E9">
        <w:rPr>
          <w:rFonts w:ascii="Arial Narrow" w:hAnsi="Arial Narrow" w:cs="Arial"/>
          <w:sz w:val="24"/>
          <w:szCs w:val="24"/>
        </w:rPr>
        <w:t>Son responsabilidades de:</w:t>
      </w:r>
    </w:p>
    <w:p w14:paraId="399BE901" w14:textId="77777777" w:rsidR="00BD1C4B" w:rsidRPr="008B52E9" w:rsidRDefault="00BD1C4B" w:rsidP="00BD1C4B">
      <w:pPr>
        <w:numPr>
          <w:ilvl w:val="0"/>
          <w:numId w:val="25"/>
        </w:num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  <w:r w:rsidRPr="008B52E9">
        <w:rPr>
          <w:rFonts w:ascii="Arial Narrow" w:hAnsi="Arial Narrow" w:cs="Arial"/>
          <w:b/>
          <w:sz w:val="24"/>
          <w:szCs w:val="24"/>
        </w:rPr>
        <w:t xml:space="preserve">Subdirección de Gestión del Talento Humano: </w:t>
      </w:r>
      <w:r w:rsidRPr="008B52E9">
        <w:rPr>
          <w:rFonts w:ascii="Arial Narrow" w:hAnsi="Arial Narrow" w:cs="Arial"/>
          <w:sz w:val="24"/>
          <w:szCs w:val="24"/>
        </w:rPr>
        <w:t>Garantizar la coordinación y ejecución de los exámenes ocupacionales.</w:t>
      </w:r>
    </w:p>
    <w:p w14:paraId="2D46ABDF" w14:textId="77777777" w:rsidR="00BD1C4B" w:rsidRPr="008B52E9" w:rsidRDefault="00BD1C4B" w:rsidP="00BD1C4B">
      <w:pPr>
        <w:shd w:val="clear" w:color="auto" w:fill="FFFFFF"/>
        <w:ind w:left="426"/>
        <w:jc w:val="both"/>
        <w:rPr>
          <w:rFonts w:ascii="Arial Narrow" w:hAnsi="Arial Narrow" w:cs="Arial"/>
          <w:sz w:val="24"/>
          <w:szCs w:val="24"/>
        </w:rPr>
      </w:pPr>
    </w:p>
    <w:p w14:paraId="0B3C620E" w14:textId="77777777" w:rsidR="004F679F" w:rsidRDefault="00BD1C4B" w:rsidP="004F679F">
      <w:pPr>
        <w:numPr>
          <w:ilvl w:val="0"/>
          <w:numId w:val="23"/>
        </w:num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  <w:r w:rsidRPr="008B52E9">
        <w:rPr>
          <w:rFonts w:ascii="Arial Narrow" w:hAnsi="Arial Narrow" w:cs="Arial"/>
          <w:b/>
          <w:sz w:val="24"/>
          <w:szCs w:val="24"/>
        </w:rPr>
        <w:t>Responsable de Seguridad y Salud en el Trabajo:</w:t>
      </w:r>
      <w:r w:rsidRPr="008B52E9">
        <w:rPr>
          <w:rFonts w:ascii="Arial Narrow" w:hAnsi="Arial Narrow" w:cs="Arial"/>
          <w:sz w:val="24"/>
          <w:szCs w:val="24"/>
        </w:rPr>
        <w:t xml:space="preserve"> Cumplir con el plan de ejecución de los exámenes ocupacionales.</w:t>
      </w:r>
    </w:p>
    <w:p w14:paraId="268A76F9" w14:textId="77777777" w:rsidR="004F679F" w:rsidRDefault="004F679F" w:rsidP="004F679F">
      <w:pPr>
        <w:shd w:val="clear" w:color="auto" w:fill="FFFFFF"/>
        <w:ind w:left="786"/>
        <w:jc w:val="both"/>
        <w:rPr>
          <w:rFonts w:ascii="Arial Narrow" w:hAnsi="Arial Narrow" w:cs="Arial"/>
          <w:sz w:val="24"/>
          <w:szCs w:val="24"/>
        </w:rPr>
      </w:pPr>
    </w:p>
    <w:p w14:paraId="2902F7AA" w14:textId="77777777" w:rsidR="004F679F" w:rsidRDefault="004F679F" w:rsidP="004F679F">
      <w:pPr>
        <w:numPr>
          <w:ilvl w:val="0"/>
          <w:numId w:val="23"/>
        </w:num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  <w:r w:rsidRPr="004F679F">
        <w:rPr>
          <w:rFonts w:ascii="Arial Narrow" w:hAnsi="Arial Narrow" w:cs="Arial"/>
          <w:b/>
          <w:bCs/>
          <w:sz w:val="24"/>
          <w:szCs w:val="24"/>
        </w:rPr>
        <w:t>Establecimiento de frecuencia y/o periodicidad de realización de las evaluaciones médicas ocupacionales:</w:t>
      </w:r>
      <w:r w:rsidRPr="004F679F">
        <w:rPr>
          <w:rFonts w:ascii="Arial Narrow" w:hAnsi="Arial Narrow" w:cs="Arial"/>
          <w:sz w:val="24"/>
          <w:szCs w:val="24"/>
        </w:rPr>
        <w:t xml:space="preserve"> </w:t>
      </w:r>
    </w:p>
    <w:p w14:paraId="71E3F9FD" w14:textId="77777777" w:rsidR="004F679F" w:rsidRDefault="004F679F" w:rsidP="004F679F">
      <w:pPr>
        <w:pStyle w:val="Prrafodelista"/>
        <w:rPr>
          <w:rFonts w:ascii="Arial Narrow" w:hAnsi="Arial Narrow" w:cs="Arial"/>
          <w:sz w:val="24"/>
          <w:szCs w:val="24"/>
        </w:rPr>
      </w:pPr>
    </w:p>
    <w:p w14:paraId="51FA58D1" w14:textId="77777777" w:rsidR="004F679F" w:rsidRDefault="004F679F" w:rsidP="004F679F">
      <w:pPr>
        <w:numPr>
          <w:ilvl w:val="1"/>
          <w:numId w:val="23"/>
        </w:num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  <w:r w:rsidRPr="004F679F">
        <w:rPr>
          <w:rFonts w:ascii="Arial Narrow" w:hAnsi="Arial Narrow" w:cs="Arial"/>
          <w:sz w:val="24"/>
          <w:szCs w:val="24"/>
        </w:rPr>
        <w:t>Para contratos superiores a un (1) año se realizarán evaluaciones médicas de control anual.</w:t>
      </w:r>
    </w:p>
    <w:p w14:paraId="0C2E3826" w14:textId="77777777" w:rsidR="004F679F" w:rsidRDefault="004F679F" w:rsidP="004F679F">
      <w:pPr>
        <w:numPr>
          <w:ilvl w:val="1"/>
          <w:numId w:val="23"/>
        </w:num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  <w:r w:rsidRPr="004F679F">
        <w:rPr>
          <w:rFonts w:ascii="Arial Narrow" w:hAnsi="Arial Narrow" w:cs="Arial"/>
          <w:sz w:val="24"/>
          <w:szCs w:val="24"/>
        </w:rPr>
        <w:t>Para contratos con términos de vinculación inferior a un año, se realizarán exámenes de ingreso y de retiro</w:t>
      </w:r>
    </w:p>
    <w:p w14:paraId="642CC4B2" w14:textId="77777777" w:rsidR="00BD1C4B" w:rsidRDefault="004F679F" w:rsidP="004F679F">
      <w:pPr>
        <w:numPr>
          <w:ilvl w:val="1"/>
          <w:numId w:val="23"/>
        </w:num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  <w:r w:rsidRPr="004F679F">
        <w:rPr>
          <w:rFonts w:ascii="Arial Narrow" w:hAnsi="Arial Narrow" w:cs="Arial"/>
          <w:sz w:val="24"/>
          <w:szCs w:val="24"/>
        </w:rPr>
        <w:t>Para contratistas el examen médico ocupacional tendrá validez de 3 años el costo de estos será asumido por el contratista. En el caso de que el trabajador pierda su condición de contratista por un periodo superior a los seis (6) meses continuos, debe realizarse los exámenes médicos nuevamente para volver a trabajar.</w:t>
      </w:r>
    </w:p>
    <w:p w14:paraId="2482D807" w14:textId="77777777" w:rsidR="004F679F" w:rsidRPr="004F679F" w:rsidRDefault="004F679F" w:rsidP="00082BB2">
      <w:p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</w:p>
    <w:p w14:paraId="4AA64595" w14:textId="77777777" w:rsidR="00193A4D" w:rsidRPr="008B52E9" w:rsidRDefault="0078679A" w:rsidP="00715C69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8B52E9">
        <w:rPr>
          <w:rFonts w:ascii="Arial Narrow" w:hAnsi="Arial Narrow" w:cs="Arial"/>
          <w:b/>
          <w:sz w:val="24"/>
          <w:szCs w:val="24"/>
        </w:rPr>
        <w:t>TÉRMINOS Y DEFINICIONES</w:t>
      </w:r>
    </w:p>
    <w:p w14:paraId="67C83214" w14:textId="77777777" w:rsidR="00472A79" w:rsidRPr="008B52E9" w:rsidRDefault="00472A79" w:rsidP="00472A79">
      <w:pPr>
        <w:jc w:val="both"/>
        <w:rPr>
          <w:rFonts w:ascii="Arial Narrow" w:hAnsi="Arial Narrow" w:cs="Arial"/>
          <w:b/>
          <w:sz w:val="24"/>
          <w:szCs w:val="24"/>
          <w:lang w:val="es-MX"/>
        </w:rPr>
      </w:pPr>
    </w:p>
    <w:p w14:paraId="06361803" w14:textId="77777777" w:rsidR="00345E72" w:rsidRPr="00345E72" w:rsidRDefault="00345E72" w:rsidP="005E2797">
      <w:pPr>
        <w:numPr>
          <w:ilvl w:val="0"/>
          <w:numId w:val="26"/>
        </w:numPr>
        <w:jc w:val="both"/>
        <w:rPr>
          <w:rFonts w:ascii="Arial Narrow" w:hAnsi="Arial Narrow" w:cs="Arial"/>
          <w:sz w:val="24"/>
          <w:szCs w:val="24"/>
        </w:rPr>
      </w:pPr>
      <w:r w:rsidRPr="00345E72">
        <w:rPr>
          <w:rFonts w:ascii="Arial Narrow" w:hAnsi="Arial Narrow" w:cs="Arial"/>
          <w:b/>
          <w:sz w:val="24"/>
          <w:szCs w:val="24"/>
        </w:rPr>
        <w:t>Examen de ingreso</w:t>
      </w:r>
      <w:r>
        <w:rPr>
          <w:rFonts w:ascii="Arial Narrow" w:hAnsi="Arial Narrow" w:cs="Arial"/>
          <w:sz w:val="24"/>
          <w:szCs w:val="24"/>
        </w:rPr>
        <w:t xml:space="preserve">: </w:t>
      </w:r>
      <w:r w:rsidRPr="00345E72">
        <w:rPr>
          <w:rFonts w:ascii="Arial Narrow" w:hAnsi="Arial Narrow" w:cs="Arial"/>
          <w:sz w:val="24"/>
          <w:szCs w:val="24"/>
        </w:rPr>
        <w:t xml:space="preserve">Determina las condiciones de salud de un servidor en forma previa a su vinculación o contratación teniendo en cuenta que el aspirante cumpla con los requisitos de la tarea y el perfil del cargo. </w:t>
      </w:r>
    </w:p>
    <w:p w14:paraId="6443F066" w14:textId="77777777" w:rsidR="00345E72" w:rsidRDefault="00345E72" w:rsidP="005E2797">
      <w:pPr>
        <w:ind w:left="720"/>
        <w:jc w:val="both"/>
        <w:rPr>
          <w:rFonts w:ascii="Arial Narrow" w:hAnsi="Arial Narrow" w:cs="Arial"/>
          <w:sz w:val="24"/>
          <w:szCs w:val="24"/>
        </w:rPr>
      </w:pPr>
      <w:r w:rsidRPr="00345E72">
        <w:rPr>
          <w:rFonts w:ascii="Arial Narrow" w:hAnsi="Arial Narrow" w:cs="Arial"/>
          <w:sz w:val="24"/>
          <w:szCs w:val="24"/>
        </w:rPr>
        <w:lastRenderedPageBreak/>
        <w:t>Por lo anterior cuando se solicita este examen, se envía el perfil del cargo para que el médico especialista en Seguridad y Salud en el Trabajo junto con el responsable de Seguridad y Salud en el Trabajo elabore el profesiograma respectivo.</w:t>
      </w:r>
    </w:p>
    <w:p w14:paraId="1D6A5392" w14:textId="77777777" w:rsidR="00345E72" w:rsidRPr="00345E72" w:rsidRDefault="00345E72" w:rsidP="005E2797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1314CBB4" w14:textId="77777777" w:rsidR="00345E72" w:rsidRDefault="00345E72" w:rsidP="005E2797">
      <w:pPr>
        <w:numPr>
          <w:ilvl w:val="0"/>
          <w:numId w:val="26"/>
        </w:numPr>
        <w:jc w:val="both"/>
        <w:rPr>
          <w:rFonts w:ascii="Arial Narrow" w:hAnsi="Arial Narrow" w:cs="Arial"/>
          <w:sz w:val="24"/>
          <w:szCs w:val="24"/>
        </w:rPr>
      </w:pPr>
      <w:r w:rsidRPr="00345E72">
        <w:rPr>
          <w:rFonts w:ascii="Arial Narrow" w:hAnsi="Arial Narrow" w:cs="Arial"/>
          <w:b/>
          <w:sz w:val="24"/>
          <w:szCs w:val="24"/>
        </w:rPr>
        <w:t>Examen periódico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 w:rsidRPr="00345E72">
        <w:rPr>
          <w:rFonts w:ascii="Arial Narrow" w:hAnsi="Arial Narrow" w:cs="Arial"/>
          <w:sz w:val="24"/>
          <w:szCs w:val="24"/>
        </w:rPr>
        <w:t>Seguimiento al estado de salud del servidor por ocasión a la exposición de los factores de riesgos o peligros, y definir en forma anticipada las posibles alteraciones en la salud del servidor y como apoyo a los planes y programas preventivos.</w:t>
      </w:r>
    </w:p>
    <w:p w14:paraId="1FD76CB1" w14:textId="77777777" w:rsidR="00345E72" w:rsidRPr="00345E72" w:rsidRDefault="00345E72" w:rsidP="005E2797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267193E6" w14:textId="77777777" w:rsidR="00345E72" w:rsidRPr="00345E72" w:rsidRDefault="00345E72" w:rsidP="005E2797">
      <w:pPr>
        <w:numPr>
          <w:ilvl w:val="0"/>
          <w:numId w:val="26"/>
        </w:numPr>
        <w:jc w:val="both"/>
        <w:rPr>
          <w:rFonts w:ascii="Arial Narrow" w:hAnsi="Arial Narrow" w:cs="Arial"/>
          <w:sz w:val="24"/>
          <w:szCs w:val="24"/>
        </w:rPr>
      </w:pPr>
      <w:r w:rsidRPr="00345E72">
        <w:rPr>
          <w:rFonts w:ascii="Arial Narrow" w:hAnsi="Arial Narrow" w:cs="Arial"/>
          <w:b/>
          <w:sz w:val="24"/>
          <w:szCs w:val="24"/>
        </w:rPr>
        <w:t>Examen de retiro</w:t>
      </w:r>
      <w:r>
        <w:rPr>
          <w:rFonts w:ascii="Arial Narrow" w:hAnsi="Arial Narrow" w:cs="Arial"/>
          <w:b/>
          <w:sz w:val="24"/>
          <w:szCs w:val="24"/>
        </w:rPr>
        <w:t xml:space="preserve">: </w:t>
      </w:r>
      <w:r w:rsidRPr="00345E72">
        <w:rPr>
          <w:rFonts w:ascii="Arial Narrow" w:hAnsi="Arial Narrow" w:cs="Arial"/>
          <w:sz w:val="24"/>
          <w:szCs w:val="24"/>
        </w:rPr>
        <w:t>Evaluación médica realizada cuando un servidor se desvincula de la entidad.</w:t>
      </w:r>
    </w:p>
    <w:p w14:paraId="6E43B0F9" w14:textId="77777777" w:rsidR="00345E72" w:rsidRDefault="00345E72" w:rsidP="005E2797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35E9392B" w14:textId="77777777" w:rsidR="00345E72" w:rsidRDefault="00345E72" w:rsidP="005E2797">
      <w:pPr>
        <w:numPr>
          <w:ilvl w:val="0"/>
          <w:numId w:val="26"/>
        </w:numPr>
        <w:jc w:val="both"/>
        <w:rPr>
          <w:rFonts w:ascii="Arial Narrow" w:hAnsi="Arial Narrow" w:cs="Arial"/>
          <w:sz w:val="24"/>
          <w:szCs w:val="24"/>
        </w:rPr>
      </w:pPr>
      <w:r w:rsidRPr="00345E72">
        <w:rPr>
          <w:rFonts w:ascii="Arial Narrow" w:hAnsi="Arial Narrow" w:cs="Arial"/>
          <w:b/>
          <w:sz w:val="24"/>
          <w:szCs w:val="24"/>
        </w:rPr>
        <w:t>Examen post-incapacidad</w:t>
      </w:r>
      <w:r>
        <w:rPr>
          <w:rFonts w:ascii="Arial Narrow" w:hAnsi="Arial Narrow" w:cs="Arial"/>
          <w:sz w:val="24"/>
          <w:szCs w:val="24"/>
        </w:rPr>
        <w:t>:</w:t>
      </w:r>
      <w:r w:rsidRPr="00345E72">
        <w:rPr>
          <w:rFonts w:ascii="Arial Narrow" w:hAnsi="Arial Narrow" w:cs="Arial"/>
          <w:sz w:val="24"/>
          <w:szCs w:val="24"/>
        </w:rPr>
        <w:t>Se realiza una vez se termina un periodo de incapacidad de carácter laboral para definir estado de salud del trabajador y seguimiento en caso de existir restricciones para ejecutar la labor asignada.</w:t>
      </w:r>
    </w:p>
    <w:p w14:paraId="4F42F213" w14:textId="77777777" w:rsidR="00345E72" w:rsidRPr="00345E72" w:rsidRDefault="00345E72" w:rsidP="005E2797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564D995E" w14:textId="77777777" w:rsidR="00345E72" w:rsidRDefault="00345E72" w:rsidP="005E2797">
      <w:pPr>
        <w:numPr>
          <w:ilvl w:val="0"/>
          <w:numId w:val="26"/>
        </w:numPr>
        <w:jc w:val="both"/>
        <w:rPr>
          <w:rFonts w:ascii="Arial Narrow" w:hAnsi="Arial Narrow" w:cs="Arial"/>
          <w:sz w:val="24"/>
          <w:szCs w:val="24"/>
        </w:rPr>
      </w:pPr>
      <w:r w:rsidRPr="00345E72">
        <w:rPr>
          <w:rFonts w:ascii="Arial Narrow" w:hAnsi="Arial Narrow" w:cs="Arial"/>
          <w:sz w:val="24"/>
          <w:szCs w:val="24"/>
        </w:rPr>
        <w:t>Cuando se requiera realizar este examen, se debe solicitar la copia de la historia clínica ocupacional más reciente para hacer estudio o seguimiento del caso respectivo, teniendo en cuenta siempre el profesiograma.</w:t>
      </w:r>
    </w:p>
    <w:p w14:paraId="7A019C83" w14:textId="77777777" w:rsidR="00345E72" w:rsidRPr="00345E72" w:rsidRDefault="00345E72" w:rsidP="005E2797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2ADE46FA" w14:textId="77777777" w:rsidR="00345E72" w:rsidRPr="00345E72" w:rsidRDefault="00345E72" w:rsidP="005E2797">
      <w:pPr>
        <w:numPr>
          <w:ilvl w:val="0"/>
          <w:numId w:val="26"/>
        </w:numPr>
        <w:jc w:val="both"/>
        <w:rPr>
          <w:rFonts w:ascii="Arial Narrow" w:hAnsi="Arial Narrow" w:cs="Arial"/>
          <w:sz w:val="24"/>
          <w:szCs w:val="24"/>
        </w:rPr>
      </w:pPr>
      <w:r w:rsidRPr="00345E72">
        <w:rPr>
          <w:rFonts w:ascii="Arial Narrow" w:hAnsi="Arial Narrow" w:cs="Arial"/>
          <w:b/>
          <w:sz w:val="24"/>
          <w:szCs w:val="24"/>
        </w:rPr>
        <w:t>Examen por reubicación laboral</w:t>
      </w:r>
      <w:r>
        <w:rPr>
          <w:rFonts w:ascii="Arial Narrow" w:hAnsi="Arial Narrow" w:cs="Arial"/>
          <w:sz w:val="24"/>
          <w:szCs w:val="24"/>
        </w:rPr>
        <w:t xml:space="preserve">: </w:t>
      </w:r>
      <w:r w:rsidRPr="00345E72">
        <w:rPr>
          <w:rFonts w:ascii="Arial Narrow" w:hAnsi="Arial Narrow" w:cs="Arial"/>
          <w:sz w:val="24"/>
          <w:szCs w:val="24"/>
        </w:rPr>
        <w:t xml:space="preserve">Analizar las condiciones de salud del servidor para ejecutar una labor y garantizar que no se vea comprometido su estado de salud. </w:t>
      </w:r>
    </w:p>
    <w:p w14:paraId="2C55A230" w14:textId="77777777" w:rsidR="00345E72" w:rsidRDefault="00345E72" w:rsidP="005E2797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6C3BDC35" w14:textId="77777777" w:rsidR="00345E72" w:rsidRDefault="00345E72" w:rsidP="005E2797">
      <w:pPr>
        <w:numPr>
          <w:ilvl w:val="0"/>
          <w:numId w:val="26"/>
        </w:numPr>
        <w:jc w:val="both"/>
        <w:rPr>
          <w:rFonts w:ascii="Arial Narrow" w:hAnsi="Arial Narrow" w:cs="Arial"/>
          <w:sz w:val="24"/>
          <w:szCs w:val="24"/>
        </w:rPr>
      </w:pPr>
      <w:r w:rsidRPr="00345E72">
        <w:rPr>
          <w:rFonts w:ascii="Arial Narrow" w:hAnsi="Arial Narrow" w:cs="Arial"/>
          <w:b/>
          <w:sz w:val="24"/>
          <w:szCs w:val="24"/>
        </w:rPr>
        <w:t>Paraclínicos</w:t>
      </w:r>
      <w:r>
        <w:rPr>
          <w:rFonts w:ascii="Arial Narrow" w:hAnsi="Arial Narrow" w:cs="Arial"/>
          <w:sz w:val="24"/>
          <w:szCs w:val="24"/>
        </w:rPr>
        <w:t xml:space="preserve">: </w:t>
      </w:r>
      <w:r w:rsidRPr="00345E72">
        <w:rPr>
          <w:rFonts w:ascii="Arial Narrow" w:hAnsi="Arial Narrow" w:cs="Arial"/>
          <w:sz w:val="24"/>
          <w:szCs w:val="24"/>
        </w:rPr>
        <w:t>Exámenes especiales complementarios que ayudan al médico a comprobar o descartar un diagnóstico.</w:t>
      </w:r>
    </w:p>
    <w:p w14:paraId="4F7BD61D" w14:textId="77777777" w:rsidR="00345E72" w:rsidRPr="00345E72" w:rsidRDefault="00345E72" w:rsidP="005E2797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5CD1EFEC" w14:textId="77777777" w:rsidR="0046115D" w:rsidRDefault="00345E72" w:rsidP="005E2797">
      <w:pPr>
        <w:numPr>
          <w:ilvl w:val="0"/>
          <w:numId w:val="26"/>
        </w:numPr>
        <w:jc w:val="both"/>
        <w:rPr>
          <w:rFonts w:ascii="Arial Narrow" w:hAnsi="Arial Narrow" w:cs="Arial"/>
          <w:sz w:val="24"/>
          <w:szCs w:val="24"/>
        </w:rPr>
      </w:pPr>
      <w:r w:rsidRPr="00345E72">
        <w:rPr>
          <w:rFonts w:ascii="Arial Narrow" w:hAnsi="Arial Narrow" w:cs="Arial"/>
          <w:b/>
          <w:sz w:val="24"/>
          <w:szCs w:val="24"/>
        </w:rPr>
        <w:t>Profesiograma</w:t>
      </w:r>
      <w:r>
        <w:rPr>
          <w:rFonts w:ascii="Arial Narrow" w:hAnsi="Arial Narrow" w:cs="Arial"/>
          <w:sz w:val="24"/>
          <w:szCs w:val="24"/>
        </w:rPr>
        <w:t xml:space="preserve">: </w:t>
      </w:r>
      <w:r w:rsidRPr="00345E72">
        <w:rPr>
          <w:rFonts w:ascii="Arial Narrow" w:hAnsi="Arial Narrow" w:cs="Arial"/>
          <w:sz w:val="24"/>
          <w:szCs w:val="24"/>
        </w:rPr>
        <w:t>Matriz de exámenes a realizar de acuerdo con el perfil del cargo.</w:t>
      </w:r>
    </w:p>
    <w:p w14:paraId="7CEE2552" w14:textId="77777777" w:rsidR="00345E72" w:rsidRPr="008B52E9" w:rsidRDefault="00345E72" w:rsidP="00345E72">
      <w:pPr>
        <w:jc w:val="both"/>
        <w:rPr>
          <w:rFonts w:ascii="Arial Narrow" w:hAnsi="Arial Narrow" w:cs="Arial"/>
          <w:sz w:val="24"/>
          <w:szCs w:val="24"/>
        </w:rPr>
      </w:pPr>
    </w:p>
    <w:p w14:paraId="571AACE7" w14:textId="77777777" w:rsidR="00472365" w:rsidRPr="008B52E9" w:rsidRDefault="00E808C3" w:rsidP="00472365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  <w:u w:val="single"/>
        </w:rPr>
      </w:pPr>
      <w:bookmarkStart w:id="3" w:name="_Toc126143692"/>
      <w:bookmarkStart w:id="4" w:name="_Toc126144694"/>
      <w:bookmarkStart w:id="5" w:name="_Toc126144876"/>
      <w:bookmarkStart w:id="6" w:name="_Toc126144946"/>
      <w:bookmarkStart w:id="7" w:name="_Toc126147376"/>
      <w:bookmarkStart w:id="8" w:name="_Toc126301042"/>
      <w:r w:rsidRPr="008B52E9">
        <w:rPr>
          <w:rFonts w:ascii="Arial Narrow" w:hAnsi="Arial Narrow" w:cs="Arial"/>
          <w:b/>
          <w:sz w:val="24"/>
          <w:szCs w:val="24"/>
        </w:rPr>
        <w:t>DESCRIPCIÓN</w:t>
      </w:r>
    </w:p>
    <w:p w14:paraId="35680C56" w14:textId="77777777" w:rsidR="0067548E" w:rsidRPr="008B52E9" w:rsidRDefault="0067548E" w:rsidP="00E702B9">
      <w:pPr>
        <w:jc w:val="both"/>
        <w:rPr>
          <w:rFonts w:ascii="Arial Narrow" w:hAnsi="Arial Narrow" w:cs="Arial"/>
          <w:sz w:val="24"/>
          <w:szCs w:val="24"/>
          <w:highlight w:val="yellow"/>
        </w:rPr>
      </w:pPr>
    </w:p>
    <w:bookmarkEnd w:id="3"/>
    <w:bookmarkEnd w:id="4"/>
    <w:bookmarkEnd w:id="5"/>
    <w:bookmarkEnd w:id="6"/>
    <w:bookmarkEnd w:id="7"/>
    <w:bookmarkEnd w:id="8"/>
    <w:p w14:paraId="73AE00BA" w14:textId="77777777" w:rsidR="00843B25" w:rsidRPr="008B52E9" w:rsidRDefault="008E4297" w:rsidP="00BD1C4B">
      <w:p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  <w:r w:rsidRPr="008B52E9">
        <w:rPr>
          <w:rFonts w:ascii="Arial Narrow" w:hAnsi="Arial Narrow" w:cs="Arial"/>
          <w:sz w:val="24"/>
          <w:szCs w:val="24"/>
        </w:rPr>
        <w:t>Se deben tener en cuenta las siguientes actividades para el desarrollo del procedimiento:</w:t>
      </w:r>
    </w:p>
    <w:p w14:paraId="755ED654" w14:textId="77777777" w:rsidR="008B52E9" w:rsidRPr="008B52E9" w:rsidRDefault="008B52E9" w:rsidP="00BD1C4B">
      <w:p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544"/>
        <w:gridCol w:w="1677"/>
        <w:gridCol w:w="512"/>
        <w:gridCol w:w="1799"/>
        <w:gridCol w:w="2196"/>
        <w:gridCol w:w="1628"/>
      </w:tblGrid>
      <w:tr w:rsidR="008B52E9" w:rsidRPr="008B52E9" w14:paraId="05D860F1" w14:textId="77777777" w:rsidTr="001601A6">
        <w:trPr>
          <w:trHeight w:val="494"/>
          <w:tblHeader/>
        </w:trPr>
        <w:tc>
          <w:tcPr>
            <w:tcW w:w="0" w:type="auto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25150F9" w14:textId="77777777" w:rsidR="008B52E9" w:rsidRPr="008B52E9" w:rsidRDefault="008B52E9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b/>
                <w:sz w:val="24"/>
                <w:szCs w:val="24"/>
              </w:rPr>
              <w:t>No.</w:t>
            </w:r>
          </w:p>
        </w:tc>
        <w:tc>
          <w:tcPr>
            <w:tcW w:w="0" w:type="auto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49C2F0F" w14:textId="77777777" w:rsidR="008B52E9" w:rsidRPr="008B52E9" w:rsidRDefault="008B52E9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b/>
                <w:sz w:val="24"/>
                <w:szCs w:val="24"/>
              </w:rPr>
              <w:t>PROVEEDOR:</w:t>
            </w:r>
          </w:p>
          <w:p w14:paraId="46C61AAE" w14:textId="77777777" w:rsidR="008B52E9" w:rsidRPr="008B52E9" w:rsidRDefault="008B52E9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b/>
                <w:sz w:val="24"/>
                <w:szCs w:val="24"/>
              </w:rPr>
              <w:t>ENTRADAS</w:t>
            </w:r>
          </w:p>
        </w:tc>
        <w:tc>
          <w:tcPr>
            <w:tcW w:w="0" w:type="auto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38FA62F2" w14:textId="77777777" w:rsidR="008B52E9" w:rsidRPr="008B52E9" w:rsidRDefault="008B52E9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b/>
                <w:sz w:val="24"/>
                <w:szCs w:val="24"/>
              </w:rPr>
              <w:t>ACTIVIDAD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78B2C0AB" w14:textId="77777777" w:rsidR="008B52E9" w:rsidRPr="008B52E9" w:rsidRDefault="008B52E9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b/>
                <w:sz w:val="24"/>
                <w:szCs w:val="24"/>
              </w:rPr>
              <w:t>PC</w:t>
            </w:r>
          </w:p>
        </w:tc>
        <w:tc>
          <w:tcPr>
            <w:tcW w:w="0" w:type="auto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7C964964" w14:textId="77777777" w:rsidR="008B52E9" w:rsidRPr="008B52E9" w:rsidRDefault="008B52E9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2218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2C8A8979" w14:textId="77777777" w:rsidR="008B52E9" w:rsidRPr="008B52E9" w:rsidRDefault="008B52E9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b/>
                <w:sz w:val="24"/>
                <w:szCs w:val="24"/>
              </w:rPr>
              <w:t>EXPLICACIÓN</w:t>
            </w:r>
          </w:p>
        </w:tc>
        <w:tc>
          <w:tcPr>
            <w:tcW w:w="1628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9C8C271" w14:textId="77777777" w:rsidR="008B52E9" w:rsidRPr="008B52E9" w:rsidRDefault="008B52E9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b/>
                <w:sz w:val="24"/>
                <w:szCs w:val="24"/>
              </w:rPr>
              <w:t>REGISTRO</w:t>
            </w:r>
          </w:p>
        </w:tc>
      </w:tr>
      <w:tr w:rsidR="008B52E9" w:rsidRPr="008B52E9" w14:paraId="37072179" w14:textId="77777777" w:rsidTr="001601A6">
        <w:trPr>
          <w:trHeight w:val="54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590BA2A4" w14:textId="77777777" w:rsidR="008B52E9" w:rsidRPr="008B52E9" w:rsidRDefault="008B52E9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E6B440C" w14:textId="77777777" w:rsidR="008B52E9" w:rsidRPr="00D80C0D" w:rsidRDefault="00D504CA" w:rsidP="00D504C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Proceso de Provisión de empleo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41E4B5C" w14:textId="77777777" w:rsidR="008B52E9" w:rsidRPr="008B52E9" w:rsidRDefault="00E62E31" w:rsidP="00323F52">
            <w:pPr>
              <w:tabs>
                <w:tab w:val="left" w:pos="1363"/>
              </w:tabs>
              <w:spacing w:before="18" w:line="276" w:lineRule="auto"/>
              <w:ind w:left="67" w:right="58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Solicitar</w:t>
            </w:r>
            <w:r w:rsidR="008B52E9" w:rsidRPr="008B52E9">
              <w:rPr>
                <w:rFonts w:ascii="Arial Narrow" w:hAnsi="Arial Narrow" w:cs="Arial"/>
                <w:sz w:val="24"/>
                <w:szCs w:val="24"/>
              </w:rPr>
              <w:t xml:space="preserve"> la realización de evaluaciones médicas ocupacionales al proveedor de servicio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3E01CD" w14:textId="77777777" w:rsidR="008B52E9" w:rsidRPr="008B52E9" w:rsidRDefault="00E62E31" w:rsidP="00323F5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AD81F90" w14:textId="77777777" w:rsidR="008B52E9" w:rsidRPr="008B52E9" w:rsidRDefault="008B52E9" w:rsidP="00323F52">
            <w:pPr>
              <w:spacing w:line="276" w:lineRule="auto"/>
              <w:ind w:left="263" w:right="204" w:hanging="27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Subdirección de Gestión de Talento Humano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03FCE86" w14:textId="77777777" w:rsidR="008B52E9" w:rsidRDefault="005A59A4" w:rsidP="00EB5A12">
            <w:pPr>
              <w:widowControl w:val="0"/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El </w:t>
            </w:r>
            <w:r w:rsidR="00D504CA">
              <w:rPr>
                <w:rFonts w:ascii="Arial Narrow" w:hAnsi="Arial Narrow" w:cs="Arial"/>
                <w:sz w:val="24"/>
                <w:szCs w:val="24"/>
              </w:rPr>
              <w:t>responsable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 SGSST solicitará al proveedor asignado</w:t>
            </w:r>
            <w:r w:rsidR="001601A6">
              <w:rPr>
                <w:rFonts w:ascii="Arial Narrow" w:hAnsi="Arial Narrow" w:cs="Arial"/>
                <w:sz w:val="24"/>
                <w:szCs w:val="24"/>
              </w:rPr>
              <w:t xml:space="preserve"> la realización de los exámenes médicos requeridos según su propósito: Ingreso – retiro – periódico – post - incapacidad – </w:t>
            </w:r>
            <w:r w:rsidR="001601A6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Reubicación Laboral – Paraclinicos. </w:t>
            </w:r>
          </w:p>
          <w:p w14:paraId="1AE2C426" w14:textId="77777777" w:rsidR="001601A6" w:rsidRDefault="001601A6" w:rsidP="00EB5A12">
            <w:pPr>
              <w:widowControl w:val="0"/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88B94A3" w14:textId="77777777" w:rsidR="001601A6" w:rsidRPr="008B52E9" w:rsidRDefault="001601A6" w:rsidP="00EB5A12">
            <w:pPr>
              <w:widowControl w:val="0"/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1601A6">
              <w:rPr>
                <w:rFonts w:ascii="Arial Narrow" w:hAnsi="Arial Narrow" w:cs="Arial"/>
                <w:b/>
                <w:bCs/>
                <w:sz w:val="24"/>
                <w:szCs w:val="24"/>
              </w:rPr>
              <w:t>Nota: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El proveedor deberá cumplir con lo estipulado normativamente para la prestación de este servicio.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DD1F8D8" w14:textId="77777777" w:rsidR="008B52E9" w:rsidRPr="008B52E9" w:rsidRDefault="008B52E9" w:rsidP="00323F52">
            <w:pPr>
              <w:tabs>
                <w:tab w:val="left" w:pos="1264"/>
              </w:tabs>
              <w:spacing w:before="18" w:line="276" w:lineRule="auto"/>
              <w:ind w:left="72" w:right="55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lastRenderedPageBreak/>
              <w:t>Licencia en seguridad y salud en el trabajo de médicos</w:t>
            </w:r>
          </w:p>
          <w:p w14:paraId="2B446930" w14:textId="77777777" w:rsidR="008B52E9" w:rsidRPr="008B52E9" w:rsidRDefault="008B52E9" w:rsidP="00323F52">
            <w:pPr>
              <w:tabs>
                <w:tab w:val="left" w:pos="1264"/>
              </w:tabs>
              <w:spacing w:before="18" w:line="276" w:lineRule="auto"/>
              <w:ind w:left="72" w:right="55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7A840D82" w14:textId="77777777" w:rsidR="008B52E9" w:rsidRPr="008B52E9" w:rsidRDefault="008B52E9" w:rsidP="00323F52">
            <w:pPr>
              <w:tabs>
                <w:tab w:val="left" w:pos="1264"/>
              </w:tabs>
              <w:spacing w:before="18" w:line="276" w:lineRule="auto"/>
              <w:ind w:left="72" w:right="55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Profesiograma</w:t>
            </w:r>
          </w:p>
        </w:tc>
      </w:tr>
      <w:tr w:rsidR="008B52E9" w:rsidRPr="008B52E9" w14:paraId="23DF4BA3" w14:textId="77777777" w:rsidTr="001601A6">
        <w:trPr>
          <w:trHeight w:val="54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79BF281" w14:textId="77777777" w:rsidR="008B52E9" w:rsidRPr="008B52E9" w:rsidRDefault="004F679F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="008B52E9" w:rsidRPr="008B52E9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4B306A6" w14:textId="77777777" w:rsidR="008B52E9" w:rsidRPr="006E0D32" w:rsidRDefault="006E0D32" w:rsidP="00323F5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E0D32">
              <w:rPr>
                <w:rFonts w:ascii="Arial Narrow" w:hAnsi="Arial Narrow" w:cs="Arial"/>
                <w:sz w:val="24"/>
                <w:szCs w:val="24"/>
              </w:rPr>
              <w:t>Institución prestadora del servicio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0312C23C" w14:textId="77777777" w:rsidR="008B52E9" w:rsidRPr="008B52E9" w:rsidRDefault="00E62E31" w:rsidP="00323F52">
            <w:pPr>
              <w:spacing w:line="276" w:lineRule="auto"/>
              <w:ind w:left="103" w:right="94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Ejecutar</w:t>
            </w:r>
            <w:r w:rsidR="008B52E9" w:rsidRPr="008B52E9">
              <w:rPr>
                <w:rFonts w:ascii="Arial Narrow" w:hAnsi="Arial Narrow" w:cs="Arial"/>
                <w:sz w:val="24"/>
                <w:szCs w:val="24"/>
              </w:rPr>
              <w:t xml:space="preserve"> las evaluaciones médicas ocupacionales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1B2268E" w14:textId="77777777" w:rsidR="008B52E9" w:rsidRPr="008B52E9" w:rsidRDefault="00E62E31" w:rsidP="00323F5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A7DD641" w14:textId="77777777" w:rsidR="008B52E9" w:rsidRPr="008B52E9" w:rsidRDefault="008B52E9" w:rsidP="00323F52">
            <w:pPr>
              <w:spacing w:line="276" w:lineRule="auto"/>
              <w:ind w:left="71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  <w:lang w:eastAsia="en-US"/>
              </w:rPr>
              <w:t>Profesionales en medicina y optometría</w:t>
            </w:r>
          </w:p>
          <w:p w14:paraId="38913CB9" w14:textId="77777777" w:rsidR="008B52E9" w:rsidRPr="008B52E9" w:rsidRDefault="008B52E9" w:rsidP="00323F52">
            <w:pPr>
              <w:spacing w:line="276" w:lineRule="auto"/>
              <w:ind w:left="71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</w:p>
          <w:p w14:paraId="36D3517C" w14:textId="77777777" w:rsidR="008B52E9" w:rsidRPr="008B52E9" w:rsidRDefault="008B52E9" w:rsidP="00323F52">
            <w:pPr>
              <w:spacing w:line="276" w:lineRule="auto"/>
              <w:ind w:left="71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Responsable de Seguridad y Salud en el Trabajo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63E9D870" w14:textId="77777777" w:rsidR="008B52E9" w:rsidRPr="008B52E9" w:rsidRDefault="008B52E9" w:rsidP="00323F52">
            <w:pPr>
              <w:widowControl w:val="0"/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 xml:space="preserve">El servidor debe dirigirse a las instalaciones del prestador de servicio </w:t>
            </w:r>
          </w:p>
          <w:p w14:paraId="1D212B17" w14:textId="77777777" w:rsidR="008B52E9" w:rsidRPr="008B52E9" w:rsidRDefault="008B52E9" w:rsidP="00323F52">
            <w:pPr>
              <w:widowControl w:val="0"/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C7EC223" w14:textId="77777777" w:rsidR="008B52E9" w:rsidRPr="008B52E9" w:rsidRDefault="008B52E9" w:rsidP="00323F52">
            <w:pPr>
              <w:widowControl w:val="0"/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Cuando se trata de exámenes de ingreso se debe corroborar que su condición de salud cumpla con los parámetros establecidos en el perfil del cargo.</w:t>
            </w:r>
          </w:p>
          <w:p w14:paraId="45EA75B5" w14:textId="77777777" w:rsidR="008B52E9" w:rsidRPr="008B52E9" w:rsidRDefault="008B52E9" w:rsidP="00323F52">
            <w:pPr>
              <w:widowControl w:val="0"/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4EB2750C" w14:textId="77777777" w:rsidR="008B52E9" w:rsidRPr="008B52E9" w:rsidRDefault="008B52E9" w:rsidP="00323F52">
            <w:pPr>
              <w:widowControl w:val="0"/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Cuando se trate de exámenes de retiro, post-incapacidad o reubicación laboral se deben registrar hallazgos de las labores realizadas o a realizar según el estudio previo del caso.  Se debe consultar el certificado de aptitud laboral que es entregado por el prestador del servicio.</w:t>
            </w:r>
          </w:p>
          <w:p w14:paraId="2F413476" w14:textId="77777777" w:rsidR="008B52E9" w:rsidRPr="008B52E9" w:rsidRDefault="008B52E9" w:rsidP="00323F52">
            <w:pPr>
              <w:widowControl w:val="0"/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73866A4E" w14:textId="77777777" w:rsidR="008B52E9" w:rsidRPr="008B52E9" w:rsidRDefault="008B52E9" w:rsidP="00323F52">
            <w:pPr>
              <w:widowControl w:val="0"/>
              <w:tabs>
                <w:tab w:val="left" w:pos="540"/>
                <w:tab w:val="left" w:pos="720"/>
                <w:tab w:val="left" w:pos="900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 xml:space="preserve">Si es contratista, debe adjuntar al momento </w:t>
            </w:r>
            <w:r w:rsidRPr="008B52E9">
              <w:rPr>
                <w:rFonts w:ascii="Arial Narrow" w:hAnsi="Arial Narrow" w:cs="Arial"/>
                <w:sz w:val="24"/>
                <w:szCs w:val="24"/>
              </w:rPr>
              <w:lastRenderedPageBreak/>
              <w:t>del perfeccionamiento del contrato, certificado emitido por un médico especialista de salud ocupacional acerca de su estado de salud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6A93191" w14:textId="77777777" w:rsidR="008B52E9" w:rsidRPr="008B52E9" w:rsidRDefault="008B52E9" w:rsidP="00323F52">
            <w:pPr>
              <w:tabs>
                <w:tab w:val="left" w:pos="1264"/>
              </w:tabs>
              <w:spacing w:before="18" w:line="276" w:lineRule="auto"/>
              <w:ind w:left="72" w:right="55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  <w:lang w:eastAsia="en-US"/>
              </w:rPr>
              <w:lastRenderedPageBreak/>
              <w:t>Certificado de aptitud</w:t>
            </w:r>
          </w:p>
        </w:tc>
      </w:tr>
      <w:tr w:rsidR="008B52E9" w:rsidRPr="008B52E9" w14:paraId="63401FE1" w14:textId="77777777" w:rsidTr="001601A6">
        <w:trPr>
          <w:trHeight w:val="54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8657C63" w14:textId="77777777" w:rsidR="008B52E9" w:rsidRPr="008B52E9" w:rsidRDefault="004F679F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 w:rsidR="008B52E9" w:rsidRPr="008B52E9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7861C970" w14:textId="77777777" w:rsidR="008B52E9" w:rsidRPr="008B52E9" w:rsidRDefault="006E0D32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E0D32">
              <w:rPr>
                <w:rFonts w:ascii="Arial Narrow" w:hAnsi="Arial Narrow" w:cs="Arial"/>
                <w:sz w:val="24"/>
                <w:szCs w:val="24"/>
              </w:rPr>
              <w:t>Institución prestadora del servicio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A79C7F8" w14:textId="77777777" w:rsidR="008B52E9" w:rsidRPr="008B52E9" w:rsidRDefault="00E62E31" w:rsidP="00E62E31">
            <w:pPr>
              <w:spacing w:line="276" w:lineRule="auto"/>
              <w:ind w:left="103" w:right="94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Realizar </w:t>
            </w:r>
            <w:r w:rsidR="008B52E9" w:rsidRPr="008B52E9">
              <w:rPr>
                <w:rFonts w:ascii="Arial Narrow" w:hAnsi="Arial Narrow" w:cs="Arial"/>
                <w:sz w:val="24"/>
                <w:szCs w:val="24"/>
              </w:rPr>
              <w:t>los exámenes periódicos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CF95FB8" w14:textId="77777777" w:rsidR="008B52E9" w:rsidRPr="008B52E9" w:rsidRDefault="00E62E31" w:rsidP="00323F5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5D9DB87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Responsable de Seguridad y Salud en el Trabajo</w:t>
            </w:r>
          </w:p>
          <w:p w14:paraId="21C7A109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279ABB1" w14:textId="77777777" w:rsidR="008B52E9" w:rsidRPr="008B52E9" w:rsidRDefault="008B52E9" w:rsidP="00323F52">
            <w:pPr>
              <w:spacing w:line="276" w:lineRule="auto"/>
              <w:ind w:left="71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Prestador del servicio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10BC5B7A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Aviso escrito o verbal a todos los servidores sobre el lugar, fecha y hora en que se realizarán los exámenes.</w:t>
            </w:r>
          </w:p>
          <w:p w14:paraId="250E1750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28A12730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El proveedor de servicios realiza los exámenes de acuerdo con los parámetros de la historia clínica ocupacional y el profesiograma respectivo de cada cargo.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49692F15" w14:textId="77777777" w:rsidR="008B52E9" w:rsidRPr="008B52E9" w:rsidRDefault="008B52E9" w:rsidP="00323F52">
            <w:pPr>
              <w:tabs>
                <w:tab w:val="left" w:pos="1264"/>
              </w:tabs>
              <w:spacing w:before="18" w:line="276" w:lineRule="auto"/>
              <w:ind w:right="55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  <w:lang w:eastAsia="en-US"/>
              </w:rPr>
              <w:t>Certificado de aptitud</w:t>
            </w:r>
          </w:p>
        </w:tc>
      </w:tr>
      <w:tr w:rsidR="008B52E9" w:rsidRPr="008B52E9" w14:paraId="70856D8B" w14:textId="77777777" w:rsidTr="001601A6">
        <w:trPr>
          <w:trHeight w:val="54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2E13E01E" w14:textId="77777777" w:rsidR="008B52E9" w:rsidRPr="008B52E9" w:rsidRDefault="004F679F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  <w:r w:rsidR="008B52E9" w:rsidRPr="008B52E9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4B89AF85" w14:textId="77777777" w:rsidR="008B52E9" w:rsidRPr="008B52E9" w:rsidRDefault="006E0D32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E0D32">
              <w:rPr>
                <w:rFonts w:ascii="Arial Narrow" w:hAnsi="Arial Narrow" w:cs="Arial"/>
                <w:sz w:val="24"/>
                <w:szCs w:val="24"/>
              </w:rPr>
              <w:t>Institución prestadora del servicio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C1F6C3C" w14:textId="77777777" w:rsidR="008B52E9" w:rsidRPr="008B52E9" w:rsidRDefault="00E62E31" w:rsidP="00323F52">
            <w:pPr>
              <w:spacing w:line="276" w:lineRule="auto"/>
              <w:ind w:left="103" w:right="9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Presentar</w:t>
            </w:r>
            <w:r w:rsidR="008B52E9" w:rsidRPr="008B52E9">
              <w:rPr>
                <w:rFonts w:ascii="Arial Narrow" w:hAnsi="Arial Narrow" w:cs="Arial"/>
                <w:sz w:val="24"/>
                <w:szCs w:val="24"/>
              </w:rPr>
              <w:t xml:space="preserve"> informe de condiciones de salud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C8841B7" w14:textId="77777777" w:rsidR="008B52E9" w:rsidRPr="008B52E9" w:rsidRDefault="00E62E31" w:rsidP="00323F5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24DF680" w14:textId="77777777" w:rsidR="008B52E9" w:rsidRPr="008B52E9" w:rsidRDefault="008B52E9" w:rsidP="00323F52">
            <w:pPr>
              <w:spacing w:line="276" w:lineRule="auto"/>
              <w:ind w:left="7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Prestador del servicio</w:t>
            </w:r>
          </w:p>
          <w:p w14:paraId="33F6715B" w14:textId="77777777" w:rsidR="008B52E9" w:rsidRPr="008B52E9" w:rsidRDefault="008B52E9" w:rsidP="00323F52">
            <w:pPr>
              <w:spacing w:line="276" w:lineRule="auto"/>
              <w:ind w:left="7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067766B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Responsable de Seguridad y Salud en el Trabajo</w:t>
            </w:r>
          </w:p>
          <w:p w14:paraId="6C36AFD9" w14:textId="77777777" w:rsidR="008B52E9" w:rsidRPr="008B52E9" w:rsidRDefault="008B52E9" w:rsidP="00323F52">
            <w:pPr>
              <w:spacing w:line="276" w:lineRule="auto"/>
              <w:ind w:left="71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090514E4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 xml:space="preserve">Después de realizados los exámenes el proveedor del servicio elabora un informe de carácter estadístico con los hallazgos de cada servidor en particular y de toda la población evaluada </w:t>
            </w:r>
            <w:r w:rsidRPr="008B52E9"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y lo entrega a la entidad </w:t>
            </w:r>
            <w:r w:rsidR="004F679F">
              <w:rPr>
                <w:rFonts w:ascii="Arial Narrow" w:hAnsi="Arial Narrow" w:cs="Arial"/>
                <w:sz w:val="24"/>
                <w:szCs w:val="24"/>
              </w:rPr>
              <w:t>j</w:t>
            </w:r>
            <w:r w:rsidRPr="008B52E9">
              <w:rPr>
                <w:rFonts w:ascii="Arial Narrow" w:hAnsi="Arial Narrow" w:cs="Arial"/>
                <w:sz w:val="24"/>
                <w:szCs w:val="24"/>
              </w:rPr>
              <w:t>unto con las certificaciones de aptitud de cada trabajador.</w:t>
            </w:r>
          </w:p>
          <w:p w14:paraId="22FF2873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31BF9167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Los resultados del informe de condiciones de salud pueden generar remisiones a EPS, implementación de controles en las condiciones de trabajo, etc.</w:t>
            </w:r>
          </w:p>
          <w:p w14:paraId="1D39FD27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54B187C0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Los resultados del informe se deben integrar al Sistema General de Seguridad y Salud en el Trabajo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9B1AEA3" w14:textId="77777777" w:rsidR="008B52E9" w:rsidRPr="008B52E9" w:rsidRDefault="008B52E9" w:rsidP="00323F52">
            <w:pPr>
              <w:tabs>
                <w:tab w:val="left" w:pos="1264"/>
              </w:tabs>
              <w:spacing w:before="18" w:line="276" w:lineRule="auto"/>
              <w:ind w:left="72" w:right="55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lastRenderedPageBreak/>
              <w:t>Informe estadístico con hallazgos de condiciones de salud de los servidores examinados</w:t>
            </w:r>
          </w:p>
        </w:tc>
      </w:tr>
      <w:tr w:rsidR="008B52E9" w:rsidRPr="008B52E9" w14:paraId="613FCD1B" w14:textId="77777777" w:rsidTr="001601A6">
        <w:trPr>
          <w:trHeight w:val="545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9C84E87" w14:textId="77777777" w:rsidR="008B52E9" w:rsidRPr="008B52E9" w:rsidRDefault="004F679F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 w:rsidR="008B52E9" w:rsidRPr="008B52E9">
              <w:rPr>
                <w:rFonts w:ascii="Arial Narrow" w:hAnsi="Arial Narrow" w:cs="Arial"/>
                <w:b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24797393" w14:textId="77777777" w:rsidR="008B52E9" w:rsidRPr="008B52E9" w:rsidRDefault="006E0D32" w:rsidP="00323F52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E0D32">
              <w:rPr>
                <w:rFonts w:ascii="Arial Narrow" w:hAnsi="Arial Narrow" w:cs="Arial"/>
                <w:sz w:val="24"/>
                <w:szCs w:val="24"/>
              </w:rPr>
              <w:t>Institución prestadora del servicio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253A2C5" w14:textId="77777777" w:rsidR="008B52E9" w:rsidRPr="008B52E9" w:rsidRDefault="00E62E31" w:rsidP="00E62E31">
            <w:pPr>
              <w:spacing w:line="276" w:lineRule="auto"/>
              <w:ind w:left="103" w:right="9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Archivar</w:t>
            </w:r>
            <w:r w:rsidR="008B52E9" w:rsidRPr="008B52E9">
              <w:rPr>
                <w:rFonts w:ascii="Arial Narrow" w:hAnsi="Arial Narrow" w:cs="Arial"/>
                <w:sz w:val="24"/>
                <w:szCs w:val="24"/>
              </w:rPr>
              <w:t xml:space="preserve"> las historias ocupacionales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D984DA3" w14:textId="77777777" w:rsidR="008B52E9" w:rsidRPr="008B52E9" w:rsidRDefault="00E62E31" w:rsidP="00323F5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6E7398A" w14:textId="77777777" w:rsidR="008B52E9" w:rsidRPr="008B52E9" w:rsidRDefault="008B52E9" w:rsidP="00323F52">
            <w:pPr>
              <w:spacing w:line="276" w:lineRule="auto"/>
              <w:ind w:left="71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>Prestador del servicio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3F971602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</w:rPr>
              <w:t xml:space="preserve">La empresa prestadora del servicio debe archivar y tener la custodia de las historias ocupacionales, garantizando confidencialidad de su contenido, para ello debe entregar a la empresa un resumen de </w:t>
            </w:r>
            <w:r w:rsidR="004F679F" w:rsidRPr="008B52E9">
              <w:rPr>
                <w:rFonts w:ascii="Arial Narrow" w:hAnsi="Arial Narrow" w:cs="Arial"/>
                <w:sz w:val="24"/>
                <w:szCs w:val="24"/>
              </w:rPr>
              <w:t>esta</w:t>
            </w:r>
            <w:r w:rsidRPr="008B52E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8B52E9">
              <w:rPr>
                <w:rFonts w:ascii="Arial Narrow" w:hAnsi="Arial Narrow" w:cs="Arial"/>
                <w:sz w:val="24"/>
                <w:szCs w:val="24"/>
              </w:rPr>
              <w:lastRenderedPageBreak/>
              <w:t>denominado</w:t>
            </w:r>
            <w:r w:rsidR="004F679F">
              <w:rPr>
                <w:rFonts w:ascii="Arial Narrow" w:hAnsi="Arial Narrow" w:cs="Arial"/>
                <w:sz w:val="24"/>
                <w:szCs w:val="24"/>
              </w:rPr>
              <w:t>:</w:t>
            </w:r>
            <w:r w:rsidRPr="008B52E9">
              <w:rPr>
                <w:rFonts w:ascii="Arial Narrow" w:hAnsi="Arial Narrow" w:cs="Arial"/>
                <w:sz w:val="24"/>
                <w:szCs w:val="24"/>
              </w:rPr>
              <w:t xml:space="preserve"> Certificado de Aptitud para desempeñar el cargo.</w:t>
            </w:r>
          </w:p>
          <w:p w14:paraId="22343161" w14:textId="77777777" w:rsidR="008B52E9" w:rsidRPr="008B52E9" w:rsidRDefault="008B52E9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47572A3C" w14:textId="77777777" w:rsidR="008B52E9" w:rsidRPr="008B52E9" w:rsidRDefault="004F679F" w:rsidP="00323F52">
            <w:pPr>
              <w:spacing w:line="276" w:lineRule="auto"/>
              <w:ind w:left="70" w:right="59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8B52E9" w:rsidRPr="008B52E9">
              <w:rPr>
                <w:rFonts w:ascii="Arial Narrow" w:hAnsi="Arial Narrow" w:cs="Arial"/>
                <w:sz w:val="24"/>
                <w:szCs w:val="24"/>
              </w:rPr>
              <w:t>a entidad se debe archivar los certificados de aptitud de los servidores a quienes le practicaron los exámenes adjuntándolos a la hoja de vida y organizando una carpeta para cada servidor</w:t>
            </w:r>
          </w:p>
        </w:tc>
        <w:tc>
          <w:tcPr>
            <w:tcW w:w="1628" w:type="dxa"/>
            <w:tcBorders>
              <w:bottom w:val="single" w:sz="4" w:space="0" w:color="auto"/>
            </w:tcBorders>
            <w:tcMar>
              <w:top w:w="57" w:type="dxa"/>
              <w:left w:w="113" w:type="dxa"/>
              <w:bottom w:w="57" w:type="dxa"/>
            </w:tcMar>
          </w:tcPr>
          <w:p w14:paraId="75FC0B06" w14:textId="77777777" w:rsidR="008B52E9" w:rsidRPr="008B52E9" w:rsidRDefault="008B52E9" w:rsidP="00323F52">
            <w:pPr>
              <w:tabs>
                <w:tab w:val="left" w:pos="1264"/>
              </w:tabs>
              <w:spacing w:before="18" w:line="276" w:lineRule="auto"/>
              <w:ind w:left="72" w:right="55"/>
              <w:jc w:val="both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8B52E9">
              <w:rPr>
                <w:rFonts w:ascii="Arial Narrow" w:hAnsi="Arial Narrow" w:cs="Arial"/>
                <w:sz w:val="24"/>
                <w:szCs w:val="24"/>
                <w:lang w:eastAsia="en-US"/>
              </w:rPr>
              <w:lastRenderedPageBreak/>
              <w:t>Certificado de aptitud</w:t>
            </w:r>
          </w:p>
        </w:tc>
      </w:tr>
      <w:tr w:rsidR="008B52E9" w:rsidRPr="008B52E9" w14:paraId="5A5BDC1D" w14:textId="77777777" w:rsidTr="008B52E9">
        <w:trPr>
          <w:trHeight w:val="378"/>
        </w:trPr>
        <w:tc>
          <w:tcPr>
            <w:tcW w:w="98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C5C3F" w14:textId="77777777" w:rsidR="008B52E9" w:rsidRPr="008B52E9" w:rsidRDefault="008B52E9" w:rsidP="00323F52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8B52E9">
              <w:rPr>
                <w:rFonts w:ascii="Arial Narrow" w:hAnsi="Arial Narrow" w:cs="Arial"/>
                <w:b/>
                <w:sz w:val="24"/>
                <w:szCs w:val="24"/>
              </w:rPr>
              <w:t>FIN DEL PROCEDIMIENTO</w:t>
            </w:r>
          </w:p>
        </w:tc>
      </w:tr>
    </w:tbl>
    <w:p w14:paraId="11182EB6" w14:textId="77777777" w:rsidR="008B52E9" w:rsidRDefault="008B52E9" w:rsidP="00BD1C4B">
      <w:p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</w:p>
    <w:p w14:paraId="67C4BE5A" w14:textId="77777777" w:rsidR="00C37854" w:rsidRPr="00C37854" w:rsidRDefault="00C37854" w:rsidP="00C37854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C37854">
        <w:rPr>
          <w:rFonts w:ascii="Arial Narrow" w:hAnsi="Arial Narrow" w:cs="Arial"/>
          <w:b/>
          <w:sz w:val="24"/>
          <w:szCs w:val="24"/>
        </w:rPr>
        <w:t>HISTORIAL DE CAMBIOS. HISTORIAL DE CAMBIOS</w:t>
      </w:r>
    </w:p>
    <w:p w14:paraId="01C7726B" w14:textId="77777777" w:rsidR="00C37854" w:rsidRPr="001D134D" w:rsidRDefault="00C37854" w:rsidP="00C37854">
      <w:pPr>
        <w:jc w:val="both"/>
        <w:rPr>
          <w:rFonts w:ascii="Arial Narrow" w:hAnsi="Arial Narrow" w:cs="Arial"/>
          <w:b/>
          <w:color w:val="000000"/>
        </w:rPr>
      </w:pPr>
    </w:p>
    <w:tbl>
      <w:tblPr>
        <w:tblW w:w="97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8"/>
        <w:gridCol w:w="3973"/>
        <w:gridCol w:w="2805"/>
      </w:tblGrid>
      <w:tr w:rsidR="00C37854" w:rsidRPr="001D134D" w14:paraId="6C1488F3" w14:textId="77777777" w:rsidTr="00E84DDC">
        <w:trPr>
          <w:trHeight w:val="346"/>
          <w:tblHeader/>
        </w:trPr>
        <w:tc>
          <w:tcPr>
            <w:tcW w:w="1555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5B7D1FAD" w14:textId="77777777" w:rsidR="00C37854" w:rsidRPr="001D134D" w:rsidRDefault="00C37854" w:rsidP="00E84DDC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D134D">
              <w:rPr>
                <w:rFonts w:ascii="Arial Narrow" w:hAnsi="Arial Narrow" w:cs="Arial"/>
                <w:b/>
                <w:color w:val="000000"/>
              </w:rPr>
              <w:t>FECHA</w:t>
            </w:r>
          </w:p>
        </w:tc>
        <w:tc>
          <w:tcPr>
            <w:tcW w:w="1418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6A352184" w14:textId="77777777" w:rsidR="00C37854" w:rsidRPr="001D134D" w:rsidRDefault="00C37854" w:rsidP="00E84DDC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D134D">
              <w:rPr>
                <w:rFonts w:ascii="Arial Narrow" w:hAnsi="Arial Narrow" w:cs="Arial"/>
                <w:b/>
                <w:color w:val="000000"/>
              </w:rPr>
              <w:t>VERSIÓN</w:t>
            </w:r>
          </w:p>
        </w:tc>
        <w:tc>
          <w:tcPr>
            <w:tcW w:w="3973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1353A47D" w14:textId="77777777" w:rsidR="00C37854" w:rsidRPr="001D134D" w:rsidRDefault="00C37854" w:rsidP="00E84DDC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D134D">
              <w:rPr>
                <w:rFonts w:ascii="Arial Narrow" w:hAnsi="Arial Narrow" w:cs="Arial"/>
                <w:b/>
                <w:color w:val="000000"/>
              </w:rPr>
              <w:t>DESCRIPCIÓN DEL CAMBIO</w:t>
            </w:r>
          </w:p>
        </w:tc>
        <w:tc>
          <w:tcPr>
            <w:tcW w:w="2805" w:type="dxa"/>
            <w:shd w:val="clear" w:color="auto" w:fill="D9D9D9"/>
            <w:tcMar>
              <w:top w:w="57" w:type="dxa"/>
              <w:left w:w="113" w:type="dxa"/>
              <w:bottom w:w="57" w:type="dxa"/>
            </w:tcMar>
            <w:vAlign w:val="center"/>
          </w:tcPr>
          <w:p w14:paraId="0ADA1998" w14:textId="77777777" w:rsidR="00C37854" w:rsidRPr="001D134D" w:rsidRDefault="00C37854" w:rsidP="00E84DDC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1D134D">
              <w:rPr>
                <w:rFonts w:ascii="Arial Narrow" w:hAnsi="Arial Narrow" w:cs="Arial"/>
                <w:b/>
                <w:color w:val="000000"/>
              </w:rPr>
              <w:t>ASESOR SUG</w:t>
            </w:r>
          </w:p>
        </w:tc>
      </w:tr>
      <w:tr w:rsidR="00C37854" w:rsidRPr="00711FEF" w14:paraId="5D3A991A" w14:textId="77777777" w:rsidTr="00E84DDC">
        <w:trPr>
          <w:trHeight w:val="417"/>
        </w:trPr>
        <w:tc>
          <w:tcPr>
            <w:tcW w:w="1555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6AD6BCF9" w14:textId="77777777" w:rsidR="00C37854" w:rsidRPr="00711FEF" w:rsidRDefault="00C37854" w:rsidP="00E84DDC">
            <w:pPr>
              <w:jc w:val="center"/>
              <w:rPr>
                <w:rFonts w:ascii="Arial Narrow" w:hAnsi="Arial Narrow" w:cs="Arial"/>
                <w:i/>
                <w:color w:val="000000"/>
              </w:rPr>
            </w:pPr>
            <w:r w:rsidRPr="00711FEF">
              <w:rPr>
                <w:rFonts w:ascii="Arial Narrow" w:hAnsi="Arial Narrow" w:cs="Arial"/>
                <w:i/>
                <w:color w:val="000000"/>
              </w:rPr>
              <w:t>25-11-21</w:t>
            </w:r>
          </w:p>
        </w:tc>
        <w:tc>
          <w:tcPr>
            <w:tcW w:w="1418" w:type="dxa"/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14:paraId="4B1C8F79" w14:textId="77777777" w:rsidR="00C37854" w:rsidRPr="00711FEF" w:rsidRDefault="00C37854" w:rsidP="00E84DDC">
            <w:pPr>
              <w:jc w:val="center"/>
              <w:rPr>
                <w:rFonts w:ascii="Arial Narrow" w:hAnsi="Arial Narrow" w:cs="Arial"/>
                <w:i/>
                <w:color w:val="000000"/>
              </w:rPr>
            </w:pPr>
            <w:r w:rsidRPr="00711FEF">
              <w:rPr>
                <w:rFonts w:ascii="Arial Narrow" w:hAnsi="Arial Narrow" w:cs="Arial"/>
                <w:i/>
                <w:color w:val="000000"/>
              </w:rPr>
              <w:t>1</w:t>
            </w:r>
          </w:p>
        </w:tc>
        <w:tc>
          <w:tcPr>
            <w:tcW w:w="3973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21B8E7E8" w14:textId="77777777" w:rsidR="00C37854" w:rsidRPr="00711FEF" w:rsidRDefault="00C37854" w:rsidP="00E84DDC">
            <w:pPr>
              <w:jc w:val="both"/>
              <w:rPr>
                <w:rFonts w:ascii="Arial Narrow" w:hAnsi="Arial Narrow" w:cs="Arial"/>
                <w:i/>
                <w:color w:val="000000"/>
              </w:rPr>
            </w:pPr>
            <w:r w:rsidRPr="00711FEF">
              <w:rPr>
                <w:rFonts w:ascii="Arial Narrow" w:hAnsi="Arial Narrow" w:cs="Arial"/>
                <w:i/>
                <w:color w:val="000000"/>
              </w:rPr>
              <w:t>Se crea el documento para fortalecer la implementación de los estándares normativos exigidos al Sistema de Seguridad y Salud en el Trabajo.</w:t>
            </w:r>
          </w:p>
        </w:tc>
        <w:tc>
          <w:tcPr>
            <w:tcW w:w="2805" w:type="dxa"/>
            <w:tcMar>
              <w:top w:w="57" w:type="dxa"/>
              <w:left w:w="113" w:type="dxa"/>
              <w:bottom w:w="57" w:type="dxa"/>
            </w:tcMar>
            <w:vAlign w:val="center"/>
          </w:tcPr>
          <w:p w14:paraId="4DA565AE" w14:textId="77777777" w:rsidR="00C37854" w:rsidRPr="00711FEF" w:rsidRDefault="00C37854" w:rsidP="00E84DDC">
            <w:pPr>
              <w:jc w:val="both"/>
              <w:rPr>
                <w:rFonts w:ascii="Arial Narrow" w:hAnsi="Arial Narrow" w:cs="Arial"/>
                <w:i/>
                <w:color w:val="000000"/>
              </w:rPr>
            </w:pPr>
            <w:r w:rsidRPr="00711FEF">
              <w:rPr>
                <w:rFonts w:ascii="Arial Narrow" w:hAnsi="Arial Narrow" w:cs="Arial"/>
                <w:i/>
                <w:color w:val="000000"/>
              </w:rPr>
              <w:t>Yeinmy Yolanda Rozo Morales.</w:t>
            </w:r>
          </w:p>
        </w:tc>
      </w:tr>
    </w:tbl>
    <w:p w14:paraId="2C1072EE" w14:textId="3752424F" w:rsidR="00C37854" w:rsidRDefault="00C37854" w:rsidP="00C37854">
      <w:pPr>
        <w:jc w:val="both"/>
        <w:rPr>
          <w:rFonts w:ascii="Arial Narrow" w:hAnsi="Arial Narrow" w:cs="Arial"/>
          <w:b/>
          <w:color w:val="000000"/>
        </w:rPr>
      </w:pPr>
    </w:p>
    <w:p w14:paraId="69C69F4C" w14:textId="03DA1535" w:rsidR="00CE20A7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606C49A0" w14:textId="355161E2" w:rsidR="00CE20A7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0E24DE04" w14:textId="3765FACC" w:rsidR="00CE20A7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5E53388D" w14:textId="39AD6E43" w:rsidR="00CE20A7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4D6BCF8A" w14:textId="3C05BABF" w:rsidR="00CE20A7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42DA1484" w14:textId="4351F1B5" w:rsidR="00CE20A7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39B279DB" w14:textId="0EF99CE1" w:rsidR="00CE20A7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190420CF" w14:textId="4E6B5A19" w:rsidR="00CE20A7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076C5411" w14:textId="61E1C1A0" w:rsidR="00CE20A7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2CCE12D5" w14:textId="78B54AF2" w:rsidR="00CE20A7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5E091063" w14:textId="77777777" w:rsidR="00CE20A7" w:rsidRPr="001D134D" w:rsidRDefault="00CE20A7" w:rsidP="00C37854">
      <w:pPr>
        <w:jc w:val="both"/>
        <w:rPr>
          <w:rFonts w:ascii="Arial Narrow" w:hAnsi="Arial Narrow" w:cs="Arial"/>
          <w:b/>
          <w:color w:val="000000"/>
        </w:rPr>
      </w:pPr>
    </w:p>
    <w:p w14:paraId="1D6F0BF6" w14:textId="77777777" w:rsidR="00C37854" w:rsidRPr="00C37854" w:rsidRDefault="00C37854" w:rsidP="00C37854">
      <w:pPr>
        <w:numPr>
          <w:ilvl w:val="0"/>
          <w:numId w:val="1"/>
        </w:numPr>
        <w:jc w:val="both"/>
        <w:rPr>
          <w:rFonts w:ascii="Arial Narrow" w:hAnsi="Arial Narrow" w:cs="Arial"/>
          <w:b/>
          <w:sz w:val="24"/>
          <w:szCs w:val="24"/>
        </w:rPr>
      </w:pPr>
      <w:r w:rsidRPr="00C37854">
        <w:rPr>
          <w:rFonts w:ascii="Arial Narrow" w:hAnsi="Arial Narrow" w:cs="Arial"/>
          <w:b/>
          <w:sz w:val="24"/>
          <w:szCs w:val="24"/>
        </w:rPr>
        <w:lastRenderedPageBreak/>
        <w:t>APROBACIÓN</w:t>
      </w:r>
    </w:p>
    <w:p w14:paraId="482A934A" w14:textId="77777777" w:rsidR="00C37854" w:rsidRPr="001D134D" w:rsidRDefault="00C37854" w:rsidP="00C37854">
      <w:pPr>
        <w:jc w:val="both"/>
        <w:rPr>
          <w:rFonts w:ascii="Arial Narrow" w:hAnsi="Arial Narrow" w:cs="Arial"/>
          <w:b/>
          <w:color w:val="000000"/>
        </w:rPr>
      </w:pPr>
    </w:p>
    <w:tbl>
      <w:tblPr>
        <w:tblW w:w="87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957"/>
      </w:tblGrid>
      <w:tr w:rsidR="00C37854" w:rsidRPr="002A3105" w14:paraId="0D95C5AC" w14:textId="77777777" w:rsidTr="00E84DDC">
        <w:trPr>
          <w:trHeight w:val="873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4615D32" w14:textId="77777777" w:rsidR="00C37854" w:rsidRPr="00144AF0" w:rsidRDefault="00C37854" w:rsidP="00E84DDC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 xml:space="preserve">ELABORADO POR: 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40FC70" w14:textId="77777777" w:rsidR="00C37854" w:rsidRPr="00E83E0F" w:rsidRDefault="00C37854" w:rsidP="00E84DDC">
            <w:pPr>
              <w:pStyle w:val="Piedepgina"/>
              <w:ind w:right="360"/>
              <w:jc w:val="both"/>
              <w:rPr>
                <w:rFonts w:ascii="Arial Narrow" w:hAnsi="Arial Narrow" w:cs="Arial"/>
                <w:i/>
              </w:rPr>
            </w:pPr>
            <w:r w:rsidRPr="00711FEF">
              <w:rPr>
                <w:rFonts w:ascii="Arial Narrow" w:hAnsi="Arial Narrow" w:cs="Arial"/>
                <w:b/>
              </w:rPr>
              <w:t xml:space="preserve">Nombre: </w:t>
            </w:r>
            <w:r w:rsidRPr="00E83E0F">
              <w:rPr>
                <w:rFonts w:ascii="Arial Narrow" w:hAnsi="Arial Narrow" w:cs="Arial"/>
                <w:i/>
              </w:rPr>
              <w:t>Doris Jahel Correa Botina</w:t>
            </w:r>
          </w:p>
          <w:p w14:paraId="46213425" w14:textId="77777777" w:rsidR="00C37854" w:rsidRPr="00711FEF" w:rsidRDefault="00C37854" w:rsidP="00E84DDC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  <w:i/>
              </w:rPr>
            </w:pPr>
            <w:r w:rsidRPr="00711FEF">
              <w:rPr>
                <w:rFonts w:ascii="Arial Narrow" w:hAnsi="Arial Narrow" w:cs="Arial"/>
                <w:b/>
              </w:rPr>
              <w:t xml:space="preserve">Cargo:    </w:t>
            </w:r>
            <w:r w:rsidRPr="00711FEF">
              <w:rPr>
                <w:rFonts w:ascii="Arial Narrow" w:hAnsi="Arial Narrow" w:cs="Arial"/>
                <w:i/>
              </w:rPr>
              <w:t>Asesor GCH</w:t>
            </w:r>
          </w:p>
          <w:p w14:paraId="02DA5905" w14:textId="77777777" w:rsidR="00C37854" w:rsidRPr="007271D1" w:rsidRDefault="00C37854" w:rsidP="00E84DDC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711FEF">
              <w:rPr>
                <w:rFonts w:ascii="Arial Narrow" w:hAnsi="Arial Narrow" w:cs="Arial"/>
                <w:b/>
              </w:rPr>
              <w:t xml:space="preserve">Fecha:    </w:t>
            </w:r>
            <w:r w:rsidRPr="00711FEF">
              <w:rPr>
                <w:rFonts w:ascii="Arial Narrow" w:hAnsi="Arial Narrow" w:cs="Arial"/>
                <w:i/>
              </w:rPr>
              <w:t>15-08-21</w:t>
            </w:r>
          </w:p>
        </w:tc>
      </w:tr>
      <w:tr w:rsidR="00C37854" w:rsidRPr="002A3105" w14:paraId="2CA07EF7" w14:textId="77777777" w:rsidTr="00E84DDC">
        <w:trPr>
          <w:trHeight w:val="701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5CD1B72" w14:textId="77777777" w:rsidR="00C37854" w:rsidRPr="00144AF0" w:rsidRDefault="00C37854" w:rsidP="00E84DDC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REVISADO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2CB97" w14:textId="77777777" w:rsidR="00C37854" w:rsidRPr="00E83E0F" w:rsidRDefault="00C37854" w:rsidP="00E84DDC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Arial Narrow" w:hAnsi="Arial Narrow" w:cs="Arial"/>
                <w:i/>
              </w:rPr>
            </w:pPr>
            <w:r w:rsidRPr="00711FEF">
              <w:rPr>
                <w:rFonts w:ascii="Arial Narrow" w:hAnsi="Arial Narrow" w:cs="Arial"/>
                <w:b/>
              </w:rPr>
              <w:t xml:space="preserve">Nombre: </w:t>
            </w:r>
            <w:r w:rsidRPr="00E83E0F">
              <w:rPr>
                <w:rFonts w:ascii="Arial Narrow" w:hAnsi="Arial Narrow" w:cs="Arial"/>
                <w:i/>
              </w:rPr>
              <w:t xml:space="preserve">Lia Carolina Cabrejo Cardenas </w:t>
            </w:r>
          </w:p>
          <w:p w14:paraId="48693E44" w14:textId="77777777" w:rsidR="00C37854" w:rsidRPr="00711FEF" w:rsidRDefault="00C37854" w:rsidP="00E84DDC">
            <w:pPr>
              <w:pStyle w:val="Piedepgina"/>
              <w:tabs>
                <w:tab w:val="left" w:pos="4536"/>
              </w:tabs>
              <w:ind w:right="71"/>
              <w:jc w:val="both"/>
              <w:rPr>
                <w:rFonts w:ascii="Arial Narrow" w:hAnsi="Arial Narrow" w:cs="Arial"/>
                <w:b/>
                <w:i/>
              </w:rPr>
            </w:pPr>
            <w:r w:rsidRPr="00711FEF">
              <w:rPr>
                <w:rFonts w:ascii="Arial Narrow" w:hAnsi="Arial Narrow" w:cs="Arial"/>
                <w:b/>
              </w:rPr>
              <w:t xml:space="preserve">Cargo: </w:t>
            </w:r>
            <w:r>
              <w:rPr>
                <w:rFonts w:ascii="Arial Narrow" w:hAnsi="Arial Narrow" w:cs="Arial"/>
                <w:i/>
              </w:rPr>
              <w:t>Coordinadora Grupo de Competencias y Desarrollo Humano</w:t>
            </w:r>
          </w:p>
          <w:p w14:paraId="08868B73" w14:textId="77777777" w:rsidR="00C37854" w:rsidRPr="00711FEF" w:rsidRDefault="00C37854" w:rsidP="00E84DDC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711FEF">
              <w:rPr>
                <w:rFonts w:ascii="Arial Narrow" w:hAnsi="Arial Narrow" w:cs="Arial"/>
                <w:b/>
              </w:rPr>
              <w:t xml:space="preserve">Fecha: </w:t>
            </w:r>
            <w:r w:rsidRPr="00711FEF">
              <w:rPr>
                <w:rFonts w:ascii="Arial Narrow" w:hAnsi="Arial Narrow" w:cs="Arial"/>
                <w:i/>
              </w:rPr>
              <w:t>10 -11-21</w:t>
            </w:r>
          </w:p>
        </w:tc>
      </w:tr>
      <w:tr w:rsidR="00C37854" w:rsidRPr="002A3105" w14:paraId="011C0B52" w14:textId="77777777" w:rsidTr="00E84DDC">
        <w:trPr>
          <w:trHeight w:val="839"/>
          <w:jc w:val="center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338873" w14:textId="77777777" w:rsidR="00C37854" w:rsidRPr="00144AF0" w:rsidRDefault="00C37854" w:rsidP="00E84DDC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44AF0">
              <w:rPr>
                <w:rFonts w:ascii="Arial Narrow" w:hAnsi="Arial Narrow" w:cs="Arial"/>
                <w:b/>
                <w:sz w:val="24"/>
                <w:szCs w:val="24"/>
              </w:rPr>
              <w:t>APROBADO POR:</w:t>
            </w:r>
          </w:p>
        </w:tc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5886" w14:textId="77777777" w:rsidR="00C37854" w:rsidRPr="00711FEF" w:rsidRDefault="00C37854" w:rsidP="00E84DDC">
            <w:pPr>
              <w:pStyle w:val="Piedepgina"/>
              <w:ind w:right="360"/>
              <w:jc w:val="both"/>
              <w:rPr>
                <w:rFonts w:ascii="Arial Narrow" w:hAnsi="Arial Narrow" w:cs="Arial"/>
              </w:rPr>
            </w:pPr>
            <w:r w:rsidRPr="00711FEF">
              <w:rPr>
                <w:rFonts w:ascii="Arial Narrow" w:hAnsi="Arial Narrow" w:cs="Arial"/>
                <w:b/>
              </w:rPr>
              <w:t>Nombre</w:t>
            </w:r>
            <w:r w:rsidRPr="00711FEF">
              <w:rPr>
                <w:rFonts w:ascii="Arial Narrow" w:hAnsi="Arial Narrow" w:cs="Arial"/>
              </w:rPr>
              <w:t xml:space="preserve">: </w:t>
            </w:r>
            <w:r w:rsidRPr="00711FEF">
              <w:rPr>
                <w:rFonts w:ascii="Arial Narrow" w:hAnsi="Arial Narrow" w:cs="Arial"/>
                <w:i/>
              </w:rPr>
              <w:t>Fernando Antonio Carvajal Santos</w:t>
            </w:r>
          </w:p>
          <w:p w14:paraId="567F0816" w14:textId="77777777" w:rsidR="00C37854" w:rsidRPr="00711FEF" w:rsidRDefault="00C37854" w:rsidP="00E84DDC">
            <w:pPr>
              <w:pStyle w:val="Piedepgina"/>
              <w:tabs>
                <w:tab w:val="center" w:pos="4325"/>
              </w:tabs>
              <w:ind w:right="-70"/>
              <w:jc w:val="both"/>
              <w:rPr>
                <w:rFonts w:ascii="Arial Narrow" w:hAnsi="Arial Narrow" w:cs="Arial"/>
                <w:i/>
              </w:rPr>
            </w:pPr>
            <w:r w:rsidRPr="00711FEF">
              <w:rPr>
                <w:rFonts w:ascii="Arial Narrow" w:hAnsi="Arial Narrow" w:cs="Arial"/>
                <w:b/>
              </w:rPr>
              <w:t>Cargo:</w:t>
            </w:r>
            <w:r w:rsidRPr="00711FEF">
              <w:rPr>
                <w:rFonts w:ascii="Arial Narrow" w:hAnsi="Arial Narrow" w:cs="Arial"/>
              </w:rPr>
              <w:t xml:space="preserve"> </w:t>
            </w:r>
            <w:r w:rsidRPr="00711FEF">
              <w:rPr>
                <w:rFonts w:ascii="Arial Narrow" w:hAnsi="Arial Narrow" w:cs="Arial"/>
                <w:i/>
              </w:rPr>
              <w:t>Subdirector de Gestión del Talento Humano</w:t>
            </w:r>
          </w:p>
          <w:p w14:paraId="6266140C" w14:textId="77777777" w:rsidR="00C37854" w:rsidRPr="00711FEF" w:rsidRDefault="00C37854" w:rsidP="00E84DDC">
            <w:pPr>
              <w:pStyle w:val="Piedepgina"/>
              <w:ind w:right="360"/>
              <w:jc w:val="both"/>
              <w:rPr>
                <w:rFonts w:ascii="Arial Narrow" w:hAnsi="Arial Narrow" w:cs="Arial"/>
                <w:b/>
              </w:rPr>
            </w:pPr>
            <w:r w:rsidRPr="00711FEF">
              <w:rPr>
                <w:rFonts w:ascii="Arial Narrow" w:hAnsi="Arial Narrow" w:cs="Arial"/>
                <w:b/>
              </w:rPr>
              <w:t>Fecha:</w:t>
            </w:r>
            <w:r w:rsidRPr="00711FEF">
              <w:rPr>
                <w:rFonts w:ascii="Arial Narrow" w:hAnsi="Arial Narrow" w:cs="Arial"/>
              </w:rPr>
              <w:t xml:space="preserve"> </w:t>
            </w:r>
            <w:r w:rsidRPr="00711FEF">
              <w:rPr>
                <w:rFonts w:ascii="Arial Narrow" w:hAnsi="Arial Narrow" w:cs="Arial"/>
                <w:i/>
              </w:rPr>
              <w:t>22-11-21</w:t>
            </w:r>
          </w:p>
        </w:tc>
      </w:tr>
    </w:tbl>
    <w:p w14:paraId="2BEAFF0A" w14:textId="77777777" w:rsidR="0057094D" w:rsidRPr="008B52E9" w:rsidRDefault="0057094D" w:rsidP="00BD1C4B">
      <w:pPr>
        <w:shd w:val="clear" w:color="auto" w:fill="FFFFFF"/>
        <w:jc w:val="both"/>
        <w:rPr>
          <w:rFonts w:ascii="Arial Narrow" w:hAnsi="Arial Narrow" w:cs="Arial"/>
          <w:sz w:val="24"/>
          <w:szCs w:val="24"/>
        </w:rPr>
      </w:pPr>
    </w:p>
    <w:sectPr w:rsidR="0057094D" w:rsidRPr="008B52E9" w:rsidSect="00DE4E79">
      <w:headerReference w:type="default" r:id="rId13"/>
      <w:footerReference w:type="default" r:id="rId14"/>
      <w:headerReference w:type="first" r:id="rId15"/>
      <w:pgSz w:w="12242" w:h="15842"/>
      <w:pgMar w:top="1418" w:right="1701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7FBD8" w14:textId="77777777" w:rsidR="00CC40C3" w:rsidRDefault="00CC40C3">
      <w:r>
        <w:separator/>
      </w:r>
    </w:p>
  </w:endnote>
  <w:endnote w:type="continuationSeparator" w:id="0">
    <w:p w14:paraId="37E25ADF" w14:textId="77777777" w:rsidR="00CC40C3" w:rsidRDefault="00CC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66FF8" w14:textId="77777777" w:rsidR="00DE4E79" w:rsidRDefault="00DE4E79" w:rsidP="004A0461">
    <w:pPr>
      <w:pStyle w:val="Piedepgina"/>
      <w:rPr>
        <w:rFonts w:ascii="Arial Narrow" w:hAnsi="Arial Narrow"/>
        <w:sz w:val="16"/>
        <w:szCs w:val="16"/>
        <w:lang w:val="es-CO"/>
      </w:rPr>
    </w:pPr>
  </w:p>
  <w:p w14:paraId="4C925EF3" w14:textId="77777777" w:rsidR="004A0461" w:rsidRDefault="004A04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C2BB8" w14:textId="77777777" w:rsidR="00CC40C3" w:rsidRDefault="00CC40C3">
      <w:r>
        <w:separator/>
      </w:r>
    </w:p>
  </w:footnote>
  <w:footnote w:type="continuationSeparator" w:id="0">
    <w:p w14:paraId="25A4AD05" w14:textId="77777777" w:rsidR="00CC40C3" w:rsidRDefault="00CC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1"/>
      <w:gridCol w:w="4775"/>
      <w:gridCol w:w="992"/>
      <w:gridCol w:w="1417"/>
    </w:tblGrid>
    <w:tr w:rsidR="00082BB2" w14:paraId="257A8329" w14:textId="77777777" w:rsidTr="00793F76">
      <w:tblPrEx>
        <w:tblCellMar>
          <w:top w:w="0" w:type="dxa"/>
          <w:bottom w:w="0" w:type="dxa"/>
        </w:tblCellMar>
      </w:tblPrEx>
      <w:trPr>
        <w:cantSplit/>
        <w:trHeight w:val="276"/>
        <w:jc w:val="center"/>
      </w:trPr>
      <w:tc>
        <w:tcPr>
          <w:tcW w:w="2881" w:type="dxa"/>
          <w:vMerge w:val="restart"/>
          <w:vAlign w:val="center"/>
        </w:tcPr>
        <w:p w14:paraId="7D80CC61" w14:textId="2EAE4B1B" w:rsidR="00082BB2" w:rsidRDefault="008F6FD1" w:rsidP="00082BB2">
          <w:pPr>
            <w:pStyle w:val="Encabezado"/>
            <w:jc w:val="center"/>
            <w:rPr>
              <w:rFonts w:ascii="Arial" w:hAnsi="Arial"/>
            </w:rPr>
          </w:pPr>
          <w:r w:rsidRPr="00E656D8">
            <w:rPr>
              <w:noProof/>
              <w:lang w:val="es-CO" w:eastAsia="es-CO"/>
            </w:rPr>
            <w:drawing>
              <wp:inline distT="0" distB="0" distL="0" distR="0" wp14:anchorId="72F3823B" wp14:editId="4848DF60">
                <wp:extent cx="1743075" cy="457200"/>
                <wp:effectExtent l="0" t="0" r="0" b="0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Merge w:val="restart"/>
          <w:vAlign w:val="center"/>
        </w:tcPr>
        <w:p w14:paraId="512DA3CB" w14:textId="77777777" w:rsidR="00082BB2" w:rsidRDefault="00082BB2" w:rsidP="00082BB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PROCEDIMIENTO</w:t>
          </w:r>
        </w:p>
        <w:p w14:paraId="5EF18B92" w14:textId="77777777" w:rsidR="00082BB2" w:rsidRPr="00AF6C14" w:rsidRDefault="00082BB2" w:rsidP="00082BB2">
          <w:pPr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EVALUACIONES MÉDICAS OCUPACIONALES Y MANEJO DE HISTORIAS OCUPACIONALES</w:t>
          </w:r>
        </w:p>
      </w:tc>
      <w:tc>
        <w:tcPr>
          <w:tcW w:w="992" w:type="dxa"/>
          <w:vAlign w:val="center"/>
        </w:tcPr>
        <w:p w14:paraId="73843E4C" w14:textId="77777777" w:rsidR="00082BB2" w:rsidRDefault="00082BB2" w:rsidP="00082BB2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3356D6C8" w14:textId="0227B1FD" w:rsidR="00082BB2" w:rsidRPr="005C1906" w:rsidRDefault="00CE20A7" w:rsidP="00082BB2">
          <w:pPr>
            <w:pStyle w:val="Encabezado"/>
            <w:jc w:val="center"/>
            <w:rPr>
              <w:rFonts w:ascii="Arial" w:hAnsi="Arial" w:cs="Arial"/>
            </w:rPr>
          </w:pPr>
          <w:r w:rsidRPr="00CE20A7">
            <w:rPr>
              <w:rFonts w:ascii="Arial" w:hAnsi="Arial"/>
              <w:sz w:val="22"/>
              <w:szCs w:val="22"/>
            </w:rPr>
            <w:t>Apo.2.2_SST_Pro.05</w:t>
          </w:r>
        </w:p>
      </w:tc>
    </w:tr>
    <w:tr w:rsidR="00082BB2" w14:paraId="3028793C" w14:textId="77777777" w:rsidTr="00793F76">
      <w:tblPrEx>
        <w:tblCellMar>
          <w:top w:w="0" w:type="dxa"/>
          <w:bottom w:w="0" w:type="dxa"/>
        </w:tblCellMar>
      </w:tblPrEx>
      <w:trPr>
        <w:cantSplit/>
        <w:trHeight w:val="147"/>
        <w:jc w:val="center"/>
      </w:trPr>
      <w:tc>
        <w:tcPr>
          <w:tcW w:w="2881" w:type="dxa"/>
          <w:vMerge/>
        </w:tcPr>
        <w:p w14:paraId="680680D4" w14:textId="77777777" w:rsidR="00082BB2" w:rsidRDefault="00082BB2" w:rsidP="00082BB2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775" w:type="dxa"/>
          <w:vMerge/>
        </w:tcPr>
        <w:p w14:paraId="5C89230D" w14:textId="77777777" w:rsidR="00082BB2" w:rsidRDefault="00082BB2" w:rsidP="00082BB2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141281FE" w14:textId="77777777" w:rsidR="00082BB2" w:rsidRDefault="00082BB2" w:rsidP="00082BB2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25119FB4" w14:textId="77777777" w:rsidR="00082BB2" w:rsidRPr="005C1906" w:rsidRDefault="00082BB2" w:rsidP="00082BB2">
          <w:pPr>
            <w:pStyle w:val="Encabezado"/>
            <w:jc w:val="center"/>
            <w:rPr>
              <w:rFonts w:ascii="Arial" w:hAnsi="Arial"/>
            </w:rPr>
          </w:pPr>
          <w:r w:rsidRPr="005C1906">
            <w:rPr>
              <w:rFonts w:ascii="Arial" w:hAnsi="Arial"/>
            </w:rPr>
            <w:t>25-11-2021</w:t>
          </w:r>
        </w:p>
      </w:tc>
    </w:tr>
    <w:tr w:rsidR="00082BB2" w14:paraId="65C538D5" w14:textId="77777777" w:rsidTr="00793F76">
      <w:tblPrEx>
        <w:tblCellMar>
          <w:top w:w="0" w:type="dxa"/>
          <w:bottom w:w="0" w:type="dxa"/>
        </w:tblCellMar>
      </w:tblPrEx>
      <w:trPr>
        <w:cantSplit/>
        <w:trHeight w:val="147"/>
        <w:jc w:val="center"/>
      </w:trPr>
      <w:tc>
        <w:tcPr>
          <w:tcW w:w="2881" w:type="dxa"/>
          <w:vMerge/>
        </w:tcPr>
        <w:p w14:paraId="1BBFB928" w14:textId="77777777" w:rsidR="00082BB2" w:rsidRDefault="00082BB2" w:rsidP="00082BB2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775" w:type="dxa"/>
          <w:vMerge/>
        </w:tcPr>
        <w:p w14:paraId="252EFC83" w14:textId="77777777" w:rsidR="00082BB2" w:rsidRDefault="00082BB2" w:rsidP="00082BB2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169A0449" w14:textId="77777777" w:rsidR="00082BB2" w:rsidRDefault="00082BB2" w:rsidP="00082BB2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2DA31E11" w14:textId="77777777" w:rsidR="00082BB2" w:rsidRPr="005C1906" w:rsidRDefault="00082BB2" w:rsidP="00082BB2">
          <w:pPr>
            <w:pStyle w:val="Encabezado"/>
            <w:jc w:val="center"/>
            <w:rPr>
              <w:rFonts w:ascii="Arial" w:hAnsi="Arial"/>
            </w:rPr>
          </w:pPr>
          <w:r w:rsidRPr="005C1906">
            <w:rPr>
              <w:rFonts w:ascii="Arial" w:hAnsi="Arial"/>
            </w:rPr>
            <w:t>1</w:t>
          </w:r>
        </w:p>
      </w:tc>
    </w:tr>
    <w:tr w:rsidR="00082BB2" w14:paraId="414B5CA9" w14:textId="77777777" w:rsidTr="00793F76">
      <w:tblPrEx>
        <w:tblCellMar>
          <w:top w:w="0" w:type="dxa"/>
          <w:bottom w:w="0" w:type="dxa"/>
        </w:tblCellMar>
      </w:tblPrEx>
      <w:trPr>
        <w:cantSplit/>
        <w:trHeight w:val="148"/>
        <w:jc w:val="center"/>
      </w:trPr>
      <w:tc>
        <w:tcPr>
          <w:tcW w:w="2881" w:type="dxa"/>
          <w:vMerge/>
          <w:tcBorders>
            <w:bottom w:val="single" w:sz="4" w:space="0" w:color="auto"/>
          </w:tcBorders>
        </w:tcPr>
        <w:p w14:paraId="5A22283B" w14:textId="77777777" w:rsidR="00082BB2" w:rsidRDefault="00082BB2" w:rsidP="00082BB2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775" w:type="dxa"/>
          <w:vMerge/>
          <w:tcBorders>
            <w:bottom w:val="single" w:sz="4" w:space="0" w:color="auto"/>
          </w:tcBorders>
        </w:tcPr>
        <w:p w14:paraId="6B6E4C01" w14:textId="77777777" w:rsidR="00082BB2" w:rsidRDefault="00082BB2" w:rsidP="00082BB2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0166A3C6" w14:textId="77777777" w:rsidR="00082BB2" w:rsidRDefault="00082BB2" w:rsidP="00082BB2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59A59B80" w14:textId="77777777" w:rsidR="00082BB2" w:rsidRDefault="00082BB2" w:rsidP="00082BB2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D5071D">
            <w:rPr>
              <w:rFonts w:ascii="Arial" w:hAnsi="Arial" w:cs="Arial"/>
              <w:b/>
              <w:noProof/>
            </w:rPr>
            <w:t>2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D5071D">
            <w:rPr>
              <w:rFonts w:ascii="Arial" w:hAnsi="Arial" w:cs="Arial"/>
              <w:b/>
              <w:noProof/>
            </w:rPr>
            <w:t>7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032E9890" w14:textId="77777777" w:rsidR="00ED2BFC" w:rsidRDefault="00ED2BFC">
    <w:pPr>
      <w:pStyle w:val="Encabezado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81"/>
      <w:gridCol w:w="4775"/>
      <w:gridCol w:w="992"/>
      <w:gridCol w:w="1417"/>
    </w:tblGrid>
    <w:tr w:rsidR="00082BB2" w14:paraId="68D256C8" w14:textId="77777777" w:rsidTr="00793F76">
      <w:tblPrEx>
        <w:tblCellMar>
          <w:top w:w="0" w:type="dxa"/>
          <w:bottom w:w="0" w:type="dxa"/>
        </w:tblCellMar>
      </w:tblPrEx>
      <w:trPr>
        <w:cantSplit/>
        <w:trHeight w:val="276"/>
        <w:jc w:val="center"/>
      </w:trPr>
      <w:tc>
        <w:tcPr>
          <w:tcW w:w="2881" w:type="dxa"/>
          <w:vMerge w:val="restart"/>
          <w:vAlign w:val="center"/>
        </w:tcPr>
        <w:p w14:paraId="1DA883D4" w14:textId="62C719BC" w:rsidR="00082BB2" w:rsidRDefault="008F6FD1" w:rsidP="00082BB2">
          <w:pPr>
            <w:pStyle w:val="Encabezado"/>
            <w:jc w:val="center"/>
            <w:rPr>
              <w:rFonts w:ascii="Arial" w:hAnsi="Arial"/>
            </w:rPr>
          </w:pPr>
          <w:r w:rsidRPr="00E656D8">
            <w:rPr>
              <w:noProof/>
              <w:lang w:val="es-CO" w:eastAsia="es-CO"/>
            </w:rPr>
            <w:drawing>
              <wp:inline distT="0" distB="0" distL="0" distR="0" wp14:anchorId="02D813B3" wp14:editId="41B1F314">
                <wp:extent cx="1743075" cy="457200"/>
                <wp:effectExtent l="0" t="0" r="0" b="0"/>
                <wp:docPr id="2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155" t="9831" r="56993" b="44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Merge w:val="restart"/>
          <w:vAlign w:val="center"/>
        </w:tcPr>
        <w:p w14:paraId="64D62BF6" w14:textId="77777777" w:rsidR="00082BB2" w:rsidRDefault="00082BB2" w:rsidP="00082BB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PROCEDIMIENTO</w:t>
          </w:r>
        </w:p>
        <w:p w14:paraId="0761754E" w14:textId="77777777" w:rsidR="00082BB2" w:rsidRPr="00AF6C14" w:rsidRDefault="00082BB2" w:rsidP="00082BB2">
          <w:pPr>
            <w:jc w:val="center"/>
          </w:pPr>
          <w:r>
            <w:rPr>
              <w:rFonts w:ascii="Arial" w:hAnsi="Arial" w:cs="Arial"/>
              <w:b/>
              <w:sz w:val="24"/>
              <w:szCs w:val="24"/>
            </w:rPr>
            <w:t>EVALUACIONES MÉDICAS OCUPACIONALES Y MANEJO DE HISTORIAS OCUPACIONALES</w:t>
          </w:r>
        </w:p>
      </w:tc>
      <w:tc>
        <w:tcPr>
          <w:tcW w:w="992" w:type="dxa"/>
          <w:vAlign w:val="center"/>
        </w:tcPr>
        <w:p w14:paraId="40DDEB41" w14:textId="77777777" w:rsidR="00082BB2" w:rsidRDefault="00082BB2" w:rsidP="00082BB2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</w:rPr>
            <w:t>Código:</w:t>
          </w:r>
          <w:r>
            <w:t xml:space="preserve"> </w:t>
          </w:r>
        </w:p>
      </w:tc>
      <w:tc>
        <w:tcPr>
          <w:tcW w:w="1417" w:type="dxa"/>
          <w:vAlign w:val="center"/>
        </w:tcPr>
        <w:p w14:paraId="1C97061D" w14:textId="20477746" w:rsidR="00082BB2" w:rsidRPr="005C1906" w:rsidRDefault="00CE20A7" w:rsidP="00082BB2">
          <w:pPr>
            <w:pStyle w:val="Encabezado"/>
            <w:jc w:val="center"/>
            <w:rPr>
              <w:rFonts w:ascii="Arial" w:hAnsi="Arial" w:cs="Arial"/>
            </w:rPr>
          </w:pPr>
          <w:r w:rsidRPr="00CE20A7">
            <w:rPr>
              <w:rFonts w:ascii="Arial" w:hAnsi="Arial"/>
              <w:sz w:val="22"/>
              <w:szCs w:val="22"/>
            </w:rPr>
            <w:t>Apo.2.2_SST_Pro.05</w:t>
          </w:r>
        </w:p>
      </w:tc>
    </w:tr>
    <w:tr w:rsidR="00082BB2" w14:paraId="150439DC" w14:textId="77777777" w:rsidTr="00793F76">
      <w:tblPrEx>
        <w:tblCellMar>
          <w:top w:w="0" w:type="dxa"/>
          <w:bottom w:w="0" w:type="dxa"/>
        </w:tblCellMar>
      </w:tblPrEx>
      <w:trPr>
        <w:cantSplit/>
        <w:trHeight w:val="147"/>
        <w:jc w:val="center"/>
      </w:trPr>
      <w:tc>
        <w:tcPr>
          <w:tcW w:w="2881" w:type="dxa"/>
          <w:vMerge/>
        </w:tcPr>
        <w:p w14:paraId="68582519" w14:textId="77777777" w:rsidR="00082BB2" w:rsidRDefault="00082BB2" w:rsidP="00082BB2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775" w:type="dxa"/>
          <w:vMerge/>
        </w:tcPr>
        <w:p w14:paraId="1894263F" w14:textId="77777777" w:rsidR="00082BB2" w:rsidRDefault="00082BB2" w:rsidP="00082BB2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068C0386" w14:textId="77777777" w:rsidR="00082BB2" w:rsidRDefault="00082BB2" w:rsidP="00082BB2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Fecha:</w:t>
          </w:r>
        </w:p>
      </w:tc>
      <w:tc>
        <w:tcPr>
          <w:tcW w:w="1417" w:type="dxa"/>
          <w:vAlign w:val="center"/>
        </w:tcPr>
        <w:p w14:paraId="446FEDD7" w14:textId="77777777" w:rsidR="00082BB2" w:rsidRPr="005C1906" w:rsidRDefault="00082BB2" w:rsidP="00082BB2">
          <w:pPr>
            <w:pStyle w:val="Encabezado"/>
            <w:jc w:val="center"/>
            <w:rPr>
              <w:rFonts w:ascii="Arial" w:hAnsi="Arial"/>
            </w:rPr>
          </w:pPr>
          <w:r w:rsidRPr="005C1906">
            <w:rPr>
              <w:rFonts w:ascii="Arial" w:hAnsi="Arial"/>
            </w:rPr>
            <w:t>25-11-2021</w:t>
          </w:r>
        </w:p>
      </w:tc>
    </w:tr>
    <w:tr w:rsidR="00082BB2" w14:paraId="4BBB716D" w14:textId="77777777" w:rsidTr="00793F76">
      <w:tblPrEx>
        <w:tblCellMar>
          <w:top w:w="0" w:type="dxa"/>
          <w:bottom w:w="0" w:type="dxa"/>
        </w:tblCellMar>
      </w:tblPrEx>
      <w:trPr>
        <w:cantSplit/>
        <w:trHeight w:val="147"/>
        <w:jc w:val="center"/>
      </w:trPr>
      <w:tc>
        <w:tcPr>
          <w:tcW w:w="2881" w:type="dxa"/>
          <w:vMerge/>
        </w:tcPr>
        <w:p w14:paraId="5E2C5DD9" w14:textId="77777777" w:rsidR="00082BB2" w:rsidRDefault="00082BB2" w:rsidP="00082BB2">
          <w:pPr>
            <w:pStyle w:val="Encabezado"/>
            <w:jc w:val="center"/>
            <w:rPr>
              <w:rFonts w:ascii="Arial" w:hAnsi="Arial"/>
            </w:rPr>
          </w:pPr>
        </w:p>
      </w:tc>
      <w:tc>
        <w:tcPr>
          <w:tcW w:w="4775" w:type="dxa"/>
          <w:vMerge/>
        </w:tcPr>
        <w:p w14:paraId="67193F1F" w14:textId="77777777" w:rsidR="00082BB2" w:rsidRDefault="00082BB2" w:rsidP="00082BB2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4E977AAD" w14:textId="77777777" w:rsidR="00082BB2" w:rsidRDefault="00082BB2" w:rsidP="00082BB2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Versión: </w:t>
          </w:r>
        </w:p>
      </w:tc>
      <w:tc>
        <w:tcPr>
          <w:tcW w:w="1417" w:type="dxa"/>
          <w:vAlign w:val="center"/>
        </w:tcPr>
        <w:p w14:paraId="244A26B3" w14:textId="77777777" w:rsidR="00082BB2" w:rsidRPr="005C1906" w:rsidRDefault="00082BB2" w:rsidP="00082BB2">
          <w:pPr>
            <w:pStyle w:val="Encabezado"/>
            <w:jc w:val="center"/>
            <w:rPr>
              <w:rFonts w:ascii="Arial" w:hAnsi="Arial"/>
            </w:rPr>
          </w:pPr>
          <w:r w:rsidRPr="005C1906">
            <w:rPr>
              <w:rFonts w:ascii="Arial" w:hAnsi="Arial"/>
            </w:rPr>
            <w:t>1</w:t>
          </w:r>
        </w:p>
      </w:tc>
    </w:tr>
    <w:tr w:rsidR="00082BB2" w14:paraId="55001814" w14:textId="77777777" w:rsidTr="00793F76">
      <w:tblPrEx>
        <w:tblCellMar>
          <w:top w:w="0" w:type="dxa"/>
          <w:bottom w:w="0" w:type="dxa"/>
        </w:tblCellMar>
      </w:tblPrEx>
      <w:trPr>
        <w:cantSplit/>
        <w:trHeight w:val="148"/>
        <w:jc w:val="center"/>
      </w:trPr>
      <w:tc>
        <w:tcPr>
          <w:tcW w:w="2881" w:type="dxa"/>
          <w:vMerge/>
          <w:tcBorders>
            <w:bottom w:val="single" w:sz="4" w:space="0" w:color="auto"/>
          </w:tcBorders>
        </w:tcPr>
        <w:p w14:paraId="70FB389D" w14:textId="77777777" w:rsidR="00082BB2" w:rsidRDefault="00082BB2" w:rsidP="00082BB2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4775" w:type="dxa"/>
          <w:vMerge/>
          <w:tcBorders>
            <w:bottom w:val="single" w:sz="4" w:space="0" w:color="auto"/>
          </w:tcBorders>
        </w:tcPr>
        <w:p w14:paraId="70B7CCF4" w14:textId="77777777" w:rsidR="00082BB2" w:rsidRDefault="00082BB2" w:rsidP="00082BB2">
          <w:pPr>
            <w:pStyle w:val="Encabezado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vAlign w:val="center"/>
        </w:tcPr>
        <w:p w14:paraId="563E9876" w14:textId="77777777" w:rsidR="00082BB2" w:rsidRDefault="00082BB2" w:rsidP="00082BB2">
          <w:pPr>
            <w:pStyle w:val="Encabezado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Página: </w:t>
          </w:r>
        </w:p>
      </w:tc>
      <w:tc>
        <w:tcPr>
          <w:tcW w:w="1417" w:type="dxa"/>
          <w:vAlign w:val="center"/>
        </w:tcPr>
        <w:p w14:paraId="3A6BCF65" w14:textId="77777777" w:rsidR="00082BB2" w:rsidRDefault="00082BB2" w:rsidP="00082BB2">
          <w:pPr>
            <w:pStyle w:val="Encabezado"/>
            <w:jc w:val="center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 xml:space="preserve"> 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PAGE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D5071D">
            <w:rPr>
              <w:rFonts w:ascii="Arial" w:hAnsi="Arial" w:cs="Arial"/>
              <w:b/>
              <w:noProof/>
            </w:rPr>
            <w:t>1</w:t>
          </w:r>
          <w:r w:rsidRPr="00472A79">
            <w:rPr>
              <w:rFonts w:ascii="Arial" w:hAnsi="Arial" w:cs="Arial"/>
              <w:b/>
            </w:rPr>
            <w:fldChar w:fldCharType="end"/>
          </w:r>
          <w:r w:rsidRPr="00472A79">
            <w:rPr>
              <w:rFonts w:ascii="Arial" w:hAnsi="Arial" w:cs="Arial"/>
              <w:b/>
            </w:rPr>
            <w:t xml:space="preserve"> de </w:t>
          </w:r>
          <w:r w:rsidRPr="00472A79">
            <w:rPr>
              <w:rFonts w:ascii="Arial" w:hAnsi="Arial" w:cs="Arial"/>
              <w:b/>
            </w:rPr>
            <w:fldChar w:fldCharType="begin"/>
          </w:r>
          <w:r w:rsidRPr="00472A79">
            <w:rPr>
              <w:rFonts w:ascii="Arial" w:hAnsi="Arial" w:cs="Arial"/>
              <w:b/>
            </w:rPr>
            <w:instrText>NUMPAGES  \* Arabic  \* MERGEFORMAT</w:instrText>
          </w:r>
          <w:r w:rsidRPr="00472A79">
            <w:rPr>
              <w:rFonts w:ascii="Arial" w:hAnsi="Arial" w:cs="Arial"/>
              <w:b/>
            </w:rPr>
            <w:fldChar w:fldCharType="separate"/>
          </w:r>
          <w:r w:rsidR="00D5071D">
            <w:rPr>
              <w:rFonts w:ascii="Arial" w:hAnsi="Arial" w:cs="Arial"/>
              <w:b/>
              <w:noProof/>
            </w:rPr>
            <w:t>7</w:t>
          </w:r>
          <w:r w:rsidRPr="00472A79">
            <w:rPr>
              <w:rFonts w:ascii="Arial" w:hAnsi="Arial" w:cs="Arial"/>
              <w:b/>
            </w:rPr>
            <w:fldChar w:fldCharType="end"/>
          </w:r>
        </w:p>
      </w:tc>
    </w:tr>
  </w:tbl>
  <w:p w14:paraId="7FA88E8E" w14:textId="77777777" w:rsidR="00DE4E79" w:rsidRDefault="00DE4E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E430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746A5"/>
    <w:multiLevelType w:val="hybridMultilevel"/>
    <w:tmpl w:val="FA3EA7E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DF1BA4"/>
    <w:multiLevelType w:val="hybridMultilevel"/>
    <w:tmpl w:val="A7B680C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42E70"/>
    <w:multiLevelType w:val="hybridMultilevel"/>
    <w:tmpl w:val="7CD6AF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7E4F27"/>
    <w:multiLevelType w:val="multilevel"/>
    <w:tmpl w:val="DDB61A0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912654"/>
    <w:multiLevelType w:val="hybridMultilevel"/>
    <w:tmpl w:val="43A8FC82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DC45608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970D2"/>
    <w:multiLevelType w:val="hybridMultilevel"/>
    <w:tmpl w:val="E286CAD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67F2C"/>
    <w:multiLevelType w:val="hybridMultilevel"/>
    <w:tmpl w:val="CF3A8B82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A0363"/>
    <w:multiLevelType w:val="hybridMultilevel"/>
    <w:tmpl w:val="2386505A"/>
    <w:lvl w:ilvl="0" w:tplc="07F82E50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C395E"/>
    <w:multiLevelType w:val="hybridMultilevel"/>
    <w:tmpl w:val="158632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14F48"/>
    <w:multiLevelType w:val="hybridMultilevel"/>
    <w:tmpl w:val="A7EA253C"/>
    <w:lvl w:ilvl="0" w:tplc="CA4C6AC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FD7C6E"/>
    <w:multiLevelType w:val="hybridMultilevel"/>
    <w:tmpl w:val="C3CA9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B7525"/>
    <w:multiLevelType w:val="hybridMultilevel"/>
    <w:tmpl w:val="C45C7B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2947"/>
    <w:multiLevelType w:val="multilevel"/>
    <w:tmpl w:val="A510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FA7AB8"/>
    <w:multiLevelType w:val="hybridMultilevel"/>
    <w:tmpl w:val="6080A6E2"/>
    <w:lvl w:ilvl="0" w:tplc="CA4C6AC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D6C4A"/>
    <w:multiLevelType w:val="hybridMultilevel"/>
    <w:tmpl w:val="2B38782E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4334EFB"/>
    <w:multiLevelType w:val="hybridMultilevel"/>
    <w:tmpl w:val="77E4CD94"/>
    <w:lvl w:ilvl="0" w:tplc="2F541CF2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B471B"/>
    <w:multiLevelType w:val="hybridMultilevel"/>
    <w:tmpl w:val="AAF0506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9560F"/>
    <w:multiLevelType w:val="multilevel"/>
    <w:tmpl w:val="7CB8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297C62"/>
    <w:multiLevelType w:val="hybridMultilevel"/>
    <w:tmpl w:val="1BA2824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72546"/>
    <w:multiLevelType w:val="hybridMultilevel"/>
    <w:tmpl w:val="443631F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F5D7E"/>
    <w:multiLevelType w:val="hybridMultilevel"/>
    <w:tmpl w:val="8452E27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6B1454"/>
    <w:multiLevelType w:val="multilevel"/>
    <w:tmpl w:val="1750DE9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28120FC"/>
    <w:multiLevelType w:val="multilevel"/>
    <w:tmpl w:val="081C7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5" w15:restartNumberingAfterBreak="0">
    <w:nsid w:val="76777965"/>
    <w:multiLevelType w:val="hybridMultilevel"/>
    <w:tmpl w:val="E78214EC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8F649C"/>
    <w:multiLevelType w:val="hybridMultilevel"/>
    <w:tmpl w:val="E6E6CC0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1"/>
  </w:num>
  <w:num w:numId="4">
    <w:abstractNumId w:val="6"/>
  </w:num>
  <w:num w:numId="5">
    <w:abstractNumId w:val="11"/>
  </w:num>
  <w:num w:numId="6">
    <w:abstractNumId w:val="9"/>
  </w:num>
  <w:num w:numId="7">
    <w:abstractNumId w:val="7"/>
  </w:num>
  <w:num w:numId="8">
    <w:abstractNumId w:val="18"/>
  </w:num>
  <w:num w:numId="9">
    <w:abstractNumId w:val="2"/>
  </w:num>
  <w:num w:numId="10">
    <w:abstractNumId w:val="25"/>
  </w:num>
  <w:num w:numId="11">
    <w:abstractNumId w:val="1"/>
  </w:num>
  <w:num w:numId="12">
    <w:abstractNumId w:val="26"/>
  </w:num>
  <w:num w:numId="13">
    <w:abstractNumId w:val="10"/>
  </w:num>
  <w:num w:numId="14">
    <w:abstractNumId w:val="20"/>
  </w:num>
  <w:num w:numId="15">
    <w:abstractNumId w:val="22"/>
  </w:num>
  <w:num w:numId="16">
    <w:abstractNumId w:val="3"/>
  </w:num>
  <w:num w:numId="17">
    <w:abstractNumId w:val="19"/>
  </w:num>
  <w:num w:numId="18">
    <w:abstractNumId w:val="4"/>
  </w:num>
  <w:num w:numId="19">
    <w:abstractNumId w:val="14"/>
  </w:num>
  <w:num w:numId="20">
    <w:abstractNumId w:val="0"/>
  </w:num>
  <w:num w:numId="21">
    <w:abstractNumId w:val="17"/>
  </w:num>
  <w:num w:numId="22">
    <w:abstractNumId w:val="23"/>
  </w:num>
  <w:num w:numId="23">
    <w:abstractNumId w:val="5"/>
  </w:num>
  <w:num w:numId="24">
    <w:abstractNumId w:val="13"/>
  </w:num>
  <w:num w:numId="25">
    <w:abstractNumId w:val="16"/>
  </w:num>
  <w:num w:numId="26">
    <w:abstractNumId w:val="12"/>
  </w:num>
  <w:num w:numId="2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BFB"/>
    <w:rsid w:val="00000AF7"/>
    <w:rsid w:val="00003938"/>
    <w:rsid w:val="000063D5"/>
    <w:rsid w:val="00007063"/>
    <w:rsid w:val="00022B38"/>
    <w:rsid w:val="00022C54"/>
    <w:rsid w:val="00022FEC"/>
    <w:rsid w:val="00035405"/>
    <w:rsid w:val="000363FA"/>
    <w:rsid w:val="00037657"/>
    <w:rsid w:val="00045B39"/>
    <w:rsid w:val="00047A24"/>
    <w:rsid w:val="00051BB2"/>
    <w:rsid w:val="00072085"/>
    <w:rsid w:val="00072C48"/>
    <w:rsid w:val="000778CC"/>
    <w:rsid w:val="00082BB2"/>
    <w:rsid w:val="000915CA"/>
    <w:rsid w:val="00095A8F"/>
    <w:rsid w:val="000A42B1"/>
    <w:rsid w:val="000A6E67"/>
    <w:rsid w:val="000B092A"/>
    <w:rsid w:val="000B16C1"/>
    <w:rsid w:val="000B4F7D"/>
    <w:rsid w:val="000C10B4"/>
    <w:rsid w:val="000C1928"/>
    <w:rsid w:val="000E4114"/>
    <w:rsid w:val="000E4554"/>
    <w:rsid w:val="000F585F"/>
    <w:rsid w:val="00101B24"/>
    <w:rsid w:val="00102614"/>
    <w:rsid w:val="00120071"/>
    <w:rsid w:val="001256DE"/>
    <w:rsid w:val="00131653"/>
    <w:rsid w:val="00137531"/>
    <w:rsid w:val="00143357"/>
    <w:rsid w:val="00147335"/>
    <w:rsid w:val="0015312C"/>
    <w:rsid w:val="00155B8C"/>
    <w:rsid w:val="001601A6"/>
    <w:rsid w:val="00161E94"/>
    <w:rsid w:val="00175F87"/>
    <w:rsid w:val="00183D82"/>
    <w:rsid w:val="00184FE0"/>
    <w:rsid w:val="001869CF"/>
    <w:rsid w:val="00193A4D"/>
    <w:rsid w:val="0019712C"/>
    <w:rsid w:val="00197149"/>
    <w:rsid w:val="001A1C63"/>
    <w:rsid w:val="001A7EDF"/>
    <w:rsid w:val="001C136F"/>
    <w:rsid w:val="001D0C57"/>
    <w:rsid w:val="001D6664"/>
    <w:rsid w:val="001E756F"/>
    <w:rsid w:val="001E7A62"/>
    <w:rsid w:val="001F0483"/>
    <w:rsid w:val="001F1AFD"/>
    <w:rsid w:val="001F289E"/>
    <w:rsid w:val="001F416E"/>
    <w:rsid w:val="001F67F1"/>
    <w:rsid w:val="001F779D"/>
    <w:rsid w:val="002007F5"/>
    <w:rsid w:val="00205A68"/>
    <w:rsid w:val="00210C94"/>
    <w:rsid w:val="00214097"/>
    <w:rsid w:val="002239D8"/>
    <w:rsid w:val="00223E7C"/>
    <w:rsid w:val="002277F8"/>
    <w:rsid w:val="00236220"/>
    <w:rsid w:val="002400D9"/>
    <w:rsid w:val="002409BB"/>
    <w:rsid w:val="00241A86"/>
    <w:rsid w:val="002457C1"/>
    <w:rsid w:val="0025351E"/>
    <w:rsid w:val="00264F65"/>
    <w:rsid w:val="002830EC"/>
    <w:rsid w:val="00291368"/>
    <w:rsid w:val="00292688"/>
    <w:rsid w:val="00293AFA"/>
    <w:rsid w:val="00295E82"/>
    <w:rsid w:val="002972B9"/>
    <w:rsid w:val="002A62EE"/>
    <w:rsid w:val="002A7C4C"/>
    <w:rsid w:val="002D40AA"/>
    <w:rsid w:val="002E041D"/>
    <w:rsid w:val="002E2C76"/>
    <w:rsid w:val="002E556A"/>
    <w:rsid w:val="002F02AA"/>
    <w:rsid w:val="002F271F"/>
    <w:rsid w:val="002F764D"/>
    <w:rsid w:val="00314C44"/>
    <w:rsid w:val="00323F52"/>
    <w:rsid w:val="00326F30"/>
    <w:rsid w:val="003278E5"/>
    <w:rsid w:val="00327910"/>
    <w:rsid w:val="00331F46"/>
    <w:rsid w:val="003327D5"/>
    <w:rsid w:val="00333204"/>
    <w:rsid w:val="003375DF"/>
    <w:rsid w:val="00337E5D"/>
    <w:rsid w:val="00342616"/>
    <w:rsid w:val="003434BD"/>
    <w:rsid w:val="00344D03"/>
    <w:rsid w:val="00345E72"/>
    <w:rsid w:val="00353A16"/>
    <w:rsid w:val="00360C32"/>
    <w:rsid w:val="003634EF"/>
    <w:rsid w:val="00363BAD"/>
    <w:rsid w:val="00372BE9"/>
    <w:rsid w:val="00375012"/>
    <w:rsid w:val="00376CAF"/>
    <w:rsid w:val="00377878"/>
    <w:rsid w:val="003823CD"/>
    <w:rsid w:val="00385B09"/>
    <w:rsid w:val="0038616B"/>
    <w:rsid w:val="00387816"/>
    <w:rsid w:val="00397FC2"/>
    <w:rsid w:val="003A1535"/>
    <w:rsid w:val="003A2C33"/>
    <w:rsid w:val="003B2C01"/>
    <w:rsid w:val="003B4BFB"/>
    <w:rsid w:val="003B729A"/>
    <w:rsid w:val="003C066E"/>
    <w:rsid w:val="003D278C"/>
    <w:rsid w:val="003D347E"/>
    <w:rsid w:val="003E28E6"/>
    <w:rsid w:val="003F1038"/>
    <w:rsid w:val="003F5745"/>
    <w:rsid w:val="003F5C7B"/>
    <w:rsid w:val="00400CB0"/>
    <w:rsid w:val="00400D56"/>
    <w:rsid w:val="00401E07"/>
    <w:rsid w:val="00405B5B"/>
    <w:rsid w:val="00410BD2"/>
    <w:rsid w:val="00414A58"/>
    <w:rsid w:val="004155B1"/>
    <w:rsid w:val="00425472"/>
    <w:rsid w:val="00436166"/>
    <w:rsid w:val="00436E0B"/>
    <w:rsid w:val="00452029"/>
    <w:rsid w:val="00456CA7"/>
    <w:rsid w:val="0046115D"/>
    <w:rsid w:val="004667EF"/>
    <w:rsid w:val="00471453"/>
    <w:rsid w:val="00472365"/>
    <w:rsid w:val="00472A45"/>
    <w:rsid w:val="00472A79"/>
    <w:rsid w:val="00475231"/>
    <w:rsid w:val="004857F2"/>
    <w:rsid w:val="00493006"/>
    <w:rsid w:val="004A02FE"/>
    <w:rsid w:val="004A0461"/>
    <w:rsid w:val="004A4FCE"/>
    <w:rsid w:val="004B6DB7"/>
    <w:rsid w:val="004B79F3"/>
    <w:rsid w:val="004C5997"/>
    <w:rsid w:val="004D4ED1"/>
    <w:rsid w:val="004E14DA"/>
    <w:rsid w:val="004E4D67"/>
    <w:rsid w:val="004E5AE1"/>
    <w:rsid w:val="004E7BF0"/>
    <w:rsid w:val="004F44EB"/>
    <w:rsid w:val="004F679F"/>
    <w:rsid w:val="00500030"/>
    <w:rsid w:val="0050564C"/>
    <w:rsid w:val="0050701C"/>
    <w:rsid w:val="00510729"/>
    <w:rsid w:val="00510FCF"/>
    <w:rsid w:val="00513A23"/>
    <w:rsid w:val="00524CD7"/>
    <w:rsid w:val="00525A90"/>
    <w:rsid w:val="00533CDB"/>
    <w:rsid w:val="00535A29"/>
    <w:rsid w:val="00542D93"/>
    <w:rsid w:val="0054571A"/>
    <w:rsid w:val="00547CF9"/>
    <w:rsid w:val="0055158A"/>
    <w:rsid w:val="005519C8"/>
    <w:rsid w:val="00556D0A"/>
    <w:rsid w:val="00557E98"/>
    <w:rsid w:val="00560C71"/>
    <w:rsid w:val="00561EE6"/>
    <w:rsid w:val="00566D2D"/>
    <w:rsid w:val="0057094D"/>
    <w:rsid w:val="005755D6"/>
    <w:rsid w:val="005761C3"/>
    <w:rsid w:val="00593F8D"/>
    <w:rsid w:val="005A59A4"/>
    <w:rsid w:val="005A7608"/>
    <w:rsid w:val="005B0F9C"/>
    <w:rsid w:val="005D15D1"/>
    <w:rsid w:val="005D2C18"/>
    <w:rsid w:val="005D725E"/>
    <w:rsid w:val="005E2797"/>
    <w:rsid w:val="005E4121"/>
    <w:rsid w:val="005E4533"/>
    <w:rsid w:val="005E5D86"/>
    <w:rsid w:val="005E669E"/>
    <w:rsid w:val="006032C5"/>
    <w:rsid w:val="00604D3C"/>
    <w:rsid w:val="00607015"/>
    <w:rsid w:val="00611C5F"/>
    <w:rsid w:val="00615496"/>
    <w:rsid w:val="00615BD6"/>
    <w:rsid w:val="00615E6E"/>
    <w:rsid w:val="00620D0C"/>
    <w:rsid w:val="006222AA"/>
    <w:rsid w:val="00622AE5"/>
    <w:rsid w:val="00626373"/>
    <w:rsid w:val="00630D8A"/>
    <w:rsid w:val="00652842"/>
    <w:rsid w:val="0065350D"/>
    <w:rsid w:val="00655C8F"/>
    <w:rsid w:val="006564E6"/>
    <w:rsid w:val="00656CE8"/>
    <w:rsid w:val="006576A0"/>
    <w:rsid w:val="006579B0"/>
    <w:rsid w:val="0066050D"/>
    <w:rsid w:val="00670D20"/>
    <w:rsid w:val="0067548E"/>
    <w:rsid w:val="00675582"/>
    <w:rsid w:val="006761A3"/>
    <w:rsid w:val="00676EFE"/>
    <w:rsid w:val="00685D5B"/>
    <w:rsid w:val="006865B0"/>
    <w:rsid w:val="00690FF1"/>
    <w:rsid w:val="006A09EA"/>
    <w:rsid w:val="006A1555"/>
    <w:rsid w:val="006A2059"/>
    <w:rsid w:val="006B056D"/>
    <w:rsid w:val="006B198A"/>
    <w:rsid w:val="006B5B82"/>
    <w:rsid w:val="006C06DA"/>
    <w:rsid w:val="006C5D5F"/>
    <w:rsid w:val="006C63CF"/>
    <w:rsid w:val="006D3997"/>
    <w:rsid w:val="006D7D65"/>
    <w:rsid w:val="006E0D32"/>
    <w:rsid w:val="006E3ACC"/>
    <w:rsid w:val="006E3F80"/>
    <w:rsid w:val="006E5AB1"/>
    <w:rsid w:val="006F4C6D"/>
    <w:rsid w:val="006F6E91"/>
    <w:rsid w:val="007007D9"/>
    <w:rsid w:val="007017D6"/>
    <w:rsid w:val="00703B89"/>
    <w:rsid w:val="00703C9C"/>
    <w:rsid w:val="00704835"/>
    <w:rsid w:val="00704BAC"/>
    <w:rsid w:val="007056EA"/>
    <w:rsid w:val="007115E6"/>
    <w:rsid w:val="0071376A"/>
    <w:rsid w:val="00715C69"/>
    <w:rsid w:val="00725B97"/>
    <w:rsid w:val="0072727E"/>
    <w:rsid w:val="00733C7F"/>
    <w:rsid w:val="00745947"/>
    <w:rsid w:val="007520EF"/>
    <w:rsid w:val="00755DA2"/>
    <w:rsid w:val="0075716D"/>
    <w:rsid w:val="00773094"/>
    <w:rsid w:val="00780D87"/>
    <w:rsid w:val="00781E3A"/>
    <w:rsid w:val="0078679A"/>
    <w:rsid w:val="007920F8"/>
    <w:rsid w:val="00793F76"/>
    <w:rsid w:val="007A17A0"/>
    <w:rsid w:val="007A4604"/>
    <w:rsid w:val="007A47A0"/>
    <w:rsid w:val="007A4A9B"/>
    <w:rsid w:val="007A7E06"/>
    <w:rsid w:val="007C5522"/>
    <w:rsid w:val="007C5ADC"/>
    <w:rsid w:val="007C65AF"/>
    <w:rsid w:val="007C71EE"/>
    <w:rsid w:val="007C74E6"/>
    <w:rsid w:val="007E0751"/>
    <w:rsid w:val="007F1B74"/>
    <w:rsid w:val="007F277D"/>
    <w:rsid w:val="007F39A4"/>
    <w:rsid w:val="0080382D"/>
    <w:rsid w:val="00804F18"/>
    <w:rsid w:val="008122B1"/>
    <w:rsid w:val="00812745"/>
    <w:rsid w:val="0081339E"/>
    <w:rsid w:val="0081362B"/>
    <w:rsid w:val="0081583A"/>
    <w:rsid w:val="00821D43"/>
    <w:rsid w:val="00826516"/>
    <w:rsid w:val="00843B25"/>
    <w:rsid w:val="00844A95"/>
    <w:rsid w:val="00851B32"/>
    <w:rsid w:val="00854CDF"/>
    <w:rsid w:val="00857116"/>
    <w:rsid w:val="008653EE"/>
    <w:rsid w:val="00867753"/>
    <w:rsid w:val="00870964"/>
    <w:rsid w:val="00871018"/>
    <w:rsid w:val="0087418B"/>
    <w:rsid w:val="00875ECA"/>
    <w:rsid w:val="008809E7"/>
    <w:rsid w:val="00882366"/>
    <w:rsid w:val="00883C2A"/>
    <w:rsid w:val="00893057"/>
    <w:rsid w:val="008B52E9"/>
    <w:rsid w:val="008B58C2"/>
    <w:rsid w:val="008B660F"/>
    <w:rsid w:val="008C43CA"/>
    <w:rsid w:val="008D1716"/>
    <w:rsid w:val="008E38B4"/>
    <w:rsid w:val="008E4297"/>
    <w:rsid w:val="008E44CA"/>
    <w:rsid w:val="008E6E7A"/>
    <w:rsid w:val="008F0E72"/>
    <w:rsid w:val="008F55CA"/>
    <w:rsid w:val="008F6FD1"/>
    <w:rsid w:val="0090151D"/>
    <w:rsid w:val="0091158D"/>
    <w:rsid w:val="00914CC9"/>
    <w:rsid w:val="00917268"/>
    <w:rsid w:val="00923FB7"/>
    <w:rsid w:val="0092547E"/>
    <w:rsid w:val="009264AA"/>
    <w:rsid w:val="009279C2"/>
    <w:rsid w:val="009371D7"/>
    <w:rsid w:val="00950286"/>
    <w:rsid w:val="009750E0"/>
    <w:rsid w:val="00976124"/>
    <w:rsid w:val="00977B45"/>
    <w:rsid w:val="009808D0"/>
    <w:rsid w:val="009A37A7"/>
    <w:rsid w:val="009C23A7"/>
    <w:rsid w:val="009C420F"/>
    <w:rsid w:val="009C441F"/>
    <w:rsid w:val="009C53A3"/>
    <w:rsid w:val="009D7458"/>
    <w:rsid w:val="00A0515B"/>
    <w:rsid w:val="00A10F14"/>
    <w:rsid w:val="00A14ED4"/>
    <w:rsid w:val="00A15198"/>
    <w:rsid w:val="00A2081B"/>
    <w:rsid w:val="00A21B40"/>
    <w:rsid w:val="00A22209"/>
    <w:rsid w:val="00A3796D"/>
    <w:rsid w:val="00A465A5"/>
    <w:rsid w:val="00A51563"/>
    <w:rsid w:val="00A52CBB"/>
    <w:rsid w:val="00A6161F"/>
    <w:rsid w:val="00A65C7E"/>
    <w:rsid w:val="00A668FF"/>
    <w:rsid w:val="00A67D94"/>
    <w:rsid w:val="00A723B1"/>
    <w:rsid w:val="00A848B1"/>
    <w:rsid w:val="00A86001"/>
    <w:rsid w:val="00A86089"/>
    <w:rsid w:val="00A8722D"/>
    <w:rsid w:val="00A95CE9"/>
    <w:rsid w:val="00AB03D9"/>
    <w:rsid w:val="00AB4ECC"/>
    <w:rsid w:val="00AB715C"/>
    <w:rsid w:val="00AB763A"/>
    <w:rsid w:val="00AC74D3"/>
    <w:rsid w:val="00AE5F0A"/>
    <w:rsid w:val="00AE6EF5"/>
    <w:rsid w:val="00AF4B62"/>
    <w:rsid w:val="00AF6C14"/>
    <w:rsid w:val="00B012FC"/>
    <w:rsid w:val="00B07CF2"/>
    <w:rsid w:val="00B10CBA"/>
    <w:rsid w:val="00B130ED"/>
    <w:rsid w:val="00B20B34"/>
    <w:rsid w:val="00B30209"/>
    <w:rsid w:val="00B30928"/>
    <w:rsid w:val="00B35811"/>
    <w:rsid w:val="00B3715E"/>
    <w:rsid w:val="00B41296"/>
    <w:rsid w:val="00B41743"/>
    <w:rsid w:val="00B4360D"/>
    <w:rsid w:val="00B53EA8"/>
    <w:rsid w:val="00B56F8B"/>
    <w:rsid w:val="00B614BC"/>
    <w:rsid w:val="00B66D95"/>
    <w:rsid w:val="00B76D25"/>
    <w:rsid w:val="00B77336"/>
    <w:rsid w:val="00B80942"/>
    <w:rsid w:val="00B82ED1"/>
    <w:rsid w:val="00B92904"/>
    <w:rsid w:val="00BA388C"/>
    <w:rsid w:val="00BA5D73"/>
    <w:rsid w:val="00BA6B9B"/>
    <w:rsid w:val="00BB7D0E"/>
    <w:rsid w:val="00BD1C4B"/>
    <w:rsid w:val="00BD60F1"/>
    <w:rsid w:val="00BE6ABE"/>
    <w:rsid w:val="00BF28DD"/>
    <w:rsid w:val="00BF3745"/>
    <w:rsid w:val="00BF4EEE"/>
    <w:rsid w:val="00BF7F26"/>
    <w:rsid w:val="00C000E5"/>
    <w:rsid w:val="00C164C6"/>
    <w:rsid w:val="00C221C4"/>
    <w:rsid w:val="00C221FE"/>
    <w:rsid w:val="00C24C9B"/>
    <w:rsid w:val="00C30CC6"/>
    <w:rsid w:val="00C3411F"/>
    <w:rsid w:val="00C35F84"/>
    <w:rsid w:val="00C370DA"/>
    <w:rsid w:val="00C37854"/>
    <w:rsid w:val="00C37ED3"/>
    <w:rsid w:val="00C4196D"/>
    <w:rsid w:val="00C424A7"/>
    <w:rsid w:val="00C43516"/>
    <w:rsid w:val="00C45C23"/>
    <w:rsid w:val="00C508E6"/>
    <w:rsid w:val="00C5105C"/>
    <w:rsid w:val="00C51843"/>
    <w:rsid w:val="00C5184B"/>
    <w:rsid w:val="00C55185"/>
    <w:rsid w:val="00C579F8"/>
    <w:rsid w:val="00C65D11"/>
    <w:rsid w:val="00C66DFA"/>
    <w:rsid w:val="00C72D97"/>
    <w:rsid w:val="00C95CE0"/>
    <w:rsid w:val="00CA27AC"/>
    <w:rsid w:val="00CB00C5"/>
    <w:rsid w:val="00CB4196"/>
    <w:rsid w:val="00CC31C7"/>
    <w:rsid w:val="00CC40C3"/>
    <w:rsid w:val="00CC4DD8"/>
    <w:rsid w:val="00CC6DA2"/>
    <w:rsid w:val="00CD3A73"/>
    <w:rsid w:val="00CD797D"/>
    <w:rsid w:val="00CE0BBF"/>
    <w:rsid w:val="00CE1921"/>
    <w:rsid w:val="00CE20A7"/>
    <w:rsid w:val="00CE79BB"/>
    <w:rsid w:val="00D03ACB"/>
    <w:rsid w:val="00D123D5"/>
    <w:rsid w:val="00D221DD"/>
    <w:rsid w:val="00D255E3"/>
    <w:rsid w:val="00D25A9C"/>
    <w:rsid w:val="00D26192"/>
    <w:rsid w:val="00D33F4D"/>
    <w:rsid w:val="00D347FC"/>
    <w:rsid w:val="00D4131C"/>
    <w:rsid w:val="00D41D63"/>
    <w:rsid w:val="00D44F03"/>
    <w:rsid w:val="00D504CA"/>
    <w:rsid w:val="00D5071D"/>
    <w:rsid w:val="00D51C6E"/>
    <w:rsid w:val="00D672F8"/>
    <w:rsid w:val="00D733D2"/>
    <w:rsid w:val="00D745CE"/>
    <w:rsid w:val="00D74945"/>
    <w:rsid w:val="00D77102"/>
    <w:rsid w:val="00D80C0D"/>
    <w:rsid w:val="00D851BD"/>
    <w:rsid w:val="00D92917"/>
    <w:rsid w:val="00D9330E"/>
    <w:rsid w:val="00D9412B"/>
    <w:rsid w:val="00DA0835"/>
    <w:rsid w:val="00DA0CFF"/>
    <w:rsid w:val="00DA13FB"/>
    <w:rsid w:val="00DA4A9D"/>
    <w:rsid w:val="00DA72D1"/>
    <w:rsid w:val="00DA7511"/>
    <w:rsid w:val="00DB347D"/>
    <w:rsid w:val="00DC036D"/>
    <w:rsid w:val="00DE3810"/>
    <w:rsid w:val="00DE4E79"/>
    <w:rsid w:val="00DE505F"/>
    <w:rsid w:val="00DF5FD9"/>
    <w:rsid w:val="00DF643E"/>
    <w:rsid w:val="00E00CE9"/>
    <w:rsid w:val="00E027FB"/>
    <w:rsid w:val="00E02FE8"/>
    <w:rsid w:val="00E076DE"/>
    <w:rsid w:val="00E07D63"/>
    <w:rsid w:val="00E11FDA"/>
    <w:rsid w:val="00E16949"/>
    <w:rsid w:val="00E17D52"/>
    <w:rsid w:val="00E25DA1"/>
    <w:rsid w:val="00E34EC7"/>
    <w:rsid w:val="00E355C8"/>
    <w:rsid w:val="00E50031"/>
    <w:rsid w:val="00E50664"/>
    <w:rsid w:val="00E51E1D"/>
    <w:rsid w:val="00E530EF"/>
    <w:rsid w:val="00E62E31"/>
    <w:rsid w:val="00E64BCC"/>
    <w:rsid w:val="00E6512B"/>
    <w:rsid w:val="00E66534"/>
    <w:rsid w:val="00E70223"/>
    <w:rsid w:val="00E702B9"/>
    <w:rsid w:val="00E7687A"/>
    <w:rsid w:val="00E77DD0"/>
    <w:rsid w:val="00E808C3"/>
    <w:rsid w:val="00E84233"/>
    <w:rsid w:val="00E84DDC"/>
    <w:rsid w:val="00E923F4"/>
    <w:rsid w:val="00EA4651"/>
    <w:rsid w:val="00EB5A12"/>
    <w:rsid w:val="00EC1FD5"/>
    <w:rsid w:val="00EC4AA7"/>
    <w:rsid w:val="00EC52C8"/>
    <w:rsid w:val="00ED2BFC"/>
    <w:rsid w:val="00EE1127"/>
    <w:rsid w:val="00EE7950"/>
    <w:rsid w:val="00F006C1"/>
    <w:rsid w:val="00F00DF9"/>
    <w:rsid w:val="00F04D6B"/>
    <w:rsid w:val="00F13279"/>
    <w:rsid w:val="00F162AF"/>
    <w:rsid w:val="00F20FC3"/>
    <w:rsid w:val="00F25B8A"/>
    <w:rsid w:val="00F307EC"/>
    <w:rsid w:val="00F368E9"/>
    <w:rsid w:val="00F373F2"/>
    <w:rsid w:val="00F41600"/>
    <w:rsid w:val="00F42314"/>
    <w:rsid w:val="00F46C4E"/>
    <w:rsid w:val="00F5305E"/>
    <w:rsid w:val="00F55465"/>
    <w:rsid w:val="00F62D49"/>
    <w:rsid w:val="00F63578"/>
    <w:rsid w:val="00F6440B"/>
    <w:rsid w:val="00F65272"/>
    <w:rsid w:val="00F76949"/>
    <w:rsid w:val="00F82DEA"/>
    <w:rsid w:val="00F83FB3"/>
    <w:rsid w:val="00F9741E"/>
    <w:rsid w:val="00FA2DB6"/>
    <w:rsid w:val="00FB181C"/>
    <w:rsid w:val="00FB4858"/>
    <w:rsid w:val="00FB5252"/>
    <w:rsid w:val="00FC0F0B"/>
    <w:rsid w:val="00FC21F1"/>
    <w:rsid w:val="00FC6E04"/>
    <w:rsid w:val="00FD7C27"/>
    <w:rsid w:val="00FE32FC"/>
    <w:rsid w:val="00FE4210"/>
    <w:rsid w:val="00FE7839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46B16CA8"/>
  <w15:chartTrackingRefBased/>
  <w15:docId w15:val="{02B8C1E1-D735-4AF9-9B2C-943E5219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z w:val="18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z w:val="2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pPr>
      <w:keepNext/>
      <w:widowControl w:val="0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widowControl w:val="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 w:val="0"/>
      <w:ind w:left="2835" w:hanging="2835"/>
      <w:jc w:val="both"/>
      <w:outlineLvl w:val="8"/>
    </w:pPr>
    <w:rPr>
      <w:b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3">
    <w:name w:val="Body Text 3"/>
    <w:basedOn w:val="Normal"/>
    <w:pPr>
      <w:jc w:val="both"/>
    </w:pPr>
  </w:style>
  <w:style w:type="paragraph" w:styleId="Encabezado">
    <w:name w:val="header"/>
    <w:basedOn w:val="Normal"/>
    <w:link w:val="EncabezadoCar"/>
    <w:pPr>
      <w:widowControl w:val="0"/>
      <w:tabs>
        <w:tab w:val="center" w:pos="4252"/>
        <w:tab w:val="right" w:pos="8504"/>
      </w:tabs>
    </w:pPr>
  </w:style>
  <w:style w:type="character" w:styleId="Nmerodepgina">
    <w:name w:val="page number"/>
    <w:rPr>
      <w:sz w:val="20"/>
    </w:rPr>
  </w:style>
  <w:style w:type="paragraph" w:customStyle="1" w:styleId="BodyTextIndent21">
    <w:name w:val="Body Text Indent 21"/>
    <w:basedOn w:val="Normal"/>
    <w:pPr>
      <w:widowControl w:val="0"/>
      <w:ind w:left="2124" w:hanging="2124"/>
      <w:jc w:val="both"/>
    </w:pPr>
    <w:rPr>
      <w:sz w:val="24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widowControl w:val="0"/>
      <w:jc w:val="both"/>
    </w:pPr>
    <w:rPr>
      <w:sz w:val="24"/>
    </w:rPr>
  </w:style>
  <w:style w:type="paragraph" w:customStyle="1" w:styleId="BodyTextIndent31">
    <w:name w:val="Body Text Indent 31"/>
    <w:basedOn w:val="Normal"/>
    <w:pPr>
      <w:widowControl w:val="0"/>
      <w:ind w:left="2127" w:hanging="2127"/>
      <w:jc w:val="both"/>
    </w:pPr>
    <w:rPr>
      <w:sz w:val="24"/>
    </w:rPr>
  </w:style>
  <w:style w:type="paragraph" w:styleId="Textoindependiente2">
    <w:name w:val="Body Text 2"/>
    <w:basedOn w:val="Normal"/>
    <w:rPr>
      <w:sz w:val="16"/>
    </w:rPr>
  </w:style>
  <w:style w:type="paragraph" w:styleId="Sangra3detindependiente">
    <w:name w:val="Body Text Indent 3"/>
    <w:basedOn w:val="Normal"/>
    <w:pPr>
      <w:widowControl w:val="0"/>
      <w:ind w:left="-284"/>
    </w:pPr>
    <w:rPr>
      <w:rFonts w:ascii="Arial" w:hAnsi="Arial"/>
      <w:sz w:val="22"/>
    </w:rPr>
  </w:style>
  <w:style w:type="paragraph" w:customStyle="1" w:styleId="BodyText21">
    <w:name w:val="Body Text 21"/>
    <w:basedOn w:val="Normal"/>
    <w:pPr>
      <w:widowControl w:val="0"/>
      <w:jc w:val="both"/>
    </w:pPr>
    <w:rPr>
      <w:sz w:val="26"/>
    </w:rPr>
  </w:style>
  <w:style w:type="paragraph" w:customStyle="1" w:styleId="BodyText31">
    <w:name w:val="Body Text 31"/>
    <w:basedOn w:val="Normal"/>
    <w:pPr>
      <w:widowControl w:val="0"/>
    </w:pPr>
    <w:rPr>
      <w:sz w:val="24"/>
    </w:rPr>
  </w:style>
  <w:style w:type="character" w:styleId="Hipervnculo">
    <w:name w:val="Hyperlink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Pr>
      <w:rFonts w:ascii="Arial" w:hAnsi="Arial" w:cs="Arial"/>
      <w:lang w:val="es-MX" w:eastAsia="en-US"/>
    </w:rPr>
  </w:style>
  <w:style w:type="paragraph" w:customStyle="1" w:styleId="bodytext">
    <w:name w:val="bodytext"/>
    <w:basedOn w:val="Normal"/>
    <w:rsid w:val="000B16C1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customStyle="1" w:styleId="pagetitle">
    <w:name w:val="pagetitle"/>
    <w:basedOn w:val="Normal"/>
    <w:rsid w:val="000B16C1"/>
    <w:pPr>
      <w:spacing w:before="100" w:beforeAutospacing="1" w:after="100" w:afterAutospacing="1"/>
      <w:jc w:val="center"/>
    </w:pPr>
    <w:rPr>
      <w:rFonts w:ascii="Arial" w:hAnsi="Arial" w:cs="Arial"/>
      <w:color w:val="336699"/>
      <w:sz w:val="36"/>
      <w:szCs w:val="36"/>
    </w:rPr>
  </w:style>
  <w:style w:type="paragraph" w:customStyle="1" w:styleId="note1">
    <w:name w:val="note1"/>
    <w:basedOn w:val="Normal"/>
    <w:rsid w:val="00DF643E"/>
    <w:pPr>
      <w:spacing w:before="100" w:beforeAutospacing="1" w:after="100" w:afterAutospacing="1"/>
      <w:ind w:left="864"/>
    </w:pPr>
    <w:rPr>
      <w:rFonts w:ascii="Arial" w:hAnsi="Arial" w:cs="Arial"/>
      <w:color w:val="000000"/>
      <w:sz w:val="24"/>
      <w:szCs w:val="24"/>
    </w:rPr>
  </w:style>
  <w:style w:type="paragraph" w:customStyle="1" w:styleId="task10">
    <w:name w:val="task10"/>
    <w:basedOn w:val="Normal"/>
    <w:rsid w:val="00DF643E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semiHidden/>
    <w:rsid w:val="00566D2D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E4210"/>
    <w:rPr>
      <w:sz w:val="16"/>
      <w:szCs w:val="16"/>
    </w:rPr>
  </w:style>
  <w:style w:type="paragraph" w:styleId="Textocomentario">
    <w:name w:val="annotation text"/>
    <w:basedOn w:val="Normal"/>
    <w:semiHidden/>
    <w:rsid w:val="00FE4210"/>
  </w:style>
  <w:style w:type="paragraph" w:styleId="Asuntodelcomentario">
    <w:name w:val="annotation subject"/>
    <w:basedOn w:val="Textocomentario"/>
    <w:next w:val="Textocomentario"/>
    <w:semiHidden/>
    <w:rsid w:val="00FE4210"/>
    <w:rPr>
      <w:b/>
      <w:bCs/>
    </w:rPr>
  </w:style>
  <w:style w:type="paragraph" w:customStyle="1" w:styleId="normal0">
    <w:name w:val="normal"/>
    <w:basedOn w:val="Normal"/>
    <w:rsid w:val="00A8608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uiPriority w:val="22"/>
    <w:qFormat/>
    <w:rsid w:val="00655C8F"/>
    <w:rPr>
      <w:b/>
      <w:bCs/>
    </w:rPr>
  </w:style>
  <w:style w:type="character" w:customStyle="1" w:styleId="EncabezadoCar">
    <w:name w:val="Encabezado Car"/>
    <w:link w:val="Encabezado"/>
    <w:rsid w:val="00E51E1D"/>
    <w:rPr>
      <w:lang w:val="es-ES" w:eastAsia="es-ES"/>
    </w:rPr>
  </w:style>
  <w:style w:type="paragraph" w:customStyle="1" w:styleId="task1">
    <w:name w:val="task1"/>
    <w:basedOn w:val="Normal"/>
    <w:rsid w:val="00D41D63"/>
    <w:pPr>
      <w:spacing w:before="100" w:beforeAutospacing="1" w:after="100" w:afterAutospacing="1"/>
      <w:ind w:left="144"/>
    </w:pPr>
    <w:rPr>
      <w:rFonts w:ascii="Arial" w:hAnsi="Arial" w:cs="Arial"/>
      <w:color w:val="000000"/>
      <w:sz w:val="24"/>
      <w:szCs w:val="24"/>
    </w:rPr>
  </w:style>
  <w:style w:type="character" w:customStyle="1" w:styleId="PiedepginaCar">
    <w:name w:val="Pie de página Car"/>
    <w:link w:val="Piedepgina"/>
    <w:rsid w:val="004A0461"/>
    <w:rPr>
      <w:lang w:val="es-ES" w:eastAsia="es-ES"/>
    </w:rPr>
  </w:style>
  <w:style w:type="paragraph" w:styleId="Textonotapie">
    <w:name w:val="footnote text"/>
    <w:aliases w:val="ft,ft Car Car Car,ft Car,Texto nota pie2,ft1,ft Car Car Car1,Texto nota pie Car2,ft Car Car2,Footnote Text Char Car,Footnote Text Char Char,bibliografía"/>
    <w:basedOn w:val="Normal"/>
    <w:link w:val="TextonotapieCar"/>
    <w:uiPriority w:val="99"/>
    <w:unhideWhenUsed/>
    <w:rsid w:val="00472365"/>
    <w:rPr>
      <w:rFonts w:ascii="Calibri" w:hAnsi="Calibri"/>
      <w:lang w:val="es-CO" w:eastAsia="es-CO"/>
    </w:rPr>
  </w:style>
  <w:style w:type="character" w:customStyle="1" w:styleId="TextonotapieCar">
    <w:name w:val="Texto nota pie Car"/>
    <w:aliases w:val="ft Car1,ft Car Car Car Car,ft Car Car,Texto nota pie2 Car,ft1 Car,ft Car Car Car1 Car,Texto nota pie Car2 Car,ft Car Car2 Car,Footnote Text Char Car Car,Footnote Text Char Char Car,bibliografía Car"/>
    <w:link w:val="Textonotapie"/>
    <w:uiPriority w:val="99"/>
    <w:rsid w:val="00472365"/>
    <w:rPr>
      <w:rFonts w:ascii="Calibri" w:hAnsi="Calibri"/>
    </w:rPr>
  </w:style>
  <w:style w:type="character" w:styleId="Refdenotaalpie">
    <w:name w:val="footnote reference"/>
    <w:aliases w:val="Ref,de nota al pie,Texto de nota al pie,Ref. de nota al pie2"/>
    <w:uiPriority w:val="99"/>
    <w:unhideWhenUsed/>
    <w:rsid w:val="00472365"/>
    <w:rPr>
      <w:vertAlign w:val="superscript"/>
    </w:rPr>
  </w:style>
  <w:style w:type="paragraph" w:styleId="Listavistosa-nfasis1">
    <w:name w:val="Colorful List Accent 1"/>
    <w:basedOn w:val="Normal"/>
    <w:uiPriority w:val="34"/>
    <w:qFormat/>
    <w:rsid w:val="00FB4858"/>
    <w:pPr>
      <w:spacing w:before="100" w:beforeAutospacing="1" w:after="100" w:afterAutospacing="1"/>
    </w:pPr>
    <w:rPr>
      <w:sz w:val="24"/>
      <w:szCs w:val="24"/>
      <w:lang w:val="es-CO"/>
    </w:rPr>
  </w:style>
  <w:style w:type="table" w:styleId="Tablaconcuadrcula">
    <w:name w:val="Table Grid"/>
    <w:basedOn w:val="Tablanormal"/>
    <w:uiPriority w:val="59"/>
    <w:rsid w:val="00542D93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F679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2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os" ma:contentTypeID="0x0101001FE20259C361E3459E7B7D8B5D36A25400810174E58A1998409E564867104A2E4E" ma:contentTypeVersion="4" ma:contentTypeDescription="Crear nuevo documento." ma:contentTypeScope="" ma:versionID="f6d46f4e893fdaef3a79e7b66ed5a67a">
  <xsd:schema xmlns:xsd="http://www.w3.org/2001/XMLSchema" xmlns:xs="http://www.w3.org/2001/XMLSchema" xmlns:p="http://schemas.microsoft.com/office/2006/metadata/properties" xmlns:ns2="c3bdfde4-865f-4dc5-aa7e-9ea36ba40392" xmlns:ns3="27842413-3b10-4064-87d7-0ea0925cc065" targetNamespace="http://schemas.microsoft.com/office/2006/metadata/properties" ma:root="true" ma:fieldsID="99326fe14ceb397abc7e1e1e3171d823" ns2:_="" ns3:_="">
    <xsd:import namespace="c3bdfde4-865f-4dc5-aa7e-9ea36ba40392"/>
    <xsd:import namespace="27842413-3b10-4064-87d7-0ea0925cc065"/>
    <xsd:element name="properties">
      <xsd:complexType>
        <xsd:sequence>
          <xsd:element name="documentManagement">
            <xsd:complexType>
              <xsd:all>
                <xsd:element ref="ns2:Año" minOccurs="0"/>
                <xsd:element ref="ns2:Autores" minOccurs="0"/>
                <xsd:element ref="ns2:Dependencia" minOccurs="0"/>
                <xsd:element ref="ns2:Fecha_x0020_del_x0020_Documento" minOccurs="0"/>
                <xsd:element ref="ns2:Formato_x0020_Documento" minOccurs="0"/>
                <xsd:element ref="ns2:Idioma_x0020_Documento" minOccurs="0"/>
                <xsd:element ref="ns2:Palabras_x0020_Claves" minOccurs="0"/>
                <xsd:element ref="ns2:Resumen_x0020_del_x0020_Documento" minOccurs="0"/>
                <xsd:element ref="ns2:Versión_x0020_Documento" minOccurs="0"/>
                <xsd:element ref="ns3:Macroproceso" minOccurs="0"/>
                <xsd:element ref="ns3:Proceso" minOccurs="0"/>
                <xsd:element ref="ns3:Nivel" minOccurs="0"/>
                <xsd:element ref="ns3:Nivel_x0020_Macroproce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fde4-865f-4dc5-aa7e-9ea36ba40392" elementFormDefault="qualified">
    <xsd:import namespace="http://schemas.microsoft.com/office/2006/documentManagement/types"/>
    <xsd:import namespace="http://schemas.microsoft.com/office/infopath/2007/PartnerControls"/>
    <xsd:element name="Año" ma:index="8" nillable="true" ma:displayName="Año" ma:default="2010" ma:format="Dropdown" ma:internalName="A_x00f1_o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</xsd:restriction>
      </xsd:simpleType>
    </xsd:element>
    <xsd:element name="Autores" ma:index="9" nillable="true" ma:displayName="Autores" ma:list="UserInfo" ma:SharePointGroup="0" ma:internalName="Autore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pendencia" ma:index="10" nillable="true" ma:displayName="Dependencia" ma:format="Dropdown" ma:internalName="Dependencia">
      <xsd:simpleType>
        <xsd:restriction base="dms:Choice">
          <xsd:enumeration value="Despacho del Ministro de Hacienda y Cr. Pbco"/>
          <xsd:enumeration value="Dirección Administrativa"/>
          <xsd:enumeration value="Dirección de Tecnología"/>
          <xsd:enumeration value="Dirección General de Apoyo Fiscal"/>
          <xsd:enumeration value="Dirección General de Cr. Pbco. y del Tesoro Nal."/>
          <xsd:enumeration value="Dirección General de Política Macroeconómica"/>
          <xsd:enumeration value="Dirección General de Reg. Eco. de la Seguridad Social"/>
          <xsd:enumeration value="Dirección General de Regulación Financiera"/>
          <xsd:enumeration value="Dirección General de Presupuesto público Nacional"/>
          <xsd:enumeration value="Oficina de Control Disciplinario Interno"/>
          <xsd:enumeration value="Secretaría General"/>
          <xsd:enumeration value="Viceministerio General"/>
          <xsd:enumeration value="Viceministerio Técnico"/>
        </xsd:restriction>
      </xsd:simpleType>
    </xsd:element>
    <xsd:element name="Fecha_x0020_del_x0020_Documento" ma:index="11" nillable="true" ma:displayName="Fecha del Documento" ma:format="DateOnly" ma:internalName="Fecha_x0020_del_x0020_Documento">
      <xsd:simpleType>
        <xsd:restriction base="dms:DateTime"/>
      </xsd:simpleType>
    </xsd:element>
    <xsd:element name="Formato_x0020_Documento" ma:index="12" nillable="true" ma:displayName="Formato Documento" ma:format="Dropdown" ma:internalName="Formato_x0020_Documento">
      <xsd:simpleType>
        <xsd:restriction base="dms:Choice">
          <xsd:enumeration value="DOC"/>
          <xsd:enumeration value="PPT"/>
          <xsd:enumeration value="XSL"/>
          <xsd:enumeration value="PDF"/>
          <xsd:enumeration value="Outlook"/>
        </xsd:restriction>
      </xsd:simpleType>
    </xsd:element>
    <xsd:element name="Idioma_x0020_Documento" ma:index="13" nillable="true" ma:displayName="Idioma Documento" ma:default="Español" ma:format="Dropdown" ma:internalName="Idioma_x0020_Documento">
      <xsd:simpleType>
        <xsd:restriction base="dms:Choice">
          <xsd:enumeration value="Español"/>
          <xsd:enumeration value="Inglés"/>
          <xsd:enumeration value="Francés"/>
          <xsd:enumeration value="Alemán"/>
          <xsd:enumeration value="Japonés"/>
        </xsd:restriction>
      </xsd:simpleType>
    </xsd:element>
    <xsd:element name="Palabras_x0020_Claves" ma:index="14" nillable="true" ma:displayName="Palabras Claves" ma:internalName="Palabras_x0020_Claves">
      <xsd:simpleType>
        <xsd:restriction base="dms:Note">
          <xsd:maxLength value="255"/>
        </xsd:restriction>
      </xsd:simpleType>
    </xsd:element>
    <xsd:element name="Resumen_x0020_del_x0020_Documento" ma:index="15" nillable="true" ma:displayName="Resumen del Documento" ma:internalName="Resumen_x0020_del_x0020_Documento">
      <xsd:simpleType>
        <xsd:restriction base="dms:Note">
          <xsd:maxLength value="255"/>
        </xsd:restriction>
      </xsd:simpleType>
    </xsd:element>
    <xsd:element name="Versión_x0020_Documento" ma:index="16" nillable="true" ma:displayName="Versión Documento" ma:format="Dropdown" ma:internalName="Versi_x00f3_n_x0020_Documento">
      <xsd:simpleType>
        <xsd:restriction base="dms:Choice">
          <xsd:enumeration value="Definitiva"/>
          <xsd:enumeration value="En Estudio"/>
          <xsd:enumeration value="Prelimin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2413-3b10-4064-87d7-0ea0925cc065" elementFormDefault="qualified">
    <xsd:import namespace="http://schemas.microsoft.com/office/2006/documentManagement/types"/>
    <xsd:import namespace="http://schemas.microsoft.com/office/infopath/2007/PartnerControls"/>
    <xsd:element name="Macroproceso" ma:index="17" nillable="true" ma:displayName="Macroproceso" ma:default="Direccionamiento Estratégico" ma:format="Dropdown" ma:internalName="Macroproceso">
      <xsd:simpleType>
        <xsd:restriction base="dms:Choice">
          <xsd:enumeration value="Direccionamiento Estratégico"/>
          <xsd:enumeration value="Coordinación de la Política Macroeconómica y Definición de la Política Fiscal"/>
          <xsd:enumeration value="Gestión Presupuestal de las Entidades Publicas del Orden Nacional no Financieras"/>
          <xsd:enumeration value="Administración de Recursos Económicos"/>
          <xsd:enumeration value="Intervención Económica"/>
          <xsd:enumeration value="Gestión Tecnológica"/>
          <xsd:enumeration value="Gestión Humana"/>
          <xsd:enumeration value="Gestión Financiera"/>
          <xsd:enumeration value="Gestión de Bienes y Servicios"/>
          <xsd:enumeration value="Gestión Jurídica"/>
          <xsd:enumeration value="Evaluación"/>
          <xsd:enumeration value="Gestión de Cliente"/>
        </xsd:restriction>
      </xsd:simpleType>
    </xsd:element>
    <xsd:element name="Proceso" ma:index="18" nillable="true" ma:displayName="Proceso" ma:default="Est. 1.3 Gestión de Comunicaciones" ma:format="Dropdown" ma:internalName="Proceso">
      <xsd:simpleType>
        <xsd:restriction base="dms:Choice">
          <xsd:enumeration value="Est. 1.1 Formulación y Seguimiento a Planes institucionales y sectoriales"/>
          <xsd:enumeration value="Est. 1.2 Gestión de Relaciones con Inversionistas"/>
          <xsd:enumeration value="Est. 1.3 Gestión de Comunicaciones"/>
          <xsd:enumeration value="Est. 1.4 Administración del Sistema Único de Gestión"/>
          <xsd:enumeration value="Mis. 1.1 Coordinación y Seguimiento de la Política Macroeconómica y Fiscal"/>
          <xsd:enumeration value="Mis. 2.1 Programación Presupuestal de las Entidades Publicas del Orden Nacional no Financieras"/>
          <xsd:enumeration value="Mis. 2.2 Seguimiento a la Ejecución del Presupuesto de las Entidades Publicas del Orden Nacional no Financieras"/>
          <xsd:enumeration value="Mis. 3.1 Financiamiento Interno"/>
          <xsd:enumeration value="Mis. 3.2 Financiamiento a Entidades"/>
          <xsd:enumeration value="Mis. 3.3 Financiamiento con Organismos Multilaterales y Gobiernos"/>
          <xsd:enumeration value="Mis. 3.4 Gestión de Liquidez"/>
          <xsd:enumeration value="Mis. 3.5 Gestión de Ingresos, Pagos y Registro"/>
          <xsd:enumeration value="Mis. 3.6 Administración de la Sobretasa de la Gasolina y ACPM"/>
          <xsd:enumeration value="Mis. 3.7 Gestión de exposición patrimonial de la Nación"/>
          <xsd:enumeration value="Mis. 3.8 Apoyo a la Estructuración de Proyectos para la Vinculación de Capital Privado en Sectores de Responsabilidad del Estado"/>
          <xsd:enumeration value="Mis. 3.9 Gestión de Bonos Pensionales"/>
          <xsd:enumeration value="Mis. 3.10 Gestión de Riesgo Fiscal"/>
          <xsd:enumeration value="Mis. 3.11 Apoyo, seguimiento y control del cubrimiento del pasivo pensional de las Entidades Territoriales"/>
          <xsd:enumeration value="Mis. 3.12 Financiamiento Externo"/>
          <xsd:enumeration value="Mis. 3.13 Administración del Sistema Integrado de Información Financiera (SIIF Nación)"/>
          <xsd:enumeration value="Mis. 4.1 Asesoría Tributaria y Financiera a Entidades Territoriales"/>
          <xsd:enumeration value="Mis. 4.2 Monitoreo y Apoyo al Saneamiento Fiscal de Entidades Territoriales"/>
          <xsd:enumeration value="Mis. 4.3 Seguimiento al comportamiento financiero y fiscal del Sistema de Seguridad Social Integral"/>
          <xsd:enumeration value="Mis. 4.4 Expedición Normativa y Emisión de Conceptos"/>
          <xsd:enumeration value="Mis. 4.5 Coordinación de la Ejecución de la estrategia de Monitoreo, seguimiento y control al uso de recursos del Sistema General de Participaciones – SGP"/>
          <xsd:enumeration value="Mis. 4.6 Apoyo al Saneamiento Financiero Pensional de Entidades Estatales"/>
          <xsd:enumeration value="Mis. 4.7 Coordinación  y Seguimiento a los Asuntos Legislativos"/>
          <xsd:enumeration value="Apo. 1.1 Gestión de soluciones de software"/>
          <xsd:enumeration value="Apo. 1.2 Gestión y soporte  de la infraestructura tecnológica  y servicios tecnológicos"/>
          <xsd:enumeration value="Apo. 2.1 Administración de Planta de Personal"/>
          <xsd:enumeration value="Apo. 2.2 Desarrollo de Personal"/>
          <xsd:enumeration value="Apo. 2.3 Gestión de Comisión Interior o Exterior"/>
          <xsd:enumeration value="Apo. 2.4 Generación de la Nómina"/>
          <xsd:enumeration value="Apo. 2.5 Control Disciplinario Interno"/>
          <xsd:enumeration value="Apo. 3.1 Gestión Presupuestal del MHCP y del Marco de Gasto de Mediano Plazo del Sector Hacienda"/>
          <xsd:enumeration value="Apo. 3.2 Registro presupuestal y contable y pago de las obligaciones del MHCP"/>
          <xsd:enumeration value="Apo. 3.3 Preparación y presentación de los Estados Financieros del Ministerio de Hacienda y Crédito"/>
          <xsd:enumeration value="Apo. 4.1 Adquisición de Bienes y Servicios"/>
          <xsd:enumeration value="Apo. 4.2 Administración de Bienes y Servicios"/>
          <xsd:enumeration value="Apo. 4.3 Gestión de Información"/>
          <xsd:enumeration value="Apo. 4.4 Planeación y Gestión de Proyectos con Fondos de Organismos Multilaterales de Crédito"/>
          <xsd:enumeration value="Apo. 4.5 Gestión Ambiental"/>
          <xsd:enumeration value="Apo. 5.1 Defensa Judicial, pago de sentencias y conciliaciones"/>
          <xsd:enumeration value="Apo. 5.2 Atención a Derechos de Petición y Emisión de Conceptos Jurídicos"/>
          <xsd:enumeration value="Apo. 5.3 Cartera"/>
          <xsd:enumeration value="Eva. 1.1 Evaluación Independiente"/>
          <xsd:enumeration value="Esp. 1.1 Gestión de Servicio al Cliente"/>
        </xsd:restriction>
      </xsd:simpleType>
    </xsd:element>
    <xsd:element name="Nivel" ma:index="19" nillable="true" ma:displayName="Nivel" ma:decimals="0" ma:internalName="Nivel">
      <xsd:simpleType>
        <xsd:restriction base="dms:Number"/>
      </xsd:simpleType>
    </xsd:element>
    <xsd:element name="Nivel_x0020_Macroproceso" ma:index="20" nillable="true" ma:displayName="Nivel Macroproceso" ma:decimals="0" ma:description="Para odenar la publicación de los macroprocesos:&#10;0 = Direccionamiento Estratégico&#10;1 = Coordinación y seg. de la política Macroeconómica y fiscal.&#10;2 = Gestión presupuestal de las entidades públicas.&#10;3 = Administración de recursos económicos&#10;4 = Intervención económica&#10;5 = Gestión Tecnológica&#10;6 = Gestión Humana&#10;7 = Gestión Financiera&#10;8 = Gestión de Bienes y Servicios&#10;9 = Gestión Jurídica&#10;10 = Evaluación&#10;11 = Gestión del Cliente" ma:internalName="Nivel_x0020_Macroproceso">
      <xsd:simpleType>
        <xsd:restriction base="dms:Number">
          <xsd:maxInclusive value="11"/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ato_x0020_Documento xmlns="c3bdfde4-865f-4dc5-aa7e-9ea36ba40392" xsi:nil="true"/>
    <Nivel_x0020_Macroproceso xmlns="27842413-3b10-4064-87d7-0ea0925cc065" xsi:nil="true"/>
    <Macroproceso xmlns="27842413-3b10-4064-87d7-0ea0925cc065">Direccionamiento Estratégico</Macroproceso>
    <Proceso xmlns="27842413-3b10-4064-87d7-0ea0925cc065">Est. 1.4 Administración del Sistema Único de Gestión</Proceso>
    <Autores xmlns="c3bdfde4-865f-4dc5-aa7e-9ea36ba40392">
      <UserInfo>
        <DisplayName/>
        <AccountId xsi:nil="true"/>
        <AccountType/>
      </UserInfo>
    </Autores>
    <Idioma_x0020_Documento xmlns="c3bdfde4-865f-4dc5-aa7e-9ea36ba40392">Español</Idioma_x0020_Documento>
    <Versión_x0020_Documento xmlns="c3bdfde4-865f-4dc5-aa7e-9ea36ba40392" xsi:nil="true"/>
    <Dependencia xmlns="c3bdfde4-865f-4dc5-aa7e-9ea36ba40392" xsi:nil="true"/>
    <Fecha_x0020_del_x0020_Documento xmlns="c3bdfde4-865f-4dc5-aa7e-9ea36ba40392" xsi:nil="true"/>
    <Palabras_x0020_Claves xmlns="c3bdfde4-865f-4dc5-aa7e-9ea36ba40392" xsi:nil="true"/>
    <Resumen_x0020_del_x0020_Documento xmlns="c3bdfde4-865f-4dc5-aa7e-9ea36ba40392" xsi:nil="true"/>
    <Año xmlns="c3bdfde4-865f-4dc5-aa7e-9ea36ba40392">2010</Año>
    <Nivel xmlns="27842413-3b10-4064-87d7-0ea0925cc065">94</Nivel>
  </documentManagement>
</p:properties>
</file>

<file path=customXml/itemProps1.xml><?xml version="1.0" encoding="utf-8"?>
<ds:datastoreItem xmlns:ds="http://schemas.openxmlformats.org/officeDocument/2006/customXml" ds:itemID="{AEEDCE19-4ABE-4ED7-9EFA-F861679035E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31DA44-258F-4E69-8EA7-6790D79FF6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6F7454-FF03-4B1C-A7A5-D521655E9E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3DA8A8-585E-4454-97DA-D2DB619DEF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B55AE0-D4AC-4226-8CB2-E183FE900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dfde4-865f-4dc5-aa7e-9ea36ba40392"/>
    <ds:schemaRef ds:uri="27842413-3b10-4064-87d7-0ea0925cc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56DA040-9066-426B-9718-A692B87411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1112</Words>
  <Characters>6117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Hewlett-Packard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vane</dc:creator>
  <cp:keywords/>
  <cp:lastModifiedBy>Yeinmy Yolanda Rozo Morales</cp:lastModifiedBy>
  <cp:revision>2</cp:revision>
  <cp:lastPrinted>2014-02-06T14:11:00Z</cp:lastPrinted>
  <dcterms:created xsi:type="dcterms:W3CDTF">2021-11-25T22:41:00Z</dcterms:created>
  <dcterms:modified xsi:type="dcterms:W3CDTF">2021-11-25T22:41:00Z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KR33XJ2DTYQK-62-2899</vt:lpwstr>
  </property>
  <property fmtid="{D5CDD505-2E9C-101B-9397-08002B2CF9AE}" pid="3" name="_dlc_DocIdItemGuid">
    <vt:lpwstr>219ef0ad-0e5a-4bec-ab2f-915b9f3d448a</vt:lpwstr>
  </property>
  <property fmtid="{D5CDD505-2E9C-101B-9397-08002B2CF9AE}" pid="4" name="_dlc_DocIdUrl">
    <vt:lpwstr>http://mintranet/sug/_layouts/DocIdRedir.aspx?ID=KR33XJ2DTYQK-62-2899, KR33XJ2DTYQK-62-2899</vt:lpwstr>
  </property>
</Properties>
</file>