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D821" w14:textId="77777777" w:rsidR="000B6D11" w:rsidRPr="00037F13" w:rsidRDefault="00E00CE9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Toc126147374"/>
      <w:bookmarkStart w:id="1" w:name="_Toc126301040"/>
      <w:r w:rsidRPr="00037F13">
        <w:rPr>
          <w:rFonts w:ascii="Arial Narrow" w:hAnsi="Arial Narrow" w:cs="Arial"/>
          <w:b/>
          <w:sz w:val="24"/>
          <w:szCs w:val="24"/>
        </w:rPr>
        <w:t xml:space="preserve"> </w:t>
      </w:r>
      <w:bookmarkStart w:id="2" w:name="_Toc181004292"/>
      <w:r w:rsidRPr="00037F13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</w:p>
    <w:p w14:paraId="4906702F" w14:textId="77777777" w:rsidR="00C66DFA" w:rsidRPr="00037F13" w:rsidRDefault="00C66DFA" w:rsidP="00206AFA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14:paraId="170AA134" w14:textId="77777777" w:rsidR="00144AF0" w:rsidRPr="00037F13" w:rsidRDefault="00284B38" w:rsidP="00206AFA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 xml:space="preserve">Establecer parámetros para la identificación, actualización, evaluación y seguimiento de los requisitos legales referentes a Seguridad y Salud en el Trabajo relacionados con las actividades desarrolladas en el Ministerio de Hacienda y Crédito Público. </w:t>
      </w:r>
    </w:p>
    <w:p w14:paraId="0DD71179" w14:textId="77777777" w:rsidR="00284B38" w:rsidRPr="00037F13" w:rsidRDefault="00284B38" w:rsidP="00206AFA">
      <w:pPr>
        <w:jc w:val="both"/>
        <w:rPr>
          <w:rFonts w:ascii="Arial Narrow" w:hAnsi="Arial Narrow" w:cs="Arial"/>
          <w:sz w:val="24"/>
          <w:szCs w:val="24"/>
        </w:rPr>
      </w:pPr>
    </w:p>
    <w:p w14:paraId="0EC610AC" w14:textId="77777777" w:rsidR="00193A4D" w:rsidRPr="00037F13" w:rsidRDefault="00E00CE9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14:paraId="5F7A556C" w14:textId="77777777" w:rsidR="00144AF0" w:rsidRPr="00037F13" w:rsidRDefault="00144AF0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32C0040" w14:textId="77777777" w:rsidR="004E0AB9" w:rsidRPr="00037F13" w:rsidRDefault="00284B38" w:rsidP="004E0AB9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 xml:space="preserve">Este procedimiento </w:t>
      </w:r>
      <w:r w:rsidR="004E0AB9" w:rsidRPr="00037F13">
        <w:rPr>
          <w:rFonts w:ascii="Arial Narrow" w:hAnsi="Arial Narrow" w:cs="Arial"/>
          <w:sz w:val="24"/>
          <w:szCs w:val="24"/>
        </w:rPr>
        <w:t>inicia con</w:t>
      </w:r>
      <w:r w:rsidRPr="00037F13">
        <w:rPr>
          <w:rFonts w:ascii="Arial Narrow" w:hAnsi="Arial Narrow" w:cs="Arial"/>
          <w:sz w:val="24"/>
          <w:szCs w:val="24"/>
        </w:rPr>
        <w:t xml:space="preserve"> la identificación</w:t>
      </w:r>
      <w:r w:rsidR="004E0AB9" w:rsidRPr="00037F13">
        <w:rPr>
          <w:rFonts w:ascii="Arial Narrow" w:hAnsi="Arial Narrow" w:cs="Arial"/>
          <w:sz w:val="24"/>
          <w:szCs w:val="24"/>
        </w:rPr>
        <w:t xml:space="preserve"> de los requisitos legales referentes a Seguridad y Salud en el Trabajo relacionados con las actividades desarrolladas en la Entidad y finaliza con la entrega de la Matriz de requisitos legales actualizada</w:t>
      </w:r>
      <w:r w:rsidR="00EF1962" w:rsidRPr="00037F13">
        <w:rPr>
          <w:rFonts w:ascii="Arial Narrow" w:hAnsi="Arial Narrow" w:cs="Arial"/>
          <w:sz w:val="24"/>
          <w:szCs w:val="24"/>
        </w:rPr>
        <w:t>.</w:t>
      </w:r>
    </w:p>
    <w:p w14:paraId="7A12864A" w14:textId="77777777" w:rsidR="005F1FFF" w:rsidRPr="00037F13" w:rsidRDefault="005F1FFF" w:rsidP="004E0AB9">
      <w:pPr>
        <w:jc w:val="both"/>
        <w:rPr>
          <w:rFonts w:ascii="Arial Narrow" w:hAnsi="Arial Narrow" w:cs="Arial"/>
          <w:sz w:val="24"/>
          <w:szCs w:val="24"/>
        </w:rPr>
      </w:pPr>
    </w:p>
    <w:p w14:paraId="33B6CC94" w14:textId="77777777" w:rsidR="005F1FFF" w:rsidRPr="00037F13" w:rsidRDefault="005F1FFF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037F13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037F13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06D321CF" w14:textId="77777777" w:rsidR="005F1FFF" w:rsidRPr="00037F13" w:rsidRDefault="005F1FFF" w:rsidP="00206AFA">
      <w:pPr>
        <w:rPr>
          <w:rFonts w:ascii="Arial Narrow" w:hAnsi="Arial Narrow" w:cs="Arial"/>
          <w:sz w:val="24"/>
          <w:szCs w:val="24"/>
        </w:rPr>
      </w:pPr>
    </w:p>
    <w:p w14:paraId="6CC4C615" w14:textId="77777777" w:rsidR="005F1FFF" w:rsidRPr="00037F13" w:rsidRDefault="00F74E23" w:rsidP="00206AFA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>El producto esperado tras la aplicación de este procedimiento es:</w:t>
      </w:r>
    </w:p>
    <w:p w14:paraId="53F00332" w14:textId="77777777" w:rsidR="005F1FFF" w:rsidRPr="00037F13" w:rsidRDefault="005F1FFF" w:rsidP="00206AFA">
      <w:pPr>
        <w:rPr>
          <w:rFonts w:ascii="Arial Narrow" w:hAnsi="Arial Narrow" w:cs="Arial"/>
          <w:i/>
          <w:color w:val="C00000"/>
          <w:sz w:val="24"/>
          <w:szCs w:val="24"/>
        </w:rPr>
      </w:pPr>
    </w:p>
    <w:p w14:paraId="39B780D6" w14:textId="77777777" w:rsidR="00F74E23" w:rsidRPr="00037F13" w:rsidRDefault="00F74E23" w:rsidP="00206AFA">
      <w:pPr>
        <w:numPr>
          <w:ilvl w:val="0"/>
          <w:numId w:val="33"/>
        </w:numPr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>Apo.2.2_SST_Fr.2 Matriz de evaluación al cumplimiento de requisitos legales</w:t>
      </w:r>
      <w:r w:rsidR="00EF1962" w:rsidRPr="00037F13">
        <w:rPr>
          <w:rFonts w:ascii="Arial Narrow" w:hAnsi="Arial Narrow" w:cs="Arial"/>
          <w:sz w:val="24"/>
          <w:szCs w:val="24"/>
        </w:rPr>
        <w:t xml:space="preserve"> actualizada.</w:t>
      </w:r>
    </w:p>
    <w:p w14:paraId="4FD66C41" w14:textId="77777777" w:rsidR="005F1FFF" w:rsidRPr="00037F13" w:rsidRDefault="005F1FFF" w:rsidP="00206AFA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14:paraId="7003E3A2" w14:textId="77777777" w:rsidR="00193A4D" w:rsidRPr="00037F13" w:rsidRDefault="00144AF0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037F13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6040BEE0" w14:textId="77777777" w:rsidR="005D246C" w:rsidRPr="00037F13" w:rsidRDefault="005D246C" w:rsidP="00206AFA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color w:val="C00000"/>
          <w:sz w:val="24"/>
          <w:szCs w:val="24"/>
          <w:lang w:val="es-CO" w:eastAsia="es-CO"/>
        </w:rPr>
      </w:pPr>
    </w:p>
    <w:p w14:paraId="2EE78F7D" w14:textId="77777777" w:rsidR="005D246C" w:rsidRPr="00037F13" w:rsidRDefault="00F74E23" w:rsidP="00206AF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 xml:space="preserve">Para garantizar la correcta actualización de la Matriz </w:t>
      </w:r>
      <w:r w:rsidR="004168EA" w:rsidRPr="00037F13">
        <w:rPr>
          <w:rFonts w:ascii="Arial Narrow" w:hAnsi="Arial Narrow" w:cs="Arial"/>
          <w:sz w:val="24"/>
          <w:szCs w:val="24"/>
        </w:rPr>
        <w:t>L</w:t>
      </w:r>
      <w:r w:rsidRPr="00037F13">
        <w:rPr>
          <w:rFonts w:ascii="Arial Narrow" w:hAnsi="Arial Narrow" w:cs="Arial"/>
          <w:sz w:val="24"/>
          <w:szCs w:val="24"/>
        </w:rPr>
        <w:t>egal, se debe verificar que todas las normas incluidas se encuentren vigentes.</w:t>
      </w:r>
    </w:p>
    <w:p w14:paraId="04786869" w14:textId="77777777" w:rsidR="005D246C" w:rsidRPr="00037F13" w:rsidRDefault="005D246C" w:rsidP="00206AFA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1A4A27E3" w14:textId="77777777" w:rsidR="005D246C" w:rsidRPr="00037F13" w:rsidRDefault="005D246C" w:rsidP="00206AF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</w:rPr>
        <w:t xml:space="preserve">Para </w:t>
      </w:r>
      <w:r w:rsidR="00F74E23" w:rsidRPr="00037F13">
        <w:rPr>
          <w:rFonts w:ascii="Arial Narrow" w:hAnsi="Arial Narrow" w:cs="Arial"/>
          <w:sz w:val="24"/>
          <w:szCs w:val="24"/>
        </w:rPr>
        <w:t xml:space="preserve">incluir nueva normatividad en la Matriz </w:t>
      </w:r>
      <w:r w:rsidR="00E21444" w:rsidRPr="00037F13">
        <w:rPr>
          <w:rFonts w:ascii="Arial Narrow" w:hAnsi="Arial Narrow" w:cs="Arial"/>
          <w:sz w:val="24"/>
          <w:szCs w:val="24"/>
        </w:rPr>
        <w:t>L</w:t>
      </w:r>
      <w:r w:rsidR="00F74E23" w:rsidRPr="00037F13">
        <w:rPr>
          <w:rFonts w:ascii="Arial Narrow" w:hAnsi="Arial Narrow" w:cs="Arial"/>
          <w:sz w:val="24"/>
          <w:szCs w:val="24"/>
        </w:rPr>
        <w:t xml:space="preserve">egal, esta debe ser aplicable a las actividades realizadas en la Entidad. </w:t>
      </w:r>
    </w:p>
    <w:p w14:paraId="29E8FB98" w14:textId="77777777" w:rsidR="00C34961" w:rsidRPr="00037F13" w:rsidRDefault="00C34961" w:rsidP="00C34961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6A08BEAC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sz w:val="24"/>
          <w:szCs w:val="24"/>
          <w:u w:val="single"/>
        </w:rPr>
        <w:t>La matriz de evaluación de cumplimiento de requisitos legales se compone de los siguientes campos</w:t>
      </w:r>
      <w:r w:rsidRPr="00037F13">
        <w:rPr>
          <w:rFonts w:ascii="Arial Narrow" w:hAnsi="Arial Narrow" w:cs="Arial"/>
          <w:sz w:val="24"/>
          <w:szCs w:val="24"/>
        </w:rPr>
        <w:t xml:space="preserve">: </w:t>
      </w:r>
    </w:p>
    <w:p w14:paraId="6C87BF1F" w14:textId="77777777" w:rsidR="00C34961" w:rsidRPr="00037F13" w:rsidRDefault="00C34961" w:rsidP="00C34961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EBC0505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Año: </w:t>
      </w:r>
      <w:r w:rsidRPr="00037F13">
        <w:rPr>
          <w:rFonts w:ascii="Arial Narrow" w:hAnsi="Arial Narrow" w:cs="Arial"/>
          <w:sz w:val="24"/>
          <w:szCs w:val="24"/>
        </w:rPr>
        <w:t xml:space="preserve">Establece el año de expedición del requisito legal. </w:t>
      </w:r>
    </w:p>
    <w:p w14:paraId="7E1954EC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2CDBE636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Información de entrada: </w:t>
      </w:r>
      <w:r w:rsidRPr="00037F13">
        <w:rPr>
          <w:rFonts w:ascii="Arial Narrow" w:hAnsi="Arial Narrow" w:cs="Arial"/>
          <w:sz w:val="24"/>
          <w:szCs w:val="24"/>
        </w:rPr>
        <w:t>Establece la clasificación general, temática y especifica del requisito legal.</w:t>
      </w:r>
    </w:p>
    <w:p w14:paraId="0B1B5E7E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3404B615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Norma:</w:t>
      </w:r>
      <w:r w:rsidRPr="00037F13">
        <w:rPr>
          <w:rFonts w:ascii="Arial Narrow" w:hAnsi="Arial Narrow" w:cs="Arial"/>
          <w:sz w:val="24"/>
          <w:szCs w:val="24"/>
        </w:rPr>
        <w:t xml:space="preserve"> Aquí se escribe el nombre del requisito legal.</w:t>
      </w:r>
    </w:p>
    <w:p w14:paraId="33CA00D9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678F47AA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Expedida por: </w:t>
      </w:r>
      <w:r w:rsidRPr="00037F13">
        <w:rPr>
          <w:rFonts w:ascii="Arial Narrow" w:hAnsi="Arial Narrow" w:cs="Arial"/>
          <w:sz w:val="24"/>
          <w:szCs w:val="24"/>
        </w:rPr>
        <w:t xml:space="preserve">En este campo se escribe cual fue la entidad que expidió el requisito legal. </w:t>
      </w:r>
    </w:p>
    <w:p w14:paraId="7EBD45DB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3E2DE17D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Aplica:</w:t>
      </w:r>
      <w:r w:rsidRPr="00037F13">
        <w:rPr>
          <w:rFonts w:ascii="Arial Narrow" w:hAnsi="Arial Narrow" w:cs="Arial"/>
          <w:sz w:val="24"/>
          <w:szCs w:val="24"/>
        </w:rPr>
        <w:t xml:space="preserve"> Se diligencia este campo sí o no, de acuerdo con la aplicación de la norma en los procesos de la Entidad. </w:t>
      </w:r>
    </w:p>
    <w:p w14:paraId="013046DD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341B4695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Clasificación del requisito:</w:t>
      </w:r>
      <w:r w:rsidRPr="00037F13">
        <w:rPr>
          <w:rFonts w:ascii="Arial Narrow" w:hAnsi="Arial Narrow" w:cs="Arial"/>
          <w:sz w:val="24"/>
          <w:szCs w:val="24"/>
        </w:rPr>
        <w:t xml:space="preserve"> Se establece si el requisito es obligatorio o informativo. </w:t>
      </w:r>
    </w:p>
    <w:p w14:paraId="156F81BF" w14:textId="77777777" w:rsidR="00C34961" w:rsidRPr="00037F13" w:rsidRDefault="00C34961" w:rsidP="00C34961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1D14387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Evaluación del cumplimiento: </w:t>
      </w:r>
      <w:r w:rsidRPr="00037F13">
        <w:rPr>
          <w:rFonts w:ascii="Arial Narrow" w:hAnsi="Arial Narrow" w:cs="Arial"/>
          <w:sz w:val="24"/>
          <w:szCs w:val="24"/>
        </w:rPr>
        <w:t xml:space="preserve">Esta sección está compuesta a su vez por los siguientes campos: </w:t>
      </w:r>
    </w:p>
    <w:p w14:paraId="04189103" w14:textId="77777777" w:rsidR="00C34961" w:rsidRPr="00037F13" w:rsidRDefault="00C34961" w:rsidP="00C34961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D7FDECE" w14:textId="77777777" w:rsidR="00C34961" w:rsidRPr="00037F13" w:rsidRDefault="00C34961" w:rsidP="00C34961">
      <w:pPr>
        <w:numPr>
          <w:ilvl w:val="0"/>
          <w:numId w:val="37"/>
        </w:num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Fecha de evaluación: </w:t>
      </w:r>
      <w:r w:rsidRPr="00037F13">
        <w:rPr>
          <w:rFonts w:ascii="Arial Narrow" w:hAnsi="Arial Narrow" w:cs="Arial"/>
          <w:sz w:val="24"/>
          <w:szCs w:val="24"/>
        </w:rPr>
        <w:t>Fecha en la cual se revisa el cumplimiento del requisito</w:t>
      </w:r>
    </w:p>
    <w:p w14:paraId="6D935FF2" w14:textId="77777777" w:rsidR="00C34961" w:rsidRPr="00037F13" w:rsidRDefault="00C34961" w:rsidP="00C34961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49D4C252" w14:textId="77777777" w:rsidR="00C34961" w:rsidRPr="00037F13" w:rsidRDefault="00C34961" w:rsidP="00C34961">
      <w:pPr>
        <w:numPr>
          <w:ilvl w:val="0"/>
          <w:numId w:val="37"/>
        </w:num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Evaluación del cumplimiento: </w:t>
      </w:r>
      <w:r w:rsidRPr="00037F13">
        <w:rPr>
          <w:rFonts w:ascii="Arial Narrow" w:hAnsi="Arial Narrow" w:cs="Arial"/>
          <w:sz w:val="24"/>
          <w:szCs w:val="24"/>
        </w:rPr>
        <w:t xml:space="preserve">De acuerdo con la evidencia observada, se determinan el cumplimiento del requisito con base en los siguientes criterios: </w:t>
      </w:r>
    </w:p>
    <w:p w14:paraId="022FA3ED" w14:textId="77777777" w:rsidR="00C34961" w:rsidRPr="00037F13" w:rsidRDefault="00C34961" w:rsidP="00C34961">
      <w:pPr>
        <w:pStyle w:val="Prrafodelista"/>
        <w:rPr>
          <w:rFonts w:ascii="Arial Narrow" w:hAnsi="Arial Narrow" w:cs="Arial"/>
          <w:sz w:val="24"/>
          <w:szCs w:val="24"/>
        </w:rPr>
      </w:pPr>
    </w:p>
    <w:tbl>
      <w:tblPr>
        <w:tblW w:w="898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6363"/>
      </w:tblGrid>
      <w:tr w:rsidR="00C34961" w:rsidRPr="00037F13" w14:paraId="20FE7FC8" w14:textId="77777777" w:rsidTr="00037F1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B0704B" w14:textId="77777777" w:rsidR="00C34961" w:rsidRPr="00037F13" w:rsidRDefault="00C34961" w:rsidP="001A0772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Calificación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0EC1B" w14:textId="77777777" w:rsidR="00C34961" w:rsidRPr="00037F13" w:rsidRDefault="00C34961" w:rsidP="001A0772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Significado</w:t>
            </w:r>
          </w:p>
        </w:tc>
      </w:tr>
      <w:tr w:rsidR="00C34961" w:rsidRPr="00037F13" w14:paraId="1A847832" w14:textId="77777777" w:rsidTr="00037F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E96E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bookmarkStart w:id="13" w:name="RANGE!A4:A7"/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No se evidenció incumplimiento</w:t>
            </w:r>
            <w:bookmarkEnd w:id="1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FA1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Cuando al hacer la evaluación (se realiza por muestreo) no se identifican evidencias que muestren incumplimiento.</w:t>
            </w:r>
          </w:p>
        </w:tc>
      </w:tr>
      <w:tr w:rsidR="00C34961" w:rsidRPr="00037F13" w14:paraId="3AA26BA4" w14:textId="77777777" w:rsidTr="00037F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E6F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Se evidenció incumplimiento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61FA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Cuando al hacer la evaluación (se realiza por muestreo) se identifican evidencias que muestren incumplimiento.</w:t>
            </w:r>
          </w:p>
        </w:tc>
      </w:tr>
      <w:tr w:rsidR="00C34961" w:rsidRPr="00037F13" w14:paraId="4EFACBD8" w14:textId="77777777" w:rsidTr="00037F1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8C9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No hay evidencias para establecer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134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Cuando para establecer el cumplimiento se requiere de mediciones o estudios que no se han realizado y la normativa no especifica plazos para realizarlos.</w:t>
            </w:r>
          </w:p>
        </w:tc>
      </w:tr>
      <w:tr w:rsidR="00C34961" w:rsidRPr="00037F13" w14:paraId="76CC679F" w14:textId="77777777" w:rsidTr="00037F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0326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No se ha evaluado cumplimiento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EF0" w14:textId="77777777" w:rsidR="00C34961" w:rsidRPr="00037F13" w:rsidRDefault="00C34961" w:rsidP="001A0772">
            <w:pPr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037F13">
              <w:rPr>
                <w:rFonts w:ascii="Arial Narrow" w:hAnsi="Arial Narrow" w:cs="Arial"/>
                <w:color w:val="000000"/>
                <w:sz w:val="24"/>
                <w:szCs w:val="24"/>
                <w:lang w:val="es-CO" w:eastAsia="es-CO"/>
              </w:rPr>
              <w:t>No se cuenta con evidencias para establecer el cumplimiento y el tema no ha sido evaluado en la Organización o alguna de sus sedes.</w:t>
            </w:r>
          </w:p>
        </w:tc>
      </w:tr>
    </w:tbl>
    <w:p w14:paraId="1AB0482F" w14:textId="77777777" w:rsidR="00C34961" w:rsidRPr="00037F13" w:rsidRDefault="00C34961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77CDEBA4" w14:textId="77777777" w:rsidR="00A21B42" w:rsidRPr="00037F13" w:rsidRDefault="00A21B42" w:rsidP="00C34961">
      <w:pPr>
        <w:jc w:val="both"/>
        <w:rPr>
          <w:rFonts w:ascii="Arial Narrow" w:hAnsi="Arial Narrow" w:cs="Arial"/>
          <w:sz w:val="24"/>
          <w:szCs w:val="24"/>
        </w:rPr>
      </w:pPr>
    </w:p>
    <w:p w14:paraId="31D5F81A" w14:textId="77777777" w:rsidR="00C34961" w:rsidRPr="00037F13" w:rsidRDefault="00C34961" w:rsidP="00C34961">
      <w:pPr>
        <w:numPr>
          <w:ilvl w:val="0"/>
          <w:numId w:val="38"/>
        </w:numPr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Evidencia de cumplimiento:</w:t>
      </w:r>
      <w:r w:rsidRPr="00037F13">
        <w:rPr>
          <w:rFonts w:ascii="Arial Narrow" w:hAnsi="Arial Narrow" w:cs="Arial"/>
          <w:sz w:val="24"/>
          <w:szCs w:val="24"/>
        </w:rPr>
        <w:t xml:space="preserve"> Datos que respaldan la existencia o veracidad de algo, en este caso se escriben los documentos que soportan el cumplimiento del requisito legal. </w:t>
      </w:r>
    </w:p>
    <w:p w14:paraId="789BCB4B" w14:textId="77777777" w:rsidR="00C34961" w:rsidRPr="00037F13" w:rsidRDefault="00C34961" w:rsidP="00C3496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0BD2F1E3" w14:textId="77777777" w:rsidR="00C34961" w:rsidRPr="00037F13" w:rsidRDefault="00C34961" w:rsidP="00C34961">
      <w:pPr>
        <w:pStyle w:val="Prrafodelista"/>
        <w:numPr>
          <w:ilvl w:val="0"/>
          <w:numId w:val="38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color w:val="000000"/>
          <w:sz w:val="24"/>
          <w:szCs w:val="24"/>
          <w:lang w:eastAsia="es-CO"/>
        </w:rPr>
        <w:t>Responsable de la evidencia: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Persona encargada de hacer cumplir el requisito legal o de obtener la evidencia de cumplimiento.</w:t>
      </w:r>
    </w:p>
    <w:p w14:paraId="36964BD6" w14:textId="77777777" w:rsidR="00C34961" w:rsidRPr="00037F13" w:rsidRDefault="00C34961" w:rsidP="00C34961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3EE81753" w14:textId="77777777" w:rsidR="00C34961" w:rsidRPr="00037F13" w:rsidRDefault="00C34961" w:rsidP="00C34961">
      <w:pPr>
        <w:pStyle w:val="Prrafodelista"/>
        <w:numPr>
          <w:ilvl w:val="0"/>
          <w:numId w:val="38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color w:val="000000"/>
          <w:sz w:val="24"/>
          <w:szCs w:val="24"/>
          <w:lang w:eastAsia="es-CO"/>
        </w:rPr>
        <w:t>Observaciones sobre el cumplimiento: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Se escriben las notas adicionales acerca del cumplimiento del requisito legal.</w:t>
      </w:r>
    </w:p>
    <w:p w14:paraId="68D3A909" w14:textId="77777777" w:rsidR="00C34961" w:rsidRPr="00037F13" w:rsidRDefault="00C34961" w:rsidP="00C34961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1B08AEF7" w14:textId="77777777" w:rsidR="00C34961" w:rsidRPr="00037F13" w:rsidRDefault="00C34961" w:rsidP="00C34961">
      <w:pPr>
        <w:pStyle w:val="Prrafodelista"/>
        <w:numPr>
          <w:ilvl w:val="0"/>
          <w:numId w:val="38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color w:val="000000"/>
          <w:sz w:val="24"/>
          <w:szCs w:val="24"/>
          <w:lang w:eastAsia="es-CO"/>
        </w:rPr>
        <w:t>Evaluado por: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Nombre de la persona que realiza la evaluación del cumplimiento del requisito legal. </w:t>
      </w:r>
    </w:p>
    <w:p w14:paraId="372CF466" w14:textId="77777777" w:rsidR="00A21B42" w:rsidRDefault="00A21B42" w:rsidP="00206AFA">
      <w:pPr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14:paraId="52A8CF82" w14:textId="77777777" w:rsidR="00037F13" w:rsidRPr="00037F13" w:rsidRDefault="00037F13" w:rsidP="00206AFA">
      <w:pPr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14:paraId="312DA1FE" w14:textId="77777777" w:rsidR="00921191" w:rsidRPr="00037F13" w:rsidRDefault="00921191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3EAC591A" w14:textId="77777777" w:rsidR="005D246C" w:rsidRPr="00037F13" w:rsidRDefault="005D246C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4E30D63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val="es-ES_tradnl" w:eastAsia="es-CO"/>
        </w:rPr>
        <w:t>Actualización</w:t>
      </w:r>
      <w:r w:rsidRPr="00037F13">
        <w:rPr>
          <w:rFonts w:ascii="Arial Narrow" w:hAnsi="Arial Narrow" w:cs="Arial"/>
          <w:color w:val="000000"/>
          <w:sz w:val="24"/>
          <w:szCs w:val="24"/>
          <w:lang w:val="es-ES_tradnl" w:eastAsia="es-CO"/>
        </w:rPr>
        <w:t xml:space="preserve">: </w:t>
      </w:r>
      <w:r w:rsidRPr="00037F13">
        <w:rPr>
          <w:rFonts w:ascii="Arial Narrow" w:hAnsi="Arial Narrow" w:cs="Arial"/>
          <w:sz w:val="24"/>
          <w:szCs w:val="24"/>
        </w:rPr>
        <w:t>Revisión periódica de los requisitos legales aplicables a fin de corroborar la vigencia y aplicabilidad de dichos requisitos.</w:t>
      </w:r>
    </w:p>
    <w:p w14:paraId="45859217" w14:textId="77777777" w:rsidR="005F7476" w:rsidRPr="00037F13" w:rsidRDefault="005F7476" w:rsidP="00206AFA">
      <w:pPr>
        <w:pStyle w:val="Prrafodelista"/>
        <w:tabs>
          <w:tab w:val="left" w:pos="284"/>
          <w:tab w:val="left" w:pos="426"/>
        </w:tabs>
        <w:ind w:left="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0425166" w14:textId="77777777" w:rsidR="005F7476" w:rsidRPr="00037F13" w:rsidRDefault="005F7476" w:rsidP="00206AFA">
      <w:pPr>
        <w:pStyle w:val="Prrafodelista"/>
        <w:numPr>
          <w:ilvl w:val="0"/>
          <w:numId w:val="33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Cumplimiento: </w:t>
      </w:r>
      <w:r w:rsidRPr="00037F13">
        <w:rPr>
          <w:rFonts w:ascii="Arial Narrow" w:hAnsi="Arial Narrow" w:cs="Arial"/>
          <w:sz w:val="24"/>
          <w:szCs w:val="24"/>
        </w:rPr>
        <w:t xml:space="preserve">Condición de aprobación o desaprobación por medio de valoraciones cualitativas y cuantitativas a partir de parámetros establecidos y que son condiciones dadas en un requisito legal </w:t>
      </w:r>
    </w:p>
    <w:p w14:paraId="7B39961C" w14:textId="77777777" w:rsidR="005F7476" w:rsidRPr="00037F13" w:rsidRDefault="005F7476" w:rsidP="00206AFA">
      <w:pPr>
        <w:pStyle w:val="Prrafodelista"/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B40AB20" w14:textId="77777777" w:rsidR="005F7476" w:rsidRPr="00037F13" w:rsidRDefault="005F7476" w:rsidP="00206AFA">
      <w:pPr>
        <w:pStyle w:val="Prrafodelista"/>
        <w:numPr>
          <w:ilvl w:val="0"/>
          <w:numId w:val="33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Decreto: </w:t>
      </w:r>
      <w:r w:rsidRPr="00037F13">
        <w:rPr>
          <w:rFonts w:ascii="Arial Narrow" w:hAnsi="Arial Narrow" w:cs="Arial"/>
          <w:sz w:val="24"/>
          <w:szCs w:val="24"/>
        </w:rPr>
        <w:t xml:space="preserve">Es la decisión de una autoridad sobre la materia en que tiene competencia. Suele tratarse de un acto administrativo llevado a cabo por el Poder Ejecutivo, con contenido normativo reglamentario y jerarquía inferior a las leyes. </w:t>
      </w:r>
    </w:p>
    <w:p w14:paraId="2AF1EDAD" w14:textId="77777777" w:rsidR="005F7476" w:rsidRPr="00037F13" w:rsidRDefault="005F7476" w:rsidP="00206AFA">
      <w:pPr>
        <w:pStyle w:val="Prrafodelista"/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E37D3DA" w14:textId="77777777" w:rsidR="005F7476" w:rsidRPr="00037F13" w:rsidRDefault="005F7476" w:rsidP="00206AFA">
      <w:pPr>
        <w:pStyle w:val="Prrafodelista"/>
        <w:numPr>
          <w:ilvl w:val="0"/>
          <w:numId w:val="33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>Directrices:</w:t>
      </w:r>
      <w:r w:rsidRPr="00037F13">
        <w:rPr>
          <w:rFonts w:ascii="Arial Narrow" w:hAnsi="Arial Narrow" w:cs="Arial"/>
          <w:sz w:val="24"/>
          <w:szCs w:val="24"/>
        </w:rPr>
        <w:t xml:space="preserve"> Obligaciones y orientaciones, definidas por la entidad.</w:t>
      </w:r>
    </w:p>
    <w:p w14:paraId="5EC7090B" w14:textId="77777777" w:rsidR="005F7476" w:rsidRPr="00037F13" w:rsidRDefault="005F7476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4B2C357" w14:textId="77777777" w:rsidR="00F74E23" w:rsidRPr="00037F13" w:rsidRDefault="00F74E23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val="es-ES_tradnl" w:eastAsia="es-CO"/>
        </w:rPr>
        <w:t>Disposiciones legales</w:t>
      </w:r>
      <w:r w:rsidRPr="00037F13">
        <w:rPr>
          <w:rFonts w:ascii="Arial Narrow" w:hAnsi="Arial Narrow" w:cs="Arial"/>
          <w:color w:val="000000"/>
          <w:sz w:val="24"/>
          <w:szCs w:val="24"/>
          <w:lang w:val="es-ES_tradnl" w:eastAsia="es-CO"/>
        </w:rPr>
        <w:t xml:space="preserve">: 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Precepto legal o reglamentario </w:t>
      </w:r>
      <w:r w:rsidRPr="00037F13">
        <w:rPr>
          <w:rFonts w:ascii="Arial Narrow" w:hAnsi="Arial Narrow" w:cs="Arial"/>
          <w:color w:val="000000"/>
          <w:sz w:val="24"/>
          <w:szCs w:val="24"/>
          <w:lang w:val="es-ES_tradnl" w:eastAsia="es-CO"/>
        </w:rPr>
        <w:t>qué referencia una norma o ley aprobada por el estado o un organismo de éste.</w:t>
      </w:r>
    </w:p>
    <w:p w14:paraId="28FC9A01" w14:textId="77777777" w:rsidR="009B6487" w:rsidRPr="00037F13" w:rsidRDefault="009B6487" w:rsidP="009B6487">
      <w:pPr>
        <w:pStyle w:val="Prrafodelista"/>
        <w:tabs>
          <w:tab w:val="left" w:pos="284"/>
          <w:tab w:val="left" w:pos="426"/>
        </w:tabs>
        <w:ind w:left="720"/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7DACD115" w14:textId="77777777" w:rsidR="00030A5C" w:rsidRPr="00037F13" w:rsidRDefault="005F7476" w:rsidP="00B641D3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Identificación:</w:t>
      </w:r>
      <w:r w:rsidRPr="00037F13">
        <w:rPr>
          <w:rFonts w:ascii="Arial Narrow" w:hAnsi="Arial Narrow" w:cs="Arial"/>
          <w:sz w:val="24"/>
          <w:szCs w:val="24"/>
        </w:rPr>
        <w:t xml:space="preserve"> Revisión periódica de la normatividad ambiental, acuerdos, convenios y otros requisitos aplicables a las actividades propias de la entidad.</w:t>
      </w:r>
    </w:p>
    <w:p w14:paraId="69DDFFB9" w14:textId="77777777" w:rsidR="00030A5C" w:rsidRPr="00037F13" w:rsidRDefault="00030A5C" w:rsidP="00030A5C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04A84808" w14:textId="77777777" w:rsidR="00030A5C" w:rsidRPr="00037F13" w:rsidRDefault="009B6487" w:rsidP="00B641D3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sz w:val="24"/>
          <w:szCs w:val="24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eastAsia="es-CO"/>
        </w:rPr>
        <w:t>Evidencia de cumplimiento: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</w:t>
      </w:r>
      <w:r w:rsidR="00030A5C" w:rsidRPr="00037F13">
        <w:rPr>
          <w:rFonts w:ascii="Arial Narrow" w:hAnsi="Arial Narrow" w:cs="Arial"/>
          <w:sz w:val="24"/>
          <w:szCs w:val="24"/>
        </w:rPr>
        <w:t>Información que respalda la existencia o veracidad del cumplimiento normativo.</w:t>
      </w:r>
    </w:p>
    <w:p w14:paraId="46E01CFE" w14:textId="77777777" w:rsidR="00030A5C" w:rsidRPr="00037F13" w:rsidRDefault="00030A5C" w:rsidP="00030A5C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1EC51E0F" w14:textId="77777777" w:rsidR="00F74E23" w:rsidRPr="00037F13" w:rsidRDefault="00F74E23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val="es-ES_tradnl" w:eastAsia="es-CO"/>
        </w:rPr>
        <w:t>Legislación laboral:</w:t>
      </w:r>
      <w:r w:rsidRPr="00037F13">
        <w:rPr>
          <w:rFonts w:ascii="Arial Narrow" w:hAnsi="Arial Narrow" w:cs="Arial"/>
          <w:color w:val="000000"/>
          <w:sz w:val="24"/>
          <w:szCs w:val="24"/>
          <w:lang w:val="es-ES_tradnl" w:eastAsia="es-CO"/>
        </w:rPr>
        <w:t xml:space="preserve"> Conjunto de las leyes de un estado que versan y regulan las relaciones y condiciones laborales.</w:t>
      </w:r>
    </w:p>
    <w:p w14:paraId="0B1EDA81" w14:textId="77777777" w:rsidR="005F7476" w:rsidRPr="00037F13" w:rsidRDefault="005F7476" w:rsidP="00206AFA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39B12B0E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Ley: </w:t>
      </w:r>
      <w:r w:rsidRPr="00037F13">
        <w:rPr>
          <w:rFonts w:ascii="Arial Narrow" w:hAnsi="Arial Narrow" w:cs="Arial"/>
          <w:sz w:val="24"/>
          <w:szCs w:val="24"/>
        </w:rPr>
        <w:t>Instrucciones dictadas por la autoridad competente, en que se manda o prohíbe algo en consonancia con la justicia.</w:t>
      </w:r>
    </w:p>
    <w:p w14:paraId="5CCD87A9" w14:textId="77777777" w:rsidR="00EF1962" w:rsidRPr="00037F13" w:rsidRDefault="00EF1962" w:rsidP="00EF1962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53DA347C" w14:textId="77777777" w:rsidR="00EF1962" w:rsidRPr="00037F13" w:rsidRDefault="00EF1962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eastAsia="es-CO"/>
        </w:rPr>
        <w:t>Matriz Legal: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Instrumento que compila los requisitos normativos exigibles a la empresa en concordancia con las actividades propias de la actividad y sector productivo,</w:t>
      </w:r>
      <w:r w:rsidR="004E346B"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la cual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 xml:space="preserve"> se debe actualizar cada vez que sean emitidas nuevas disposiciones. </w:t>
      </w:r>
      <w:r w:rsidR="004E346B"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>(Decreto único del Sector Trabajo 1072/2015)</w:t>
      </w:r>
    </w:p>
    <w:p w14:paraId="751C6DEF" w14:textId="77777777" w:rsidR="005F7476" w:rsidRPr="00037F13" w:rsidRDefault="005F7476" w:rsidP="00206AFA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5EB25173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>Norma:</w:t>
      </w:r>
      <w:r w:rsidRPr="00037F13">
        <w:rPr>
          <w:rFonts w:ascii="Arial Narrow" w:hAnsi="Arial Narrow" w:cs="Arial"/>
          <w:sz w:val="24"/>
          <w:szCs w:val="24"/>
        </w:rPr>
        <w:t xml:space="preserve"> Regla que se debe seguir o a que se deben ajustar las conductas, tareas, actividades, entre otras. </w:t>
      </w:r>
    </w:p>
    <w:p w14:paraId="79EB8AB5" w14:textId="77777777" w:rsidR="00195D5D" w:rsidRPr="00037F13" w:rsidRDefault="00195D5D" w:rsidP="00195D5D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5C352B1A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>Norma Técnica</w:t>
      </w:r>
      <w:r w:rsidR="00195D5D" w:rsidRPr="00037F13">
        <w:rPr>
          <w:rFonts w:ascii="Arial Narrow" w:hAnsi="Arial Narrow" w:cs="Arial"/>
          <w:b/>
          <w:sz w:val="24"/>
          <w:szCs w:val="24"/>
        </w:rPr>
        <w:t xml:space="preserve"> o informativa</w:t>
      </w:r>
      <w:r w:rsidRPr="00037F13">
        <w:rPr>
          <w:rFonts w:ascii="Arial Narrow" w:hAnsi="Arial Narrow" w:cs="Arial"/>
          <w:b/>
          <w:sz w:val="24"/>
          <w:szCs w:val="24"/>
        </w:rPr>
        <w:t>:</w:t>
      </w:r>
      <w:r w:rsidRPr="00037F13">
        <w:rPr>
          <w:rFonts w:ascii="Arial Narrow" w:hAnsi="Arial Narrow" w:cs="Arial"/>
          <w:sz w:val="24"/>
          <w:szCs w:val="24"/>
        </w:rPr>
        <w:t xml:space="preserve"> La norma técnica (NT) es un documento que contiene definiciones, requisitos, especificaciones, terminología, métodos de ensayo o información de rotulado. La elaboración de una NT está basada en resultados de la experiencia, la ciencia y del desarrollo tecnológico, de tal manera que se pueda estandarizar procesos, servicios y productos.</w:t>
      </w:r>
    </w:p>
    <w:p w14:paraId="7EC36D44" w14:textId="77777777" w:rsidR="00F74E23" w:rsidRPr="00037F13" w:rsidRDefault="00F74E23" w:rsidP="00206AFA">
      <w:pPr>
        <w:pStyle w:val="Prrafodelista"/>
        <w:tabs>
          <w:tab w:val="left" w:pos="284"/>
          <w:tab w:val="left" w:pos="426"/>
        </w:tabs>
        <w:ind w:left="0"/>
        <w:rPr>
          <w:rFonts w:ascii="Arial Narrow" w:hAnsi="Arial Narrow" w:cs="Arial"/>
          <w:b/>
          <w:bCs/>
          <w:color w:val="000000"/>
          <w:sz w:val="24"/>
          <w:szCs w:val="24"/>
          <w:lang w:eastAsia="es-CO"/>
        </w:rPr>
      </w:pPr>
    </w:p>
    <w:p w14:paraId="2A43CE54" w14:textId="77777777" w:rsidR="00F74E23" w:rsidRPr="00037F13" w:rsidRDefault="00F74E23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bCs/>
          <w:color w:val="000000"/>
          <w:sz w:val="24"/>
          <w:szCs w:val="24"/>
          <w:lang w:eastAsia="es-CO"/>
        </w:rPr>
        <w:t>Requisito</w:t>
      </w:r>
      <w:r w:rsidRPr="00037F13">
        <w:rPr>
          <w:rFonts w:ascii="Arial Narrow" w:hAnsi="Arial Narrow" w:cs="Arial"/>
          <w:color w:val="000000"/>
          <w:sz w:val="24"/>
          <w:szCs w:val="24"/>
          <w:lang w:eastAsia="es-CO"/>
        </w:rPr>
        <w:t>: Necesidad o expectativa establecida, generalmente implícita u obligatoria. Los requisitos pueden ser generados por las diferentes partes interesadas.</w:t>
      </w:r>
    </w:p>
    <w:p w14:paraId="064F337A" w14:textId="77777777" w:rsidR="005F7476" w:rsidRPr="00037F13" w:rsidRDefault="005F7476" w:rsidP="00206AFA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27768353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>Requisito legal aplicable:</w:t>
      </w:r>
      <w:r w:rsidRPr="00037F13">
        <w:rPr>
          <w:rFonts w:ascii="Arial Narrow" w:hAnsi="Arial Narrow" w:cs="Arial"/>
          <w:sz w:val="24"/>
          <w:szCs w:val="24"/>
        </w:rPr>
        <w:t xml:space="preserve"> Exigencias establecidas en la constitución política, leyes, decretos, resoluciones, sentencias, acuerdos, normas técnicas y políticas, con aplicación pertinente a las actividades desarrolladas por la entidad. </w:t>
      </w:r>
    </w:p>
    <w:p w14:paraId="0898BCE1" w14:textId="77777777" w:rsidR="005F7476" w:rsidRPr="00037F13" w:rsidRDefault="005F7476" w:rsidP="00206AFA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6692C047" w14:textId="77777777" w:rsidR="005F7476" w:rsidRPr="00037F13" w:rsidRDefault="005F7476" w:rsidP="00206AFA">
      <w:pPr>
        <w:pStyle w:val="Prrafodelista"/>
        <w:numPr>
          <w:ilvl w:val="0"/>
          <w:numId w:val="34"/>
        </w:numPr>
        <w:tabs>
          <w:tab w:val="left" w:pos="284"/>
          <w:tab w:val="left" w:pos="426"/>
        </w:tabs>
        <w:contextualSpacing/>
        <w:jc w:val="both"/>
        <w:rPr>
          <w:rFonts w:ascii="Arial Narrow" w:hAnsi="Arial Narrow" w:cs="Arial"/>
          <w:color w:val="000000"/>
          <w:sz w:val="24"/>
          <w:szCs w:val="24"/>
          <w:lang w:eastAsia="es-CO"/>
        </w:rPr>
      </w:pPr>
      <w:r w:rsidRPr="00037F13">
        <w:rPr>
          <w:rFonts w:ascii="Arial Narrow" w:hAnsi="Arial Narrow" w:cs="Arial"/>
          <w:b/>
          <w:sz w:val="24"/>
          <w:szCs w:val="24"/>
        </w:rPr>
        <w:t xml:space="preserve">Resolución: </w:t>
      </w:r>
      <w:r w:rsidRPr="00037F13">
        <w:rPr>
          <w:rFonts w:ascii="Arial Narrow" w:hAnsi="Arial Narrow" w:cs="Arial"/>
          <w:sz w:val="24"/>
          <w:szCs w:val="24"/>
        </w:rPr>
        <w:t>Acto administrativo que reglamenta una solución a una determinada circunstancia.</w:t>
      </w:r>
    </w:p>
    <w:p w14:paraId="26E75B01" w14:textId="77777777" w:rsidR="009B6487" w:rsidRPr="00037F13" w:rsidRDefault="009B6487" w:rsidP="009B6487">
      <w:pPr>
        <w:pStyle w:val="Prrafodelista"/>
        <w:rPr>
          <w:rFonts w:ascii="Arial Narrow" w:hAnsi="Arial Narrow" w:cs="Arial"/>
          <w:color w:val="000000"/>
          <w:sz w:val="24"/>
          <w:szCs w:val="24"/>
          <w:lang w:eastAsia="es-CO"/>
        </w:rPr>
      </w:pPr>
    </w:p>
    <w:p w14:paraId="149B0ED5" w14:textId="77777777" w:rsidR="005D246C" w:rsidRDefault="005D246C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B94B036" w14:textId="77777777" w:rsidR="00037F13" w:rsidRDefault="00037F13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238CF40" w14:textId="77777777" w:rsidR="00037F13" w:rsidRPr="00037F13" w:rsidRDefault="00037F13" w:rsidP="00206AFA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873969A" w14:textId="77777777" w:rsidR="004D4ED1" w:rsidRPr="00037F13" w:rsidRDefault="0092547E" w:rsidP="00206AF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r w:rsidRPr="00037F13">
        <w:rPr>
          <w:rFonts w:ascii="Arial Narrow" w:hAnsi="Arial Narrow" w:cs="Arial"/>
          <w:b/>
          <w:sz w:val="24"/>
          <w:szCs w:val="24"/>
        </w:rPr>
        <w:lastRenderedPageBreak/>
        <w:t>DESCRIPCIÓN</w:t>
      </w:r>
      <w:bookmarkEnd w:id="14"/>
      <w:bookmarkEnd w:id="15"/>
    </w:p>
    <w:p w14:paraId="15656F4F" w14:textId="77777777" w:rsidR="009B6487" w:rsidRPr="00037F13" w:rsidRDefault="009B6487" w:rsidP="009B6487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56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88"/>
        <w:gridCol w:w="1778"/>
        <w:gridCol w:w="561"/>
        <w:gridCol w:w="1607"/>
        <w:gridCol w:w="2349"/>
        <w:gridCol w:w="1380"/>
      </w:tblGrid>
      <w:tr w:rsidR="001B630D" w:rsidRPr="00037F13" w14:paraId="2763B80A" w14:textId="77777777" w:rsidTr="00423CF2">
        <w:trPr>
          <w:trHeight w:val="494"/>
          <w:tblHeader/>
        </w:trPr>
        <w:tc>
          <w:tcPr>
            <w:tcW w:w="29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F6BE99C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889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9EE038E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PROVEEDOR:</w:t>
            </w:r>
          </w:p>
          <w:p w14:paraId="5B0B180E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ENTRADAS</w:t>
            </w:r>
          </w:p>
        </w:tc>
        <w:tc>
          <w:tcPr>
            <w:tcW w:w="884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3A6B723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3DCCA2B1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799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E8A2622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168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4E5CB48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EXPLICACIÓN</w:t>
            </w:r>
          </w:p>
        </w:tc>
        <w:tc>
          <w:tcPr>
            <w:tcW w:w="686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EB45668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REGISTRO</w:t>
            </w:r>
          </w:p>
        </w:tc>
      </w:tr>
      <w:tr w:rsidR="001B630D" w:rsidRPr="00037F13" w14:paraId="5F22C084" w14:textId="77777777" w:rsidTr="009B6487">
        <w:trPr>
          <w:trHeight w:val="480"/>
        </w:trPr>
        <w:tc>
          <w:tcPr>
            <w:tcW w:w="5000" w:type="pct"/>
            <w:gridSpan w:val="7"/>
            <w:vAlign w:val="center"/>
          </w:tcPr>
          <w:p w14:paraId="37980C75" w14:textId="77777777" w:rsidR="001B630D" w:rsidRPr="00037F13" w:rsidRDefault="00A21EA0" w:rsidP="00206AFA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Identificación de los requisitos legales</w:t>
            </w:r>
          </w:p>
        </w:tc>
      </w:tr>
      <w:tr w:rsidR="001B630D" w:rsidRPr="00037F13" w14:paraId="52503B93" w14:textId="77777777" w:rsidTr="00423CF2">
        <w:trPr>
          <w:trHeight w:val="545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34063E4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844F6CB" w14:textId="77777777" w:rsidR="001B630D" w:rsidRPr="00037F13" w:rsidRDefault="00CC2CD7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Corredores de seguros</w:t>
            </w:r>
            <w:r w:rsidR="008E6423" w:rsidRPr="00037F13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A21EA0" w:rsidRPr="00037F13">
              <w:rPr>
                <w:rFonts w:ascii="Arial Narrow" w:hAnsi="Arial Narrow" w:cs="Arial"/>
                <w:sz w:val="22"/>
                <w:szCs w:val="22"/>
              </w:rPr>
              <w:t xml:space="preserve"> Páginas oficiales de Entidades Públicas</w:t>
            </w:r>
            <w:r w:rsidR="008E6423" w:rsidRPr="00037F13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BCC933" w14:textId="77777777" w:rsidR="008E6423" w:rsidRPr="00037F13" w:rsidRDefault="008E6423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Recibir actualización normativa vigente</w:t>
            </w:r>
          </w:p>
          <w:p w14:paraId="3D7F823E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5FB460C2" w14:textId="77777777" w:rsidR="001B630D" w:rsidRPr="00037F13" w:rsidRDefault="00A21EA0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F0E352" w14:textId="77777777" w:rsidR="001B630D" w:rsidRPr="00037F13" w:rsidRDefault="00CC2CD7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Responsable de SGSST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4D8966" w14:textId="77777777" w:rsidR="001B630D" w:rsidRPr="00037F13" w:rsidRDefault="008E6423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Recibir de las fuentes definidas, la </w:t>
            </w:r>
            <w:r w:rsidR="00CC2CD7" w:rsidRPr="00037F13">
              <w:rPr>
                <w:rFonts w:ascii="Arial Narrow" w:hAnsi="Arial Narrow" w:cs="Arial"/>
                <w:sz w:val="22"/>
                <w:szCs w:val="22"/>
              </w:rPr>
              <w:t xml:space="preserve">nueva normatividad </w:t>
            </w:r>
            <w:r w:rsidR="00A21EA0" w:rsidRPr="00037F13">
              <w:rPr>
                <w:rFonts w:ascii="Arial Narrow" w:hAnsi="Arial Narrow" w:cs="Arial"/>
                <w:sz w:val="22"/>
                <w:szCs w:val="22"/>
              </w:rPr>
              <w:t>identificada</w:t>
            </w: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 que le aplica al SGSST de la Entidad. </w:t>
            </w:r>
          </w:p>
          <w:p w14:paraId="2A9CC1E8" w14:textId="77777777" w:rsidR="008E6423" w:rsidRPr="00037F13" w:rsidRDefault="008E6423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AC7AF6E" w14:textId="77777777" w:rsidR="008E6423" w:rsidRPr="00037F13" w:rsidRDefault="008E6423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Nota: Mensualmente se recibe un archivo consolidado de la normatividad vigente en cuanto a temas de SGSST actualizado</w:t>
            </w:r>
          </w:p>
          <w:p w14:paraId="39A1FA1C" w14:textId="77777777" w:rsidR="008E6423" w:rsidRPr="00037F13" w:rsidRDefault="008E6423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04D446" w14:textId="77777777" w:rsidR="001B630D" w:rsidRPr="00037F13" w:rsidRDefault="008410C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Fuente de comunicación a través de la cual se recibe la actualización normativa en Seguridad y Salud en el Trabajo</w:t>
            </w:r>
          </w:p>
        </w:tc>
      </w:tr>
      <w:tr w:rsidR="001B630D" w:rsidRPr="00037F13" w14:paraId="64E03426" w14:textId="77777777" w:rsidTr="00423CF2">
        <w:trPr>
          <w:trHeight w:val="545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0A4E71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5702F4E" w14:textId="77777777" w:rsidR="001B630D" w:rsidRPr="00037F13" w:rsidRDefault="00A21EA0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Corredores de seguros Páginas oficiales de Entidades Públicas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BD36654" w14:textId="77777777" w:rsidR="001B630D" w:rsidRPr="00037F13" w:rsidRDefault="008E6423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A21EA0" w:rsidRPr="00037F13">
              <w:rPr>
                <w:rFonts w:ascii="Arial Narrow" w:hAnsi="Arial Narrow" w:cs="Arial"/>
                <w:sz w:val="22"/>
                <w:szCs w:val="22"/>
              </w:rPr>
              <w:t>egistra</w:t>
            </w:r>
            <w:r w:rsidRPr="00037F13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A21EA0" w:rsidRPr="00037F13">
              <w:rPr>
                <w:rFonts w:ascii="Arial Narrow" w:hAnsi="Arial Narrow" w:cs="Arial"/>
                <w:sz w:val="22"/>
                <w:szCs w:val="22"/>
              </w:rPr>
              <w:t xml:space="preserve"> la información en la matriz de evaluación de requisitos legales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80977B0" w14:textId="77777777" w:rsidR="001B630D" w:rsidRPr="00037F13" w:rsidRDefault="00A21EA0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41663D" w14:textId="77777777" w:rsidR="001B630D" w:rsidRPr="00037F13" w:rsidRDefault="00A21EA0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Responsable del SGSST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FC210F" w14:textId="77777777" w:rsidR="001B630D" w:rsidRPr="00037F13" w:rsidRDefault="00A21EA0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Para registrar la normatividad</w:t>
            </w:r>
            <w:r w:rsidR="00423CF2" w:rsidRPr="00037F13">
              <w:rPr>
                <w:rFonts w:ascii="Arial Narrow" w:hAnsi="Arial Narrow" w:cs="Arial"/>
                <w:sz w:val="22"/>
                <w:szCs w:val="22"/>
              </w:rPr>
              <w:t xml:space="preserve"> vigente </w:t>
            </w:r>
            <w:proofErr w:type="gramStart"/>
            <w:r w:rsidRPr="00037F13">
              <w:rPr>
                <w:rFonts w:ascii="Arial Narrow" w:hAnsi="Arial Narrow" w:cs="Arial"/>
                <w:sz w:val="22"/>
                <w:szCs w:val="22"/>
              </w:rPr>
              <w:t>se  diligencia</w:t>
            </w:r>
            <w:r w:rsidR="00423CF2" w:rsidRPr="00037F13">
              <w:rPr>
                <w:rFonts w:ascii="Arial Narrow" w:hAnsi="Arial Narrow" w:cs="Arial"/>
                <w:sz w:val="22"/>
                <w:szCs w:val="22"/>
              </w:rPr>
              <w:t>n</w:t>
            </w:r>
            <w:proofErr w:type="gramEnd"/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 los campos año, clasificación temática de la norma, entidad que la expide, si aplica o no aplica, si es obligatorio o normativo, fecha de evaluación, evaluación de cumplimiento, evidencia de cumplimiento, responsable, observaciones y evaluado por.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8CE955" w14:textId="77777777" w:rsidR="001B630D" w:rsidRPr="00037F13" w:rsidRDefault="00A21EA0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Matriz de evaluación de cumplimiento de requisitos legales</w:t>
            </w:r>
            <w:r w:rsidR="008410C2" w:rsidRPr="00037F13">
              <w:rPr>
                <w:rFonts w:ascii="Arial Narrow" w:hAnsi="Arial Narrow" w:cs="Arial"/>
                <w:sz w:val="22"/>
                <w:szCs w:val="22"/>
              </w:rPr>
              <w:t xml:space="preserve"> actualizada</w:t>
            </w:r>
          </w:p>
        </w:tc>
      </w:tr>
      <w:tr w:rsidR="001B630D" w:rsidRPr="00037F13" w14:paraId="7FC4E98F" w14:textId="77777777" w:rsidTr="00423CF2">
        <w:trPr>
          <w:trHeight w:val="545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83D8095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7A8163" w14:textId="77777777" w:rsidR="001B630D" w:rsidRPr="00037F13" w:rsidRDefault="00A21EA0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Matriz de evaluación de requisitos legales 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8C281B8" w14:textId="77777777" w:rsidR="001B630D" w:rsidRPr="00037F13" w:rsidRDefault="008410C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Revisar </w:t>
            </w:r>
            <w:r w:rsidR="00EA1EDB" w:rsidRPr="00037F13">
              <w:rPr>
                <w:rFonts w:ascii="Arial Narrow" w:hAnsi="Arial Narrow" w:cs="Arial"/>
                <w:sz w:val="22"/>
                <w:szCs w:val="22"/>
              </w:rPr>
              <w:t>matriz de evaluación de requisitos legales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28F71FA6" w14:textId="77777777" w:rsidR="001B630D" w:rsidRPr="00037F13" w:rsidRDefault="00EA1EDB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B85F8CD" w14:textId="77777777" w:rsidR="001B630D" w:rsidRPr="00037F13" w:rsidRDefault="00EA1EDB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Responsable del SGSST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DA68D9D" w14:textId="77777777" w:rsidR="001B630D" w:rsidRPr="00037F13" w:rsidRDefault="00E21444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Revisar anualmente </w:t>
            </w:r>
            <w:r w:rsidR="0050415D" w:rsidRPr="00037F13">
              <w:rPr>
                <w:rFonts w:ascii="Arial Narrow" w:hAnsi="Arial Narrow" w:cs="Arial"/>
                <w:sz w:val="22"/>
                <w:szCs w:val="22"/>
              </w:rPr>
              <w:t>la matriz legal</w:t>
            </w:r>
            <w:r w:rsidR="00EA1EDB" w:rsidRPr="00037F13">
              <w:rPr>
                <w:rFonts w:ascii="Arial Narrow" w:hAnsi="Arial Narrow" w:cs="Arial"/>
                <w:sz w:val="22"/>
                <w:szCs w:val="22"/>
              </w:rPr>
              <w:t xml:space="preserve"> o cuando haya cambios de normatividad que afecten directamente a los procesos de la Entidad</w:t>
            </w:r>
            <w:r w:rsidR="0050415D" w:rsidRPr="00037F13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993A245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630D" w:rsidRPr="00037F13" w14:paraId="0E6BAC74" w14:textId="77777777" w:rsidTr="00423CF2">
        <w:trPr>
          <w:trHeight w:val="545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0411181" w14:textId="77777777" w:rsidR="001B630D" w:rsidRPr="00037F13" w:rsidRDefault="001B630D" w:rsidP="00206A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B4953C3" w14:textId="77777777" w:rsidR="001B630D" w:rsidRPr="00037F13" w:rsidRDefault="00EA1EDB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Matriz de evaluación de requisitos legales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1F27C5" w14:textId="77777777" w:rsidR="001B630D" w:rsidRPr="00037F13" w:rsidRDefault="00EA1EDB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Retirar normatividad derogada o desactualizada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14598CB" w14:textId="77777777" w:rsidR="001B630D" w:rsidRPr="00037F13" w:rsidRDefault="00EA1EDB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603709F" w14:textId="77777777" w:rsidR="001B630D" w:rsidRPr="00037F13" w:rsidRDefault="00EA1EDB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Responsable del SGSST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D046B89" w14:textId="77777777" w:rsidR="001B630D" w:rsidRPr="00037F13" w:rsidRDefault="00030A5C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Retirar normatividad que no </w:t>
            </w:r>
            <w:r w:rsidR="005E6254" w:rsidRPr="00037F13">
              <w:rPr>
                <w:rFonts w:ascii="Arial Narrow" w:hAnsi="Arial Narrow" w:cs="Arial"/>
                <w:sz w:val="22"/>
                <w:szCs w:val="22"/>
              </w:rPr>
              <w:t>esté</w:t>
            </w: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 vigente e</w:t>
            </w:r>
            <w:r w:rsidR="00EA1EDB" w:rsidRPr="00037F13">
              <w:rPr>
                <w:rFonts w:ascii="Arial Narrow" w:hAnsi="Arial Narrow" w:cs="Arial"/>
                <w:sz w:val="22"/>
                <w:szCs w:val="22"/>
              </w:rPr>
              <w:t xml:space="preserve">n caso de que la resolución, ley, decreto, o concepto se encuentre derogado y no presente validez, </w:t>
            </w:r>
            <w:r w:rsidR="00EA1EDB" w:rsidRPr="00037F13">
              <w:rPr>
                <w:rFonts w:ascii="Arial Narrow" w:hAnsi="Arial Narrow" w:cs="Arial"/>
                <w:sz w:val="22"/>
                <w:szCs w:val="22"/>
              </w:rPr>
              <w:lastRenderedPageBreak/>
              <w:t>actualiza</w:t>
            </w: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ndo la matriz con </w:t>
            </w:r>
            <w:r w:rsidR="00EA1EDB" w:rsidRPr="00037F13">
              <w:rPr>
                <w:rFonts w:ascii="Arial Narrow" w:hAnsi="Arial Narrow" w:cs="Arial"/>
                <w:sz w:val="22"/>
                <w:szCs w:val="22"/>
              </w:rPr>
              <w:t xml:space="preserve">la nueva normatividad correspondiente. 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9E5691" w14:textId="77777777" w:rsidR="001B630D" w:rsidRPr="00037F13" w:rsidRDefault="00EA1EDB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Matriz de evaluación de cumplimiento de requisitos legales. </w:t>
            </w:r>
          </w:p>
        </w:tc>
      </w:tr>
      <w:tr w:rsidR="00423CF2" w:rsidRPr="00037F13" w14:paraId="0B768495" w14:textId="77777777" w:rsidTr="00423CF2">
        <w:trPr>
          <w:trHeight w:val="545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3C3A552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AA2A10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Matriz de evaluación de requisitos legales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1C512D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Evaluar</w:t>
            </w:r>
            <w:r w:rsidR="00030A5C" w:rsidRPr="00037F13">
              <w:rPr>
                <w:rFonts w:ascii="Arial Narrow" w:hAnsi="Arial Narrow" w:cs="Arial"/>
                <w:sz w:val="22"/>
                <w:szCs w:val="22"/>
              </w:rPr>
              <w:t xml:space="preserve"> y hacer seguimiento al</w:t>
            </w: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 cumplimiento de los Requisitos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362E904" w14:textId="77777777" w:rsidR="00423CF2" w:rsidRPr="00037F13" w:rsidRDefault="00423CF2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SI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49204BD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Responsable del SGSST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CC9FAE" w14:textId="77777777" w:rsidR="00423CF2" w:rsidRPr="00037F13" w:rsidRDefault="00423CF2" w:rsidP="00206AF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>Evaluar el cumplimiento de los requisitos de las normas que le aplican a la Entidad en términos de Seguridad y Salud en el trabajo teniendo en cuenta la escala de calificación definida para este fin</w:t>
            </w:r>
            <w:r w:rsidR="00655134" w:rsidRPr="00037F13">
              <w:rPr>
                <w:rFonts w:ascii="Arial Narrow" w:hAnsi="Arial Narrow" w:cs="Arial"/>
                <w:sz w:val="22"/>
                <w:szCs w:val="22"/>
              </w:rPr>
              <w:t xml:space="preserve"> y realizar el respectivo seguimiento.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5168198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F13">
              <w:rPr>
                <w:rFonts w:ascii="Arial Narrow" w:hAnsi="Arial Narrow" w:cs="Arial"/>
                <w:sz w:val="22"/>
                <w:szCs w:val="22"/>
              </w:rPr>
              <w:t xml:space="preserve">Matriz Evaluación de Cumplimiento de Requisitos legales actualizada </w:t>
            </w:r>
          </w:p>
        </w:tc>
      </w:tr>
      <w:tr w:rsidR="00423CF2" w:rsidRPr="00037F13" w14:paraId="24C5625B" w14:textId="77777777" w:rsidTr="009B6487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8F755" w14:textId="77777777" w:rsidR="00423CF2" w:rsidRPr="00037F13" w:rsidRDefault="00423CF2" w:rsidP="00206AF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14:paraId="435AF4CE" w14:textId="77777777" w:rsidR="00206AFA" w:rsidRPr="00037F13" w:rsidRDefault="00206AFA" w:rsidP="00206AFA">
      <w:pPr>
        <w:jc w:val="both"/>
        <w:rPr>
          <w:rFonts w:ascii="Arial Narrow" w:hAnsi="Arial Narrow" w:cs="Arial"/>
          <w:sz w:val="24"/>
          <w:szCs w:val="24"/>
        </w:rPr>
      </w:pPr>
    </w:p>
    <w:p w14:paraId="136E6213" w14:textId="77777777" w:rsidR="00206AFA" w:rsidRPr="00037F13" w:rsidRDefault="00206AFA" w:rsidP="00206AFA">
      <w:pPr>
        <w:jc w:val="both"/>
        <w:rPr>
          <w:rFonts w:ascii="Arial Narrow" w:hAnsi="Arial Narrow" w:cs="Arial"/>
          <w:sz w:val="24"/>
          <w:szCs w:val="24"/>
        </w:rPr>
      </w:pPr>
    </w:p>
    <w:p w14:paraId="0CB52136" w14:textId="77777777" w:rsidR="005E6254" w:rsidRPr="00037F13" w:rsidRDefault="005E6254" w:rsidP="005E6254">
      <w:pPr>
        <w:jc w:val="both"/>
        <w:rPr>
          <w:rFonts w:ascii="Arial Narrow" w:hAnsi="Arial Narrow" w:cs="Arial"/>
          <w:color w:val="000000"/>
          <w:sz w:val="24"/>
          <w:szCs w:val="24"/>
          <w:highlight w:val="yellow"/>
        </w:rPr>
      </w:pPr>
    </w:p>
    <w:p w14:paraId="1BC7D1D6" w14:textId="77777777" w:rsidR="005E6254" w:rsidRPr="00037F13" w:rsidRDefault="005E6254" w:rsidP="005E6254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HISTORIAL DE CAMBIOS. HISTORIAL DE CAMBIOS</w:t>
      </w:r>
    </w:p>
    <w:p w14:paraId="5BC9C194" w14:textId="77777777" w:rsidR="005E6254" w:rsidRPr="00037F13" w:rsidRDefault="005E6254" w:rsidP="005E6254">
      <w:pPr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8"/>
        <w:gridCol w:w="3973"/>
        <w:gridCol w:w="2805"/>
      </w:tblGrid>
      <w:tr w:rsidR="005E6254" w:rsidRPr="00037F13" w14:paraId="49EAA6AB" w14:textId="77777777" w:rsidTr="001A0772">
        <w:trPr>
          <w:trHeight w:val="346"/>
          <w:tblHeader/>
        </w:trPr>
        <w:tc>
          <w:tcPr>
            <w:tcW w:w="1555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6142580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1418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DEF9E6E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397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C9DB042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DESCRIPCIÓN DEL CAMBIO</w:t>
            </w:r>
          </w:p>
        </w:tc>
        <w:tc>
          <w:tcPr>
            <w:tcW w:w="2805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87FCD10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ASESOR SUG</w:t>
            </w:r>
          </w:p>
        </w:tc>
      </w:tr>
      <w:tr w:rsidR="005E6254" w:rsidRPr="00037F13" w14:paraId="33E6D211" w14:textId="77777777" w:rsidTr="001A0772">
        <w:trPr>
          <w:trHeight w:val="417"/>
        </w:trPr>
        <w:tc>
          <w:tcPr>
            <w:tcW w:w="1555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08CF61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  <w:t>25-11-21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F088D3C" w14:textId="77777777" w:rsidR="005E6254" w:rsidRPr="00037F13" w:rsidRDefault="005E6254" w:rsidP="001A0772">
            <w:pPr>
              <w:jc w:val="center"/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61F1E33" w14:textId="77777777" w:rsidR="005E6254" w:rsidRPr="00037F13" w:rsidRDefault="005E6254" w:rsidP="001A0772">
            <w:pPr>
              <w:jc w:val="both"/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  <w:t>Se crea el documento para fortalecer la implementación de los estándares normativos exigidos al Sistema de Seguridad y Salud en el Trabajo.</w:t>
            </w:r>
          </w:p>
        </w:tc>
        <w:tc>
          <w:tcPr>
            <w:tcW w:w="2805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2D6577B" w14:textId="77777777" w:rsidR="005E6254" w:rsidRPr="00037F13" w:rsidRDefault="005E6254" w:rsidP="001A0772">
            <w:pPr>
              <w:jc w:val="both"/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i/>
                <w:color w:val="000000"/>
                <w:sz w:val="24"/>
                <w:szCs w:val="24"/>
              </w:rPr>
              <w:t>Yeinmy Yolanda Rozo Morales.</w:t>
            </w:r>
          </w:p>
        </w:tc>
      </w:tr>
    </w:tbl>
    <w:p w14:paraId="39159B7C" w14:textId="77777777" w:rsidR="005E6254" w:rsidRPr="00037F13" w:rsidRDefault="005E6254" w:rsidP="005E6254">
      <w:pPr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CFABE90" w14:textId="77777777" w:rsidR="005E6254" w:rsidRPr="00037F13" w:rsidRDefault="005E6254" w:rsidP="005E6254">
      <w:pPr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A6D5DFA" w14:textId="77777777" w:rsidR="005E6254" w:rsidRPr="00037F13" w:rsidRDefault="005E6254" w:rsidP="005E6254">
      <w:pPr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20BAF41F" w14:textId="77777777" w:rsidR="005E6254" w:rsidRPr="00037F13" w:rsidRDefault="005E6254" w:rsidP="005E6254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037F13">
        <w:rPr>
          <w:rFonts w:ascii="Arial Narrow" w:hAnsi="Arial Narrow" w:cs="Arial"/>
          <w:b/>
          <w:sz w:val="24"/>
          <w:szCs w:val="24"/>
        </w:rPr>
        <w:t>APROBACIÓN</w:t>
      </w:r>
    </w:p>
    <w:p w14:paraId="3F341ADC" w14:textId="77777777" w:rsidR="005E6254" w:rsidRPr="00037F13" w:rsidRDefault="005E6254" w:rsidP="005E6254">
      <w:pPr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tbl>
      <w:tblPr>
        <w:tblW w:w="87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5E6254" w:rsidRPr="00037F13" w14:paraId="0422CC5F" w14:textId="77777777" w:rsidTr="001A0772">
        <w:trPr>
          <w:trHeight w:val="873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F73C58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2CE51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Nombre: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Doris Jahel Correa Botina</w:t>
            </w:r>
          </w:p>
          <w:p w14:paraId="0941C4CF" w14:textId="77777777" w:rsidR="005E6254" w:rsidRPr="00037F13" w:rsidRDefault="005E6254" w:rsidP="001A0772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Cargo:   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Asesor GCH</w:t>
            </w:r>
          </w:p>
          <w:p w14:paraId="3B27E256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Fecha:   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15-08-21</w:t>
            </w:r>
          </w:p>
        </w:tc>
      </w:tr>
      <w:tr w:rsidR="005E6254" w:rsidRPr="00037F13" w14:paraId="5BB71FD3" w14:textId="77777777" w:rsidTr="001A0772">
        <w:trPr>
          <w:trHeight w:val="701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0704CB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C700" w14:textId="77777777" w:rsidR="005E6254" w:rsidRPr="00037F13" w:rsidRDefault="005E6254" w:rsidP="001A0772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Nombre: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 xml:space="preserve">Lia Carolina Cabrejo Cardenas </w:t>
            </w:r>
          </w:p>
          <w:p w14:paraId="0D920A05" w14:textId="77777777" w:rsidR="005E6254" w:rsidRPr="00037F13" w:rsidRDefault="005E6254" w:rsidP="001A0772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Cargo: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Coordinadora Grupo de Competencias y Desarrollo Humano</w:t>
            </w:r>
          </w:p>
          <w:p w14:paraId="36970C14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 xml:space="preserve">Fecha: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10 -11-21</w:t>
            </w:r>
          </w:p>
        </w:tc>
      </w:tr>
      <w:tr w:rsidR="005E6254" w:rsidRPr="00037F13" w14:paraId="72DFB992" w14:textId="77777777" w:rsidTr="001A0772">
        <w:trPr>
          <w:trHeight w:val="839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4CC336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B51F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Nombre</w:t>
            </w:r>
            <w:r w:rsidRPr="00037F13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Fernando Antonio Carvajal Santos</w:t>
            </w:r>
          </w:p>
          <w:p w14:paraId="22D6638B" w14:textId="77777777" w:rsidR="005E6254" w:rsidRPr="00037F13" w:rsidRDefault="005E6254" w:rsidP="001A0772">
            <w:pPr>
              <w:pStyle w:val="Piedepgina"/>
              <w:tabs>
                <w:tab w:val="center" w:pos="4325"/>
              </w:tabs>
              <w:ind w:right="-7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Cargo:</w:t>
            </w:r>
            <w:r w:rsidRPr="00037F1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Subdirector</w:t>
            </w:r>
            <w:proofErr w:type="gramEnd"/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 xml:space="preserve"> de Gestión del Talento Humano</w:t>
            </w:r>
          </w:p>
          <w:p w14:paraId="15B599F3" w14:textId="77777777" w:rsidR="005E6254" w:rsidRPr="00037F13" w:rsidRDefault="005E6254" w:rsidP="001A0772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F13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 w:rsidRPr="00037F1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37F13">
              <w:rPr>
                <w:rFonts w:ascii="Arial Narrow" w:hAnsi="Arial Narrow" w:cs="Arial"/>
                <w:i/>
                <w:sz w:val="24"/>
                <w:szCs w:val="24"/>
              </w:rPr>
              <w:t>22-11-21</w:t>
            </w:r>
          </w:p>
        </w:tc>
      </w:tr>
    </w:tbl>
    <w:p w14:paraId="0477078A" w14:textId="77777777" w:rsidR="00144AF0" w:rsidRPr="00037F13" w:rsidRDefault="00144AF0" w:rsidP="00CD36A7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144AF0" w:rsidRPr="00037F13" w:rsidSect="00DE4E79">
      <w:headerReference w:type="default" r:id="rId12"/>
      <w:footerReference w:type="default" r:id="rId13"/>
      <w:headerReference w:type="first" r:id="rId14"/>
      <w:footerReference w:type="first" r:id="rId15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7790" w14:textId="77777777" w:rsidR="001B3F8F" w:rsidRDefault="001B3F8F">
      <w:r>
        <w:separator/>
      </w:r>
    </w:p>
  </w:endnote>
  <w:endnote w:type="continuationSeparator" w:id="0">
    <w:p w14:paraId="7246585A" w14:textId="77777777" w:rsidR="001B3F8F" w:rsidRDefault="001B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5ACE" w14:textId="77777777" w:rsidR="003C2936" w:rsidRDefault="003C2936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14:paraId="17D570D2" w14:textId="77777777" w:rsidR="003C2936" w:rsidRPr="003C2936" w:rsidRDefault="00F54536" w:rsidP="00F54536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4.Ins</w:t>
    </w:r>
    <w:proofErr w:type="gramEnd"/>
    <w:r>
      <w:rPr>
        <w:rFonts w:ascii="Arial Narrow" w:hAnsi="Arial Narrow"/>
        <w:sz w:val="16"/>
        <w:szCs w:val="16"/>
        <w:lang w:val="es-CO"/>
      </w:rPr>
      <w:t>.1.Fr.7 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2A0F" w14:textId="77777777" w:rsidR="00955CA3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14:paraId="0B1B70F2" w14:textId="77777777" w:rsidR="00955CA3" w:rsidRPr="00C52040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 w:rsidR="00D62761">
      <w:rPr>
        <w:rFonts w:ascii="Arial Narrow" w:hAnsi="Arial Narrow"/>
        <w:sz w:val="16"/>
        <w:szCs w:val="16"/>
        <w:lang w:val="es-CO"/>
      </w:rPr>
      <w:t>st.1.</w:t>
    </w:r>
    <w:proofErr w:type="gramStart"/>
    <w:r w:rsidR="00D62761">
      <w:rPr>
        <w:rFonts w:ascii="Arial Narrow" w:hAnsi="Arial Narrow"/>
        <w:sz w:val="16"/>
        <w:szCs w:val="16"/>
        <w:lang w:val="es-CO"/>
      </w:rPr>
      <w:t>4.</w:t>
    </w:r>
    <w:r w:rsidR="00F54536">
      <w:rPr>
        <w:rFonts w:ascii="Arial Narrow" w:hAnsi="Arial Narrow"/>
        <w:sz w:val="16"/>
        <w:szCs w:val="16"/>
        <w:lang w:val="es-CO"/>
      </w:rPr>
      <w:t>Ins</w:t>
    </w:r>
    <w:proofErr w:type="gramEnd"/>
    <w:r w:rsidR="00F54536">
      <w:rPr>
        <w:rFonts w:ascii="Arial Narrow" w:hAnsi="Arial Narrow"/>
        <w:sz w:val="16"/>
        <w:szCs w:val="16"/>
        <w:lang w:val="es-CO"/>
      </w:rPr>
      <w:t>.1.</w:t>
    </w:r>
    <w:r w:rsidR="00D62761">
      <w:rPr>
        <w:rFonts w:ascii="Arial Narrow" w:hAnsi="Arial Narrow"/>
        <w:sz w:val="16"/>
        <w:szCs w:val="16"/>
        <w:lang w:val="es-CO"/>
      </w:rPr>
      <w:t>Fr</w:t>
    </w:r>
    <w:r w:rsidR="00613641">
      <w:rPr>
        <w:rFonts w:ascii="Arial Narrow" w:hAnsi="Arial Narrow"/>
        <w:sz w:val="16"/>
        <w:szCs w:val="16"/>
        <w:lang w:val="es-CO"/>
      </w:rPr>
      <w:t>.</w:t>
    </w:r>
    <w:r w:rsidR="00B954C3">
      <w:rPr>
        <w:rFonts w:ascii="Arial Narrow" w:hAnsi="Arial Narrow"/>
        <w:sz w:val="16"/>
        <w:szCs w:val="16"/>
        <w:lang w:val="es-CO"/>
      </w:rPr>
      <w:t>7</w:t>
    </w:r>
    <w:r>
      <w:rPr>
        <w:rFonts w:ascii="Arial Narrow" w:hAnsi="Arial Narrow"/>
        <w:sz w:val="16"/>
        <w:szCs w:val="16"/>
        <w:lang w:val="es-CO"/>
      </w:rPr>
      <w:t xml:space="preserve"> </w:t>
    </w:r>
    <w:r w:rsidR="00D56617">
      <w:rPr>
        <w:rFonts w:ascii="Arial Narrow" w:hAnsi="Arial Narrow"/>
        <w:sz w:val="16"/>
        <w:szCs w:val="16"/>
        <w:lang w:val="es-CO"/>
      </w:rPr>
      <w:t>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 w:rsidR="00613641">
      <w:rPr>
        <w:rFonts w:ascii="Arial Narrow" w:hAnsi="Arial Narrow"/>
        <w:sz w:val="16"/>
        <w:szCs w:val="16"/>
        <w:lang w:val="es-C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DDBD" w14:textId="77777777" w:rsidR="001B3F8F" w:rsidRDefault="001B3F8F">
      <w:r>
        <w:separator/>
      </w:r>
    </w:p>
  </w:footnote>
  <w:footnote w:type="continuationSeparator" w:id="0">
    <w:p w14:paraId="162E7285" w14:textId="77777777" w:rsidR="001B3F8F" w:rsidRDefault="001B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C34961" w14:paraId="638CB01C" w14:textId="77777777" w:rsidTr="009B75B3">
      <w:tblPrEx>
        <w:tblCellMar>
          <w:top w:w="0" w:type="dxa"/>
          <w:bottom w:w="0" w:type="dxa"/>
        </w:tblCellMar>
      </w:tblPrEx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63E44D24" w14:textId="4FD13E07" w:rsidR="00C34961" w:rsidRDefault="004A2E81" w:rsidP="00C34961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5C2C5EA5" wp14:editId="22C08C40">
                <wp:extent cx="1676400" cy="43815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48704B79" w14:textId="77777777" w:rsidR="00C34961" w:rsidRPr="009A37A7" w:rsidRDefault="00C34961" w:rsidP="00C3496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 PARA LA IDENTIFICACIÓN, ACTUALIZACIÓN Y EVALUACIÓN DE REQUISITOS LEGALES</w:t>
          </w:r>
        </w:p>
      </w:tc>
      <w:tc>
        <w:tcPr>
          <w:tcW w:w="992" w:type="dxa"/>
          <w:vAlign w:val="center"/>
        </w:tcPr>
        <w:p w14:paraId="170C424B" w14:textId="77777777" w:rsidR="00C34961" w:rsidRDefault="00C34961" w:rsidP="00C34961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4C57E8D9" w14:textId="7D95CCD1" w:rsidR="00C34961" w:rsidRPr="005C1906" w:rsidRDefault="004A2E81" w:rsidP="00C34961">
          <w:pPr>
            <w:pStyle w:val="Encabezado"/>
            <w:jc w:val="center"/>
            <w:rPr>
              <w:rFonts w:ascii="Arial" w:hAnsi="Arial" w:cs="Arial"/>
            </w:rPr>
          </w:pPr>
          <w:r w:rsidRPr="004A2E81">
            <w:rPr>
              <w:rFonts w:ascii="Arial" w:hAnsi="Arial"/>
              <w:sz w:val="22"/>
              <w:szCs w:val="22"/>
            </w:rPr>
            <w:t>Apo.2.2_SST_Pro.04</w:t>
          </w:r>
        </w:p>
      </w:tc>
    </w:tr>
    <w:tr w:rsidR="00C34961" w14:paraId="68358073" w14:textId="77777777" w:rsidTr="009B75B3">
      <w:tblPrEx>
        <w:tblCellMar>
          <w:top w:w="0" w:type="dxa"/>
          <w:bottom w:w="0" w:type="dxa"/>
        </w:tblCellMar>
      </w:tblPrEx>
      <w:trPr>
        <w:cantSplit/>
        <w:trHeight w:val="147"/>
      </w:trPr>
      <w:tc>
        <w:tcPr>
          <w:tcW w:w="2785" w:type="dxa"/>
          <w:vMerge/>
        </w:tcPr>
        <w:p w14:paraId="274D15DD" w14:textId="77777777" w:rsidR="00C34961" w:rsidRDefault="00C34961" w:rsidP="00C34961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534C8425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39765682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0BE1959E" w14:textId="77777777" w:rsidR="00C34961" w:rsidRPr="005C1906" w:rsidRDefault="00C34961" w:rsidP="00C34961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25-11-2021</w:t>
          </w:r>
        </w:p>
      </w:tc>
    </w:tr>
    <w:tr w:rsidR="00C34961" w14:paraId="68EEBA28" w14:textId="77777777" w:rsidTr="009B75B3">
      <w:tblPrEx>
        <w:tblCellMar>
          <w:top w:w="0" w:type="dxa"/>
          <w:bottom w:w="0" w:type="dxa"/>
        </w:tblCellMar>
      </w:tblPrEx>
      <w:trPr>
        <w:cantSplit/>
        <w:trHeight w:val="147"/>
      </w:trPr>
      <w:tc>
        <w:tcPr>
          <w:tcW w:w="2785" w:type="dxa"/>
          <w:vMerge/>
        </w:tcPr>
        <w:p w14:paraId="678DA280" w14:textId="77777777" w:rsidR="00C34961" w:rsidRDefault="00C34961" w:rsidP="00C34961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3FA009D4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79A5D11F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69547A8F" w14:textId="77777777" w:rsidR="00C34961" w:rsidRPr="005C1906" w:rsidRDefault="00C34961" w:rsidP="00C34961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1</w:t>
          </w:r>
        </w:p>
      </w:tc>
    </w:tr>
    <w:tr w:rsidR="00C34961" w14:paraId="390D9498" w14:textId="77777777" w:rsidTr="009B75B3">
      <w:tblPrEx>
        <w:tblCellMar>
          <w:top w:w="0" w:type="dxa"/>
          <w:bottom w:w="0" w:type="dxa"/>
        </w:tblCellMar>
      </w:tblPrEx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29687430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273E1F3E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15416425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08AB9206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5023D3">
            <w:rPr>
              <w:rFonts w:ascii="Arial" w:hAnsi="Arial" w:cs="Arial"/>
              <w:b/>
              <w:noProof/>
            </w:rPr>
            <w:t>2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5023D3">
            <w:rPr>
              <w:rFonts w:ascii="Arial" w:hAnsi="Arial" w:cs="Arial"/>
              <w:b/>
              <w:noProof/>
            </w:rPr>
            <w:t>6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590A6FB2" w14:textId="77777777" w:rsidR="00876EEE" w:rsidRDefault="00876E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775"/>
      <w:gridCol w:w="992"/>
      <w:gridCol w:w="1417"/>
    </w:tblGrid>
    <w:tr w:rsidR="00C34961" w14:paraId="1E29E016" w14:textId="77777777" w:rsidTr="00635F99">
      <w:tblPrEx>
        <w:tblCellMar>
          <w:top w:w="0" w:type="dxa"/>
          <w:bottom w:w="0" w:type="dxa"/>
        </w:tblCellMar>
      </w:tblPrEx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66C7F2BD" w14:textId="051B0EA5" w:rsidR="00C34961" w:rsidRDefault="004A2E81" w:rsidP="00C34961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2D37BDC1" wp14:editId="07528DEA">
                <wp:extent cx="1743075" cy="45720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vAlign w:val="center"/>
        </w:tcPr>
        <w:p w14:paraId="1FB829AF" w14:textId="77777777" w:rsidR="00C34961" w:rsidRPr="009A37A7" w:rsidRDefault="00C34961" w:rsidP="00C3496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PROCEDIMIENTO PARA LA IDENTIFICACIÓN, ACTUALIZACIÓN Y EVALUACIÓN DE REQUISITOS LEGALES </w:t>
          </w:r>
        </w:p>
      </w:tc>
      <w:tc>
        <w:tcPr>
          <w:tcW w:w="992" w:type="dxa"/>
          <w:vAlign w:val="center"/>
        </w:tcPr>
        <w:p w14:paraId="7723DD10" w14:textId="77777777" w:rsidR="00C34961" w:rsidRDefault="00C34961" w:rsidP="00C34961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35E49B62" w14:textId="58EDEA11" w:rsidR="00C34961" w:rsidRPr="005C1906" w:rsidRDefault="004A2E81" w:rsidP="00C34961">
          <w:pPr>
            <w:pStyle w:val="Encabezado"/>
            <w:jc w:val="center"/>
            <w:rPr>
              <w:rFonts w:ascii="Arial" w:hAnsi="Arial" w:cs="Arial"/>
            </w:rPr>
          </w:pPr>
          <w:r w:rsidRPr="004A2E81">
            <w:rPr>
              <w:rFonts w:ascii="Arial" w:hAnsi="Arial"/>
              <w:sz w:val="22"/>
              <w:szCs w:val="22"/>
            </w:rPr>
            <w:t>Apo.2.2_SST_Pro.04</w:t>
          </w:r>
        </w:p>
      </w:tc>
    </w:tr>
    <w:tr w:rsidR="00C34961" w14:paraId="2B98FA14" w14:textId="77777777" w:rsidTr="00635F99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47866B88" w14:textId="77777777" w:rsidR="00C34961" w:rsidRDefault="00C34961" w:rsidP="00C34961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0AD81B73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1FA1B27E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19494998" w14:textId="77777777" w:rsidR="00C34961" w:rsidRPr="005C1906" w:rsidRDefault="00C34961" w:rsidP="00C34961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25-11-2021</w:t>
          </w:r>
        </w:p>
      </w:tc>
    </w:tr>
    <w:tr w:rsidR="00C34961" w14:paraId="5CD0AAAE" w14:textId="77777777" w:rsidTr="00635F99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26BE8B0A" w14:textId="77777777" w:rsidR="00C34961" w:rsidRDefault="00C34961" w:rsidP="00C34961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76E8B3D4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847CADE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553E946B" w14:textId="77777777" w:rsidR="00C34961" w:rsidRPr="005C1906" w:rsidRDefault="00C34961" w:rsidP="00C34961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1</w:t>
          </w:r>
        </w:p>
      </w:tc>
    </w:tr>
    <w:tr w:rsidR="00C34961" w14:paraId="07D3CD8B" w14:textId="77777777" w:rsidTr="00635F99">
      <w:tblPrEx>
        <w:tblCellMar>
          <w:top w:w="0" w:type="dxa"/>
          <w:bottom w:w="0" w:type="dxa"/>
        </w:tblCellMar>
      </w:tblPrEx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4C30BEEF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775" w:type="dxa"/>
          <w:vMerge/>
          <w:tcBorders>
            <w:bottom w:val="single" w:sz="4" w:space="0" w:color="auto"/>
          </w:tcBorders>
        </w:tcPr>
        <w:p w14:paraId="0519BBFB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74D47E7" w14:textId="77777777" w:rsidR="00C34961" w:rsidRDefault="00C34961" w:rsidP="00C34961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7ACC39D6" w14:textId="77777777" w:rsidR="00C34961" w:rsidRDefault="00C34961" w:rsidP="00C3496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5023D3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5023D3">
            <w:rPr>
              <w:rFonts w:ascii="Arial" w:hAnsi="Arial" w:cs="Arial"/>
              <w:b/>
              <w:noProof/>
            </w:rPr>
            <w:t>6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6380F847" w14:textId="77777777" w:rsidR="00876EEE" w:rsidRDefault="00876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5527F"/>
    <w:multiLevelType w:val="hybridMultilevel"/>
    <w:tmpl w:val="202C7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F2C"/>
    <w:multiLevelType w:val="hybridMultilevel"/>
    <w:tmpl w:val="CF3A8B8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48CA"/>
    <w:multiLevelType w:val="hybridMultilevel"/>
    <w:tmpl w:val="3EEAF6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6040"/>
    <w:multiLevelType w:val="hybridMultilevel"/>
    <w:tmpl w:val="6CF43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81465"/>
    <w:multiLevelType w:val="hybridMultilevel"/>
    <w:tmpl w:val="6A1AC2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32144"/>
    <w:multiLevelType w:val="hybridMultilevel"/>
    <w:tmpl w:val="76E6B90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5AF0"/>
    <w:multiLevelType w:val="hybridMultilevel"/>
    <w:tmpl w:val="C6A43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8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19"/>
  </w:num>
  <w:num w:numId="9">
    <w:abstractNumId w:val="1"/>
  </w:num>
  <w:num w:numId="10">
    <w:abstractNumId w:val="34"/>
  </w:num>
  <w:num w:numId="11">
    <w:abstractNumId w:val="0"/>
  </w:num>
  <w:num w:numId="12">
    <w:abstractNumId w:val="38"/>
  </w:num>
  <w:num w:numId="13">
    <w:abstractNumId w:val="9"/>
  </w:num>
  <w:num w:numId="14">
    <w:abstractNumId w:val="25"/>
  </w:num>
  <w:num w:numId="15">
    <w:abstractNumId w:val="29"/>
  </w:num>
  <w:num w:numId="16">
    <w:abstractNumId w:val="2"/>
  </w:num>
  <w:num w:numId="17">
    <w:abstractNumId w:val="35"/>
  </w:num>
  <w:num w:numId="18">
    <w:abstractNumId w:val="14"/>
  </w:num>
  <w:num w:numId="19">
    <w:abstractNumId w:val="36"/>
  </w:num>
  <w:num w:numId="20">
    <w:abstractNumId w:val="24"/>
  </w:num>
  <w:num w:numId="21">
    <w:abstractNumId w:val="27"/>
  </w:num>
  <w:num w:numId="22">
    <w:abstractNumId w:val="7"/>
  </w:num>
  <w:num w:numId="23">
    <w:abstractNumId w:val="37"/>
  </w:num>
  <w:num w:numId="24">
    <w:abstractNumId w:val="33"/>
  </w:num>
  <w:num w:numId="25">
    <w:abstractNumId w:val="30"/>
  </w:num>
  <w:num w:numId="26">
    <w:abstractNumId w:val="22"/>
  </w:num>
  <w:num w:numId="27">
    <w:abstractNumId w:val="12"/>
  </w:num>
  <w:num w:numId="28">
    <w:abstractNumId w:val="11"/>
  </w:num>
  <w:num w:numId="29">
    <w:abstractNumId w:val="31"/>
  </w:num>
  <w:num w:numId="30">
    <w:abstractNumId w:val="18"/>
  </w:num>
  <w:num w:numId="31">
    <w:abstractNumId w:val="15"/>
  </w:num>
  <w:num w:numId="32">
    <w:abstractNumId w:val="26"/>
  </w:num>
  <w:num w:numId="33">
    <w:abstractNumId w:val="17"/>
  </w:num>
  <w:num w:numId="34">
    <w:abstractNumId w:val="20"/>
  </w:num>
  <w:num w:numId="35">
    <w:abstractNumId w:val="21"/>
  </w:num>
  <w:num w:numId="36">
    <w:abstractNumId w:val="3"/>
  </w:num>
  <w:num w:numId="37">
    <w:abstractNumId w:val="23"/>
  </w:num>
  <w:num w:numId="38">
    <w:abstractNumId w:val="13"/>
  </w:num>
  <w:num w:numId="3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B"/>
    <w:rsid w:val="00000AF7"/>
    <w:rsid w:val="00003938"/>
    <w:rsid w:val="000063D5"/>
    <w:rsid w:val="00022B38"/>
    <w:rsid w:val="00022C54"/>
    <w:rsid w:val="00022FEC"/>
    <w:rsid w:val="00030A5C"/>
    <w:rsid w:val="00035405"/>
    <w:rsid w:val="000363FA"/>
    <w:rsid w:val="00037657"/>
    <w:rsid w:val="00037F13"/>
    <w:rsid w:val="00045B39"/>
    <w:rsid w:val="00047A24"/>
    <w:rsid w:val="00051BB2"/>
    <w:rsid w:val="00072085"/>
    <w:rsid w:val="00072C48"/>
    <w:rsid w:val="000778CC"/>
    <w:rsid w:val="0008054C"/>
    <w:rsid w:val="00083054"/>
    <w:rsid w:val="000915CA"/>
    <w:rsid w:val="00095A8F"/>
    <w:rsid w:val="00097FA0"/>
    <w:rsid w:val="000A42B1"/>
    <w:rsid w:val="000A79EF"/>
    <w:rsid w:val="000B092A"/>
    <w:rsid w:val="000B1246"/>
    <w:rsid w:val="000B16C1"/>
    <w:rsid w:val="000B2645"/>
    <w:rsid w:val="000B4F7D"/>
    <w:rsid w:val="000B5EE8"/>
    <w:rsid w:val="000B6D11"/>
    <w:rsid w:val="000C1928"/>
    <w:rsid w:val="000C7B3B"/>
    <w:rsid w:val="000D514C"/>
    <w:rsid w:val="000E4554"/>
    <w:rsid w:val="000E486C"/>
    <w:rsid w:val="000F2CEE"/>
    <w:rsid w:val="000F585F"/>
    <w:rsid w:val="00101B24"/>
    <w:rsid w:val="00102614"/>
    <w:rsid w:val="00120071"/>
    <w:rsid w:val="00121777"/>
    <w:rsid w:val="0012646A"/>
    <w:rsid w:val="00131653"/>
    <w:rsid w:val="00133131"/>
    <w:rsid w:val="001356A1"/>
    <w:rsid w:val="00137531"/>
    <w:rsid w:val="00143357"/>
    <w:rsid w:val="00144AF0"/>
    <w:rsid w:val="00150195"/>
    <w:rsid w:val="0015312C"/>
    <w:rsid w:val="0015438B"/>
    <w:rsid w:val="00154FEE"/>
    <w:rsid w:val="00155B8C"/>
    <w:rsid w:val="00161662"/>
    <w:rsid w:val="00173CC1"/>
    <w:rsid w:val="0017599C"/>
    <w:rsid w:val="00175BFA"/>
    <w:rsid w:val="00175F87"/>
    <w:rsid w:val="00183D82"/>
    <w:rsid w:val="00184FE0"/>
    <w:rsid w:val="001869CF"/>
    <w:rsid w:val="00193A4D"/>
    <w:rsid w:val="00195D5D"/>
    <w:rsid w:val="001A0772"/>
    <w:rsid w:val="001A1C63"/>
    <w:rsid w:val="001A651F"/>
    <w:rsid w:val="001A7EDF"/>
    <w:rsid w:val="001B2CF8"/>
    <w:rsid w:val="001B3F8F"/>
    <w:rsid w:val="001B630D"/>
    <w:rsid w:val="001C136F"/>
    <w:rsid w:val="001D0C57"/>
    <w:rsid w:val="001D6664"/>
    <w:rsid w:val="001E756F"/>
    <w:rsid w:val="001E7A62"/>
    <w:rsid w:val="001F0483"/>
    <w:rsid w:val="001F289E"/>
    <w:rsid w:val="001F416E"/>
    <w:rsid w:val="001F67F1"/>
    <w:rsid w:val="001F779D"/>
    <w:rsid w:val="002007F5"/>
    <w:rsid w:val="00201ECB"/>
    <w:rsid w:val="00205A68"/>
    <w:rsid w:val="00206AFA"/>
    <w:rsid w:val="00206E67"/>
    <w:rsid w:val="00210C94"/>
    <w:rsid w:val="00214097"/>
    <w:rsid w:val="002239D8"/>
    <w:rsid w:val="002277F8"/>
    <w:rsid w:val="00236220"/>
    <w:rsid w:val="0023735C"/>
    <w:rsid w:val="002400D9"/>
    <w:rsid w:val="002409BB"/>
    <w:rsid w:val="00241A86"/>
    <w:rsid w:val="00242893"/>
    <w:rsid w:val="00244341"/>
    <w:rsid w:val="002457C1"/>
    <w:rsid w:val="0025351E"/>
    <w:rsid w:val="00264F65"/>
    <w:rsid w:val="00270900"/>
    <w:rsid w:val="00271F36"/>
    <w:rsid w:val="00275258"/>
    <w:rsid w:val="002830EC"/>
    <w:rsid w:val="00284B38"/>
    <w:rsid w:val="0028586C"/>
    <w:rsid w:val="002875A7"/>
    <w:rsid w:val="00292688"/>
    <w:rsid w:val="00293AFA"/>
    <w:rsid w:val="00293B3B"/>
    <w:rsid w:val="00295E82"/>
    <w:rsid w:val="002972B9"/>
    <w:rsid w:val="002A3105"/>
    <w:rsid w:val="002A7C4C"/>
    <w:rsid w:val="002B19F5"/>
    <w:rsid w:val="002C183B"/>
    <w:rsid w:val="002E041D"/>
    <w:rsid w:val="002E2C76"/>
    <w:rsid w:val="002E556A"/>
    <w:rsid w:val="002F02AA"/>
    <w:rsid w:val="002F271F"/>
    <w:rsid w:val="00314C44"/>
    <w:rsid w:val="00326F30"/>
    <w:rsid w:val="003278E5"/>
    <w:rsid w:val="00327910"/>
    <w:rsid w:val="00331F46"/>
    <w:rsid w:val="003327D5"/>
    <w:rsid w:val="00333204"/>
    <w:rsid w:val="003375DF"/>
    <w:rsid w:val="00337E5D"/>
    <w:rsid w:val="00340225"/>
    <w:rsid w:val="003434BD"/>
    <w:rsid w:val="00353A16"/>
    <w:rsid w:val="0035492D"/>
    <w:rsid w:val="00360C32"/>
    <w:rsid w:val="00363BAD"/>
    <w:rsid w:val="00372BE9"/>
    <w:rsid w:val="00375012"/>
    <w:rsid w:val="003750D0"/>
    <w:rsid w:val="00376511"/>
    <w:rsid w:val="00377878"/>
    <w:rsid w:val="003823CD"/>
    <w:rsid w:val="00385B09"/>
    <w:rsid w:val="0038616B"/>
    <w:rsid w:val="00387816"/>
    <w:rsid w:val="00392704"/>
    <w:rsid w:val="00397FC2"/>
    <w:rsid w:val="003A1535"/>
    <w:rsid w:val="003A2C33"/>
    <w:rsid w:val="003B2C01"/>
    <w:rsid w:val="003B487C"/>
    <w:rsid w:val="003B4BFB"/>
    <w:rsid w:val="003B729A"/>
    <w:rsid w:val="003C066E"/>
    <w:rsid w:val="003C0D9C"/>
    <w:rsid w:val="003C1DB4"/>
    <w:rsid w:val="003C2936"/>
    <w:rsid w:val="003C3D53"/>
    <w:rsid w:val="003C51CB"/>
    <w:rsid w:val="003D278C"/>
    <w:rsid w:val="003D347E"/>
    <w:rsid w:val="003D7D65"/>
    <w:rsid w:val="003E28E6"/>
    <w:rsid w:val="003E306F"/>
    <w:rsid w:val="003F5745"/>
    <w:rsid w:val="003F5C7B"/>
    <w:rsid w:val="003F7F92"/>
    <w:rsid w:val="00400CB0"/>
    <w:rsid w:val="00401E07"/>
    <w:rsid w:val="00405B5B"/>
    <w:rsid w:val="00406227"/>
    <w:rsid w:val="00410BD2"/>
    <w:rsid w:val="00414A58"/>
    <w:rsid w:val="004168EA"/>
    <w:rsid w:val="00420F60"/>
    <w:rsid w:val="00423CF2"/>
    <w:rsid w:val="00425472"/>
    <w:rsid w:val="00431087"/>
    <w:rsid w:val="00432751"/>
    <w:rsid w:val="00436166"/>
    <w:rsid w:val="00436E0B"/>
    <w:rsid w:val="00447406"/>
    <w:rsid w:val="00452F1F"/>
    <w:rsid w:val="00456CA7"/>
    <w:rsid w:val="004667EF"/>
    <w:rsid w:val="00471453"/>
    <w:rsid w:val="00472365"/>
    <w:rsid w:val="00472A45"/>
    <w:rsid w:val="00472A79"/>
    <w:rsid w:val="00475231"/>
    <w:rsid w:val="00477C54"/>
    <w:rsid w:val="004857F2"/>
    <w:rsid w:val="00493006"/>
    <w:rsid w:val="00494B8F"/>
    <w:rsid w:val="004A02FE"/>
    <w:rsid w:val="004A0461"/>
    <w:rsid w:val="004A2E81"/>
    <w:rsid w:val="004A4FCE"/>
    <w:rsid w:val="004A5CBC"/>
    <w:rsid w:val="004B79F3"/>
    <w:rsid w:val="004C1DA5"/>
    <w:rsid w:val="004C5997"/>
    <w:rsid w:val="004D4ED1"/>
    <w:rsid w:val="004E0AB9"/>
    <w:rsid w:val="004E14DA"/>
    <w:rsid w:val="004E346B"/>
    <w:rsid w:val="004E5AE1"/>
    <w:rsid w:val="004E7BF0"/>
    <w:rsid w:val="004F44EB"/>
    <w:rsid w:val="00500030"/>
    <w:rsid w:val="005023D3"/>
    <w:rsid w:val="0050415D"/>
    <w:rsid w:val="0050564C"/>
    <w:rsid w:val="005057D4"/>
    <w:rsid w:val="0050701C"/>
    <w:rsid w:val="00507FFE"/>
    <w:rsid w:val="00510729"/>
    <w:rsid w:val="00510FCF"/>
    <w:rsid w:val="00513A23"/>
    <w:rsid w:val="00524CD7"/>
    <w:rsid w:val="00525A90"/>
    <w:rsid w:val="00526991"/>
    <w:rsid w:val="00533CDB"/>
    <w:rsid w:val="00535A29"/>
    <w:rsid w:val="005408CC"/>
    <w:rsid w:val="005425ED"/>
    <w:rsid w:val="0054571A"/>
    <w:rsid w:val="00547CF9"/>
    <w:rsid w:val="0055158A"/>
    <w:rsid w:val="005519C8"/>
    <w:rsid w:val="00556D0A"/>
    <w:rsid w:val="00557E98"/>
    <w:rsid w:val="00560C71"/>
    <w:rsid w:val="00561EE6"/>
    <w:rsid w:val="00562608"/>
    <w:rsid w:val="00564EA8"/>
    <w:rsid w:val="00566D2D"/>
    <w:rsid w:val="005720C4"/>
    <w:rsid w:val="005755D6"/>
    <w:rsid w:val="005761C3"/>
    <w:rsid w:val="005838F0"/>
    <w:rsid w:val="0059381C"/>
    <w:rsid w:val="005A7608"/>
    <w:rsid w:val="005B0F9C"/>
    <w:rsid w:val="005C485A"/>
    <w:rsid w:val="005D15D1"/>
    <w:rsid w:val="005D246C"/>
    <w:rsid w:val="005D2C18"/>
    <w:rsid w:val="005D725E"/>
    <w:rsid w:val="005E280B"/>
    <w:rsid w:val="005E4121"/>
    <w:rsid w:val="005E4533"/>
    <w:rsid w:val="005E6254"/>
    <w:rsid w:val="005E669E"/>
    <w:rsid w:val="005F1FFF"/>
    <w:rsid w:val="005F4160"/>
    <w:rsid w:val="005F4CED"/>
    <w:rsid w:val="005F7476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D0C"/>
    <w:rsid w:val="00622AE5"/>
    <w:rsid w:val="00626373"/>
    <w:rsid w:val="006305C9"/>
    <w:rsid w:val="00630D8A"/>
    <w:rsid w:val="00632C0F"/>
    <w:rsid w:val="006344D0"/>
    <w:rsid w:val="00635F99"/>
    <w:rsid w:val="00645F9E"/>
    <w:rsid w:val="00650235"/>
    <w:rsid w:val="00652842"/>
    <w:rsid w:val="0065350D"/>
    <w:rsid w:val="00655134"/>
    <w:rsid w:val="00655C8F"/>
    <w:rsid w:val="006564E6"/>
    <w:rsid w:val="00656CE8"/>
    <w:rsid w:val="006576A0"/>
    <w:rsid w:val="006579B0"/>
    <w:rsid w:val="00670D20"/>
    <w:rsid w:val="0067139E"/>
    <w:rsid w:val="0067219F"/>
    <w:rsid w:val="0067548E"/>
    <w:rsid w:val="00675582"/>
    <w:rsid w:val="006761A3"/>
    <w:rsid w:val="00676EFE"/>
    <w:rsid w:val="00677408"/>
    <w:rsid w:val="006865B0"/>
    <w:rsid w:val="00690FF1"/>
    <w:rsid w:val="006A09EA"/>
    <w:rsid w:val="006A1555"/>
    <w:rsid w:val="006B056D"/>
    <w:rsid w:val="006B198A"/>
    <w:rsid w:val="006B53E6"/>
    <w:rsid w:val="006B5B82"/>
    <w:rsid w:val="006B7808"/>
    <w:rsid w:val="006C06DA"/>
    <w:rsid w:val="006C32F3"/>
    <w:rsid w:val="006C5D5F"/>
    <w:rsid w:val="006C63CF"/>
    <w:rsid w:val="006C746B"/>
    <w:rsid w:val="006D37D8"/>
    <w:rsid w:val="006D3997"/>
    <w:rsid w:val="006E3ACC"/>
    <w:rsid w:val="006E3F80"/>
    <w:rsid w:val="006F0B0C"/>
    <w:rsid w:val="006F4C6D"/>
    <w:rsid w:val="006F6E91"/>
    <w:rsid w:val="007007D9"/>
    <w:rsid w:val="007017D6"/>
    <w:rsid w:val="00703C9C"/>
    <w:rsid w:val="00704342"/>
    <w:rsid w:val="00704835"/>
    <w:rsid w:val="00704BAC"/>
    <w:rsid w:val="007056EA"/>
    <w:rsid w:val="00706891"/>
    <w:rsid w:val="007115E6"/>
    <w:rsid w:val="0071376A"/>
    <w:rsid w:val="00715C69"/>
    <w:rsid w:val="00723180"/>
    <w:rsid w:val="007260D9"/>
    <w:rsid w:val="0072727E"/>
    <w:rsid w:val="00733C7F"/>
    <w:rsid w:val="00745947"/>
    <w:rsid w:val="00745CAD"/>
    <w:rsid w:val="00755DA2"/>
    <w:rsid w:val="007561C9"/>
    <w:rsid w:val="0075716D"/>
    <w:rsid w:val="007650BD"/>
    <w:rsid w:val="00766007"/>
    <w:rsid w:val="00773094"/>
    <w:rsid w:val="00773F1B"/>
    <w:rsid w:val="00775F6A"/>
    <w:rsid w:val="00780D87"/>
    <w:rsid w:val="00781E3A"/>
    <w:rsid w:val="007849AC"/>
    <w:rsid w:val="007861C5"/>
    <w:rsid w:val="007920F8"/>
    <w:rsid w:val="00797CFE"/>
    <w:rsid w:val="007A17A0"/>
    <w:rsid w:val="007A4604"/>
    <w:rsid w:val="007A47A0"/>
    <w:rsid w:val="007A4A9B"/>
    <w:rsid w:val="007A5448"/>
    <w:rsid w:val="007A7E06"/>
    <w:rsid w:val="007C4D84"/>
    <w:rsid w:val="007C5522"/>
    <w:rsid w:val="007C5ADC"/>
    <w:rsid w:val="007C65AF"/>
    <w:rsid w:val="007C71EE"/>
    <w:rsid w:val="007C74E6"/>
    <w:rsid w:val="007D2659"/>
    <w:rsid w:val="007E0751"/>
    <w:rsid w:val="007E60D8"/>
    <w:rsid w:val="007F1B74"/>
    <w:rsid w:val="007F2F29"/>
    <w:rsid w:val="007F39A4"/>
    <w:rsid w:val="007F3DBA"/>
    <w:rsid w:val="00800A46"/>
    <w:rsid w:val="0080382D"/>
    <w:rsid w:val="00804F18"/>
    <w:rsid w:val="008122B1"/>
    <w:rsid w:val="00812745"/>
    <w:rsid w:val="0081339E"/>
    <w:rsid w:val="0081362B"/>
    <w:rsid w:val="0081583A"/>
    <w:rsid w:val="0081693F"/>
    <w:rsid w:val="008177D7"/>
    <w:rsid w:val="00821D43"/>
    <w:rsid w:val="00824528"/>
    <w:rsid w:val="00826516"/>
    <w:rsid w:val="008300FD"/>
    <w:rsid w:val="00832E04"/>
    <w:rsid w:val="00837515"/>
    <w:rsid w:val="008410C2"/>
    <w:rsid w:val="00844A95"/>
    <w:rsid w:val="00854CDF"/>
    <w:rsid w:val="00857116"/>
    <w:rsid w:val="0086224F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A1F7A"/>
    <w:rsid w:val="008A7565"/>
    <w:rsid w:val="008B06C2"/>
    <w:rsid w:val="008B58C2"/>
    <w:rsid w:val="008B660F"/>
    <w:rsid w:val="008D2B00"/>
    <w:rsid w:val="008E38B4"/>
    <w:rsid w:val="008E44CA"/>
    <w:rsid w:val="008E6423"/>
    <w:rsid w:val="008E6B0B"/>
    <w:rsid w:val="008E6E7A"/>
    <w:rsid w:val="008F0E72"/>
    <w:rsid w:val="008F3792"/>
    <w:rsid w:val="008F55CA"/>
    <w:rsid w:val="0090151D"/>
    <w:rsid w:val="00907F57"/>
    <w:rsid w:val="0091158D"/>
    <w:rsid w:val="00913E1E"/>
    <w:rsid w:val="00914CC9"/>
    <w:rsid w:val="00917268"/>
    <w:rsid w:val="00921191"/>
    <w:rsid w:val="00923AA2"/>
    <w:rsid w:val="0092547E"/>
    <w:rsid w:val="009264AA"/>
    <w:rsid w:val="00926FDC"/>
    <w:rsid w:val="009279C2"/>
    <w:rsid w:val="009348B2"/>
    <w:rsid w:val="009371D7"/>
    <w:rsid w:val="009419E1"/>
    <w:rsid w:val="00941DB4"/>
    <w:rsid w:val="00947438"/>
    <w:rsid w:val="00955CA3"/>
    <w:rsid w:val="009750E0"/>
    <w:rsid w:val="00976124"/>
    <w:rsid w:val="00977B45"/>
    <w:rsid w:val="009802BE"/>
    <w:rsid w:val="009808D0"/>
    <w:rsid w:val="009A37A7"/>
    <w:rsid w:val="009A6929"/>
    <w:rsid w:val="009B186D"/>
    <w:rsid w:val="009B6487"/>
    <w:rsid w:val="009B75B3"/>
    <w:rsid w:val="009C23A7"/>
    <w:rsid w:val="009C265C"/>
    <w:rsid w:val="009C420F"/>
    <w:rsid w:val="009C441F"/>
    <w:rsid w:val="009C53A3"/>
    <w:rsid w:val="009D3303"/>
    <w:rsid w:val="009D7458"/>
    <w:rsid w:val="009D7C56"/>
    <w:rsid w:val="009E4B35"/>
    <w:rsid w:val="009E6189"/>
    <w:rsid w:val="00A01F1F"/>
    <w:rsid w:val="00A03A14"/>
    <w:rsid w:val="00A0515B"/>
    <w:rsid w:val="00A10F14"/>
    <w:rsid w:val="00A13B7D"/>
    <w:rsid w:val="00A14ED4"/>
    <w:rsid w:val="00A15198"/>
    <w:rsid w:val="00A178EE"/>
    <w:rsid w:val="00A21B40"/>
    <w:rsid w:val="00A21B42"/>
    <w:rsid w:val="00A21EA0"/>
    <w:rsid w:val="00A308D9"/>
    <w:rsid w:val="00A329D0"/>
    <w:rsid w:val="00A3796D"/>
    <w:rsid w:val="00A40547"/>
    <w:rsid w:val="00A4387D"/>
    <w:rsid w:val="00A47255"/>
    <w:rsid w:val="00A51563"/>
    <w:rsid w:val="00A52CBB"/>
    <w:rsid w:val="00A6161F"/>
    <w:rsid w:val="00A65C7E"/>
    <w:rsid w:val="00A668FF"/>
    <w:rsid w:val="00A67579"/>
    <w:rsid w:val="00A67D94"/>
    <w:rsid w:val="00A723B1"/>
    <w:rsid w:val="00A77CD8"/>
    <w:rsid w:val="00A848B1"/>
    <w:rsid w:val="00A86001"/>
    <w:rsid w:val="00A86089"/>
    <w:rsid w:val="00A8679A"/>
    <w:rsid w:val="00A8722D"/>
    <w:rsid w:val="00A90FD4"/>
    <w:rsid w:val="00A95CE9"/>
    <w:rsid w:val="00A96E92"/>
    <w:rsid w:val="00AA36F0"/>
    <w:rsid w:val="00AA77BE"/>
    <w:rsid w:val="00AB03D9"/>
    <w:rsid w:val="00AB4ECC"/>
    <w:rsid w:val="00AB5E1F"/>
    <w:rsid w:val="00AB715C"/>
    <w:rsid w:val="00AB763A"/>
    <w:rsid w:val="00AC700C"/>
    <w:rsid w:val="00AC74D3"/>
    <w:rsid w:val="00AD30A3"/>
    <w:rsid w:val="00AD6F23"/>
    <w:rsid w:val="00AE6EF5"/>
    <w:rsid w:val="00AF0DA4"/>
    <w:rsid w:val="00AF4595"/>
    <w:rsid w:val="00AF4B62"/>
    <w:rsid w:val="00AF5842"/>
    <w:rsid w:val="00B012FC"/>
    <w:rsid w:val="00B07CF2"/>
    <w:rsid w:val="00B10CBA"/>
    <w:rsid w:val="00B130ED"/>
    <w:rsid w:val="00B20B34"/>
    <w:rsid w:val="00B30928"/>
    <w:rsid w:val="00B3408D"/>
    <w:rsid w:val="00B3436F"/>
    <w:rsid w:val="00B41296"/>
    <w:rsid w:val="00B41743"/>
    <w:rsid w:val="00B4360D"/>
    <w:rsid w:val="00B53EA8"/>
    <w:rsid w:val="00B56F8B"/>
    <w:rsid w:val="00B57FB4"/>
    <w:rsid w:val="00B614BC"/>
    <w:rsid w:val="00B629B9"/>
    <w:rsid w:val="00B641D3"/>
    <w:rsid w:val="00B6606A"/>
    <w:rsid w:val="00B66D95"/>
    <w:rsid w:val="00B76D25"/>
    <w:rsid w:val="00B81D6F"/>
    <w:rsid w:val="00B85CAA"/>
    <w:rsid w:val="00B92904"/>
    <w:rsid w:val="00B954C3"/>
    <w:rsid w:val="00BA388C"/>
    <w:rsid w:val="00BA5D73"/>
    <w:rsid w:val="00BA7E15"/>
    <w:rsid w:val="00BB4D14"/>
    <w:rsid w:val="00BB6103"/>
    <w:rsid w:val="00BB6186"/>
    <w:rsid w:val="00BB7D0E"/>
    <w:rsid w:val="00BD300A"/>
    <w:rsid w:val="00BD60F1"/>
    <w:rsid w:val="00BE10E4"/>
    <w:rsid w:val="00BE6ABE"/>
    <w:rsid w:val="00BF28DD"/>
    <w:rsid w:val="00BF3745"/>
    <w:rsid w:val="00BF4EEE"/>
    <w:rsid w:val="00BF7F26"/>
    <w:rsid w:val="00C000E5"/>
    <w:rsid w:val="00C04E33"/>
    <w:rsid w:val="00C164C6"/>
    <w:rsid w:val="00C221C4"/>
    <w:rsid w:val="00C24C9B"/>
    <w:rsid w:val="00C30CC6"/>
    <w:rsid w:val="00C31202"/>
    <w:rsid w:val="00C3411F"/>
    <w:rsid w:val="00C34961"/>
    <w:rsid w:val="00C35F84"/>
    <w:rsid w:val="00C424A7"/>
    <w:rsid w:val="00C43516"/>
    <w:rsid w:val="00C45C23"/>
    <w:rsid w:val="00C5105C"/>
    <w:rsid w:val="00C51843"/>
    <w:rsid w:val="00C55185"/>
    <w:rsid w:val="00C57771"/>
    <w:rsid w:val="00C579F8"/>
    <w:rsid w:val="00C65D11"/>
    <w:rsid w:val="00C66DFA"/>
    <w:rsid w:val="00C702DF"/>
    <w:rsid w:val="00C72D97"/>
    <w:rsid w:val="00C77043"/>
    <w:rsid w:val="00C95CE0"/>
    <w:rsid w:val="00CA0ADB"/>
    <w:rsid w:val="00CA27AC"/>
    <w:rsid w:val="00CA37CA"/>
    <w:rsid w:val="00CB0CA2"/>
    <w:rsid w:val="00CB4196"/>
    <w:rsid w:val="00CB46FC"/>
    <w:rsid w:val="00CC2CD7"/>
    <w:rsid w:val="00CC4DD8"/>
    <w:rsid w:val="00CC6DA2"/>
    <w:rsid w:val="00CD36A7"/>
    <w:rsid w:val="00CD3A73"/>
    <w:rsid w:val="00CD56CC"/>
    <w:rsid w:val="00CD797D"/>
    <w:rsid w:val="00CE1921"/>
    <w:rsid w:val="00CE49C4"/>
    <w:rsid w:val="00CE79BB"/>
    <w:rsid w:val="00D00C81"/>
    <w:rsid w:val="00D03ACB"/>
    <w:rsid w:val="00D1164F"/>
    <w:rsid w:val="00D16006"/>
    <w:rsid w:val="00D20784"/>
    <w:rsid w:val="00D221DD"/>
    <w:rsid w:val="00D25017"/>
    <w:rsid w:val="00D255E3"/>
    <w:rsid w:val="00D26192"/>
    <w:rsid w:val="00D3014D"/>
    <w:rsid w:val="00D31AC6"/>
    <w:rsid w:val="00D33F4D"/>
    <w:rsid w:val="00D347FC"/>
    <w:rsid w:val="00D4131C"/>
    <w:rsid w:val="00D41D63"/>
    <w:rsid w:val="00D56617"/>
    <w:rsid w:val="00D62761"/>
    <w:rsid w:val="00D672F8"/>
    <w:rsid w:val="00D733D2"/>
    <w:rsid w:val="00D73EBA"/>
    <w:rsid w:val="00D745CE"/>
    <w:rsid w:val="00D74945"/>
    <w:rsid w:val="00D77102"/>
    <w:rsid w:val="00D82435"/>
    <w:rsid w:val="00D851BD"/>
    <w:rsid w:val="00D92917"/>
    <w:rsid w:val="00D9330E"/>
    <w:rsid w:val="00D9412B"/>
    <w:rsid w:val="00D946F7"/>
    <w:rsid w:val="00DA0835"/>
    <w:rsid w:val="00DA13FB"/>
    <w:rsid w:val="00DA300C"/>
    <w:rsid w:val="00DA72D1"/>
    <w:rsid w:val="00DA7511"/>
    <w:rsid w:val="00DB0954"/>
    <w:rsid w:val="00DB347D"/>
    <w:rsid w:val="00DB6314"/>
    <w:rsid w:val="00DC036D"/>
    <w:rsid w:val="00DD335F"/>
    <w:rsid w:val="00DE3810"/>
    <w:rsid w:val="00DE4E79"/>
    <w:rsid w:val="00DE505F"/>
    <w:rsid w:val="00DE6517"/>
    <w:rsid w:val="00DE7BEE"/>
    <w:rsid w:val="00DF48C2"/>
    <w:rsid w:val="00DF5FD9"/>
    <w:rsid w:val="00DF643E"/>
    <w:rsid w:val="00DF6887"/>
    <w:rsid w:val="00DF78A3"/>
    <w:rsid w:val="00E005D5"/>
    <w:rsid w:val="00E00CE9"/>
    <w:rsid w:val="00E00FC2"/>
    <w:rsid w:val="00E0141B"/>
    <w:rsid w:val="00E02FE8"/>
    <w:rsid w:val="00E076DE"/>
    <w:rsid w:val="00E0793D"/>
    <w:rsid w:val="00E07D63"/>
    <w:rsid w:val="00E11FDA"/>
    <w:rsid w:val="00E16949"/>
    <w:rsid w:val="00E21444"/>
    <w:rsid w:val="00E25DA1"/>
    <w:rsid w:val="00E27EBE"/>
    <w:rsid w:val="00E355C8"/>
    <w:rsid w:val="00E37B7D"/>
    <w:rsid w:val="00E40892"/>
    <w:rsid w:val="00E41367"/>
    <w:rsid w:val="00E4372A"/>
    <w:rsid w:val="00E50031"/>
    <w:rsid w:val="00E51E1D"/>
    <w:rsid w:val="00E530EF"/>
    <w:rsid w:val="00E62464"/>
    <w:rsid w:val="00E6512B"/>
    <w:rsid w:val="00E656D8"/>
    <w:rsid w:val="00E66534"/>
    <w:rsid w:val="00E702B9"/>
    <w:rsid w:val="00E7685E"/>
    <w:rsid w:val="00E7687A"/>
    <w:rsid w:val="00E77DD0"/>
    <w:rsid w:val="00E84233"/>
    <w:rsid w:val="00E923F4"/>
    <w:rsid w:val="00E9422F"/>
    <w:rsid w:val="00EA1EDB"/>
    <w:rsid w:val="00EA39B7"/>
    <w:rsid w:val="00EA4651"/>
    <w:rsid w:val="00EB2A7A"/>
    <w:rsid w:val="00EB32F3"/>
    <w:rsid w:val="00EC0E73"/>
    <w:rsid w:val="00EC1FD5"/>
    <w:rsid w:val="00EC4AA7"/>
    <w:rsid w:val="00EC52C8"/>
    <w:rsid w:val="00EC6E39"/>
    <w:rsid w:val="00ED2BFC"/>
    <w:rsid w:val="00EE1127"/>
    <w:rsid w:val="00EF1962"/>
    <w:rsid w:val="00EF429B"/>
    <w:rsid w:val="00F006C1"/>
    <w:rsid w:val="00F00DF9"/>
    <w:rsid w:val="00F01A10"/>
    <w:rsid w:val="00F11128"/>
    <w:rsid w:val="00F13279"/>
    <w:rsid w:val="00F148F7"/>
    <w:rsid w:val="00F162AF"/>
    <w:rsid w:val="00F17555"/>
    <w:rsid w:val="00F20FC3"/>
    <w:rsid w:val="00F25B8A"/>
    <w:rsid w:val="00F368E9"/>
    <w:rsid w:val="00F373F2"/>
    <w:rsid w:val="00F41600"/>
    <w:rsid w:val="00F42314"/>
    <w:rsid w:val="00F44A15"/>
    <w:rsid w:val="00F46C4E"/>
    <w:rsid w:val="00F47A5A"/>
    <w:rsid w:val="00F5305E"/>
    <w:rsid w:val="00F54536"/>
    <w:rsid w:val="00F55465"/>
    <w:rsid w:val="00F60CCB"/>
    <w:rsid w:val="00F62D49"/>
    <w:rsid w:val="00F63578"/>
    <w:rsid w:val="00F6440B"/>
    <w:rsid w:val="00F64806"/>
    <w:rsid w:val="00F65272"/>
    <w:rsid w:val="00F74E23"/>
    <w:rsid w:val="00F82DEA"/>
    <w:rsid w:val="00F83FB3"/>
    <w:rsid w:val="00F84919"/>
    <w:rsid w:val="00F91CCD"/>
    <w:rsid w:val="00F9741E"/>
    <w:rsid w:val="00FA6B23"/>
    <w:rsid w:val="00FA7285"/>
    <w:rsid w:val="00FB181C"/>
    <w:rsid w:val="00FB1D07"/>
    <w:rsid w:val="00FB5252"/>
    <w:rsid w:val="00FC0160"/>
    <w:rsid w:val="00FC0F0B"/>
    <w:rsid w:val="00FC1A68"/>
    <w:rsid w:val="00FC21F1"/>
    <w:rsid w:val="00FC2748"/>
    <w:rsid w:val="00FC3949"/>
    <w:rsid w:val="00FC6E04"/>
    <w:rsid w:val="00FD4646"/>
    <w:rsid w:val="00FD7C27"/>
    <w:rsid w:val="00FE1359"/>
    <w:rsid w:val="00FE32FC"/>
    <w:rsid w:val="00FE4210"/>
    <w:rsid w:val="00FE7839"/>
    <w:rsid w:val="00FF0123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5389FF1C"/>
  <w15:chartTrackingRefBased/>
  <w15:docId w15:val="{6CAB778B-D428-491E-A628-3B740C6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BodyTextIndent2">
    <w:name w:val="Body Text Indent 2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BodyTextIndent3">
    <w:name w:val="Body Text Indent 3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BodyText2">
    <w:name w:val="Body Text 2"/>
    <w:basedOn w:val="Normal"/>
    <w:pPr>
      <w:widowControl w:val="0"/>
      <w:jc w:val="both"/>
    </w:pPr>
    <w:rPr>
      <w:sz w:val="26"/>
    </w:rPr>
  </w:style>
  <w:style w:type="paragraph" w:customStyle="1" w:styleId="BodyText3">
    <w:name w:val="Body Text 3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0">
    <w:name w:val="normal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030A5C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Est.1.4 Administración y mejoramiento del SUG</Proceso>
    <Resumen_x0020_del_x0020_Documento xmlns="82ecf687-28d5-485b-a37e-d2c94b36a158" xsi:nil="true"/>
    <Macroproceso xmlns="1d121436-e6f9-4fa4-bb3f-81f41704d615">Direccionamiento Estratégico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Props1.xml><?xml version="1.0" encoding="utf-8"?>
<ds:datastoreItem xmlns:ds="http://schemas.openxmlformats.org/officeDocument/2006/customXml" ds:itemID="{10DA1F71-3B97-4B59-B438-832FD9C55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7AE73-17B2-41B1-AFF7-385CE163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23530-1E21-4590-8C4B-0C3E6D857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C114C-F80E-43A3-AE85-DC8DBB3D6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31812D-39BC-4FBF-87D5-C1F388987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Yeinmy Yolanda Rozo Morales</cp:lastModifiedBy>
  <cp:revision>3</cp:revision>
  <cp:lastPrinted>2014-02-06T14:11:00Z</cp:lastPrinted>
  <dcterms:created xsi:type="dcterms:W3CDTF">2021-11-25T22:38:00Z</dcterms:created>
  <dcterms:modified xsi:type="dcterms:W3CDTF">2021-11-25T22:39:00Z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</Properties>
</file>