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C6BF5" w14:textId="77777777" w:rsidR="00456CA7" w:rsidRPr="00B76DED" w:rsidRDefault="00456CA7" w:rsidP="00F647D3">
      <w:pPr>
        <w:autoSpaceDE w:val="0"/>
        <w:autoSpaceDN w:val="0"/>
        <w:adjustRightInd w:val="0"/>
        <w:spacing w:line="240" w:lineRule="exact"/>
        <w:jc w:val="both"/>
        <w:rPr>
          <w:rFonts w:ascii="Arial Narrow" w:hAnsi="Arial Narrow" w:cs="Arial"/>
          <w:i/>
          <w:color w:val="C00000"/>
          <w:sz w:val="24"/>
          <w:szCs w:val="24"/>
          <w:u w:val="single"/>
        </w:rPr>
      </w:pPr>
      <w:bookmarkStart w:id="0" w:name="_Toc126147374"/>
      <w:bookmarkStart w:id="1" w:name="_Toc126301040"/>
    </w:p>
    <w:p w14:paraId="34765A57" w14:textId="77777777" w:rsidR="005D246C" w:rsidRPr="00B76DED" w:rsidRDefault="005D246C" w:rsidP="00F647D3">
      <w:pPr>
        <w:autoSpaceDE w:val="0"/>
        <w:autoSpaceDN w:val="0"/>
        <w:adjustRightInd w:val="0"/>
        <w:spacing w:line="240" w:lineRule="exact"/>
        <w:jc w:val="both"/>
        <w:rPr>
          <w:rFonts w:ascii="Arial Narrow" w:hAnsi="Arial Narrow" w:cs="Arial"/>
          <w:i/>
          <w:color w:val="C00000"/>
          <w:sz w:val="24"/>
          <w:szCs w:val="24"/>
          <w:u w:val="single"/>
        </w:rPr>
      </w:pPr>
    </w:p>
    <w:p w14:paraId="3B748842" w14:textId="77777777" w:rsidR="000B6D11" w:rsidRPr="00B76DED" w:rsidRDefault="00E00CE9" w:rsidP="009D7C56">
      <w:pPr>
        <w:numPr>
          <w:ilvl w:val="0"/>
          <w:numId w:val="1"/>
        </w:numPr>
        <w:ind w:left="0" w:firstLine="0"/>
        <w:jc w:val="both"/>
        <w:rPr>
          <w:rFonts w:ascii="Arial Narrow" w:hAnsi="Arial Narrow" w:cs="Arial"/>
          <w:b/>
          <w:sz w:val="24"/>
          <w:szCs w:val="24"/>
        </w:rPr>
      </w:pPr>
      <w:r w:rsidRPr="00B76DED">
        <w:rPr>
          <w:rFonts w:ascii="Arial Narrow" w:hAnsi="Arial Narrow" w:cs="Arial"/>
          <w:b/>
          <w:sz w:val="24"/>
          <w:szCs w:val="24"/>
        </w:rPr>
        <w:t xml:space="preserve"> </w:t>
      </w:r>
      <w:bookmarkStart w:id="2" w:name="_Toc181004292"/>
      <w:r w:rsidRPr="00B76DED">
        <w:rPr>
          <w:rFonts w:ascii="Arial Narrow" w:hAnsi="Arial Narrow" w:cs="Arial"/>
          <w:b/>
          <w:sz w:val="24"/>
          <w:szCs w:val="24"/>
        </w:rPr>
        <w:t>OBJETIVO</w:t>
      </w:r>
      <w:bookmarkEnd w:id="0"/>
      <w:bookmarkEnd w:id="1"/>
      <w:bookmarkEnd w:id="2"/>
    </w:p>
    <w:p w14:paraId="009C1EDA" w14:textId="77777777" w:rsidR="00C66DFA" w:rsidRPr="00B76DED" w:rsidRDefault="00C66DFA" w:rsidP="009D7C56">
      <w:pPr>
        <w:jc w:val="both"/>
        <w:rPr>
          <w:rFonts w:ascii="Arial Narrow" w:hAnsi="Arial Narrow" w:cs="Arial"/>
          <w:sz w:val="24"/>
          <w:szCs w:val="24"/>
          <w:lang w:val="es-MX"/>
        </w:rPr>
      </w:pPr>
      <w:bookmarkStart w:id="3" w:name="_Toc126147375"/>
      <w:bookmarkStart w:id="4" w:name="_Toc126301041"/>
      <w:bookmarkStart w:id="5" w:name="_Toc181004293"/>
    </w:p>
    <w:p w14:paraId="005840A1" w14:textId="77777777" w:rsidR="009F1C82" w:rsidRPr="00B76DED" w:rsidRDefault="009F1C82" w:rsidP="009F1C82">
      <w:pPr>
        <w:jc w:val="both"/>
        <w:rPr>
          <w:rFonts w:ascii="Arial Narrow" w:hAnsi="Arial Narrow" w:cs="Arial"/>
          <w:sz w:val="24"/>
          <w:szCs w:val="24"/>
          <w:lang w:val="es-MX"/>
        </w:rPr>
      </w:pPr>
      <w:r w:rsidRPr="00B76DED">
        <w:rPr>
          <w:rFonts w:ascii="Arial Narrow" w:hAnsi="Arial Narrow" w:cs="Arial"/>
          <w:sz w:val="24"/>
          <w:szCs w:val="24"/>
          <w:lang w:val="es-MX"/>
        </w:rPr>
        <w:t xml:space="preserve">Aplicar los descuentos por concepto de libranzas y/o descuentos directos, a la nómina de sueldos de los funcionarios del Ministerio de Hacienda y Crédito Público, según la normatividad vigente. </w:t>
      </w:r>
    </w:p>
    <w:p w14:paraId="54B41324" w14:textId="77777777" w:rsidR="009F1C82" w:rsidRPr="00B76DED" w:rsidRDefault="009F1C82" w:rsidP="009D7C56">
      <w:pPr>
        <w:jc w:val="both"/>
        <w:rPr>
          <w:rFonts w:ascii="Arial Narrow" w:hAnsi="Arial Narrow" w:cs="Arial"/>
          <w:sz w:val="24"/>
          <w:szCs w:val="24"/>
          <w:lang w:val="es-MX"/>
        </w:rPr>
      </w:pPr>
    </w:p>
    <w:p w14:paraId="1B4F2954" w14:textId="77777777" w:rsidR="00F12527" w:rsidRPr="00B76DED" w:rsidRDefault="00063D0C" w:rsidP="009D7C56">
      <w:pPr>
        <w:jc w:val="both"/>
        <w:rPr>
          <w:rFonts w:ascii="Arial Narrow" w:hAnsi="Arial Narrow" w:cs="Arial"/>
          <w:sz w:val="24"/>
          <w:szCs w:val="24"/>
          <w:lang w:val="es-CO"/>
        </w:rPr>
      </w:pPr>
      <w:r w:rsidRPr="00B76DED">
        <w:rPr>
          <w:rFonts w:ascii="Arial Narrow" w:hAnsi="Arial Narrow" w:cs="Arial"/>
          <w:sz w:val="24"/>
          <w:szCs w:val="24"/>
          <w:lang w:val="es-CO"/>
        </w:rPr>
        <w:t xml:space="preserve">Describir las actividades, condiciones o requisitos que se deben tener en cuenta para determinar la viabilidad y dar trámite a las solicitudes de Libranzas o Descuentos Directos, que afectan la nómina mensual de los funcionarios del </w:t>
      </w:r>
      <w:r w:rsidRPr="00B76DED">
        <w:rPr>
          <w:rFonts w:ascii="Arial Narrow" w:hAnsi="Arial Narrow" w:cs="Arial"/>
          <w:sz w:val="24"/>
          <w:szCs w:val="24"/>
          <w:lang w:val="es-MX"/>
        </w:rPr>
        <w:t>Ministerio de Hacienda y Crédito Público</w:t>
      </w:r>
      <w:r w:rsidR="00F84EE6" w:rsidRPr="00B76DED">
        <w:rPr>
          <w:rFonts w:ascii="Arial Narrow" w:hAnsi="Arial Narrow" w:cs="Arial"/>
          <w:sz w:val="24"/>
          <w:szCs w:val="24"/>
          <w:lang w:val="es-MX"/>
        </w:rPr>
        <w:t>-</w:t>
      </w:r>
      <w:r w:rsidRPr="00B76DED">
        <w:rPr>
          <w:rFonts w:ascii="Arial Narrow" w:hAnsi="Arial Narrow" w:cs="Arial"/>
          <w:sz w:val="24"/>
          <w:szCs w:val="24"/>
          <w:lang w:val="es-CO"/>
        </w:rPr>
        <w:t xml:space="preserve"> MHCP, en armonía con la Ley 1527 de 27 de abril de 2012</w:t>
      </w:r>
    </w:p>
    <w:p w14:paraId="46F1300A" w14:textId="77777777" w:rsidR="00144AF0" w:rsidRPr="00B76DED" w:rsidRDefault="00144AF0" w:rsidP="00527671">
      <w:pPr>
        <w:autoSpaceDE w:val="0"/>
        <w:autoSpaceDN w:val="0"/>
        <w:adjustRightInd w:val="0"/>
        <w:spacing w:line="240" w:lineRule="exact"/>
        <w:jc w:val="both"/>
        <w:rPr>
          <w:rFonts w:ascii="Arial Narrow" w:hAnsi="Arial Narrow" w:cs="Arial"/>
          <w:i/>
          <w:color w:val="C00000"/>
          <w:sz w:val="24"/>
          <w:szCs w:val="24"/>
          <w:u w:val="single"/>
        </w:rPr>
      </w:pPr>
    </w:p>
    <w:p w14:paraId="2DCCD623" w14:textId="77777777" w:rsidR="00F84EE6" w:rsidRPr="00B76DED" w:rsidRDefault="00F84EE6" w:rsidP="00527671">
      <w:pPr>
        <w:autoSpaceDE w:val="0"/>
        <w:autoSpaceDN w:val="0"/>
        <w:adjustRightInd w:val="0"/>
        <w:spacing w:line="240" w:lineRule="exact"/>
        <w:jc w:val="both"/>
        <w:rPr>
          <w:rFonts w:ascii="Arial Narrow" w:hAnsi="Arial Narrow" w:cs="Arial"/>
          <w:i/>
          <w:color w:val="C00000"/>
          <w:sz w:val="24"/>
          <w:szCs w:val="24"/>
          <w:u w:val="single"/>
        </w:rPr>
      </w:pPr>
    </w:p>
    <w:p w14:paraId="263FC2C6" w14:textId="77777777" w:rsidR="00193A4D" w:rsidRPr="00B76DED" w:rsidRDefault="00E00CE9" w:rsidP="009D7C56">
      <w:pPr>
        <w:numPr>
          <w:ilvl w:val="0"/>
          <w:numId w:val="1"/>
        </w:numPr>
        <w:ind w:left="0" w:firstLine="0"/>
        <w:jc w:val="both"/>
        <w:rPr>
          <w:rFonts w:ascii="Arial Narrow" w:hAnsi="Arial Narrow" w:cs="Arial"/>
          <w:b/>
          <w:sz w:val="24"/>
          <w:szCs w:val="24"/>
        </w:rPr>
      </w:pPr>
      <w:r w:rsidRPr="00B76DED">
        <w:rPr>
          <w:rFonts w:ascii="Arial Narrow" w:hAnsi="Arial Narrow" w:cs="Arial"/>
          <w:b/>
          <w:sz w:val="24"/>
          <w:szCs w:val="24"/>
        </w:rPr>
        <w:t>ALCANCE</w:t>
      </w:r>
      <w:bookmarkEnd w:id="3"/>
      <w:bookmarkEnd w:id="4"/>
      <w:bookmarkEnd w:id="5"/>
    </w:p>
    <w:p w14:paraId="771FF966" w14:textId="77777777" w:rsidR="00144AF0" w:rsidRPr="00B76DED" w:rsidRDefault="00144AF0" w:rsidP="00144AF0">
      <w:pPr>
        <w:jc w:val="both"/>
        <w:rPr>
          <w:rFonts w:ascii="Arial Narrow" w:hAnsi="Arial Narrow" w:cs="Arial"/>
          <w:b/>
          <w:sz w:val="24"/>
          <w:szCs w:val="24"/>
        </w:rPr>
      </w:pPr>
    </w:p>
    <w:p w14:paraId="20AFA53C" w14:textId="77777777" w:rsidR="009F1C82" w:rsidRPr="00B76DED" w:rsidRDefault="009F1C82" w:rsidP="009F1C82">
      <w:pPr>
        <w:jc w:val="both"/>
        <w:rPr>
          <w:rFonts w:ascii="Arial Narrow" w:hAnsi="Arial Narrow" w:cs="Arial"/>
          <w:sz w:val="24"/>
          <w:szCs w:val="24"/>
          <w:lang w:val="es-MX"/>
        </w:rPr>
      </w:pPr>
      <w:r w:rsidRPr="00B76DED">
        <w:rPr>
          <w:rFonts w:ascii="Arial Narrow" w:hAnsi="Arial Narrow" w:cs="Arial"/>
          <w:sz w:val="24"/>
          <w:szCs w:val="24"/>
          <w:lang w:val="es-MX"/>
        </w:rPr>
        <w:t>Este procedimiento cubre los descuentos realizados a la nómina, por concepto de libranza y/o descuentos directos, autorizados por los funcionarios del Ministerio de Hacienda y Crédito Público.</w:t>
      </w:r>
    </w:p>
    <w:p w14:paraId="0D62A6EC" w14:textId="77777777" w:rsidR="00063D0C" w:rsidRPr="00B76DED" w:rsidRDefault="00063D0C" w:rsidP="009F1C82">
      <w:pPr>
        <w:jc w:val="both"/>
        <w:rPr>
          <w:rFonts w:ascii="Arial Narrow" w:hAnsi="Arial Narrow" w:cs="Arial"/>
          <w:sz w:val="24"/>
          <w:szCs w:val="24"/>
          <w:lang w:val="es-MX"/>
        </w:rPr>
      </w:pPr>
    </w:p>
    <w:p w14:paraId="1CAA6116" w14:textId="77777777" w:rsidR="00063D0C" w:rsidRPr="00B76DED" w:rsidRDefault="00063D0C" w:rsidP="009F1C82">
      <w:pPr>
        <w:jc w:val="both"/>
        <w:rPr>
          <w:rFonts w:ascii="Arial Narrow" w:hAnsi="Arial Narrow" w:cs="Arial"/>
          <w:sz w:val="24"/>
          <w:szCs w:val="24"/>
          <w:lang w:val="es-CO"/>
        </w:rPr>
      </w:pPr>
      <w:r w:rsidRPr="00B76DED">
        <w:rPr>
          <w:rFonts w:ascii="Arial Narrow" w:hAnsi="Arial Narrow" w:cs="Arial"/>
          <w:sz w:val="24"/>
          <w:szCs w:val="24"/>
          <w:lang w:val="es-CO"/>
        </w:rPr>
        <w:t>Inicia con la solicitud de Código de Descuento por parte de las Entidades Operadoras y finaliza con la radicación de la proforma y formatos de la Entidad Operadora por parte del Funcionario de Compensaciones Económicas de las Personas.</w:t>
      </w:r>
    </w:p>
    <w:p w14:paraId="4F5B490E" w14:textId="77777777" w:rsidR="00063D0C" w:rsidRPr="00B76DED" w:rsidRDefault="00063D0C" w:rsidP="009F1C82">
      <w:pPr>
        <w:jc w:val="both"/>
        <w:rPr>
          <w:rFonts w:ascii="Arial Narrow" w:hAnsi="Arial Narrow" w:cs="Arial"/>
          <w:sz w:val="24"/>
          <w:szCs w:val="24"/>
          <w:lang w:val="es-CO"/>
        </w:rPr>
      </w:pPr>
    </w:p>
    <w:p w14:paraId="7C0E8389" w14:textId="77777777" w:rsidR="00063D0C" w:rsidRPr="00B76DED" w:rsidRDefault="00063D0C" w:rsidP="009F1C82">
      <w:pPr>
        <w:jc w:val="both"/>
        <w:rPr>
          <w:rFonts w:ascii="Arial Narrow" w:hAnsi="Arial Narrow" w:cs="Arial"/>
          <w:sz w:val="24"/>
          <w:szCs w:val="24"/>
          <w:lang w:val="es-MX"/>
        </w:rPr>
      </w:pPr>
      <w:r w:rsidRPr="00B76DED">
        <w:rPr>
          <w:rFonts w:ascii="Arial Narrow" w:hAnsi="Arial Narrow" w:cs="Arial"/>
          <w:sz w:val="24"/>
          <w:szCs w:val="24"/>
          <w:lang w:val="es-CO"/>
        </w:rPr>
        <w:t xml:space="preserve">El presente procedimiento aplica para descuentos de nómina por Libranza o Descuentos Directos cuyo beneficiario sean entidades autorizadas </w:t>
      </w:r>
      <w:r w:rsidR="006B4D4C" w:rsidRPr="00B76DED">
        <w:rPr>
          <w:rFonts w:ascii="Arial Narrow" w:hAnsi="Arial Narrow" w:cs="Arial"/>
          <w:sz w:val="24"/>
          <w:szCs w:val="24"/>
          <w:lang w:val="es-CO"/>
        </w:rPr>
        <w:t xml:space="preserve">dentro de los parámetros de </w:t>
      </w:r>
      <w:r w:rsidRPr="00B76DED">
        <w:rPr>
          <w:rFonts w:ascii="Arial Narrow" w:hAnsi="Arial Narrow" w:cs="Arial"/>
          <w:sz w:val="24"/>
          <w:szCs w:val="24"/>
          <w:lang w:val="es-CO"/>
        </w:rPr>
        <w:t>la Ley 1527 de 2012 y que cuenten con Código de Descuento.</w:t>
      </w:r>
    </w:p>
    <w:p w14:paraId="53D91CB9" w14:textId="77777777" w:rsidR="009F1C82" w:rsidRPr="00B76DED" w:rsidRDefault="009F1C82" w:rsidP="00F84EE6">
      <w:pPr>
        <w:autoSpaceDE w:val="0"/>
        <w:autoSpaceDN w:val="0"/>
        <w:adjustRightInd w:val="0"/>
        <w:spacing w:line="240" w:lineRule="exact"/>
        <w:jc w:val="both"/>
        <w:rPr>
          <w:rFonts w:ascii="Arial Narrow" w:hAnsi="Arial Narrow" w:cs="Arial"/>
          <w:i/>
          <w:color w:val="C00000"/>
          <w:sz w:val="24"/>
          <w:szCs w:val="24"/>
          <w:u w:val="single"/>
        </w:rPr>
      </w:pPr>
    </w:p>
    <w:p w14:paraId="4B2FCC15" w14:textId="77777777" w:rsidR="005F1FFF" w:rsidRPr="00B76DED" w:rsidRDefault="005F1FFF" w:rsidP="00F84EE6">
      <w:pPr>
        <w:autoSpaceDE w:val="0"/>
        <w:autoSpaceDN w:val="0"/>
        <w:adjustRightInd w:val="0"/>
        <w:spacing w:line="240" w:lineRule="exact"/>
        <w:jc w:val="both"/>
        <w:rPr>
          <w:rFonts w:ascii="Arial Narrow" w:hAnsi="Arial Narrow" w:cs="Arial"/>
          <w:i/>
          <w:color w:val="C00000"/>
          <w:sz w:val="24"/>
          <w:szCs w:val="24"/>
          <w:u w:val="single"/>
        </w:rPr>
      </w:pPr>
    </w:p>
    <w:p w14:paraId="03B52A88" w14:textId="77777777" w:rsidR="005F1FFF" w:rsidRPr="00B76DED" w:rsidRDefault="005F1FFF" w:rsidP="005F1FFF">
      <w:pPr>
        <w:numPr>
          <w:ilvl w:val="0"/>
          <w:numId w:val="1"/>
        </w:numPr>
        <w:ind w:left="0" w:firstLine="0"/>
        <w:jc w:val="both"/>
        <w:rPr>
          <w:rFonts w:ascii="Arial Narrow" w:hAnsi="Arial Narrow" w:cs="Arial"/>
          <w:b/>
          <w:sz w:val="24"/>
          <w:szCs w:val="24"/>
        </w:rPr>
      </w:pPr>
      <w:bookmarkStart w:id="6" w:name="_Toc517861172"/>
      <w:r w:rsidRPr="00B76DED">
        <w:rPr>
          <w:rFonts w:ascii="Arial Narrow" w:hAnsi="Arial Narrow" w:cs="Arial"/>
          <w:b/>
          <w:sz w:val="24"/>
          <w:szCs w:val="24"/>
        </w:rPr>
        <w:t>PRODUCTOS ESPERADOS</w:t>
      </w:r>
      <w:bookmarkEnd w:id="6"/>
      <w:r w:rsidRPr="00B76DED">
        <w:rPr>
          <w:rFonts w:ascii="Arial Narrow" w:hAnsi="Arial Narrow" w:cs="Arial"/>
          <w:b/>
          <w:sz w:val="24"/>
          <w:szCs w:val="24"/>
        </w:rPr>
        <w:t xml:space="preserve"> </w:t>
      </w:r>
    </w:p>
    <w:p w14:paraId="582D6245" w14:textId="77777777" w:rsidR="005F1FFF" w:rsidRPr="00B76DED" w:rsidRDefault="005F1FFF" w:rsidP="005F1FFF">
      <w:pPr>
        <w:rPr>
          <w:rFonts w:ascii="Arial Narrow" w:hAnsi="Arial Narrow"/>
          <w:sz w:val="24"/>
          <w:szCs w:val="24"/>
        </w:rPr>
      </w:pPr>
    </w:p>
    <w:p w14:paraId="601FDA1D" w14:textId="77777777" w:rsidR="00D4700E" w:rsidRPr="00B76DED" w:rsidRDefault="00F84EE6" w:rsidP="000826B8">
      <w:pPr>
        <w:pStyle w:val="Prrafodelista"/>
        <w:numPr>
          <w:ilvl w:val="0"/>
          <w:numId w:val="20"/>
        </w:numPr>
        <w:spacing w:after="160" w:line="240" w:lineRule="exact"/>
        <w:jc w:val="both"/>
        <w:rPr>
          <w:rFonts w:ascii="Arial Narrow" w:hAnsi="Arial Narrow" w:cs="Arial"/>
          <w:sz w:val="24"/>
          <w:szCs w:val="24"/>
        </w:rPr>
      </w:pPr>
      <w:r w:rsidRPr="00B76DED">
        <w:rPr>
          <w:rFonts w:ascii="Arial Narrow" w:hAnsi="Arial Narrow" w:cs="Arial"/>
          <w:sz w:val="24"/>
          <w:szCs w:val="24"/>
        </w:rPr>
        <w:t xml:space="preserve">Descuentos </w:t>
      </w:r>
      <w:r w:rsidR="00F647D3" w:rsidRPr="00B76DED">
        <w:rPr>
          <w:rFonts w:ascii="Arial Narrow" w:hAnsi="Arial Narrow" w:cs="Arial"/>
          <w:sz w:val="24"/>
          <w:szCs w:val="24"/>
        </w:rPr>
        <w:t>realizados</w:t>
      </w:r>
      <w:r w:rsidRPr="00B76DED">
        <w:rPr>
          <w:rFonts w:ascii="Arial Narrow" w:hAnsi="Arial Narrow" w:cs="Arial"/>
          <w:sz w:val="24"/>
          <w:szCs w:val="24"/>
        </w:rPr>
        <w:t xml:space="preserve"> </w:t>
      </w:r>
      <w:r w:rsidR="00F647D3" w:rsidRPr="00B76DED">
        <w:rPr>
          <w:rFonts w:ascii="Arial Narrow" w:hAnsi="Arial Narrow" w:cs="Arial"/>
          <w:sz w:val="24"/>
          <w:szCs w:val="24"/>
        </w:rPr>
        <w:t xml:space="preserve">a los </w:t>
      </w:r>
      <w:r w:rsidRPr="00B76DED">
        <w:rPr>
          <w:rFonts w:ascii="Arial Narrow" w:hAnsi="Arial Narrow" w:cs="Arial"/>
          <w:sz w:val="24"/>
          <w:szCs w:val="24"/>
        </w:rPr>
        <w:t>funcionarios por libranzas</w:t>
      </w:r>
      <w:r w:rsidR="000826B8" w:rsidRPr="00B76DED">
        <w:rPr>
          <w:rFonts w:ascii="Arial Narrow" w:hAnsi="Arial Narrow" w:cs="Arial"/>
          <w:sz w:val="24"/>
          <w:szCs w:val="24"/>
        </w:rPr>
        <w:t>.</w:t>
      </w:r>
    </w:p>
    <w:p w14:paraId="40FF7DB3" w14:textId="77777777" w:rsidR="00F84EE6" w:rsidRDefault="00F84EE6" w:rsidP="00F84EE6">
      <w:pPr>
        <w:autoSpaceDE w:val="0"/>
        <w:autoSpaceDN w:val="0"/>
        <w:adjustRightInd w:val="0"/>
        <w:spacing w:line="240" w:lineRule="exact"/>
        <w:jc w:val="both"/>
        <w:rPr>
          <w:rFonts w:ascii="Arial Narrow" w:hAnsi="Arial Narrow" w:cs="Arial"/>
          <w:i/>
          <w:color w:val="C00000"/>
          <w:sz w:val="24"/>
          <w:szCs w:val="24"/>
          <w:u w:val="single"/>
        </w:rPr>
      </w:pPr>
    </w:p>
    <w:p w14:paraId="24861CD6" w14:textId="77777777" w:rsidR="00B76DED" w:rsidRPr="00B76DED" w:rsidRDefault="00B76DED" w:rsidP="00F84EE6">
      <w:pPr>
        <w:autoSpaceDE w:val="0"/>
        <w:autoSpaceDN w:val="0"/>
        <w:adjustRightInd w:val="0"/>
        <w:spacing w:line="240" w:lineRule="exact"/>
        <w:jc w:val="both"/>
        <w:rPr>
          <w:rFonts w:ascii="Arial Narrow" w:hAnsi="Arial Narrow" w:cs="Arial"/>
          <w:i/>
          <w:color w:val="C00000"/>
          <w:sz w:val="24"/>
          <w:szCs w:val="24"/>
          <w:u w:val="single"/>
        </w:rPr>
      </w:pPr>
    </w:p>
    <w:p w14:paraId="480D0B4B" w14:textId="77777777" w:rsidR="00193A4D" w:rsidRPr="00B76DED" w:rsidRDefault="00144AF0" w:rsidP="009D7C56">
      <w:pPr>
        <w:numPr>
          <w:ilvl w:val="0"/>
          <w:numId w:val="1"/>
        </w:numPr>
        <w:ind w:left="0" w:firstLine="0"/>
        <w:jc w:val="both"/>
        <w:rPr>
          <w:rFonts w:ascii="Arial Narrow" w:hAnsi="Arial Narrow" w:cs="Arial"/>
          <w:b/>
          <w:sz w:val="24"/>
          <w:szCs w:val="24"/>
        </w:rPr>
      </w:pPr>
      <w:bookmarkStart w:id="7" w:name="_Toc126143692"/>
      <w:bookmarkStart w:id="8" w:name="_Toc126144694"/>
      <w:bookmarkStart w:id="9" w:name="_Toc126144876"/>
      <w:bookmarkStart w:id="10" w:name="_Toc126144946"/>
      <w:bookmarkStart w:id="11" w:name="_Toc126147376"/>
      <w:bookmarkStart w:id="12" w:name="_Toc126301042"/>
      <w:r w:rsidRPr="00B76DED">
        <w:rPr>
          <w:rFonts w:ascii="Arial Narrow" w:hAnsi="Arial Narrow" w:cs="Arial"/>
          <w:b/>
          <w:sz w:val="24"/>
          <w:szCs w:val="24"/>
        </w:rPr>
        <w:t>CONDICIONES ESPECIALES PARA LA OPERACIÓN DEL PROCEDIMIENTO</w:t>
      </w:r>
    </w:p>
    <w:p w14:paraId="37771603" w14:textId="77777777" w:rsidR="00144AF0" w:rsidRPr="00B76DED" w:rsidRDefault="00144AF0" w:rsidP="00F12527">
      <w:pPr>
        <w:jc w:val="center"/>
        <w:rPr>
          <w:rFonts w:ascii="Arial Narrow" w:hAnsi="Arial Narrow" w:cs="Arial"/>
          <w:b/>
          <w:sz w:val="24"/>
          <w:szCs w:val="24"/>
        </w:rPr>
      </w:pPr>
    </w:p>
    <w:p w14:paraId="6E943BCA" w14:textId="77777777" w:rsidR="009F1C82" w:rsidRPr="00B76DED" w:rsidRDefault="009F1C82" w:rsidP="000826B8">
      <w:pPr>
        <w:numPr>
          <w:ilvl w:val="0"/>
          <w:numId w:val="2"/>
        </w:numPr>
        <w:spacing w:after="160" w:line="240" w:lineRule="exact"/>
        <w:ind w:left="357" w:hanging="357"/>
        <w:jc w:val="both"/>
        <w:rPr>
          <w:rFonts w:ascii="Arial Narrow" w:hAnsi="Arial Narrow" w:cs="Arial"/>
          <w:sz w:val="24"/>
          <w:szCs w:val="24"/>
        </w:rPr>
      </w:pPr>
      <w:r w:rsidRPr="00B76DED">
        <w:rPr>
          <w:rFonts w:ascii="Arial Narrow" w:hAnsi="Arial Narrow" w:cs="Arial"/>
          <w:sz w:val="24"/>
          <w:szCs w:val="24"/>
        </w:rPr>
        <w:t xml:space="preserve">De acuerdo con la Resolución 4512 del 31 de octubre de 2008, expedida por el Ministerio de Hacienda y Crédito Público, el registro de novedades de personal y la liquidación de la nómina de salarios y prestaciones de funcionarios y exfuncionarios del Ministerio es competencia del Grupo de Administración de Personal, por tal razón la autorización de las novedades relacionadas con descuentos voluntarios y/ o por libranza, deberá serán tramitadas en la mencionada dependencia hasta el día 13 de cada mes y/o el día hábil inmediatamente anterior. </w:t>
      </w:r>
    </w:p>
    <w:p w14:paraId="47C6B842" w14:textId="77777777" w:rsidR="009F1C82" w:rsidRPr="00B76DED" w:rsidRDefault="009F1C82" w:rsidP="000826B8">
      <w:pPr>
        <w:pStyle w:val="Prrafodelista"/>
        <w:numPr>
          <w:ilvl w:val="0"/>
          <w:numId w:val="4"/>
        </w:numPr>
        <w:spacing w:after="160"/>
        <w:ind w:left="284" w:hanging="284"/>
        <w:jc w:val="both"/>
        <w:rPr>
          <w:rFonts w:ascii="Arial Narrow" w:hAnsi="Arial Narrow" w:cs="Arial"/>
          <w:b/>
          <w:sz w:val="24"/>
          <w:szCs w:val="24"/>
        </w:rPr>
      </w:pPr>
      <w:r w:rsidRPr="00B76DED">
        <w:rPr>
          <w:rFonts w:ascii="Arial Narrow" w:hAnsi="Arial Narrow" w:cs="Arial"/>
          <w:sz w:val="24"/>
          <w:szCs w:val="24"/>
        </w:rPr>
        <w:t>Previo al trámite de autorización de descuento por Libranza o Descuento Directo, toda Entidad Operadora deberá suscribir con este Ministerio, Acuerdo para la Transferencia de las Operaciones de Libranzas.</w:t>
      </w:r>
    </w:p>
    <w:p w14:paraId="2D9789D4" w14:textId="77777777" w:rsidR="009F1C82" w:rsidRPr="00B76DED" w:rsidRDefault="009F1C82" w:rsidP="000826B8">
      <w:pPr>
        <w:pStyle w:val="Prrafodelista"/>
        <w:numPr>
          <w:ilvl w:val="0"/>
          <w:numId w:val="4"/>
        </w:numPr>
        <w:spacing w:after="160"/>
        <w:ind w:left="284" w:hanging="284"/>
        <w:jc w:val="both"/>
        <w:rPr>
          <w:rFonts w:ascii="Arial Narrow" w:hAnsi="Arial Narrow" w:cs="Arial"/>
          <w:b/>
          <w:sz w:val="24"/>
          <w:szCs w:val="24"/>
        </w:rPr>
      </w:pPr>
      <w:r w:rsidRPr="00B76DED">
        <w:rPr>
          <w:rFonts w:ascii="Arial Narrow" w:hAnsi="Arial Narrow" w:cs="Arial"/>
          <w:sz w:val="24"/>
          <w:szCs w:val="24"/>
        </w:rPr>
        <w:lastRenderedPageBreak/>
        <w:t>Posterior a la legalización del mencionado convenio se asignará el código de descuento interno y se utilizará el formato que la entidad operadora remitió al Ministerio para la realización de los tramites de este procedimiento.</w:t>
      </w:r>
    </w:p>
    <w:p w14:paraId="298F594B" w14:textId="77777777" w:rsidR="009F1C82" w:rsidRPr="00B76DED" w:rsidRDefault="009F1C82" w:rsidP="000826B8">
      <w:pPr>
        <w:pStyle w:val="Prrafodelista"/>
        <w:numPr>
          <w:ilvl w:val="0"/>
          <w:numId w:val="4"/>
        </w:numPr>
        <w:spacing w:after="160"/>
        <w:ind w:left="284" w:hanging="284"/>
        <w:jc w:val="both"/>
        <w:rPr>
          <w:rFonts w:ascii="Arial Narrow" w:hAnsi="Arial Narrow" w:cs="Arial"/>
          <w:sz w:val="24"/>
          <w:szCs w:val="24"/>
        </w:rPr>
      </w:pPr>
      <w:r w:rsidRPr="00B76DED">
        <w:rPr>
          <w:rFonts w:ascii="Arial Narrow" w:hAnsi="Arial Narrow" w:cs="Arial"/>
          <w:sz w:val="24"/>
          <w:szCs w:val="24"/>
        </w:rPr>
        <w:t>La solicitud de autorización de descuento por Libranza o Descuento Directo deberá efectuarse por escrito y ser diligenciada completamente, sin enmendaduras y autorizada por el funcionario solicitante.</w:t>
      </w:r>
    </w:p>
    <w:p w14:paraId="7B614C76" w14:textId="77777777" w:rsidR="009F1C82" w:rsidRPr="00B76DED" w:rsidRDefault="009F1C82" w:rsidP="000826B8">
      <w:pPr>
        <w:pStyle w:val="Prrafodelista"/>
        <w:numPr>
          <w:ilvl w:val="0"/>
          <w:numId w:val="4"/>
        </w:numPr>
        <w:spacing w:after="160"/>
        <w:ind w:left="284" w:hanging="284"/>
        <w:jc w:val="both"/>
        <w:rPr>
          <w:rFonts w:ascii="Arial Narrow" w:hAnsi="Arial Narrow" w:cs="Arial"/>
          <w:sz w:val="24"/>
          <w:szCs w:val="24"/>
        </w:rPr>
      </w:pPr>
      <w:r w:rsidRPr="00B76DED">
        <w:rPr>
          <w:rFonts w:ascii="Arial Narrow" w:hAnsi="Arial Narrow" w:cs="Arial"/>
          <w:sz w:val="24"/>
          <w:szCs w:val="24"/>
        </w:rPr>
        <w:t xml:space="preserve">Para calcular la capacidad de endeudamiento de un servidor público se tendrán en cuenta las siguientes instrucciones: </w:t>
      </w:r>
    </w:p>
    <w:p w14:paraId="5EBF503D" w14:textId="77777777" w:rsidR="009F1C82" w:rsidRPr="00B76DED" w:rsidRDefault="009F1C82" w:rsidP="00B76DED">
      <w:pPr>
        <w:numPr>
          <w:ilvl w:val="0"/>
          <w:numId w:val="3"/>
        </w:numPr>
        <w:spacing w:after="160"/>
        <w:ind w:left="709" w:hanging="283"/>
        <w:jc w:val="both"/>
        <w:rPr>
          <w:rFonts w:ascii="Arial Narrow" w:hAnsi="Arial Narrow" w:cs="Arial"/>
          <w:sz w:val="24"/>
          <w:szCs w:val="24"/>
        </w:rPr>
      </w:pPr>
      <w:r w:rsidRPr="00B76DED">
        <w:rPr>
          <w:rFonts w:ascii="Arial Narrow" w:hAnsi="Arial Narrow" w:cs="Arial"/>
          <w:sz w:val="24"/>
          <w:szCs w:val="24"/>
        </w:rPr>
        <w:t>Sumar todos los Ingresos del cargo titular (Asignación Básica, Incremento por antigüedad, Prima técnica automática (ministro y viceministro), Prima técnica otorgada por formación avanzada y experiencia altamente calificada (factor salarial), Prima técnica otorgada por evaluación de desempeño (no factor salarial), Gastos de Representación, Subsidio de Alimentación y Auxilio de Transporte).</w:t>
      </w:r>
    </w:p>
    <w:p w14:paraId="6C761A49" w14:textId="77777777" w:rsidR="009F1C82" w:rsidRPr="00B76DED" w:rsidRDefault="009F1C82" w:rsidP="00B76DED">
      <w:pPr>
        <w:numPr>
          <w:ilvl w:val="0"/>
          <w:numId w:val="3"/>
        </w:numPr>
        <w:spacing w:after="160"/>
        <w:ind w:left="709" w:hanging="283"/>
        <w:jc w:val="both"/>
        <w:rPr>
          <w:rFonts w:ascii="Arial Narrow" w:hAnsi="Arial Narrow" w:cs="Arial"/>
          <w:sz w:val="24"/>
          <w:szCs w:val="24"/>
        </w:rPr>
      </w:pPr>
      <w:r w:rsidRPr="00B76DED">
        <w:rPr>
          <w:rFonts w:ascii="Arial Narrow" w:hAnsi="Arial Narrow" w:cs="Arial"/>
          <w:sz w:val="24"/>
          <w:szCs w:val="24"/>
        </w:rPr>
        <w:t>Sumar los descuentos de Ley del cargo titular, Seguridad Social (salud, pensión, fondo de solidaridad pensional), impuestos (Retención en la fuente).</w:t>
      </w:r>
    </w:p>
    <w:p w14:paraId="09DB5277" w14:textId="77777777" w:rsidR="009F1C82" w:rsidRPr="00B76DED" w:rsidRDefault="009F1C82" w:rsidP="00B76DED">
      <w:pPr>
        <w:numPr>
          <w:ilvl w:val="0"/>
          <w:numId w:val="3"/>
        </w:numPr>
        <w:spacing w:after="160"/>
        <w:ind w:left="709" w:hanging="283"/>
        <w:jc w:val="both"/>
        <w:rPr>
          <w:rFonts w:ascii="Arial Narrow" w:hAnsi="Arial Narrow" w:cs="Arial"/>
          <w:sz w:val="24"/>
          <w:szCs w:val="24"/>
        </w:rPr>
      </w:pPr>
      <w:r w:rsidRPr="00B76DED">
        <w:rPr>
          <w:rFonts w:ascii="Arial Narrow" w:hAnsi="Arial Narrow" w:cs="Arial"/>
          <w:sz w:val="24"/>
          <w:szCs w:val="24"/>
        </w:rPr>
        <w:t>Del Total de los Ingresos se restan los Descuentos de ley. Al resultado Obtenido, se le calcula el 50%, lo cual corresponderá a la capacidad bruta de endeudamiento del funcionario.</w:t>
      </w:r>
    </w:p>
    <w:p w14:paraId="3DF76118" w14:textId="77777777" w:rsidR="009F1C82" w:rsidRPr="00B76DED" w:rsidRDefault="009F1C82" w:rsidP="00B76DED">
      <w:pPr>
        <w:numPr>
          <w:ilvl w:val="0"/>
          <w:numId w:val="3"/>
        </w:numPr>
        <w:spacing w:after="160"/>
        <w:ind w:left="709" w:hanging="283"/>
        <w:jc w:val="both"/>
        <w:rPr>
          <w:rFonts w:ascii="Arial Narrow" w:hAnsi="Arial Narrow" w:cs="Arial"/>
          <w:sz w:val="24"/>
          <w:szCs w:val="24"/>
        </w:rPr>
      </w:pPr>
      <w:r w:rsidRPr="00B76DED">
        <w:rPr>
          <w:rFonts w:ascii="Arial Narrow" w:hAnsi="Arial Narrow" w:cs="Arial"/>
          <w:sz w:val="24"/>
          <w:szCs w:val="24"/>
        </w:rPr>
        <w:t>Una vez obtenida la Capacidad Bruta de Endeudamiento, se resta los descuentos activos y/o en trámite que, para la fecha de consulta, posea el funcionario, resultado que derivará en la Capacidad Máxima de Endeudamiento que el funcionario podrá comprometer al momento de la respectiva consulta.</w:t>
      </w:r>
    </w:p>
    <w:p w14:paraId="5654A298" w14:textId="77777777" w:rsidR="009F1C82" w:rsidRPr="00B76DED" w:rsidRDefault="009F1C82" w:rsidP="00B76DED">
      <w:pPr>
        <w:numPr>
          <w:ilvl w:val="0"/>
          <w:numId w:val="3"/>
        </w:numPr>
        <w:spacing w:after="160"/>
        <w:ind w:left="709" w:hanging="283"/>
        <w:jc w:val="both"/>
        <w:rPr>
          <w:rFonts w:ascii="Arial Narrow" w:hAnsi="Arial Narrow" w:cs="Arial"/>
          <w:sz w:val="24"/>
          <w:szCs w:val="24"/>
        </w:rPr>
      </w:pPr>
      <w:r w:rsidRPr="00B76DED">
        <w:rPr>
          <w:rFonts w:ascii="Arial Narrow" w:hAnsi="Arial Narrow" w:cs="Arial"/>
          <w:sz w:val="24"/>
          <w:szCs w:val="24"/>
        </w:rPr>
        <w:t>Cuando el funcionario de carrera se encuentre en comisión para desempeñar un cargo de libre nombramiento y remoción (doble titularidad)</w:t>
      </w:r>
      <w:r w:rsidRPr="00B76DED" w:rsidDel="005C0201">
        <w:rPr>
          <w:rFonts w:ascii="Arial Narrow" w:hAnsi="Arial Narrow" w:cs="Arial"/>
          <w:sz w:val="24"/>
          <w:szCs w:val="24"/>
        </w:rPr>
        <w:t xml:space="preserve"> </w:t>
      </w:r>
      <w:r w:rsidRPr="00B76DED">
        <w:rPr>
          <w:rFonts w:ascii="Arial Narrow" w:hAnsi="Arial Narrow" w:cs="Arial"/>
          <w:sz w:val="24"/>
          <w:szCs w:val="24"/>
        </w:rPr>
        <w:t>tendrá como base del cálculo de los anteriores ítems, el cargo que a la fecha de la consulta el funcionario esté desempeñando.</w:t>
      </w:r>
    </w:p>
    <w:p w14:paraId="07EE8900" w14:textId="77777777" w:rsidR="009F1C82" w:rsidRPr="00B76DED" w:rsidRDefault="009F1C82" w:rsidP="000826B8">
      <w:pPr>
        <w:pStyle w:val="Prrafodelista"/>
        <w:numPr>
          <w:ilvl w:val="0"/>
          <w:numId w:val="15"/>
        </w:numPr>
        <w:spacing w:after="160"/>
        <w:ind w:left="284" w:hanging="284"/>
        <w:jc w:val="both"/>
        <w:rPr>
          <w:rFonts w:ascii="Arial Narrow" w:hAnsi="Arial Narrow" w:cs="Arial"/>
          <w:sz w:val="24"/>
          <w:szCs w:val="24"/>
        </w:rPr>
      </w:pPr>
      <w:r w:rsidRPr="00B76DED">
        <w:rPr>
          <w:rFonts w:ascii="Arial Narrow" w:hAnsi="Arial Narrow" w:cs="Arial"/>
          <w:sz w:val="24"/>
          <w:szCs w:val="24"/>
        </w:rPr>
        <w:t>En caso de retiro del funcionario, el funcional del Grupo de Administración de Personal y/o quien haga sus veces deberá informar, la novedad a la(s) Entidad(es) Operadora(s). solicitando certificar los saldos de la(s) obligación(es) adquirida(s) por el Funcionario y la(s) fecha de inicio del mismo.</w:t>
      </w:r>
    </w:p>
    <w:p w14:paraId="650A6811" w14:textId="77777777" w:rsidR="009F1C82" w:rsidRPr="00B76DED" w:rsidRDefault="009F1C82" w:rsidP="000826B8">
      <w:pPr>
        <w:pStyle w:val="Prrafodelista"/>
        <w:numPr>
          <w:ilvl w:val="0"/>
          <w:numId w:val="15"/>
        </w:numPr>
        <w:spacing w:after="160"/>
        <w:ind w:left="284" w:hanging="284"/>
        <w:jc w:val="both"/>
        <w:rPr>
          <w:rFonts w:ascii="Arial Narrow" w:hAnsi="Arial Narrow" w:cs="Arial"/>
          <w:sz w:val="24"/>
          <w:szCs w:val="24"/>
          <w:lang w:val="es-MX"/>
        </w:rPr>
      </w:pPr>
      <w:r w:rsidRPr="00B76DED">
        <w:rPr>
          <w:rFonts w:ascii="Arial Narrow" w:hAnsi="Arial Narrow" w:cs="Arial"/>
          <w:sz w:val="24"/>
          <w:szCs w:val="24"/>
        </w:rPr>
        <w:t xml:space="preserve">Se aplicará el descuento a las prestaciones sociales </w:t>
      </w:r>
      <w:r w:rsidR="00155CB0" w:rsidRPr="00B76DED">
        <w:rPr>
          <w:rFonts w:ascii="Arial Narrow" w:hAnsi="Arial Narrow" w:cs="Arial"/>
          <w:sz w:val="24"/>
          <w:szCs w:val="24"/>
        </w:rPr>
        <w:t xml:space="preserve">(cuando haya lugar) </w:t>
      </w:r>
      <w:r w:rsidRPr="00B76DED">
        <w:rPr>
          <w:rFonts w:ascii="Arial Narrow" w:hAnsi="Arial Narrow" w:cs="Arial"/>
          <w:sz w:val="24"/>
          <w:szCs w:val="24"/>
        </w:rPr>
        <w:t>limitando hasta el saldo certificado y dando prelación según su antigüedad</w:t>
      </w:r>
      <w:r w:rsidRPr="00B76DED">
        <w:rPr>
          <w:rFonts w:ascii="Arial Narrow" w:hAnsi="Arial Narrow" w:cs="Arial"/>
          <w:sz w:val="24"/>
          <w:szCs w:val="24"/>
          <w:lang w:val="es-MX"/>
        </w:rPr>
        <w:t xml:space="preserve">. </w:t>
      </w:r>
    </w:p>
    <w:p w14:paraId="5B472E50" w14:textId="77777777" w:rsidR="009F1C82" w:rsidRPr="00B76DED" w:rsidRDefault="009F1C82" w:rsidP="00B76DED">
      <w:pPr>
        <w:numPr>
          <w:ilvl w:val="0"/>
          <w:numId w:val="3"/>
        </w:numPr>
        <w:spacing w:after="160"/>
        <w:ind w:left="709" w:hanging="283"/>
        <w:jc w:val="both"/>
        <w:rPr>
          <w:rFonts w:ascii="Arial Narrow" w:hAnsi="Arial Narrow" w:cs="Arial"/>
          <w:sz w:val="24"/>
          <w:szCs w:val="24"/>
        </w:rPr>
      </w:pPr>
      <w:r w:rsidRPr="00B76DED">
        <w:rPr>
          <w:rFonts w:ascii="Arial Narrow" w:hAnsi="Arial Narrow" w:cs="Arial"/>
          <w:sz w:val="24"/>
          <w:szCs w:val="24"/>
        </w:rPr>
        <w:t xml:space="preserve">Cuando el retiro ocurra por muerte del funcionario, el funcional del Grupo de Administración de Personal y/o quien haga sus veces deberá informar, la novedad a la(s) Entidad(es) Operadora(s) y se solicitará información con respecto a si la obligación se encontraba asegurada, caso en el cual la Entidad Operadora acudirá a la respectiva compañía de seguros. </w:t>
      </w:r>
    </w:p>
    <w:p w14:paraId="54C8A09B" w14:textId="77777777" w:rsidR="009F1C82" w:rsidRPr="00B76DED" w:rsidRDefault="009F1C82" w:rsidP="00B76DED">
      <w:pPr>
        <w:numPr>
          <w:ilvl w:val="0"/>
          <w:numId w:val="3"/>
        </w:numPr>
        <w:spacing w:after="160"/>
        <w:ind w:left="709" w:hanging="283"/>
        <w:jc w:val="both"/>
        <w:rPr>
          <w:rFonts w:ascii="Arial Narrow" w:hAnsi="Arial Narrow" w:cs="Arial"/>
          <w:sz w:val="24"/>
          <w:szCs w:val="24"/>
        </w:rPr>
      </w:pPr>
      <w:r w:rsidRPr="00B76DED">
        <w:rPr>
          <w:rFonts w:ascii="Arial Narrow" w:hAnsi="Arial Narrow" w:cs="Arial"/>
          <w:sz w:val="24"/>
          <w:szCs w:val="24"/>
        </w:rPr>
        <w:t xml:space="preserve">Cuando al funcionario solicite y le sea concedidas las vacaciones, los descuentos operaran de acuerdo al número de periodos de vacaciones solicitados y la fecha de inicio de dichos periodos, es decir: </w:t>
      </w:r>
    </w:p>
    <w:p w14:paraId="2FC64994" w14:textId="77777777" w:rsidR="009F1C82" w:rsidRPr="00B76DED" w:rsidRDefault="009F1C82" w:rsidP="00B76DED">
      <w:pPr>
        <w:numPr>
          <w:ilvl w:val="0"/>
          <w:numId w:val="3"/>
        </w:numPr>
        <w:spacing w:after="160"/>
        <w:ind w:left="709" w:hanging="283"/>
        <w:jc w:val="both"/>
        <w:rPr>
          <w:rFonts w:ascii="Arial Narrow" w:hAnsi="Arial Narrow" w:cs="Arial"/>
          <w:sz w:val="24"/>
          <w:szCs w:val="24"/>
        </w:rPr>
      </w:pPr>
      <w:r w:rsidRPr="00B76DED">
        <w:rPr>
          <w:rFonts w:ascii="Arial Narrow" w:hAnsi="Arial Narrow" w:cs="Arial"/>
          <w:sz w:val="24"/>
          <w:szCs w:val="24"/>
        </w:rPr>
        <w:lastRenderedPageBreak/>
        <w:t>Cuando se solicite el disfrute de un (1) periodo de vacaciones y la fecha de salida sea antes del día 20 se aplicara doble descuento, correspondiente al del mes de la liquidación y el mes que se encuentra en disfrute de vacaciones.</w:t>
      </w:r>
    </w:p>
    <w:p w14:paraId="6501827D" w14:textId="77777777" w:rsidR="009F1C82" w:rsidRPr="00B76DED" w:rsidRDefault="009F1C82" w:rsidP="00B76DED">
      <w:pPr>
        <w:numPr>
          <w:ilvl w:val="0"/>
          <w:numId w:val="3"/>
        </w:numPr>
        <w:spacing w:after="160"/>
        <w:ind w:left="709" w:hanging="283"/>
        <w:jc w:val="both"/>
        <w:rPr>
          <w:rFonts w:ascii="Arial Narrow" w:hAnsi="Arial Narrow" w:cs="Arial"/>
          <w:sz w:val="24"/>
          <w:szCs w:val="24"/>
        </w:rPr>
      </w:pPr>
      <w:r w:rsidRPr="00B76DED">
        <w:rPr>
          <w:rFonts w:ascii="Arial Narrow" w:hAnsi="Arial Narrow" w:cs="Arial"/>
          <w:sz w:val="24"/>
          <w:szCs w:val="24"/>
        </w:rPr>
        <w:t>Cuando se solicite el disfrute de un (1) periodo de vacaciones y la fecha de salida sea después del día 20 se aplicara doble descuento, correspondiente al del mes de la liquidación y el mes que se encuentra en disfrute de vacaciones, con la observación que en el mes que inicia el disfrute nuevamente aplicaran los descuentos.</w:t>
      </w:r>
    </w:p>
    <w:p w14:paraId="05F7D971" w14:textId="77777777" w:rsidR="009F1C82" w:rsidRPr="00B76DED" w:rsidRDefault="009F1C82" w:rsidP="00B76DED">
      <w:pPr>
        <w:numPr>
          <w:ilvl w:val="0"/>
          <w:numId w:val="3"/>
        </w:numPr>
        <w:spacing w:after="160"/>
        <w:ind w:left="709" w:hanging="283"/>
        <w:jc w:val="both"/>
        <w:rPr>
          <w:rFonts w:ascii="Arial Narrow" w:hAnsi="Arial Narrow" w:cs="Arial"/>
          <w:sz w:val="24"/>
          <w:szCs w:val="24"/>
        </w:rPr>
      </w:pPr>
      <w:r w:rsidRPr="00B76DED">
        <w:rPr>
          <w:rFonts w:ascii="Arial Narrow" w:hAnsi="Arial Narrow" w:cs="Arial"/>
          <w:sz w:val="24"/>
          <w:szCs w:val="24"/>
        </w:rPr>
        <w:t>Cuando se solicite el disfrute de más de un (1) periodo de vacaciones aplicaran en número de descuentos necesarios para garantizar el pago durante el disfrute de vacaciones.</w:t>
      </w:r>
    </w:p>
    <w:p w14:paraId="105D8A56" w14:textId="77777777" w:rsidR="009F1C82" w:rsidRPr="00B76DED" w:rsidRDefault="009F1C82" w:rsidP="000826B8">
      <w:pPr>
        <w:pStyle w:val="Prrafodelista"/>
        <w:numPr>
          <w:ilvl w:val="0"/>
          <w:numId w:val="17"/>
        </w:numPr>
        <w:spacing w:after="160"/>
        <w:ind w:left="284" w:hanging="284"/>
        <w:jc w:val="both"/>
        <w:rPr>
          <w:rFonts w:ascii="Arial Narrow" w:hAnsi="Arial Narrow" w:cs="Arial"/>
          <w:sz w:val="24"/>
          <w:szCs w:val="24"/>
        </w:rPr>
      </w:pPr>
      <w:r w:rsidRPr="00B76DED">
        <w:rPr>
          <w:rFonts w:ascii="Arial Narrow" w:hAnsi="Arial Narrow" w:cs="Arial"/>
          <w:sz w:val="24"/>
          <w:szCs w:val="24"/>
        </w:rPr>
        <w:t>Para lo no contemplado en el presente procedimiento, se aplicará lo establecido en la Ley 1527 de 2012 y demás normas que la modifiquen, adiciones o deroguen.</w:t>
      </w:r>
    </w:p>
    <w:p w14:paraId="6F90C740" w14:textId="77777777" w:rsidR="009F1C82" w:rsidRDefault="009F1C82" w:rsidP="00527671">
      <w:pPr>
        <w:autoSpaceDE w:val="0"/>
        <w:autoSpaceDN w:val="0"/>
        <w:adjustRightInd w:val="0"/>
        <w:spacing w:line="240" w:lineRule="exact"/>
        <w:jc w:val="both"/>
        <w:rPr>
          <w:rFonts w:ascii="Arial Narrow" w:hAnsi="Arial Narrow" w:cs="Arial"/>
          <w:i/>
          <w:color w:val="C00000"/>
          <w:sz w:val="24"/>
          <w:szCs w:val="24"/>
          <w:u w:val="single"/>
        </w:rPr>
      </w:pPr>
    </w:p>
    <w:p w14:paraId="2038E36E" w14:textId="77777777" w:rsidR="00B76DED" w:rsidRPr="00B76DED" w:rsidRDefault="00B76DED" w:rsidP="00527671">
      <w:pPr>
        <w:autoSpaceDE w:val="0"/>
        <w:autoSpaceDN w:val="0"/>
        <w:adjustRightInd w:val="0"/>
        <w:spacing w:line="240" w:lineRule="exact"/>
        <w:jc w:val="both"/>
        <w:rPr>
          <w:rFonts w:ascii="Arial Narrow" w:hAnsi="Arial Narrow" w:cs="Arial"/>
          <w:i/>
          <w:color w:val="C00000"/>
          <w:sz w:val="24"/>
          <w:szCs w:val="24"/>
          <w:u w:val="single"/>
        </w:rPr>
      </w:pPr>
    </w:p>
    <w:p w14:paraId="4179AC22" w14:textId="77777777" w:rsidR="00921191" w:rsidRPr="00B76DED" w:rsidRDefault="00921191" w:rsidP="009D7C56">
      <w:pPr>
        <w:numPr>
          <w:ilvl w:val="0"/>
          <w:numId w:val="1"/>
        </w:numPr>
        <w:ind w:left="0" w:firstLine="0"/>
        <w:jc w:val="both"/>
        <w:rPr>
          <w:rFonts w:ascii="Arial Narrow" w:hAnsi="Arial Narrow" w:cs="Arial"/>
          <w:b/>
          <w:sz w:val="24"/>
          <w:szCs w:val="24"/>
        </w:rPr>
      </w:pPr>
      <w:r w:rsidRPr="00B76DED">
        <w:rPr>
          <w:rFonts w:ascii="Arial Narrow" w:hAnsi="Arial Narrow" w:cs="Arial"/>
          <w:b/>
          <w:sz w:val="24"/>
          <w:szCs w:val="24"/>
        </w:rPr>
        <w:t>TÉRMINOS Y DEFINICIONES</w:t>
      </w:r>
    </w:p>
    <w:p w14:paraId="73CD5E87" w14:textId="77777777" w:rsidR="005D246C" w:rsidRPr="00B76DED" w:rsidRDefault="005D246C" w:rsidP="00D72496">
      <w:pPr>
        <w:spacing w:after="60"/>
        <w:jc w:val="both"/>
        <w:rPr>
          <w:rFonts w:ascii="Arial Narrow" w:hAnsi="Arial Narrow" w:cs="Arial"/>
          <w:b/>
          <w:sz w:val="24"/>
          <w:szCs w:val="24"/>
        </w:rPr>
      </w:pPr>
    </w:p>
    <w:p w14:paraId="28B05A81" w14:textId="77777777" w:rsidR="009F1C82" w:rsidRPr="00B76DED" w:rsidRDefault="009F1C82" w:rsidP="002A4F66">
      <w:pPr>
        <w:numPr>
          <w:ilvl w:val="0"/>
          <w:numId w:val="19"/>
        </w:numPr>
        <w:spacing w:after="60"/>
        <w:ind w:left="357"/>
        <w:jc w:val="both"/>
        <w:rPr>
          <w:rFonts w:ascii="Arial Narrow" w:hAnsi="Arial Narrow" w:cs="Arial"/>
          <w:sz w:val="24"/>
          <w:szCs w:val="24"/>
        </w:rPr>
      </w:pPr>
      <w:r w:rsidRPr="00B76DED">
        <w:rPr>
          <w:rFonts w:ascii="Arial Narrow" w:hAnsi="Arial Narrow" w:cs="Arial"/>
          <w:b/>
          <w:sz w:val="24"/>
          <w:szCs w:val="24"/>
        </w:rPr>
        <w:t>Acuerdo para la Transferencia de las Operaciones de Libranza:</w:t>
      </w:r>
      <w:r w:rsidRPr="00B76DED">
        <w:rPr>
          <w:rFonts w:ascii="Arial Narrow" w:hAnsi="Arial Narrow" w:cs="Arial"/>
          <w:sz w:val="24"/>
          <w:szCs w:val="24"/>
        </w:rPr>
        <w:t xml:space="preserve"> Documento suscrito entre el Ministerio de Hacienda y Crédito Público (Entidad Pagadora) y la Entidad Operadora en el cual se establecen las condiciones técnicas y operativas necesarias para la transferencia de los descuentos por libranza o descuento directo.</w:t>
      </w:r>
    </w:p>
    <w:p w14:paraId="108CCB47" w14:textId="77777777" w:rsidR="00D72496" w:rsidRPr="00B76DED" w:rsidRDefault="00D72496" w:rsidP="002A4F66">
      <w:pPr>
        <w:numPr>
          <w:ilvl w:val="0"/>
          <w:numId w:val="19"/>
        </w:numPr>
        <w:spacing w:after="60"/>
        <w:ind w:left="357"/>
        <w:jc w:val="both"/>
        <w:rPr>
          <w:rFonts w:ascii="Arial Narrow" w:hAnsi="Arial Narrow" w:cs="Arial"/>
          <w:bCs/>
          <w:sz w:val="24"/>
          <w:szCs w:val="24"/>
        </w:rPr>
      </w:pPr>
      <w:r w:rsidRPr="00B76DED">
        <w:rPr>
          <w:rFonts w:ascii="Arial Narrow" w:hAnsi="Arial Narrow" w:cs="Arial"/>
          <w:b/>
          <w:bCs/>
          <w:sz w:val="24"/>
          <w:szCs w:val="24"/>
        </w:rPr>
        <w:t xml:space="preserve">AFC: </w:t>
      </w:r>
      <w:r w:rsidRPr="00B76DED">
        <w:rPr>
          <w:rFonts w:ascii="Arial Narrow" w:hAnsi="Arial Narrow" w:cs="Arial"/>
          <w:bCs/>
          <w:sz w:val="24"/>
          <w:szCs w:val="24"/>
        </w:rPr>
        <w:t>Cuentas de ahorro para el fomento de la construcción, las cuales brindan beneficios tributarios a las personas que las utilizan para adquirir vivienda; los recursos depositados en estas cuentas no forman parte de la base de retención en la fuente del contribuyente y son rentas exentas del impuesto sobre la renta y complementarios.</w:t>
      </w:r>
    </w:p>
    <w:p w14:paraId="045F100E" w14:textId="77777777" w:rsidR="009F1C82" w:rsidRPr="00B76DED" w:rsidRDefault="009F1C82" w:rsidP="002A4F66">
      <w:pPr>
        <w:numPr>
          <w:ilvl w:val="0"/>
          <w:numId w:val="19"/>
        </w:numPr>
        <w:spacing w:after="60"/>
        <w:ind w:left="357"/>
        <w:jc w:val="both"/>
        <w:rPr>
          <w:rFonts w:ascii="Arial Narrow" w:hAnsi="Arial Narrow" w:cs="Arial"/>
          <w:sz w:val="24"/>
          <w:szCs w:val="24"/>
        </w:rPr>
      </w:pPr>
      <w:r w:rsidRPr="00B76DED">
        <w:rPr>
          <w:rFonts w:ascii="Arial Narrow" w:hAnsi="Arial Narrow" w:cs="Arial"/>
          <w:b/>
          <w:sz w:val="24"/>
          <w:szCs w:val="24"/>
        </w:rPr>
        <w:t>Código de Descuento:</w:t>
      </w:r>
      <w:r w:rsidRPr="00B76DED">
        <w:rPr>
          <w:rFonts w:ascii="Arial Narrow" w:hAnsi="Arial Narrow" w:cs="Arial"/>
          <w:sz w:val="24"/>
          <w:szCs w:val="24"/>
        </w:rPr>
        <w:t xml:space="preserve"> Código con el cual se identifica a cada Entidad Operadora dentro del aplicativo de nómina SARA, una vez suscrito el acuerdo para la transferencia de las operaciones de libranza.</w:t>
      </w:r>
    </w:p>
    <w:p w14:paraId="4DF79179" w14:textId="77777777" w:rsidR="009F1C82" w:rsidRPr="00B76DED" w:rsidRDefault="009F1C82" w:rsidP="002A4F66">
      <w:pPr>
        <w:numPr>
          <w:ilvl w:val="0"/>
          <w:numId w:val="19"/>
        </w:numPr>
        <w:spacing w:after="60"/>
        <w:ind w:left="357"/>
        <w:jc w:val="both"/>
        <w:rPr>
          <w:rFonts w:ascii="Arial Narrow" w:hAnsi="Arial Narrow" w:cs="Arial"/>
          <w:sz w:val="24"/>
          <w:szCs w:val="24"/>
        </w:rPr>
      </w:pPr>
      <w:r w:rsidRPr="00B76DED">
        <w:rPr>
          <w:rFonts w:ascii="Arial Narrow" w:hAnsi="Arial Narrow" w:cs="Arial"/>
          <w:b/>
          <w:sz w:val="24"/>
          <w:szCs w:val="24"/>
        </w:rPr>
        <w:t>Capacidad de Descuento:</w:t>
      </w:r>
      <w:r w:rsidRPr="00B76DED">
        <w:rPr>
          <w:rFonts w:ascii="Arial Narrow" w:hAnsi="Arial Narrow" w:cs="Arial"/>
          <w:sz w:val="24"/>
          <w:szCs w:val="24"/>
        </w:rPr>
        <w:t xml:space="preserve"> Cupo con el que cuenta un funcionario para autorizar descuentos por nómina, el cual no puede superar cincuenta por ciento (50%) del neto de su salario, después de los descuentos de ley. </w:t>
      </w:r>
      <w:r w:rsidR="00FF730F" w:rsidRPr="00B76DED">
        <w:rPr>
          <w:rFonts w:ascii="Arial Narrow" w:hAnsi="Arial Narrow" w:cs="Arial"/>
          <w:sz w:val="24"/>
          <w:szCs w:val="24"/>
        </w:rPr>
        <w:t>Las deducciones o retenciones que realice el Empleador o Entidad Pagadora, que tengan por objeto operaciones de libranza o descuento directo, quedarán exceptuadas de la restricción contemplada en el numeral segundo del artículo 149 del Código Sustantivo del Trabajo</w:t>
      </w:r>
    </w:p>
    <w:p w14:paraId="2D94A520" w14:textId="77777777" w:rsidR="00D72496" w:rsidRPr="00B76DED" w:rsidRDefault="00D72496" w:rsidP="002A4F66">
      <w:pPr>
        <w:numPr>
          <w:ilvl w:val="0"/>
          <w:numId w:val="19"/>
        </w:numPr>
        <w:spacing w:after="60"/>
        <w:ind w:left="357"/>
        <w:jc w:val="both"/>
        <w:rPr>
          <w:rFonts w:ascii="Arial Narrow" w:hAnsi="Arial Narrow" w:cs="Arial"/>
          <w:bCs/>
          <w:sz w:val="24"/>
          <w:szCs w:val="24"/>
        </w:rPr>
      </w:pPr>
      <w:r w:rsidRPr="00B76DED">
        <w:rPr>
          <w:rFonts w:ascii="Arial Narrow" w:hAnsi="Arial Narrow" w:cs="Arial"/>
          <w:b/>
          <w:bCs/>
          <w:sz w:val="24"/>
          <w:szCs w:val="24"/>
        </w:rPr>
        <w:t>Descuentos de Ley:</w:t>
      </w:r>
      <w:r w:rsidRPr="00B76DED">
        <w:rPr>
          <w:rFonts w:ascii="Arial Narrow" w:hAnsi="Arial Narrow" w:cs="Arial"/>
          <w:bCs/>
          <w:sz w:val="24"/>
          <w:szCs w:val="24"/>
        </w:rPr>
        <w:t xml:space="preserve"> </w:t>
      </w:r>
      <w:r w:rsidR="00F00738" w:rsidRPr="00B76DED">
        <w:rPr>
          <w:rFonts w:ascii="Arial Narrow" w:hAnsi="Arial Narrow" w:cs="Arial"/>
          <w:bCs/>
          <w:sz w:val="24"/>
          <w:szCs w:val="24"/>
          <w:lang w:val="es-CO"/>
        </w:rPr>
        <w:t>Son descuentos de Ley los aportes que debe efectuar el empleado por conceptos de: (i) Seguridad social en salud (ii) Pensión, (iii) fondo de solidaridad pensional, (iv) 20% de la reserva de especial del ahorro e (v) impuestos. (retención en la fuente</w:t>
      </w:r>
    </w:p>
    <w:p w14:paraId="3A8F921E" w14:textId="77777777" w:rsidR="00D72496" w:rsidRPr="00B76DED" w:rsidRDefault="00D72496" w:rsidP="002A4F66">
      <w:pPr>
        <w:numPr>
          <w:ilvl w:val="0"/>
          <w:numId w:val="19"/>
        </w:numPr>
        <w:spacing w:after="60"/>
        <w:ind w:left="357"/>
        <w:jc w:val="both"/>
        <w:rPr>
          <w:rFonts w:ascii="Arial Narrow" w:hAnsi="Arial Narrow" w:cs="Arial"/>
          <w:sz w:val="24"/>
          <w:szCs w:val="24"/>
        </w:rPr>
      </w:pPr>
      <w:r w:rsidRPr="00B76DED">
        <w:rPr>
          <w:rFonts w:ascii="Arial Narrow" w:hAnsi="Arial Narrow" w:cs="Arial"/>
          <w:b/>
          <w:sz w:val="24"/>
          <w:szCs w:val="24"/>
        </w:rPr>
        <w:t>Entidad Operadora:</w:t>
      </w:r>
      <w:r w:rsidRPr="00B76DED">
        <w:rPr>
          <w:rFonts w:ascii="Arial Narrow" w:hAnsi="Arial Narrow" w:cs="Arial"/>
          <w:sz w:val="24"/>
          <w:szCs w:val="24"/>
        </w:rPr>
        <w:t xml:space="preserve"> Es la persona jurídica o patrimonio autónomo conformado en desarrollo del contrato de fiducia mercantil que realiza operaciones de libranza o descuento directo, por estar autorizada legalmente para el manejo del ahorro del público o para el manejo de los aportes o ahorros de sus asociados, o aquella que, sin estarlo, realiza dichas operaciones disponiendo de sus propios recursos o a través de mecanismos de financiamiento autorizados por la ley. En estos casos deberá estar organizada como Instituto de Fomento y Desarrollo (Infis), sociedad comercial, </w:t>
      </w:r>
      <w:r w:rsidRPr="00B76DED">
        <w:rPr>
          <w:rFonts w:ascii="Arial Narrow" w:hAnsi="Arial Narrow" w:cs="Arial"/>
          <w:sz w:val="24"/>
          <w:szCs w:val="24"/>
        </w:rPr>
        <w:lastRenderedPageBreak/>
        <w:t>sociedades mutuales, o como cooperativa, y deberá indicar en su objeto social la realización de operaciones de libranza, el origen lícito de sus recursos y cumplir con las demás exigencias legales vigentes para ejercer la actividad comercial.</w:t>
      </w:r>
    </w:p>
    <w:p w14:paraId="30E56C68" w14:textId="77777777" w:rsidR="00D72496" w:rsidRPr="00B76DED" w:rsidRDefault="00D72496" w:rsidP="002A4F66">
      <w:pPr>
        <w:numPr>
          <w:ilvl w:val="0"/>
          <w:numId w:val="19"/>
        </w:numPr>
        <w:spacing w:after="60"/>
        <w:ind w:left="357"/>
        <w:jc w:val="both"/>
        <w:rPr>
          <w:rFonts w:ascii="Arial Narrow" w:hAnsi="Arial Narrow" w:cs="Arial"/>
          <w:sz w:val="24"/>
          <w:szCs w:val="24"/>
        </w:rPr>
      </w:pPr>
      <w:r w:rsidRPr="00B76DED">
        <w:rPr>
          <w:rFonts w:ascii="Arial Narrow" w:hAnsi="Arial Narrow" w:cs="Arial"/>
          <w:b/>
          <w:sz w:val="24"/>
          <w:szCs w:val="24"/>
        </w:rPr>
        <w:t>Empleador o Entidad Pagadora:</w:t>
      </w:r>
      <w:r w:rsidRPr="00B76DED">
        <w:rPr>
          <w:rFonts w:ascii="Arial Narrow" w:hAnsi="Arial Narrow" w:cs="Arial"/>
          <w:sz w:val="24"/>
          <w:szCs w:val="24"/>
        </w:rPr>
        <w:t xml:space="preserve"> Es la persona natural o jurídica, de naturaleza pública o privada, que tiene a su cargo la obligación del pago del salario, cualquiera que sea la denominación de la remuneración, en razón de la ejecución de un trabajo o porque tiene a su cargo el pago de pensiones en calidad de administrador de fondos de cesantías y pensiones.</w:t>
      </w:r>
    </w:p>
    <w:p w14:paraId="6C7C8DA6" w14:textId="77777777" w:rsidR="00FF730F" w:rsidRPr="00B76DED" w:rsidRDefault="00FF730F" w:rsidP="002A4F66">
      <w:pPr>
        <w:numPr>
          <w:ilvl w:val="0"/>
          <w:numId w:val="19"/>
        </w:numPr>
        <w:spacing w:after="60"/>
        <w:ind w:left="357"/>
        <w:jc w:val="both"/>
        <w:rPr>
          <w:rFonts w:ascii="Arial Narrow" w:hAnsi="Arial Narrow" w:cs="Arial"/>
          <w:sz w:val="24"/>
          <w:szCs w:val="24"/>
        </w:rPr>
      </w:pPr>
      <w:r w:rsidRPr="00B76DED">
        <w:rPr>
          <w:rFonts w:ascii="Arial Narrow" w:hAnsi="Arial Narrow"/>
          <w:b/>
          <w:bCs/>
          <w:sz w:val="24"/>
          <w:szCs w:val="24"/>
          <w:lang w:val="es-CO" w:eastAsia="es-CO"/>
        </w:rPr>
        <w:t>Funcionario Beneficiario:</w:t>
      </w:r>
      <w:r w:rsidRPr="00B76DED">
        <w:rPr>
          <w:rFonts w:ascii="Arial Narrow" w:hAnsi="Arial Narrow"/>
          <w:sz w:val="24"/>
          <w:szCs w:val="24"/>
          <w:lang w:val="es-CO" w:eastAsia="es-CO"/>
        </w:rPr>
        <w:t xml:space="preserve"> Empleado del MHCP, titular de un producto, bien o servicio que se obliga a atender a través de la modalidad de libranza o descuento directo</w:t>
      </w:r>
    </w:p>
    <w:p w14:paraId="0152F82B" w14:textId="77777777" w:rsidR="00D72496" w:rsidRPr="00B76DED" w:rsidRDefault="00D72496" w:rsidP="002A4F66">
      <w:pPr>
        <w:numPr>
          <w:ilvl w:val="0"/>
          <w:numId w:val="19"/>
        </w:numPr>
        <w:spacing w:after="60"/>
        <w:ind w:left="357"/>
        <w:jc w:val="both"/>
        <w:rPr>
          <w:rFonts w:ascii="Arial Narrow" w:hAnsi="Arial Narrow" w:cs="Arial"/>
          <w:sz w:val="24"/>
          <w:szCs w:val="24"/>
        </w:rPr>
      </w:pPr>
      <w:r w:rsidRPr="00B76DED">
        <w:rPr>
          <w:rFonts w:ascii="Arial Narrow" w:hAnsi="Arial Narrow" w:cs="Arial"/>
          <w:b/>
          <w:sz w:val="24"/>
          <w:szCs w:val="24"/>
        </w:rPr>
        <w:t>Libranza o Descuento Directo:</w:t>
      </w:r>
      <w:r w:rsidRPr="00B76DED">
        <w:rPr>
          <w:rFonts w:ascii="Arial Narrow" w:hAnsi="Arial Narrow" w:cs="Arial"/>
          <w:sz w:val="24"/>
          <w:szCs w:val="24"/>
        </w:rPr>
        <w:t xml:space="preserve"> Mecanismo de recaudo de cartera en donde el deudor autoriza al empleador a descontar de su nómina mensual o quincenal una suma determinada para aplicar a la cancelación de sus obligaciones ante una entidad financiera, y la entidad empleadora se compromete a entregar dicha suma a la entidad financiera en un plazo previamente convenido</w:t>
      </w:r>
    </w:p>
    <w:p w14:paraId="67073B99" w14:textId="77777777" w:rsidR="009F1C82" w:rsidRPr="00B76DED" w:rsidRDefault="009F1C82" w:rsidP="002A4F66">
      <w:pPr>
        <w:numPr>
          <w:ilvl w:val="0"/>
          <w:numId w:val="19"/>
        </w:numPr>
        <w:spacing w:after="60"/>
        <w:ind w:left="357"/>
        <w:jc w:val="both"/>
        <w:rPr>
          <w:rFonts w:ascii="Arial Narrow" w:hAnsi="Arial Narrow" w:cs="Arial"/>
          <w:bCs/>
          <w:sz w:val="24"/>
          <w:szCs w:val="24"/>
        </w:rPr>
      </w:pPr>
      <w:r w:rsidRPr="00B76DED">
        <w:rPr>
          <w:rFonts w:ascii="Arial Narrow" w:hAnsi="Arial Narrow" w:cs="Arial"/>
          <w:b/>
          <w:bCs/>
          <w:sz w:val="24"/>
          <w:szCs w:val="24"/>
        </w:rPr>
        <w:t>Nómina:</w:t>
      </w:r>
      <w:r w:rsidRPr="00B76DED">
        <w:rPr>
          <w:rFonts w:ascii="Arial Narrow" w:hAnsi="Arial Narrow" w:cs="Arial"/>
          <w:bCs/>
          <w:sz w:val="24"/>
          <w:szCs w:val="24"/>
        </w:rPr>
        <w:t xml:space="preserve"> Lista de los nombres de las personas que están en la plana de personal de una empresa o entidad pública y cobran un sueldo de ella; cantidad de dinero que recibe regularmente una persona por el trabajo realizado en una empresa o entidad pública.</w:t>
      </w:r>
    </w:p>
    <w:p w14:paraId="1B863C58" w14:textId="77777777" w:rsidR="00FF730F" w:rsidRPr="00B76DED" w:rsidRDefault="00FF730F" w:rsidP="002A4F66">
      <w:pPr>
        <w:numPr>
          <w:ilvl w:val="0"/>
          <w:numId w:val="19"/>
        </w:numPr>
        <w:spacing w:after="60"/>
        <w:ind w:left="357"/>
        <w:jc w:val="both"/>
        <w:rPr>
          <w:rFonts w:ascii="Arial Narrow" w:hAnsi="Arial Narrow" w:cs="Arial"/>
          <w:bCs/>
          <w:sz w:val="24"/>
          <w:szCs w:val="24"/>
        </w:rPr>
      </w:pPr>
      <w:r w:rsidRPr="00B76DED">
        <w:rPr>
          <w:rFonts w:ascii="Arial Narrow" w:hAnsi="Arial Narrow" w:cs="Arial"/>
          <w:b/>
          <w:bCs/>
          <w:sz w:val="24"/>
          <w:szCs w:val="24"/>
          <w:lang w:val="es-CO"/>
        </w:rPr>
        <w:t>Novedad:</w:t>
      </w:r>
      <w:r w:rsidRPr="00B76DED">
        <w:rPr>
          <w:rFonts w:ascii="Arial Narrow" w:hAnsi="Arial Narrow" w:cs="Arial"/>
          <w:bCs/>
          <w:sz w:val="24"/>
          <w:szCs w:val="24"/>
          <w:lang w:val="es-CO"/>
        </w:rPr>
        <w:t xml:space="preserve"> Suceso que afecta económicamente la nómina de un funcionario, incluye lo relacionado con nombramientos, renuncias o retiros, licencias no remuneradas y sus prórrogas, ascensos, encargos con sueldo, sanciones o multas, adscripciones, descuento por llamadas telefónicas, auxilio de maternidad, incapacidades, descuentos en salud, descuentos para cuentas AFC, aportes voluntarios para AFP, reintegros, horas extras, coordinación con erogación, descuentos por libranzas con terceros y solicitudes de prima por dependientes</w:t>
      </w:r>
    </w:p>
    <w:p w14:paraId="07C5C028" w14:textId="77777777" w:rsidR="00D72496" w:rsidRPr="00B76DED" w:rsidRDefault="00D72496" w:rsidP="002A4F66">
      <w:pPr>
        <w:numPr>
          <w:ilvl w:val="0"/>
          <w:numId w:val="19"/>
        </w:numPr>
        <w:spacing w:after="60"/>
        <w:ind w:left="357"/>
        <w:jc w:val="both"/>
        <w:rPr>
          <w:rFonts w:ascii="Arial Narrow" w:hAnsi="Arial Narrow" w:cs="Arial"/>
          <w:bCs/>
          <w:sz w:val="24"/>
          <w:szCs w:val="24"/>
        </w:rPr>
      </w:pPr>
      <w:r w:rsidRPr="00B76DED">
        <w:rPr>
          <w:rFonts w:ascii="Arial Narrow" w:hAnsi="Arial Narrow" w:cs="Arial"/>
          <w:b/>
          <w:bCs/>
          <w:sz w:val="24"/>
          <w:szCs w:val="24"/>
        </w:rPr>
        <w:t>OAT´S:</w:t>
      </w:r>
      <w:r w:rsidRPr="00B76DED">
        <w:rPr>
          <w:rFonts w:ascii="Arial Narrow" w:hAnsi="Arial Narrow" w:cs="Arial"/>
          <w:bCs/>
          <w:sz w:val="24"/>
          <w:szCs w:val="24"/>
        </w:rPr>
        <w:t xml:space="preserve"> Abreviatura utilizada para las operaciones abiertas de tesorería. </w:t>
      </w:r>
    </w:p>
    <w:p w14:paraId="48697D3F" w14:textId="77777777" w:rsidR="009A5787" w:rsidRPr="00B76DED" w:rsidRDefault="00D72496" w:rsidP="002A4F66">
      <w:pPr>
        <w:pStyle w:val="Prrafodelista"/>
        <w:numPr>
          <w:ilvl w:val="0"/>
          <w:numId w:val="19"/>
        </w:numPr>
        <w:spacing w:after="60"/>
        <w:ind w:left="357"/>
        <w:jc w:val="both"/>
        <w:rPr>
          <w:rFonts w:ascii="Arial Narrow" w:hAnsi="Arial Narrow" w:cs="Arial"/>
          <w:b/>
          <w:bCs/>
          <w:sz w:val="24"/>
          <w:szCs w:val="24"/>
        </w:rPr>
      </w:pPr>
      <w:r w:rsidRPr="00B76DED">
        <w:rPr>
          <w:rFonts w:ascii="Arial Narrow" w:hAnsi="Arial Narrow" w:cs="Arial"/>
          <w:b/>
          <w:bCs/>
          <w:sz w:val="24"/>
          <w:szCs w:val="24"/>
        </w:rPr>
        <w:t>Prestación Social:</w:t>
      </w:r>
      <w:r w:rsidRPr="00B76DED">
        <w:rPr>
          <w:rFonts w:ascii="Arial Narrow" w:hAnsi="Arial Narrow" w:cs="Arial"/>
          <w:bCs/>
          <w:sz w:val="24"/>
          <w:szCs w:val="24"/>
        </w:rPr>
        <w:t xml:space="preserve"> De acuerdo con lo señalado por la Sala Laboral de la Corte Suprema de Justicia en Sentencia del 18 de julio de 1985, Es lo que debe el patrono al trabajador en dinero, especie, servicios u otros beneficios, por ministerio de la Ley, o por haberse pactado en convenciones colectivas o en pactos colectivos, o en el contrato de trabajo, o establecidas en el reglamento interno de trabajo, en fallos arbitrales o en cualquier acto unilateral del patrono, para cubrir los riesgos o necesidades del trabajador que se originan durante la relación del trabajo o con motivo de la misma</w:t>
      </w:r>
      <w:r w:rsidR="009A5787" w:rsidRPr="00B76DED">
        <w:rPr>
          <w:rFonts w:ascii="Arial Narrow" w:hAnsi="Arial Narrow" w:cs="Arial"/>
          <w:bCs/>
          <w:sz w:val="24"/>
          <w:szCs w:val="24"/>
        </w:rPr>
        <w:t>.</w:t>
      </w:r>
    </w:p>
    <w:p w14:paraId="11F6B501" w14:textId="77777777" w:rsidR="009A5787" w:rsidRPr="00B76DED" w:rsidRDefault="009A5787" w:rsidP="002A4F66">
      <w:pPr>
        <w:numPr>
          <w:ilvl w:val="0"/>
          <w:numId w:val="19"/>
        </w:numPr>
        <w:spacing w:after="60"/>
        <w:ind w:left="357"/>
        <w:jc w:val="both"/>
        <w:rPr>
          <w:rFonts w:ascii="Arial Narrow" w:hAnsi="Arial Narrow" w:cs="Arial"/>
          <w:sz w:val="24"/>
          <w:szCs w:val="24"/>
          <w:lang w:val="es-MX"/>
        </w:rPr>
      </w:pPr>
      <w:r w:rsidRPr="00B76DED">
        <w:rPr>
          <w:rFonts w:ascii="Arial Narrow" w:hAnsi="Arial Narrow" w:cs="Arial"/>
          <w:b/>
          <w:sz w:val="24"/>
          <w:szCs w:val="24"/>
          <w:lang w:val="es-MX"/>
        </w:rPr>
        <w:t>Salario</w:t>
      </w:r>
      <w:r w:rsidRPr="00B76DED">
        <w:rPr>
          <w:rFonts w:ascii="Arial Narrow" w:hAnsi="Arial Narrow" w:cs="Arial"/>
          <w:sz w:val="24"/>
          <w:szCs w:val="24"/>
          <w:lang w:val="es-MX"/>
        </w:rPr>
        <w:t>: De acuerdo con el artículo 127 del Código Sustantivo de Trabajo (subrogado por el artículo 14 de la Ley 50 de 1990) “constituye salario no sólo la remuneración ordinaria, fija o variable, sino todo lo que recibe el trabajador en dinero o en especie como contraprestación directa del servicio, sea cualquiera la forma o denominación que adopte, como primas, sobresueldos, bonificaciones habituales, valor del trabajo suplementario o de las horas extras, valor del trabajo en días de descanso obligatorio, porcentajes sobre ventas y comisiones.” En similar sentido el artículo 42 del Decreto 1042 de 1978 establece que “además de la asignación básica fijada por la Ley para los diferentes cargos, del valor del trabajo suplementario y del realizado en jornada nocturna o en días de descanso obligatorio, constituyen salario todas las sumas que habitualmente y periódicamente recibe el empleado como retribución por sus servicios.”</w:t>
      </w:r>
    </w:p>
    <w:p w14:paraId="408A960B" w14:textId="77777777" w:rsidR="009F1C82" w:rsidRPr="00B76DED" w:rsidRDefault="009A5787" w:rsidP="002A4F66">
      <w:pPr>
        <w:numPr>
          <w:ilvl w:val="0"/>
          <w:numId w:val="19"/>
        </w:numPr>
        <w:spacing w:after="60"/>
        <w:ind w:left="357"/>
        <w:jc w:val="both"/>
        <w:rPr>
          <w:rFonts w:ascii="Arial Narrow" w:hAnsi="Arial Narrow" w:cs="Arial"/>
          <w:bCs/>
          <w:sz w:val="24"/>
          <w:szCs w:val="24"/>
        </w:rPr>
      </w:pPr>
      <w:r w:rsidRPr="00B76DED">
        <w:rPr>
          <w:rFonts w:ascii="Arial Narrow" w:hAnsi="Arial Narrow" w:cs="Arial"/>
          <w:b/>
          <w:sz w:val="24"/>
          <w:szCs w:val="24"/>
          <w:lang w:val="es-MX"/>
        </w:rPr>
        <w:t>Sueldo:</w:t>
      </w:r>
      <w:r w:rsidRPr="00B76DED">
        <w:rPr>
          <w:rFonts w:ascii="Arial Narrow" w:hAnsi="Arial Narrow" w:cs="Arial"/>
          <w:sz w:val="24"/>
          <w:szCs w:val="24"/>
          <w:lang w:val="es-MX"/>
        </w:rPr>
        <w:t xml:space="preserve"> De acuerdo con lo señalado por la Sala de Consulta y Servicio del Consejo de Estado en Consulta 705 de 1995, es una noción restringida que coincide con la asignación básica fijada por </w:t>
      </w:r>
      <w:r w:rsidRPr="00B76DED">
        <w:rPr>
          <w:rFonts w:ascii="Arial Narrow" w:hAnsi="Arial Narrow" w:cs="Arial"/>
          <w:sz w:val="24"/>
          <w:szCs w:val="24"/>
          <w:lang w:val="es-MX"/>
        </w:rPr>
        <w:lastRenderedPageBreak/>
        <w:t xml:space="preserve">la Ley para los diversos cargos de la administración </w:t>
      </w:r>
      <w:proofErr w:type="gramStart"/>
      <w:r w:rsidRPr="00B76DED">
        <w:rPr>
          <w:rFonts w:ascii="Arial Narrow" w:hAnsi="Arial Narrow" w:cs="Arial"/>
          <w:sz w:val="24"/>
          <w:szCs w:val="24"/>
          <w:lang w:val="es-MX"/>
        </w:rPr>
        <w:t>pública.</w:t>
      </w:r>
      <w:r w:rsidR="009F1C82" w:rsidRPr="00B76DED">
        <w:rPr>
          <w:rFonts w:ascii="Arial Narrow" w:hAnsi="Arial Narrow" w:cs="Arial"/>
          <w:bCs/>
          <w:sz w:val="24"/>
          <w:szCs w:val="24"/>
        </w:rPr>
        <w:t>.</w:t>
      </w:r>
      <w:proofErr w:type="gramEnd"/>
      <w:r w:rsidR="009F1C82" w:rsidRPr="00B76DED">
        <w:rPr>
          <w:rFonts w:ascii="Arial Narrow" w:hAnsi="Arial Narrow" w:cs="Arial"/>
          <w:b/>
          <w:bCs/>
          <w:sz w:val="24"/>
          <w:szCs w:val="24"/>
        </w:rPr>
        <w:t>TXT:</w:t>
      </w:r>
      <w:r w:rsidR="009F1C82" w:rsidRPr="00B76DED">
        <w:rPr>
          <w:rFonts w:ascii="Arial Narrow" w:hAnsi="Arial Narrow" w:cs="Arial"/>
          <w:bCs/>
          <w:sz w:val="24"/>
          <w:szCs w:val="24"/>
        </w:rPr>
        <w:t xml:space="preserve"> Extensión usada para archivo informático que representa "textfile" (archivo de texto), archivo de estructura de líneas de texto.</w:t>
      </w:r>
    </w:p>
    <w:p w14:paraId="1FAB040E" w14:textId="77777777" w:rsidR="00FF730F" w:rsidRPr="00B76DED" w:rsidRDefault="00FF730F" w:rsidP="002A4F66">
      <w:pPr>
        <w:numPr>
          <w:ilvl w:val="0"/>
          <w:numId w:val="19"/>
        </w:numPr>
        <w:spacing w:after="60"/>
        <w:ind w:left="357"/>
        <w:jc w:val="both"/>
        <w:rPr>
          <w:rFonts w:ascii="Arial Narrow" w:hAnsi="Arial Narrow" w:cs="Arial"/>
          <w:b/>
          <w:bCs/>
          <w:sz w:val="24"/>
          <w:szCs w:val="24"/>
        </w:rPr>
      </w:pPr>
      <w:r w:rsidRPr="00B76DED">
        <w:rPr>
          <w:rFonts w:ascii="Arial Narrow" w:hAnsi="Arial Narrow" w:cs="Arial"/>
          <w:b/>
          <w:bCs/>
          <w:sz w:val="24"/>
          <w:szCs w:val="24"/>
          <w:lang w:val="es-CO" w:eastAsia="es-CO"/>
        </w:rPr>
        <w:t>Viabilidad:</w:t>
      </w:r>
      <w:r w:rsidRPr="00B76DED">
        <w:rPr>
          <w:rFonts w:ascii="Arial Narrow" w:hAnsi="Arial Narrow" w:cs="Arial"/>
          <w:sz w:val="24"/>
          <w:szCs w:val="24"/>
          <w:lang w:val="es-CO" w:eastAsia="es-CO"/>
        </w:rPr>
        <w:t xml:space="preserve"> Análisis efectuado al estudio de Capacidad de Descuento y de la Tasa de Interés correspondiente a los productos y servicios, objeto de Libranza, la cual no puede superar la tasa máxima permitida legalmente.</w:t>
      </w:r>
    </w:p>
    <w:p w14:paraId="7EC761AD" w14:textId="77777777" w:rsidR="009F1C82" w:rsidRPr="00B76DED" w:rsidRDefault="009F1C82" w:rsidP="002A4F66">
      <w:pPr>
        <w:numPr>
          <w:ilvl w:val="0"/>
          <w:numId w:val="19"/>
        </w:numPr>
        <w:spacing w:after="60"/>
        <w:ind w:left="357"/>
        <w:jc w:val="both"/>
        <w:rPr>
          <w:rFonts w:ascii="Arial Narrow" w:hAnsi="Arial Narrow" w:cs="Arial"/>
          <w:bCs/>
          <w:sz w:val="24"/>
          <w:szCs w:val="24"/>
        </w:rPr>
      </w:pPr>
      <w:r w:rsidRPr="00B76DED">
        <w:rPr>
          <w:rFonts w:ascii="Arial Narrow" w:hAnsi="Arial Narrow" w:cs="Arial"/>
          <w:b/>
          <w:bCs/>
          <w:sz w:val="24"/>
          <w:szCs w:val="24"/>
        </w:rPr>
        <w:t>XML:</w:t>
      </w:r>
      <w:r w:rsidRPr="00B76DED">
        <w:rPr>
          <w:rFonts w:ascii="Arial Narrow" w:hAnsi="Arial Narrow" w:cs="Arial"/>
          <w:bCs/>
          <w:sz w:val="24"/>
          <w:szCs w:val="24"/>
        </w:rPr>
        <w:t xml:space="preserve"> Adaptación del SGML (Standard Generalized Markup Language), un lenguaje que permite la organización y el etiquetado de documentos. Esto quiere decir que el XML no es un lenguaje en sí mismo, sino un sistema que permite definir lenguajes de acuerdo a las necesidades.</w:t>
      </w:r>
    </w:p>
    <w:p w14:paraId="41FB2CD3" w14:textId="77777777" w:rsidR="00D72496" w:rsidRPr="00B76DED" w:rsidRDefault="00D72496" w:rsidP="009F1C82">
      <w:pPr>
        <w:spacing w:after="120"/>
        <w:jc w:val="both"/>
        <w:rPr>
          <w:rFonts w:ascii="Arial Narrow" w:hAnsi="Arial Narrow" w:cs="Arial"/>
          <w:bCs/>
          <w:sz w:val="24"/>
          <w:szCs w:val="24"/>
        </w:rPr>
      </w:pPr>
      <w:r w:rsidRPr="00B76DED">
        <w:rPr>
          <w:rFonts w:ascii="Arial Narrow" w:hAnsi="Arial Narrow" w:cs="Arial"/>
          <w:bCs/>
          <w:sz w:val="24"/>
          <w:szCs w:val="24"/>
        </w:rPr>
        <w:t>Entiéndase:</w:t>
      </w:r>
    </w:p>
    <w:p w14:paraId="5BF3619C" w14:textId="77777777" w:rsidR="00D72496" w:rsidRPr="00B76DED" w:rsidRDefault="00D72496" w:rsidP="000826B8">
      <w:pPr>
        <w:pStyle w:val="Prrafodelista"/>
        <w:numPr>
          <w:ilvl w:val="0"/>
          <w:numId w:val="18"/>
        </w:numPr>
        <w:jc w:val="both"/>
        <w:rPr>
          <w:rFonts w:ascii="Arial Narrow" w:hAnsi="Arial Narrow" w:cs="Arial"/>
          <w:bCs/>
          <w:sz w:val="24"/>
          <w:szCs w:val="24"/>
        </w:rPr>
      </w:pPr>
      <w:r w:rsidRPr="00B76DED">
        <w:rPr>
          <w:rFonts w:ascii="Arial Narrow" w:hAnsi="Arial Narrow" w:cs="Arial"/>
          <w:b/>
          <w:bCs/>
          <w:sz w:val="24"/>
          <w:szCs w:val="24"/>
        </w:rPr>
        <w:t xml:space="preserve">GAP: </w:t>
      </w:r>
      <w:r w:rsidRPr="00B76DED">
        <w:rPr>
          <w:rFonts w:ascii="Arial Narrow" w:hAnsi="Arial Narrow" w:cs="Arial"/>
          <w:bCs/>
          <w:sz w:val="24"/>
          <w:szCs w:val="24"/>
        </w:rPr>
        <w:t xml:space="preserve">Grupo de Administración de Personal </w:t>
      </w:r>
    </w:p>
    <w:p w14:paraId="22F4780A" w14:textId="77777777" w:rsidR="009F1C82" w:rsidRPr="00B76DED" w:rsidRDefault="009F1C82" w:rsidP="000826B8">
      <w:pPr>
        <w:pStyle w:val="Prrafodelista"/>
        <w:numPr>
          <w:ilvl w:val="0"/>
          <w:numId w:val="18"/>
        </w:numPr>
        <w:jc w:val="both"/>
        <w:rPr>
          <w:rFonts w:ascii="Arial Narrow" w:hAnsi="Arial Narrow" w:cs="Arial"/>
          <w:b/>
          <w:bCs/>
          <w:sz w:val="24"/>
          <w:szCs w:val="24"/>
        </w:rPr>
      </w:pPr>
      <w:r w:rsidRPr="00B76DED">
        <w:rPr>
          <w:rFonts w:ascii="Arial Narrow" w:hAnsi="Arial Narrow" w:cs="Arial"/>
          <w:b/>
          <w:bCs/>
          <w:sz w:val="24"/>
          <w:szCs w:val="24"/>
        </w:rPr>
        <w:t xml:space="preserve">SARA: </w:t>
      </w:r>
      <w:r w:rsidRPr="00B76DED">
        <w:rPr>
          <w:rFonts w:ascii="Arial Narrow" w:hAnsi="Arial Narrow" w:cs="Arial"/>
          <w:bCs/>
          <w:sz w:val="24"/>
          <w:szCs w:val="24"/>
        </w:rPr>
        <w:t>Sistema de Administración del Recurso Humano</w:t>
      </w:r>
      <w:r w:rsidRPr="00B76DED">
        <w:rPr>
          <w:rFonts w:ascii="Arial Narrow" w:hAnsi="Arial Narrow" w:cs="Arial"/>
          <w:b/>
          <w:bCs/>
          <w:sz w:val="24"/>
          <w:szCs w:val="24"/>
        </w:rPr>
        <w:t>.</w:t>
      </w:r>
    </w:p>
    <w:p w14:paraId="17ADCD5C" w14:textId="77777777" w:rsidR="00D72496" w:rsidRPr="00B76DED" w:rsidRDefault="00D72496" w:rsidP="000826B8">
      <w:pPr>
        <w:pStyle w:val="Prrafodelista"/>
        <w:numPr>
          <w:ilvl w:val="0"/>
          <w:numId w:val="18"/>
        </w:numPr>
        <w:jc w:val="both"/>
        <w:rPr>
          <w:rFonts w:ascii="Arial Narrow" w:hAnsi="Arial Narrow" w:cs="Arial"/>
          <w:i/>
          <w:sz w:val="24"/>
          <w:szCs w:val="24"/>
          <w:u w:val="single"/>
        </w:rPr>
      </w:pPr>
      <w:r w:rsidRPr="00B76DED">
        <w:rPr>
          <w:rFonts w:ascii="Arial Narrow" w:hAnsi="Arial Narrow" w:cs="Arial"/>
          <w:b/>
          <w:bCs/>
          <w:sz w:val="24"/>
          <w:szCs w:val="24"/>
        </w:rPr>
        <w:t>RECO</w:t>
      </w:r>
      <w:r w:rsidRPr="00B76DED">
        <w:rPr>
          <w:rFonts w:ascii="Arial Narrow" w:hAnsi="Arial Narrow" w:cs="Arial"/>
          <w:bCs/>
          <w:sz w:val="24"/>
          <w:szCs w:val="24"/>
        </w:rPr>
        <w:t>: Resumen por concepto</w:t>
      </w:r>
    </w:p>
    <w:p w14:paraId="01ABFEF8" w14:textId="77777777" w:rsidR="009F1C82" w:rsidRPr="00B76DED" w:rsidRDefault="002A4F66" w:rsidP="000826B8">
      <w:pPr>
        <w:pStyle w:val="Prrafodelista"/>
        <w:numPr>
          <w:ilvl w:val="0"/>
          <w:numId w:val="18"/>
        </w:numPr>
        <w:jc w:val="both"/>
        <w:rPr>
          <w:rFonts w:ascii="Arial Narrow" w:hAnsi="Arial Narrow" w:cs="Arial"/>
          <w:b/>
          <w:bCs/>
          <w:sz w:val="24"/>
          <w:szCs w:val="24"/>
        </w:rPr>
      </w:pPr>
      <w:r w:rsidRPr="00B76DED">
        <w:rPr>
          <w:rFonts w:ascii="Arial Narrow" w:hAnsi="Arial Narrow" w:cs="Arial"/>
          <w:b/>
          <w:bCs/>
          <w:sz w:val="24"/>
          <w:szCs w:val="24"/>
        </w:rPr>
        <w:t>SGTH</w:t>
      </w:r>
      <w:r w:rsidR="009F1C82" w:rsidRPr="00B76DED">
        <w:rPr>
          <w:rFonts w:ascii="Arial Narrow" w:hAnsi="Arial Narrow" w:cs="Arial"/>
          <w:b/>
          <w:bCs/>
          <w:sz w:val="24"/>
          <w:szCs w:val="24"/>
        </w:rPr>
        <w:t xml:space="preserve">: </w:t>
      </w:r>
      <w:r w:rsidR="009F1C82" w:rsidRPr="00B76DED">
        <w:rPr>
          <w:rFonts w:ascii="Arial Narrow" w:hAnsi="Arial Narrow" w:cs="Arial"/>
          <w:bCs/>
          <w:sz w:val="24"/>
          <w:szCs w:val="24"/>
        </w:rPr>
        <w:t xml:space="preserve">Subdirector </w:t>
      </w:r>
      <w:r w:rsidRPr="00B76DED">
        <w:rPr>
          <w:rFonts w:ascii="Arial Narrow" w:hAnsi="Arial Narrow" w:cs="Arial"/>
          <w:bCs/>
          <w:sz w:val="24"/>
          <w:szCs w:val="24"/>
        </w:rPr>
        <w:t>de Gestión del Talento Humano</w:t>
      </w:r>
    </w:p>
    <w:p w14:paraId="3E611A94" w14:textId="77777777" w:rsidR="000356F8" w:rsidRDefault="000356F8">
      <w:pPr>
        <w:spacing w:after="60"/>
        <w:jc w:val="both"/>
        <w:rPr>
          <w:rFonts w:ascii="Arial Narrow" w:hAnsi="Arial Narrow" w:cs="Arial"/>
          <w:b/>
          <w:bCs/>
          <w:sz w:val="22"/>
          <w:szCs w:val="22"/>
        </w:rPr>
      </w:pPr>
    </w:p>
    <w:p w14:paraId="2E45793C" w14:textId="77777777" w:rsidR="004D4ED1" w:rsidRDefault="0092547E" w:rsidP="009D7C56">
      <w:pPr>
        <w:numPr>
          <w:ilvl w:val="0"/>
          <w:numId w:val="1"/>
        </w:numPr>
        <w:ind w:left="0" w:firstLine="0"/>
        <w:jc w:val="both"/>
        <w:rPr>
          <w:rFonts w:ascii="Arial Narrow" w:hAnsi="Arial Narrow" w:cs="Arial"/>
          <w:b/>
          <w:sz w:val="24"/>
          <w:szCs w:val="24"/>
        </w:rPr>
      </w:pPr>
      <w:bookmarkStart w:id="13" w:name="_Toc126301044"/>
      <w:bookmarkStart w:id="14" w:name="_Toc181004297"/>
      <w:bookmarkEnd w:id="7"/>
      <w:bookmarkEnd w:id="8"/>
      <w:bookmarkEnd w:id="9"/>
      <w:bookmarkEnd w:id="10"/>
      <w:bookmarkEnd w:id="11"/>
      <w:bookmarkEnd w:id="12"/>
      <w:r w:rsidRPr="00144AF0">
        <w:rPr>
          <w:rFonts w:ascii="Arial Narrow" w:hAnsi="Arial Narrow" w:cs="Arial"/>
          <w:b/>
          <w:sz w:val="24"/>
          <w:szCs w:val="24"/>
        </w:rPr>
        <w:t>DESCRIPCIÓN</w:t>
      </w:r>
      <w:bookmarkEnd w:id="13"/>
      <w:bookmarkEnd w:id="14"/>
    </w:p>
    <w:p w14:paraId="3A48B8A1" w14:textId="77777777" w:rsidR="00D3014D" w:rsidRDefault="00D3014D" w:rsidP="00D3014D">
      <w:pPr>
        <w:jc w:val="both"/>
        <w:rPr>
          <w:rFonts w:ascii="Arial Narrow" w:hAnsi="Arial Narrow" w:cs="Arial"/>
          <w:b/>
          <w:sz w:val="24"/>
          <w:szCs w:val="24"/>
        </w:rPr>
      </w:pPr>
    </w:p>
    <w:tbl>
      <w:tblPr>
        <w:tblW w:w="54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544"/>
        <w:gridCol w:w="1293"/>
        <w:gridCol w:w="490"/>
        <w:gridCol w:w="1719"/>
        <w:gridCol w:w="2689"/>
        <w:gridCol w:w="1361"/>
      </w:tblGrid>
      <w:tr w:rsidR="001B630D" w:rsidRPr="00BF030A" w14:paraId="7B4452EA" w14:textId="77777777" w:rsidTr="002A4F66">
        <w:trPr>
          <w:trHeight w:val="494"/>
          <w:tblHeader/>
        </w:trPr>
        <w:tc>
          <w:tcPr>
            <w:tcW w:w="279" w:type="pct"/>
            <w:shd w:val="clear" w:color="auto" w:fill="D9D9D9"/>
            <w:tcMar>
              <w:top w:w="57" w:type="dxa"/>
              <w:left w:w="113" w:type="dxa"/>
              <w:bottom w:w="57" w:type="dxa"/>
            </w:tcMar>
            <w:vAlign w:val="center"/>
          </w:tcPr>
          <w:p w14:paraId="12DFDD6B" w14:textId="77777777" w:rsidR="001B630D" w:rsidRPr="00BF030A" w:rsidRDefault="001B630D" w:rsidP="00B85CAA">
            <w:pPr>
              <w:jc w:val="center"/>
              <w:rPr>
                <w:rFonts w:ascii="Arial Narrow" w:hAnsi="Arial Narrow" w:cs="Arial"/>
                <w:b/>
                <w:sz w:val="24"/>
                <w:szCs w:val="24"/>
              </w:rPr>
            </w:pPr>
            <w:r w:rsidRPr="00BF030A">
              <w:rPr>
                <w:rFonts w:ascii="Arial Narrow" w:hAnsi="Arial Narrow" w:cs="Arial"/>
                <w:b/>
                <w:sz w:val="24"/>
                <w:szCs w:val="24"/>
              </w:rPr>
              <w:t>No.</w:t>
            </w:r>
          </w:p>
        </w:tc>
        <w:tc>
          <w:tcPr>
            <w:tcW w:w="801" w:type="pct"/>
            <w:shd w:val="clear" w:color="auto" w:fill="D9D9D9"/>
            <w:tcMar>
              <w:top w:w="57" w:type="dxa"/>
              <w:left w:w="113" w:type="dxa"/>
              <w:bottom w:w="57" w:type="dxa"/>
            </w:tcMar>
            <w:vAlign w:val="center"/>
          </w:tcPr>
          <w:p w14:paraId="313E1F0C" w14:textId="77777777" w:rsidR="001B630D" w:rsidRPr="00BF030A" w:rsidRDefault="001B630D" w:rsidP="001F0B00">
            <w:pPr>
              <w:jc w:val="center"/>
              <w:rPr>
                <w:rFonts w:ascii="Arial Narrow" w:hAnsi="Arial Narrow" w:cs="Arial"/>
                <w:b/>
                <w:sz w:val="24"/>
                <w:szCs w:val="24"/>
              </w:rPr>
            </w:pPr>
            <w:r w:rsidRPr="00BF030A">
              <w:rPr>
                <w:rFonts w:ascii="Arial Narrow" w:hAnsi="Arial Narrow" w:cs="Arial"/>
                <w:b/>
                <w:sz w:val="24"/>
                <w:szCs w:val="24"/>
              </w:rPr>
              <w:t>PROVEEDOR:</w:t>
            </w:r>
            <w:r w:rsidR="001F0B00">
              <w:rPr>
                <w:rFonts w:ascii="Arial Narrow" w:hAnsi="Arial Narrow" w:cs="Arial"/>
                <w:b/>
                <w:sz w:val="24"/>
                <w:szCs w:val="24"/>
              </w:rPr>
              <w:br/>
            </w:r>
            <w:r w:rsidRPr="00BF030A">
              <w:rPr>
                <w:rFonts w:ascii="Arial Narrow" w:hAnsi="Arial Narrow" w:cs="Arial"/>
                <w:b/>
                <w:sz w:val="24"/>
                <w:szCs w:val="24"/>
              </w:rPr>
              <w:t>ENTRADAS</w:t>
            </w:r>
          </w:p>
        </w:tc>
        <w:tc>
          <w:tcPr>
            <w:tcW w:w="693" w:type="pct"/>
            <w:shd w:val="clear" w:color="auto" w:fill="D9D9D9"/>
            <w:tcMar>
              <w:top w:w="57" w:type="dxa"/>
              <w:left w:w="113" w:type="dxa"/>
              <w:bottom w:w="57" w:type="dxa"/>
            </w:tcMar>
            <w:vAlign w:val="center"/>
          </w:tcPr>
          <w:p w14:paraId="3739ECA5" w14:textId="77777777" w:rsidR="001B630D" w:rsidRPr="00BF030A" w:rsidRDefault="001B630D" w:rsidP="00B85CAA">
            <w:pPr>
              <w:jc w:val="center"/>
              <w:rPr>
                <w:rFonts w:ascii="Arial Narrow" w:hAnsi="Arial Narrow" w:cs="Arial"/>
                <w:b/>
                <w:sz w:val="24"/>
                <w:szCs w:val="24"/>
              </w:rPr>
            </w:pPr>
            <w:r w:rsidRPr="00BF030A">
              <w:rPr>
                <w:rFonts w:ascii="Arial Narrow" w:hAnsi="Arial Narrow" w:cs="Arial"/>
                <w:b/>
                <w:sz w:val="24"/>
                <w:szCs w:val="24"/>
              </w:rPr>
              <w:t>ACTIVIDAD</w:t>
            </w:r>
          </w:p>
        </w:tc>
        <w:tc>
          <w:tcPr>
            <w:tcW w:w="254" w:type="pct"/>
            <w:shd w:val="clear" w:color="auto" w:fill="D9D9D9"/>
            <w:vAlign w:val="center"/>
          </w:tcPr>
          <w:p w14:paraId="44385540" w14:textId="77777777" w:rsidR="001B630D" w:rsidRPr="00BF030A" w:rsidRDefault="001B630D" w:rsidP="00B85CAA">
            <w:pPr>
              <w:jc w:val="center"/>
              <w:rPr>
                <w:rFonts w:ascii="Arial Narrow" w:hAnsi="Arial Narrow" w:cs="Arial"/>
                <w:b/>
                <w:sz w:val="24"/>
                <w:szCs w:val="24"/>
              </w:rPr>
            </w:pPr>
            <w:r>
              <w:rPr>
                <w:rFonts w:ascii="Arial Narrow" w:hAnsi="Arial Narrow" w:cs="Arial"/>
                <w:b/>
                <w:sz w:val="24"/>
                <w:szCs w:val="24"/>
              </w:rPr>
              <w:t>PC</w:t>
            </w:r>
          </w:p>
        </w:tc>
        <w:tc>
          <w:tcPr>
            <w:tcW w:w="892" w:type="pct"/>
            <w:shd w:val="clear" w:color="auto" w:fill="D9D9D9"/>
            <w:tcMar>
              <w:top w:w="57" w:type="dxa"/>
              <w:left w:w="113" w:type="dxa"/>
              <w:bottom w:w="57" w:type="dxa"/>
            </w:tcMar>
            <w:vAlign w:val="center"/>
          </w:tcPr>
          <w:p w14:paraId="402B53E3" w14:textId="77777777" w:rsidR="001B630D" w:rsidRPr="00BF030A" w:rsidRDefault="001B630D" w:rsidP="00B85CAA">
            <w:pPr>
              <w:jc w:val="center"/>
              <w:rPr>
                <w:rFonts w:ascii="Arial Narrow" w:hAnsi="Arial Narrow" w:cs="Arial"/>
                <w:b/>
                <w:sz w:val="24"/>
                <w:szCs w:val="24"/>
              </w:rPr>
            </w:pPr>
            <w:r w:rsidRPr="00BF030A">
              <w:rPr>
                <w:rFonts w:ascii="Arial Narrow" w:hAnsi="Arial Narrow" w:cs="Arial"/>
                <w:b/>
                <w:sz w:val="24"/>
                <w:szCs w:val="24"/>
              </w:rPr>
              <w:t>RESPONSABLE</w:t>
            </w:r>
          </w:p>
        </w:tc>
        <w:tc>
          <w:tcPr>
            <w:tcW w:w="1418" w:type="pct"/>
            <w:shd w:val="clear" w:color="auto" w:fill="D9D9D9"/>
            <w:tcMar>
              <w:top w:w="57" w:type="dxa"/>
              <w:left w:w="113" w:type="dxa"/>
              <w:bottom w:w="57" w:type="dxa"/>
            </w:tcMar>
            <w:vAlign w:val="center"/>
          </w:tcPr>
          <w:p w14:paraId="593E0AEC" w14:textId="77777777" w:rsidR="001B630D" w:rsidRPr="00BF030A" w:rsidRDefault="001B630D" w:rsidP="00B85CAA">
            <w:pPr>
              <w:jc w:val="center"/>
              <w:rPr>
                <w:rFonts w:ascii="Arial Narrow" w:hAnsi="Arial Narrow" w:cs="Arial"/>
                <w:b/>
                <w:sz w:val="24"/>
                <w:szCs w:val="24"/>
              </w:rPr>
            </w:pPr>
            <w:r w:rsidRPr="00BF030A">
              <w:rPr>
                <w:rFonts w:ascii="Arial Narrow" w:hAnsi="Arial Narrow" w:cs="Arial"/>
                <w:b/>
                <w:sz w:val="24"/>
                <w:szCs w:val="24"/>
              </w:rPr>
              <w:t>EXPLICACIÓN</w:t>
            </w:r>
          </w:p>
        </w:tc>
        <w:tc>
          <w:tcPr>
            <w:tcW w:w="662" w:type="pct"/>
            <w:shd w:val="clear" w:color="auto" w:fill="D9D9D9"/>
            <w:tcMar>
              <w:top w:w="57" w:type="dxa"/>
              <w:left w:w="113" w:type="dxa"/>
              <w:bottom w:w="57" w:type="dxa"/>
            </w:tcMar>
            <w:vAlign w:val="center"/>
          </w:tcPr>
          <w:p w14:paraId="3C35E94F" w14:textId="77777777" w:rsidR="001B630D" w:rsidRPr="00BF030A" w:rsidRDefault="001B630D" w:rsidP="00B85CAA">
            <w:pPr>
              <w:jc w:val="center"/>
              <w:rPr>
                <w:rFonts w:ascii="Arial Narrow" w:hAnsi="Arial Narrow" w:cs="Arial"/>
                <w:b/>
                <w:sz w:val="24"/>
                <w:szCs w:val="24"/>
              </w:rPr>
            </w:pPr>
            <w:r w:rsidRPr="00BF030A">
              <w:rPr>
                <w:rFonts w:ascii="Arial Narrow" w:hAnsi="Arial Narrow" w:cs="Arial"/>
                <w:b/>
                <w:sz w:val="24"/>
                <w:szCs w:val="24"/>
              </w:rPr>
              <w:t>REGISTRO</w:t>
            </w:r>
          </w:p>
        </w:tc>
      </w:tr>
      <w:tr w:rsidR="001B630D" w:rsidRPr="00BF030A" w14:paraId="01F81E22" w14:textId="77777777" w:rsidTr="002A4F66">
        <w:trPr>
          <w:trHeight w:val="425"/>
        </w:trPr>
        <w:tc>
          <w:tcPr>
            <w:tcW w:w="5000" w:type="pct"/>
            <w:gridSpan w:val="7"/>
            <w:vAlign w:val="center"/>
          </w:tcPr>
          <w:p w14:paraId="072DC556" w14:textId="77777777" w:rsidR="001B630D" w:rsidRPr="00B76DED" w:rsidRDefault="009F1C82" w:rsidP="00B85CAA">
            <w:pPr>
              <w:rPr>
                <w:rFonts w:ascii="Arial Narrow" w:hAnsi="Arial Narrow" w:cs="Arial"/>
                <w:b/>
              </w:rPr>
            </w:pPr>
            <w:r w:rsidRPr="00B76DED">
              <w:rPr>
                <w:rFonts w:ascii="Arial Narrow" w:hAnsi="Arial Narrow" w:cs="Arial"/>
                <w:b/>
              </w:rPr>
              <w:t>A.</w:t>
            </w:r>
            <w:r w:rsidRPr="00B76DED">
              <w:rPr>
                <w:rFonts w:ascii="Arial Narrow" w:hAnsi="Arial Narrow" w:cs="Arial"/>
                <w:b/>
              </w:rPr>
              <w:tab/>
              <w:t>Validación y Aprobación de una libranza y/o descuento directo</w:t>
            </w:r>
          </w:p>
        </w:tc>
      </w:tr>
      <w:tr w:rsidR="009F1C82" w:rsidRPr="001F0B00" w14:paraId="2C04DAD3" w14:textId="77777777" w:rsidTr="002A4F66">
        <w:trPr>
          <w:trHeight w:val="1825"/>
        </w:trPr>
        <w:tc>
          <w:tcPr>
            <w:tcW w:w="279" w:type="pct"/>
            <w:tcBorders>
              <w:bottom w:val="single" w:sz="4" w:space="0" w:color="auto"/>
            </w:tcBorders>
            <w:shd w:val="clear" w:color="auto" w:fill="auto"/>
            <w:tcMar>
              <w:top w:w="57" w:type="dxa"/>
              <w:left w:w="113" w:type="dxa"/>
              <w:bottom w:w="57" w:type="dxa"/>
            </w:tcMar>
            <w:vAlign w:val="center"/>
          </w:tcPr>
          <w:p w14:paraId="26A8A012" w14:textId="77777777" w:rsidR="009F1C82" w:rsidRPr="00B76DED" w:rsidRDefault="009F1C82" w:rsidP="009F1C82">
            <w:pPr>
              <w:jc w:val="center"/>
              <w:rPr>
                <w:rFonts w:ascii="Arial Narrow" w:hAnsi="Arial Narrow" w:cs="Arial"/>
                <w:b/>
              </w:rPr>
            </w:pPr>
            <w:r w:rsidRPr="00B76DED">
              <w:rPr>
                <w:rFonts w:ascii="Arial Narrow" w:hAnsi="Arial Narrow" w:cs="Arial"/>
                <w:b/>
              </w:rPr>
              <w:t>1.</w:t>
            </w:r>
          </w:p>
        </w:tc>
        <w:tc>
          <w:tcPr>
            <w:tcW w:w="801" w:type="pct"/>
            <w:tcBorders>
              <w:bottom w:val="single" w:sz="4" w:space="0" w:color="auto"/>
            </w:tcBorders>
            <w:tcMar>
              <w:top w:w="57" w:type="dxa"/>
              <w:left w:w="113" w:type="dxa"/>
              <w:bottom w:w="57" w:type="dxa"/>
            </w:tcMar>
            <w:vAlign w:val="center"/>
          </w:tcPr>
          <w:p w14:paraId="2E11A257" w14:textId="77777777" w:rsidR="009F1C82" w:rsidRPr="00B76DED" w:rsidRDefault="009F1C82" w:rsidP="009F1C82">
            <w:pPr>
              <w:spacing w:after="120" w:line="10" w:lineRule="atLeast"/>
              <w:rPr>
                <w:rFonts w:ascii="Arial Narrow" w:hAnsi="Arial Narrow" w:cs="Arial"/>
              </w:rPr>
            </w:pPr>
            <w:r w:rsidRPr="00B76DED">
              <w:rPr>
                <w:rFonts w:ascii="Arial Narrow" w:hAnsi="Arial Narrow" w:cs="Arial"/>
              </w:rPr>
              <w:t>Funcionario Beneficiario o Entidad Operadora</w:t>
            </w:r>
          </w:p>
        </w:tc>
        <w:tc>
          <w:tcPr>
            <w:tcW w:w="693" w:type="pct"/>
            <w:tcBorders>
              <w:bottom w:val="single" w:sz="4" w:space="0" w:color="auto"/>
            </w:tcBorders>
            <w:shd w:val="clear" w:color="auto" w:fill="auto"/>
            <w:tcMar>
              <w:top w:w="57" w:type="dxa"/>
              <w:left w:w="113" w:type="dxa"/>
              <w:bottom w:w="57" w:type="dxa"/>
            </w:tcMar>
            <w:vAlign w:val="center"/>
          </w:tcPr>
          <w:p w14:paraId="758DBF3D" w14:textId="77777777" w:rsidR="009F1C82" w:rsidRPr="00B76DED" w:rsidRDefault="000356F8" w:rsidP="009F1C82">
            <w:pPr>
              <w:pStyle w:val="TableParagraph"/>
              <w:spacing w:after="120" w:line="10" w:lineRule="atLeast"/>
              <w:ind w:left="26"/>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 xml:space="preserve">Recibir la </w:t>
            </w:r>
            <w:r w:rsidR="009F1C82" w:rsidRPr="00B76DED">
              <w:rPr>
                <w:rFonts w:ascii="Arial Narrow" w:eastAsia="Times New Roman" w:hAnsi="Arial Narrow"/>
                <w:sz w:val="20"/>
                <w:szCs w:val="20"/>
                <w:lang w:val="es-ES" w:eastAsia="es-ES"/>
              </w:rPr>
              <w:t>Solicitud de Libranza o Descuento Directo</w:t>
            </w:r>
          </w:p>
        </w:tc>
        <w:tc>
          <w:tcPr>
            <w:tcW w:w="254" w:type="pct"/>
            <w:tcBorders>
              <w:bottom w:val="single" w:sz="4" w:space="0" w:color="auto"/>
            </w:tcBorders>
            <w:vAlign w:val="center"/>
          </w:tcPr>
          <w:p w14:paraId="59EE8CFB" w14:textId="77777777" w:rsidR="009F1C82" w:rsidRPr="00B76DED" w:rsidRDefault="001F0B00" w:rsidP="009F1C82">
            <w:pPr>
              <w:jc w:val="both"/>
              <w:rPr>
                <w:rFonts w:ascii="Arial Narrow" w:hAnsi="Arial Narrow" w:cs="Arial"/>
              </w:rPr>
            </w:pPr>
            <w:r w:rsidRPr="00B76DED">
              <w:rPr>
                <w:rFonts w:ascii="Arial Narrow" w:hAnsi="Arial Narrow" w:cs="Arial"/>
              </w:rPr>
              <w:t>NO</w:t>
            </w:r>
          </w:p>
        </w:tc>
        <w:tc>
          <w:tcPr>
            <w:tcW w:w="892" w:type="pct"/>
            <w:tcBorders>
              <w:bottom w:val="single" w:sz="4" w:space="0" w:color="auto"/>
            </w:tcBorders>
            <w:shd w:val="clear" w:color="auto" w:fill="auto"/>
            <w:tcMar>
              <w:top w:w="57" w:type="dxa"/>
              <w:left w:w="113" w:type="dxa"/>
              <w:bottom w:w="57" w:type="dxa"/>
            </w:tcMar>
            <w:vAlign w:val="center"/>
          </w:tcPr>
          <w:p w14:paraId="2FA362E9" w14:textId="77777777" w:rsidR="009F1C82" w:rsidRPr="00B76DED" w:rsidRDefault="009F1C82" w:rsidP="009F1C82">
            <w:pPr>
              <w:pStyle w:val="TableParagraph"/>
              <w:spacing w:after="120" w:line="10" w:lineRule="atLeast"/>
              <w:ind w:left="26"/>
              <w:jc w:val="both"/>
              <w:rPr>
                <w:rFonts w:ascii="Arial Narrow" w:hAnsi="Arial Narrow"/>
                <w:sz w:val="20"/>
                <w:szCs w:val="20"/>
                <w:lang w:val="es-CO"/>
              </w:rPr>
            </w:pPr>
            <w:r w:rsidRPr="00B76DED">
              <w:rPr>
                <w:rFonts w:ascii="Arial Narrow" w:eastAsia="Times New Roman" w:hAnsi="Arial Narrow"/>
                <w:sz w:val="20"/>
                <w:szCs w:val="20"/>
                <w:lang w:val="es-ES" w:eastAsia="es-ES"/>
              </w:rPr>
              <w:t>Profesional Universitario y/o quien haga sus veces del GAP</w:t>
            </w:r>
          </w:p>
        </w:tc>
        <w:tc>
          <w:tcPr>
            <w:tcW w:w="1418" w:type="pct"/>
            <w:tcBorders>
              <w:bottom w:val="single" w:sz="4" w:space="0" w:color="auto"/>
            </w:tcBorders>
            <w:tcMar>
              <w:top w:w="57" w:type="dxa"/>
              <w:left w:w="113" w:type="dxa"/>
              <w:bottom w:w="57" w:type="dxa"/>
            </w:tcMar>
            <w:vAlign w:val="center"/>
          </w:tcPr>
          <w:p w14:paraId="2A164370" w14:textId="77777777" w:rsidR="009F1C82" w:rsidRPr="00B76DED" w:rsidRDefault="009F1C82" w:rsidP="000356F8">
            <w:pPr>
              <w:spacing w:after="120" w:line="216" w:lineRule="auto"/>
              <w:jc w:val="both"/>
              <w:rPr>
                <w:rFonts w:ascii="Arial Narrow" w:hAnsi="Arial Narrow" w:cs="Arial"/>
              </w:rPr>
            </w:pPr>
            <w:r w:rsidRPr="00B76DED">
              <w:rPr>
                <w:rFonts w:ascii="Arial Narrow" w:hAnsi="Arial Narrow" w:cs="Arial"/>
              </w:rPr>
              <w:t xml:space="preserve">Recibe el original y copia (cuando fuera el caso) de la autorización y/o libranza firmada por el funcionario beneficiario, validando que esté completamente diligenciada, sin errores y/o enmendaduras, y firmada. </w:t>
            </w:r>
          </w:p>
          <w:p w14:paraId="3325DB68" w14:textId="77777777" w:rsidR="009F1C82" w:rsidRPr="00B76DED" w:rsidRDefault="009F1C82" w:rsidP="000356F8">
            <w:pPr>
              <w:spacing w:after="120" w:line="216" w:lineRule="auto"/>
              <w:jc w:val="both"/>
              <w:rPr>
                <w:rFonts w:ascii="Arial Narrow" w:hAnsi="Arial Narrow" w:cs="Arial"/>
              </w:rPr>
            </w:pPr>
            <w:r w:rsidRPr="00B76DED">
              <w:rPr>
                <w:rFonts w:ascii="Arial Narrow" w:hAnsi="Arial Narrow" w:cs="Arial"/>
                <w:b/>
              </w:rPr>
              <w:t>Si no se cumple</w:t>
            </w:r>
            <w:r w:rsidRPr="00B76DED">
              <w:rPr>
                <w:rFonts w:ascii="Arial Narrow" w:hAnsi="Arial Narrow" w:cs="Arial"/>
              </w:rPr>
              <w:t>: ir a actividad #6.</w:t>
            </w:r>
          </w:p>
        </w:tc>
        <w:tc>
          <w:tcPr>
            <w:tcW w:w="662" w:type="pct"/>
            <w:tcBorders>
              <w:bottom w:val="single" w:sz="4" w:space="0" w:color="auto"/>
            </w:tcBorders>
            <w:tcMar>
              <w:top w:w="57" w:type="dxa"/>
              <w:left w:w="113" w:type="dxa"/>
              <w:bottom w:w="57" w:type="dxa"/>
            </w:tcMar>
            <w:vAlign w:val="center"/>
          </w:tcPr>
          <w:p w14:paraId="4E5EF5B4" w14:textId="77777777" w:rsidR="009F1C82" w:rsidRPr="001F0B00" w:rsidRDefault="009F1C82" w:rsidP="009F1C82">
            <w:pPr>
              <w:jc w:val="center"/>
              <w:rPr>
                <w:rFonts w:ascii="Arial Narrow" w:hAnsi="Arial Narrow" w:cs="Arial"/>
              </w:rPr>
            </w:pPr>
            <w:r w:rsidRPr="001F0B00">
              <w:rPr>
                <w:rFonts w:ascii="Arial Narrow" w:hAnsi="Arial Narrow" w:cs="Arial"/>
              </w:rPr>
              <w:t>Verificación documental.</w:t>
            </w:r>
          </w:p>
        </w:tc>
      </w:tr>
      <w:tr w:rsidR="009F1C82" w:rsidRPr="001F0B00" w14:paraId="013F4B05" w14:textId="77777777" w:rsidTr="002A4F66">
        <w:trPr>
          <w:trHeight w:val="3670"/>
        </w:trPr>
        <w:tc>
          <w:tcPr>
            <w:tcW w:w="279" w:type="pct"/>
            <w:tcBorders>
              <w:bottom w:val="single" w:sz="4" w:space="0" w:color="auto"/>
            </w:tcBorders>
            <w:shd w:val="clear" w:color="auto" w:fill="auto"/>
            <w:tcMar>
              <w:top w:w="57" w:type="dxa"/>
              <w:left w:w="113" w:type="dxa"/>
              <w:bottom w:w="57" w:type="dxa"/>
            </w:tcMar>
            <w:vAlign w:val="center"/>
          </w:tcPr>
          <w:p w14:paraId="514BA1B9" w14:textId="77777777" w:rsidR="009F1C82" w:rsidRPr="00B76DED" w:rsidRDefault="009F1C82" w:rsidP="009F1C82">
            <w:pPr>
              <w:jc w:val="center"/>
              <w:rPr>
                <w:rFonts w:ascii="Arial Narrow" w:hAnsi="Arial Narrow" w:cs="Arial"/>
                <w:b/>
              </w:rPr>
            </w:pPr>
            <w:r w:rsidRPr="00B76DED">
              <w:rPr>
                <w:rFonts w:ascii="Arial Narrow" w:hAnsi="Arial Narrow" w:cs="Arial"/>
                <w:b/>
              </w:rPr>
              <w:t>2</w:t>
            </w:r>
          </w:p>
        </w:tc>
        <w:tc>
          <w:tcPr>
            <w:tcW w:w="801" w:type="pct"/>
            <w:tcBorders>
              <w:bottom w:val="single" w:sz="4" w:space="0" w:color="auto"/>
            </w:tcBorders>
            <w:tcMar>
              <w:top w:w="57" w:type="dxa"/>
              <w:left w:w="113" w:type="dxa"/>
              <w:bottom w:w="57" w:type="dxa"/>
            </w:tcMar>
            <w:vAlign w:val="center"/>
          </w:tcPr>
          <w:p w14:paraId="5D882493" w14:textId="77777777" w:rsidR="009F1C82" w:rsidRPr="00B76DED" w:rsidRDefault="009F1C82" w:rsidP="009F1C82">
            <w:pPr>
              <w:spacing w:after="120" w:line="10" w:lineRule="atLeast"/>
              <w:rPr>
                <w:rFonts w:ascii="Arial Narrow" w:hAnsi="Arial Narrow" w:cs="Arial"/>
              </w:rPr>
            </w:pPr>
          </w:p>
        </w:tc>
        <w:tc>
          <w:tcPr>
            <w:tcW w:w="693" w:type="pct"/>
            <w:tcBorders>
              <w:bottom w:val="single" w:sz="4" w:space="0" w:color="auto"/>
            </w:tcBorders>
            <w:shd w:val="clear" w:color="auto" w:fill="auto"/>
            <w:tcMar>
              <w:top w:w="57" w:type="dxa"/>
              <w:left w:w="113" w:type="dxa"/>
              <w:bottom w:w="57" w:type="dxa"/>
            </w:tcMar>
            <w:vAlign w:val="center"/>
          </w:tcPr>
          <w:p w14:paraId="4AF00A98" w14:textId="77777777" w:rsidR="009F1C82" w:rsidRPr="00B76DED" w:rsidRDefault="009F1C82" w:rsidP="000356F8">
            <w:pPr>
              <w:pStyle w:val="TableParagraph"/>
              <w:spacing w:after="120" w:line="10" w:lineRule="atLeast"/>
              <w:ind w:left="26"/>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Verifica</w:t>
            </w:r>
            <w:r w:rsidR="000356F8" w:rsidRPr="00B76DED">
              <w:rPr>
                <w:rFonts w:ascii="Arial Narrow" w:eastAsia="Times New Roman" w:hAnsi="Arial Narrow"/>
                <w:sz w:val="20"/>
                <w:szCs w:val="20"/>
                <w:lang w:val="es-ES" w:eastAsia="es-ES"/>
              </w:rPr>
              <w:t xml:space="preserve">r </w:t>
            </w:r>
            <w:r w:rsidRPr="00B76DED">
              <w:rPr>
                <w:rFonts w:ascii="Arial Narrow" w:eastAsia="Times New Roman" w:hAnsi="Arial Narrow"/>
                <w:sz w:val="20"/>
                <w:szCs w:val="20"/>
                <w:lang w:val="es-ES" w:eastAsia="es-ES"/>
              </w:rPr>
              <w:t>documentos</w:t>
            </w:r>
          </w:p>
        </w:tc>
        <w:tc>
          <w:tcPr>
            <w:tcW w:w="254" w:type="pct"/>
            <w:tcBorders>
              <w:bottom w:val="single" w:sz="4" w:space="0" w:color="auto"/>
            </w:tcBorders>
            <w:vAlign w:val="center"/>
          </w:tcPr>
          <w:p w14:paraId="75D35856" w14:textId="77777777" w:rsidR="009F1C82" w:rsidRPr="00B76DED" w:rsidRDefault="009F1C82" w:rsidP="009F1C82">
            <w:pPr>
              <w:jc w:val="both"/>
              <w:rPr>
                <w:rFonts w:ascii="Arial Narrow" w:hAnsi="Arial Narrow" w:cs="Arial"/>
              </w:rPr>
            </w:pPr>
            <w:r w:rsidRPr="00B76DED">
              <w:rPr>
                <w:rFonts w:ascii="Arial Narrow" w:hAnsi="Arial Narrow" w:cs="Arial"/>
              </w:rPr>
              <w:t>SI</w:t>
            </w:r>
          </w:p>
        </w:tc>
        <w:tc>
          <w:tcPr>
            <w:tcW w:w="892" w:type="pct"/>
            <w:tcBorders>
              <w:bottom w:val="single" w:sz="4" w:space="0" w:color="auto"/>
            </w:tcBorders>
            <w:shd w:val="clear" w:color="auto" w:fill="auto"/>
            <w:tcMar>
              <w:top w:w="57" w:type="dxa"/>
              <w:left w:w="113" w:type="dxa"/>
              <w:bottom w:w="57" w:type="dxa"/>
            </w:tcMar>
            <w:vAlign w:val="center"/>
          </w:tcPr>
          <w:p w14:paraId="47F0C364" w14:textId="77777777" w:rsidR="009F1C82" w:rsidRPr="00B76DED" w:rsidRDefault="009F1C82" w:rsidP="009F1C82">
            <w:pPr>
              <w:pStyle w:val="TableParagraph"/>
              <w:tabs>
                <w:tab w:val="left" w:pos="1505"/>
              </w:tabs>
              <w:spacing w:after="120" w:line="10" w:lineRule="atLeast"/>
              <w:ind w:left="103" w:right="104"/>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Profesional Universitario y/o quien haga sus veces del GAP</w:t>
            </w:r>
          </w:p>
        </w:tc>
        <w:tc>
          <w:tcPr>
            <w:tcW w:w="1418" w:type="pct"/>
            <w:tcBorders>
              <w:bottom w:val="single" w:sz="4" w:space="0" w:color="auto"/>
            </w:tcBorders>
            <w:tcMar>
              <w:top w:w="57" w:type="dxa"/>
              <w:left w:w="113" w:type="dxa"/>
              <w:bottom w:w="57" w:type="dxa"/>
            </w:tcMar>
            <w:vAlign w:val="center"/>
          </w:tcPr>
          <w:p w14:paraId="7A84BFBF" w14:textId="77777777" w:rsidR="009F1C82" w:rsidRPr="00B76DED" w:rsidRDefault="009F1C82" w:rsidP="000826B8">
            <w:pPr>
              <w:pStyle w:val="Prrafodelista"/>
              <w:numPr>
                <w:ilvl w:val="0"/>
                <w:numId w:val="6"/>
              </w:numPr>
              <w:spacing w:after="160" w:line="16" w:lineRule="atLeast"/>
              <w:ind w:left="199" w:hanging="199"/>
              <w:contextualSpacing/>
              <w:jc w:val="both"/>
              <w:rPr>
                <w:rFonts w:ascii="Arial Narrow" w:hAnsi="Arial Narrow" w:cs="Arial"/>
              </w:rPr>
            </w:pPr>
            <w:r w:rsidRPr="00B76DED">
              <w:rPr>
                <w:rFonts w:ascii="Arial Narrow" w:hAnsi="Arial Narrow" w:cs="Arial"/>
              </w:rPr>
              <w:t xml:space="preserve">Se verifica que la entidad con la cual el funcionario está autorizando el descuento, tenga: </w:t>
            </w:r>
          </w:p>
          <w:p w14:paraId="51BCFC38" w14:textId="77777777" w:rsidR="009F1C82" w:rsidRPr="00B76DED" w:rsidRDefault="009F1C82" w:rsidP="000826B8">
            <w:pPr>
              <w:pStyle w:val="Prrafodelista"/>
              <w:numPr>
                <w:ilvl w:val="0"/>
                <w:numId w:val="5"/>
              </w:numPr>
              <w:tabs>
                <w:tab w:val="left" w:pos="360"/>
              </w:tabs>
              <w:spacing w:after="160" w:line="16" w:lineRule="atLeast"/>
              <w:ind w:left="128" w:firstLine="0"/>
              <w:contextualSpacing/>
              <w:jc w:val="both"/>
              <w:rPr>
                <w:rFonts w:ascii="Arial Narrow" w:hAnsi="Arial Narrow" w:cs="Arial"/>
              </w:rPr>
            </w:pPr>
            <w:r w:rsidRPr="00B76DED">
              <w:rPr>
                <w:rFonts w:ascii="Arial Narrow" w:hAnsi="Arial Narrow" w:cs="Arial"/>
              </w:rPr>
              <w:t>Runeol vigente</w:t>
            </w:r>
          </w:p>
          <w:p w14:paraId="5A24D7AB" w14:textId="77777777" w:rsidR="009F1C82" w:rsidRPr="00B76DED" w:rsidRDefault="009F1C82" w:rsidP="000826B8">
            <w:pPr>
              <w:pStyle w:val="Prrafodelista"/>
              <w:numPr>
                <w:ilvl w:val="0"/>
                <w:numId w:val="5"/>
              </w:numPr>
              <w:tabs>
                <w:tab w:val="left" w:pos="360"/>
              </w:tabs>
              <w:spacing w:after="160" w:line="16" w:lineRule="atLeast"/>
              <w:ind w:left="128" w:firstLine="0"/>
              <w:contextualSpacing/>
              <w:jc w:val="both"/>
              <w:rPr>
                <w:rFonts w:ascii="Arial Narrow" w:hAnsi="Arial Narrow" w:cs="Arial"/>
              </w:rPr>
            </w:pPr>
            <w:r w:rsidRPr="00B76DED">
              <w:rPr>
                <w:rFonts w:ascii="Arial Narrow" w:hAnsi="Arial Narrow" w:cs="Arial"/>
              </w:rPr>
              <w:t>Código de descuento activo y   vigente con el Ministerio.</w:t>
            </w:r>
          </w:p>
          <w:p w14:paraId="5272A777" w14:textId="77777777" w:rsidR="009F1C82" w:rsidRPr="00B76DED" w:rsidRDefault="009F1C82" w:rsidP="000826B8">
            <w:pPr>
              <w:pStyle w:val="Prrafodelista"/>
              <w:numPr>
                <w:ilvl w:val="0"/>
                <w:numId w:val="6"/>
              </w:numPr>
              <w:spacing w:after="160" w:line="16" w:lineRule="atLeast"/>
              <w:ind w:left="199" w:hanging="199"/>
              <w:contextualSpacing/>
              <w:jc w:val="both"/>
              <w:rPr>
                <w:rFonts w:ascii="Arial Narrow" w:hAnsi="Arial Narrow" w:cs="Arial"/>
              </w:rPr>
            </w:pPr>
            <w:r w:rsidRPr="00B76DED">
              <w:rPr>
                <w:rFonts w:ascii="Arial Narrow" w:hAnsi="Arial Narrow" w:cs="Arial"/>
              </w:rPr>
              <w:t>Se verifica el formato de autorización y/o libranza utilizado, validando que sea el mismo autorizado por parte del Ministerio.</w:t>
            </w:r>
            <w:r w:rsidR="009A5787" w:rsidRPr="00B76DED" w:rsidDel="009A5787">
              <w:rPr>
                <w:rFonts w:ascii="Arial Narrow" w:hAnsi="Arial Narrow" w:cs="Arial"/>
              </w:rPr>
              <w:t xml:space="preserve"> </w:t>
            </w:r>
            <w:r w:rsidRPr="00B76DED">
              <w:rPr>
                <w:rFonts w:ascii="Arial Narrow" w:hAnsi="Arial Narrow" w:cs="Arial"/>
                <w:b/>
              </w:rPr>
              <w:t>Si no se cumple</w:t>
            </w:r>
            <w:r w:rsidRPr="00B76DED">
              <w:rPr>
                <w:rFonts w:ascii="Arial Narrow" w:hAnsi="Arial Narrow" w:cs="Arial"/>
              </w:rPr>
              <w:t>: ir a actividad #6.</w:t>
            </w:r>
          </w:p>
        </w:tc>
        <w:tc>
          <w:tcPr>
            <w:tcW w:w="662" w:type="pct"/>
            <w:tcBorders>
              <w:bottom w:val="single" w:sz="4" w:space="0" w:color="auto"/>
            </w:tcBorders>
            <w:tcMar>
              <w:top w:w="57" w:type="dxa"/>
              <w:left w:w="113" w:type="dxa"/>
              <w:bottom w:w="57" w:type="dxa"/>
            </w:tcMar>
            <w:vAlign w:val="center"/>
          </w:tcPr>
          <w:p w14:paraId="138F7319" w14:textId="77777777" w:rsidR="009F1C82" w:rsidRPr="001F0B00" w:rsidRDefault="009F1C82" w:rsidP="009F1C82">
            <w:pPr>
              <w:spacing w:line="10" w:lineRule="atLeast"/>
              <w:rPr>
                <w:rFonts w:ascii="Arial Narrow" w:hAnsi="Arial Narrow" w:cs="Arial"/>
              </w:rPr>
            </w:pPr>
            <w:r w:rsidRPr="001F0B00">
              <w:rPr>
                <w:rFonts w:ascii="Arial Narrow" w:hAnsi="Arial Narrow" w:cs="Arial"/>
              </w:rPr>
              <w:t>Verificación documental.</w:t>
            </w:r>
          </w:p>
        </w:tc>
      </w:tr>
      <w:tr w:rsidR="009F1C82" w:rsidRPr="001F0B00" w14:paraId="703C855A" w14:textId="77777777" w:rsidTr="002A4F66">
        <w:trPr>
          <w:trHeight w:val="5927"/>
        </w:trPr>
        <w:tc>
          <w:tcPr>
            <w:tcW w:w="279" w:type="pct"/>
            <w:tcBorders>
              <w:bottom w:val="single" w:sz="4" w:space="0" w:color="auto"/>
            </w:tcBorders>
            <w:shd w:val="clear" w:color="auto" w:fill="auto"/>
            <w:tcMar>
              <w:top w:w="57" w:type="dxa"/>
              <w:left w:w="113" w:type="dxa"/>
              <w:bottom w:w="57" w:type="dxa"/>
            </w:tcMar>
            <w:vAlign w:val="center"/>
          </w:tcPr>
          <w:p w14:paraId="742DB67C" w14:textId="77777777" w:rsidR="009F1C82" w:rsidRPr="00B76DED" w:rsidRDefault="009F1C82" w:rsidP="009F1C82">
            <w:pPr>
              <w:jc w:val="center"/>
              <w:rPr>
                <w:rFonts w:ascii="Arial Narrow" w:hAnsi="Arial Narrow" w:cs="Arial"/>
                <w:b/>
              </w:rPr>
            </w:pPr>
            <w:r w:rsidRPr="00B76DED">
              <w:rPr>
                <w:rFonts w:ascii="Arial Narrow" w:hAnsi="Arial Narrow" w:cs="Arial"/>
                <w:b/>
              </w:rPr>
              <w:lastRenderedPageBreak/>
              <w:t>3</w:t>
            </w:r>
          </w:p>
        </w:tc>
        <w:tc>
          <w:tcPr>
            <w:tcW w:w="801" w:type="pct"/>
            <w:tcBorders>
              <w:bottom w:val="single" w:sz="4" w:space="0" w:color="auto"/>
            </w:tcBorders>
            <w:tcMar>
              <w:top w:w="57" w:type="dxa"/>
              <w:left w:w="113" w:type="dxa"/>
              <w:bottom w:w="57" w:type="dxa"/>
            </w:tcMar>
            <w:vAlign w:val="center"/>
          </w:tcPr>
          <w:p w14:paraId="18BEB1AE" w14:textId="77777777" w:rsidR="009F1C82" w:rsidRPr="00B76DED" w:rsidRDefault="009F1C82" w:rsidP="009F1C82">
            <w:pPr>
              <w:spacing w:after="120" w:line="10" w:lineRule="atLeast"/>
              <w:rPr>
                <w:rFonts w:ascii="Arial Narrow" w:hAnsi="Arial Narrow" w:cs="Arial"/>
              </w:rPr>
            </w:pPr>
          </w:p>
        </w:tc>
        <w:tc>
          <w:tcPr>
            <w:tcW w:w="693" w:type="pct"/>
            <w:tcBorders>
              <w:bottom w:val="single" w:sz="4" w:space="0" w:color="auto"/>
            </w:tcBorders>
            <w:shd w:val="clear" w:color="auto" w:fill="auto"/>
            <w:tcMar>
              <w:top w:w="57" w:type="dxa"/>
              <w:left w:w="113" w:type="dxa"/>
              <w:bottom w:w="57" w:type="dxa"/>
            </w:tcMar>
            <w:vAlign w:val="center"/>
          </w:tcPr>
          <w:p w14:paraId="66B31E2D" w14:textId="77777777" w:rsidR="009F1C82" w:rsidRPr="00B76DED" w:rsidRDefault="009F1C82" w:rsidP="000356F8">
            <w:pPr>
              <w:pStyle w:val="TableParagraph"/>
              <w:spacing w:after="120" w:line="10" w:lineRule="atLeast"/>
              <w:ind w:left="26"/>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Verifica</w:t>
            </w:r>
            <w:r w:rsidR="000356F8" w:rsidRPr="00B76DED">
              <w:rPr>
                <w:rFonts w:ascii="Arial Narrow" w:eastAsia="Times New Roman" w:hAnsi="Arial Narrow"/>
                <w:sz w:val="20"/>
                <w:szCs w:val="20"/>
                <w:lang w:val="es-ES" w:eastAsia="es-ES"/>
              </w:rPr>
              <w:t xml:space="preserve">r la </w:t>
            </w:r>
            <w:r w:rsidRPr="00B76DED">
              <w:rPr>
                <w:rFonts w:ascii="Arial Narrow" w:eastAsia="Times New Roman" w:hAnsi="Arial Narrow"/>
                <w:sz w:val="20"/>
                <w:szCs w:val="20"/>
                <w:lang w:val="es-ES" w:eastAsia="es-ES"/>
              </w:rPr>
              <w:t xml:space="preserve"> información  </w:t>
            </w:r>
          </w:p>
        </w:tc>
        <w:tc>
          <w:tcPr>
            <w:tcW w:w="254" w:type="pct"/>
            <w:tcBorders>
              <w:bottom w:val="single" w:sz="4" w:space="0" w:color="auto"/>
            </w:tcBorders>
            <w:vAlign w:val="center"/>
          </w:tcPr>
          <w:p w14:paraId="00998682" w14:textId="77777777" w:rsidR="009F1C82" w:rsidRPr="00B76DED" w:rsidRDefault="009F1C82" w:rsidP="009F1C82">
            <w:pPr>
              <w:jc w:val="both"/>
              <w:rPr>
                <w:rFonts w:ascii="Arial Narrow" w:hAnsi="Arial Narrow" w:cs="Arial"/>
              </w:rPr>
            </w:pPr>
            <w:r w:rsidRPr="00B76DED">
              <w:rPr>
                <w:rFonts w:ascii="Arial Narrow" w:hAnsi="Arial Narrow" w:cs="Arial"/>
              </w:rPr>
              <w:t>SI</w:t>
            </w:r>
          </w:p>
        </w:tc>
        <w:tc>
          <w:tcPr>
            <w:tcW w:w="892" w:type="pct"/>
            <w:shd w:val="clear" w:color="auto" w:fill="auto"/>
            <w:tcMar>
              <w:top w:w="57" w:type="dxa"/>
              <w:left w:w="113" w:type="dxa"/>
              <w:bottom w:w="57" w:type="dxa"/>
            </w:tcMar>
            <w:vAlign w:val="center"/>
          </w:tcPr>
          <w:p w14:paraId="1CC9DAC2" w14:textId="77777777" w:rsidR="009F1C82" w:rsidRPr="00B76DED" w:rsidRDefault="009F1C82" w:rsidP="009F1C82">
            <w:pPr>
              <w:pStyle w:val="TableParagraph"/>
              <w:tabs>
                <w:tab w:val="left" w:pos="1505"/>
              </w:tabs>
              <w:spacing w:after="120" w:line="6" w:lineRule="atLeast"/>
              <w:ind w:right="104"/>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Profesional Universitario y/o quien haga sus veces del GAP</w:t>
            </w:r>
          </w:p>
        </w:tc>
        <w:tc>
          <w:tcPr>
            <w:tcW w:w="1418" w:type="pct"/>
            <w:tcMar>
              <w:top w:w="57" w:type="dxa"/>
              <w:left w:w="113" w:type="dxa"/>
              <w:bottom w:w="57" w:type="dxa"/>
            </w:tcMar>
            <w:vAlign w:val="center"/>
          </w:tcPr>
          <w:p w14:paraId="06D9FA6E" w14:textId="77777777" w:rsidR="009F1C82" w:rsidRPr="00B76DED" w:rsidRDefault="009F1C82" w:rsidP="000826B8">
            <w:pPr>
              <w:pStyle w:val="Prrafodelista"/>
              <w:numPr>
                <w:ilvl w:val="0"/>
                <w:numId w:val="7"/>
              </w:numPr>
              <w:tabs>
                <w:tab w:val="left" w:pos="219"/>
              </w:tabs>
              <w:spacing w:after="160" w:line="0" w:lineRule="atLeast"/>
              <w:ind w:left="113" w:hanging="113"/>
              <w:contextualSpacing/>
              <w:jc w:val="both"/>
              <w:rPr>
                <w:rFonts w:ascii="Arial Narrow" w:hAnsi="Arial Narrow" w:cs="Arial"/>
              </w:rPr>
            </w:pPr>
            <w:r w:rsidRPr="00B76DED">
              <w:rPr>
                <w:rFonts w:ascii="Arial Narrow" w:hAnsi="Arial Narrow" w:cs="Arial"/>
              </w:rPr>
              <w:t>En el aplicativo SARA, se verifica el cargo titular del funcionario.</w:t>
            </w:r>
          </w:p>
          <w:p w14:paraId="7369048B" w14:textId="77777777" w:rsidR="009F1C82" w:rsidRPr="00B76DED" w:rsidRDefault="009F1C82" w:rsidP="000826B8">
            <w:pPr>
              <w:pStyle w:val="Prrafodelista"/>
              <w:numPr>
                <w:ilvl w:val="0"/>
                <w:numId w:val="7"/>
              </w:numPr>
              <w:tabs>
                <w:tab w:val="left" w:pos="219"/>
              </w:tabs>
              <w:spacing w:after="160" w:line="0" w:lineRule="atLeast"/>
              <w:ind w:left="113" w:hanging="113"/>
              <w:contextualSpacing/>
              <w:jc w:val="both"/>
              <w:rPr>
                <w:rFonts w:ascii="Arial Narrow" w:hAnsi="Arial Narrow" w:cs="Arial"/>
              </w:rPr>
            </w:pPr>
            <w:r w:rsidRPr="00B76DED">
              <w:rPr>
                <w:rFonts w:ascii="Arial Narrow" w:hAnsi="Arial Narrow" w:cs="Arial"/>
              </w:rPr>
              <w:t>Se verifica la capacidad de endeudamiento del funcionario en el aplicativo Sara.</w:t>
            </w:r>
          </w:p>
          <w:p w14:paraId="1EE041FF" w14:textId="77777777" w:rsidR="009F1C82" w:rsidRPr="00B76DED" w:rsidRDefault="009F1C82" w:rsidP="000826B8">
            <w:pPr>
              <w:pStyle w:val="Prrafodelista"/>
              <w:numPr>
                <w:ilvl w:val="0"/>
                <w:numId w:val="7"/>
              </w:numPr>
              <w:tabs>
                <w:tab w:val="left" w:pos="219"/>
              </w:tabs>
              <w:spacing w:after="160" w:line="0" w:lineRule="atLeast"/>
              <w:ind w:left="113" w:hanging="113"/>
              <w:contextualSpacing/>
              <w:jc w:val="both"/>
              <w:rPr>
                <w:rFonts w:ascii="Arial Narrow" w:hAnsi="Arial Narrow" w:cs="Arial"/>
              </w:rPr>
            </w:pPr>
            <w:r w:rsidRPr="00B76DED">
              <w:rPr>
                <w:rFonts w:ascii="Arial Narrow" w:hAnsi="Arial Narrow" w:cs="Arial"/>
              </w:rPr>
              <w:t>En el archivo Excel – Capacidad de endeudamiento se realiza la validación y verificación de la consulta realizada en el aplicativo Sara según las políticas de operación.</w:t>
            </w:r>
          </w:p>
          <w:p w14:paraId="1C508850" w14:textId="77777777" w:rsidR="009F1C82" w:rsidRPr="00B76DED" w:rsidRDefault="009F1C82" w:rsidP="000826B8">
            <w:pPr>
              <w:pStyle w:val="Prrafodelista"/>
              <w:numPr>
                <w:ilvl w:val="0"/>
                <w:numId w:val="7"/>
              </w:numPr>
              <w:tabs>
                <w:tab w:val="left" w:pos="219"/>
              </w:tabs>
              <w:spacing w:after="160" w:line="0" w:lineRule="atLeast"/>
              <w:ind w:left="113" w:hanging="113"/>
              <w:contextualSpacing/>
              <w:jc w:val="both"/>
              <w:rPr>
                <w:rFonts w:ascii="Arial Narrow" w:hAnsi="Arial Narrow" w:cs="Arial"/>
              </w:rPr>
            </w:pPr>
            <w:r w:rsidRPr="00B76DED">
              <w:rPr>
                <w:rFonts w:ascii="Arial Narrow" w:hAnsi="Arial Narrow" w:cs="Arial"/>
              </w:rPr>
              <w:t>En el archivo Excel – control de novedades se realiza la validación y verificación de los descuentos que se encuentren en trámite y no estén incluidos en Sara (libranza y/o descuentos en trámite).</w:t>
            </w:r>
          </w:p>
          <w:p w14:paraId="588A3323" w14:textId="77777777" w:rsidR="009F1C82" w:rsidRPr="00B76DED" w:rsidRDefault="009F1C82" w:rsidP="000826B8">
            <w:pPr>
              <w:pStyle w:val="Prrafodelista"/>
              <w:numPr>
                <w:ilvl w:val="0"/>
                <w:numId w:val="7"/>
              </w:numPr>
              <w:tabs>
                <w:tab w:val="left" w:pos="219"/>
              </w:tabs>
              <w:spacing w:after="160" w:line="0" w:lineRule="atLeast"/>
              <w:ind w:left="113" w:hanging="113"/>
              <w:contextualSpacing/>
              <w:jc w:val="both"/>
              <w:rPr>
                <w:rFonts w:ascii="Arial Narrow" w:hAnsi="Arial Narrow" w:cs="Arial"/>
              </w:rPr>
            </w:pPr>
            <w:r w:rsidRPr="00B76DED">
              <w:rPr>
                <w:rFonts w:ascii="Arial Narrow" w:hAnsi="Arial Narrow" w:cs="Arial"/>
              </w:rPr>
              <w:t>Se verifica si el funcionario esta pronto a salir a vacaciones y/o la última fecha de disfrute de las mismas.</w:t>
            </w:r>
          </w:p>
          <w:p w14:paraId="48D8A9E5" w14:textId="77777777" w:rsidR="009F1C82" w:rsidRPr="00B76DED" w:rsidRDefault="009F1C82" w:rsidP="000826B8">
            <w:pPr>
              <w:pStyle w:val="Prrafodelista"/>
              <w:numPr>
                <w:ilvl w:val="0"/>
                <w:numId w:val="7"/>
              </w:numPr>
              <w:tabs>
                <w:tab w:val="left" w:pos="219"/>
              </w:tabs>
              <w:spacing w:after="160" w:line="0" w:lineRule="atLeast"/>
              <w:ind w:left="113" w:hanging="113"/>
              <w:contextualSpacing/>
              <w:jc w:val="both"/>
              <w:rPr>
                <w:rFonts w:ascii="Arial Narrow" w:hAnsi="Arial Narrow" w:cs="Arial"/>
              </w:rPr>
            </w:pPr>
            <w:r w:rsidRPr="00B76DED">
              <w:rPr>
                <w:rFonts w:ascii="Arial Narrow" w:hAnsi="Arial Narrow" w:cs="Arial"/>
              </w:rPr>
              <w:t>Se guarda la consulta realizada.</w:t>
            </w:r>
          </w:p>
          <w:p w14:paraId="3AFA8A69" w14:textId="77777777" w:rsidR="009F1C82" w:rsidRPr="00B76DED" w:rsidRDefault="009F1C82" w:rsidP="001F0B00">
            <w:pPr>
              <w:pStyle w:val="Prrafodelista"/>
              <w:tabs>
                <w:tab w:val="left" w:pos="0"/>
              </w:tabs>
              <w:spacing w:after="160" w:line="0" w:lineRule="atLeast"/>
              <w:ind w:left="113" w:hanging="113"/>
              <w:contextualSpacing/>
              <w:jc w:val="both"/>
              <w:rPr>
                <w:rFonts w:ascii="Arial Narrow" w:hAnsi="Arial Narrow" w:cs="Arial"/>
              </w:rPr>
            </w:pPr>
            <w:r w:rsidRPr="00B76DED">
              <w:rPr>
                <w:rFonts w:ascii="Arial Narrow" w:hAnsi="Arial Narrow" w:cs="Arial"/>
                <w:b/>
              </w:rPr>
              <w:t>Si no se cumple</w:t>
            </w:r>
            <w:r w:rsidRPr="00B76DED">
              <w:rPr>
                <w:rFonts w:ascii="Arial Narrow" w:hAnsi="Arial Narrow" w:cs="Arial"/>
              </w:rPr>
              <w:t>: ir actividad #6.</w:t>
            </w:r>
          </w:p>
        </w:tc>
        <w:tc>
          <w:tcPr>
            <w:tcW w:w="662" w:type="pct"/>
            <w:tcMar>
              <w:top w:w="57" w:type="dxa"/>
              <w:left w:w="113" w:type="dxa"/>
              <w:bottom w:w="57" w:type="dxa"/>
            </w:tcMar>
            <w:vAlign w:val="center"/>
          </w:tcPr>
          <w:p w14:paraId="389CBE47" w14:textId="77777777" w:rsidR="009F1C82" w:rsidRPr="001F0B00" w:rsidRDefault="009F1C82" w:rsidP="009F1C82">
            <w:pPr>
              <w:spacing w:line="6" w:lineRule="atLeast"/>
              <w:rPr>
                <w:rFonts w:ascii="Arial Narrow" w:hAnsi="Arial Narrow" w:cs="Arial"/>
              </w:rPr>
            </w:pPr>
            <w:r w:rsidRPr="001F0B00">
              <w:rPr>
                <w:rFonts w:ascii="Arial Narrow" w:hAnsi="Arial Narrow" w:cs="Arial"/>
              </w:rPr>
              <w:t xml:space="preserve">Registro de capacidad de endeudamiento </w:t>
            </w:r>
          </w:p>
        </w:tc>
      </w:tr>
      <w:tr w:rsidR="001410DD" w:rsidRPr="001F0B00" w14:paraId="1FE9A2D0" w14:textId="77777777" w:rsidTr="002A4F66">
        <w:trPr>
          <w:trHeight w:val="545"/>
        </w:trPr>
        <w:tc>
          <w:tcPr>
            <w:tcW w:w="279" w:type="pct"/>
            <w:tcBorders>
              <w:bottom w:val="single" w:sz="4" w:space="0" w:color="auto"/>
            </w:tcBorders>
            <w:shd w:val="clear" w:color="auto" w:fill="auto"/>
            <w:tcMar>
              <w:top w:w="57" w:type="dxa"/>
              <w:left w:w="113" w:type="dxa"/>
              <w:bottom w:w="57" w:type="dxa"/>
            </w:tcMar>
            <w:vAlign w:val="center"/>
          </w:tcPr>
          <w:p w14:paraId="5CD4CC8C" w14:textId="77777777" w:rsidR="001410DD" w:rsidRPr="00B76DED" w:rsidRDefault="001410DD" w:rsidP="001410DD">
            <w:pPr>
              <w:jc w:val="center"/>
              <w:rPr>
                <w:rFonts w:ascii="Arial Narrow" w:hAnsi="Arial Narrow" w:cs="Arial"/>
                <w:b/>
              </w:rPr>
            </w:pPr>
            <w:r w:rsidRPr="00B76DED">
              <w:rPr>
                <w:rFonts w:ascii="Arial Narrow" w:hAnsi="Arial Narrow" w:cs="Arial"/>
                <w:b/>
              </w:rPr>
              <w:t>4</w:t>
            </w:r>
          </w:p>
        </w:tc>
        <w:tc>
          <w:tcPr>
            <w:tcW w:w="801" w:type="pct"/>
            <w:tcBorders>
              <w:bottom w:val="single" w:sz="4" w:space="0" w:color="auto"/>
            </w:tcBorders>
            <w:tcMar>
              <w:top w:w="57" w:type="dxa"/>
              <w:left w:w="113" w:type="dxa"/>
              <w:bottom w:w="57" w:type="dxa"/>
            </w:tcMar>
            <w:vAlign w:val="center"/>
          </w:tcPr>
          <w:p w14:paraId="6AB804A1" w14:textId="77777777" w:rsidR="001410DD" w:rsidRPr="00B76DED" w:rsidRDefault="001410DD" w:rsidP="001410DD">
            <w:pPr>
              <w:spacing w:after="120" w:line="10" w:lineRule="atLeast"/>
              <w:rPr>
                <w:rFonts w:ascii="Arial Narrow" w:hAnsi="Arial Narrow" w:cs="Arial"/>
              </w:rPr>
            </w:pPr>
          </w:p>
        </w:tc>
        <w:tc>
          <w:tcPr>
            <w:tcW w:w="693" w:type="pct"/>
            <w:tcBorders>
              <w:bottom w:val="single" w:sz="4" w:space="0" w:color="auto"/>
            </w:tcBorders>
            <w:shd w:val="clear" w:color="auto" w:fill="auto"/>
            <w:tcMar>
              <w:top w:w="57" w:type="dxa"/>
              <w:left w:w="113" w:type="dxa"/>
              <w:bottom w:w="57" w:type="dxa"/>
            </w:tcMar>
            <w:vAlign w:val="center"/>
          </w:tcPr>
          <w:p w14:paraId="3096724D" w14:textId="77777777" w:rsidR="001410DD" w:rsidRPr="00B76DED" w:rsidRDefault="001F0B00" w:rsidP="000356F8">
            <w:pPr>
              <w:pStyle w:val="TableParagraph"/>
              <w:spacing w:after="120" w:line="10" w:lineRule="atLeast"/>
              <w:ind w:left="26"/>
              <w:jc w:val="both"/>
              <w:rPr>
                <w:rFonts w:ascii="Arial Narrow" w:eastAsia="Times New Roman" w:hAnsi="Arial Narrow"/>
                <w:sz w:val="20"/>
                <w:szCs w:val="20"/>
                <w:lang w:val="es-ES" w:eastAsia="es-ES"/>
              </w:rPr>
            </w:pPr>
            <w:r w:rsidRPr="00B76DED">
              <w:rPr>
                <w:rFonts w:ascii="Arial Narrow" w:hAnsi="Arial Narrow"/>
                <w:sz w:val="20"/>
                <w:szCs w:val="20"/>
                <w:lang w:val="es-CO" w:eastAsia="es-CO"/>
              </w:rPr>
              <w:t>Registrar</w:t>
            </w:r>
            <w:r w:rsidR="001410DD" w:rsidRPr="00B76DED">
              <w:rPr>
                <w:rFonts w:ascii="Arial Narrow" w:hAnsi="Arial Narrow"/>
                <w:sz w:val="20"/>
                <w:szCs w:val="20"/>
                <w:lang w:val="es-CO" w:eastAsia="es-CO"/>
              </w:rPr>
              <w:t xml:space="preserve"> de Información</w:t>
            </w:r>
          </w:p>
        </w:tc>
        <w:tc>
          <w:tcPr>
            <w:tcW w:w="254" w:type="pct"/>
            <w:tcBorders>
              <w:bottom w:val="single" w:sz="4" w:space="0" w:color="auto"/>
            </w:tcBorders>
            <w:vAlign w:val="center"/>
          </w:tcPr>
          <w:p w14:paraId="16ABB756" w14:textId="77777777" w:rsidR="001410DD" w:rsidRPr="00B76DED" w:rsidRDefault="001F0B00" w:rsidP="001410DD">
            <w:pPr>
              <w:jc w:val="both"/>
              <w:rPr>
                <w:rFonts w:ascii="Arial Narrow" w:hAnsi="Arial Narrow" w:cs="Arial"/>
              </w:rPr>
            </w:pPr>
            <w:r w:rsidRPr="00B76DED">
              <w:rPr>
                <w:rFonts w:ascii="Arial Narrow" w:hAnsi="Arial Narrow" w:cs="Arial"/>
              </w:rPr>
              <w:t>NO</w:t>
            </w:r>
          </w:p>
        </w:tc>
        <w:tc>
          <w:tcPr>
            <w:tcW w:w="892" w:type="pct"/>
            <w:tcBorders>
              <w:bottom w:val="single" w:sz="4" w:space="0" w:color="auto"/>
            </w:tcBorders>
            <w:shd w:val="clear" w:color="auto" w:fill="auto"/>
            <w:tcMar>
              <w:top w:w="57" w:type="dxa"/>
              <w:left w:w="113" w:type="dxa"/>
              <w:bottom w:w="57" w:type="dxa"/>
            </w:tcMar>
            <w:vAlign w:val="center"/>
          </w:tcPr>
          <w:p w14:paraId="54A51D08" w14:textId="77777777" w:rsidR="001410DD" w:rsidRPr="00B76DED" w:rsidRDefault="001410DD" w:rsidP="001410DD">
            <w:pPr>
              <w:autoSpaceDE w:val="0"/>
              <w:autoSpaceDN w:val="0"/>
              <w:adjustRightInd w:val="0"/>
              <w:jc w:val="both"/>
              <w:rPr>
                <w:rFonts w:ascii="Arial Narrow" w:hAnsi="Arial Narrow"/>
                <w:lang w:val="es-CO" w:eastAsia="es-CO"/>
              </w:rPr>
            </w:pPr>
            <w:r w:rsidRPr="00B76DED">
              <w:rPr>
                <w:rFonts w:ascii="Arial Narrow" w:hAnsi="Arial Narrow" w:cs="Arial"/>
                <w:lang w:val="es-CO" w:eastAsia="es-CO"/>
              </w:rPr>
              <w:t>Profesional Universitario y/o quien haga sus veces del GAP</w:t>
            </w:r>
          </w:p>
        </w:tc>
        <w:tc>
          <w:tcPr>
            <w:tcW w:w="1418" w:type="pct"/>
            <w:tcBorders>
              <w:bottom w:val="single" w:sz="4" w:space="0" w:color="auto"/>
            </w:tcBorders>
            <w:tcMar>
              <w:top w:w="57" w:type="dxa"/>
              <w:left w:w="113" w:type="dxa"/>
              <w:bottom w:w="57" w:type="dxa"/>
            </w:tcMar>
            <w:vAlign w:val="center"/>
          </w:tcPr>
          <w:p w14:paraId="5D579DFC" w14:textId="77777777" w:rsidR="001410DD" w:rsidRPr="00B76DED" w:rsidRDefault="001410DD" w:rsidP="00527671">
            <w:pPr>
              <w:autoSpaceDE w:val="0"/>
              <w:autoSpaceDN w:val="0"/>
              <w:adjustRightInd w:val="0"/>
              <w:ind w:left="-65"/>
              <w:jc w:val="both"/>
              <w:rPr>
                <w:rFonts w:ascii="Arial Narrow" w:hAnsi="Arial Narrow" w:cs="Arial"/>
                <w:lang w:val="es-CO" w:eastAsia="es-CO"/>
              </w:rPr>
            </w:pPr>
            <w:r w:rsidRPr="00B76DED">
              <w:rPr>
                <w:rFonts w:ascii="Arial Narrow" w:hAnsi="Arial Narrow" w:cs="Arial"/>
                <w:lang w:val="es-CO" w:eastAsia="es-CO"/>
              </w:rPr>
              <w:t>Se registra la totalidad de la información del descuento en la hoja electrónica archivo “Control de Novedades”.</w:t>
            </w:r>
          </w:p>
        </w:tc>
        <w:tc>
          <w:tcPr>
            <w:tcW w:w="662" w:type="pct"/>
            <w:tcBorders>
              <w:bottom w:val="single" w:sz="4" w:space="0" w:color="auto"/>
            </w:tcBorders>
            <w:tcMar>
              <w:top w:w="57" w:type="dxa"/>
              <w:left w:w="113" w:type="dxa"/>
              <w:bottom w:w="57" w:type="dxa"/>
            </w:tcMar>
            <w:vAlign w:val="center"/>
          </w:tcPr>
          <w:p w14:paraId="0554C3D6" w14:textId="77777777" w:rsidR="001410DD" w:rsidRPr="001F0B00" w:rsidRDefault="001410DD" w:rsidP="001410DD">
            <w:pPr>
              <w:spacing w:line="6" w:lineRule="atLeast"/>
              <w:rPr>
                <w:rFonts w:ascii="Arial Narrow" w:hAnsi="Arial Narrow" w:cs="Arial"/>
              </w:rPr>
            </w:pPr>
            <w:r w:rsidRPr="001F0B00">
              <w:rPr>
                <w:rFonts w:ascii="Arial Narrow" w:hAnsi="Arial Narrow" w:cs="Arial"/>
              </w:rPr>
              <w:t xml:space="preserve">Registro novedad en cuadro de control </w:t>
            </w:r>
          </w:p>
        </w:tc>
      </w:tr>
      <w:tr w:rsidR="001410DD" w:rsidRPr="001F0B00" w14:paraId="2F41C385" w14:textId="77777777" w:rsidTr="002A4F66">
        <w:trPr>
          <w:trHeight w:val="4226"/>
        </w:trPr>
        <w:tc>
          <w:tcPr>
            <w:tcW w:w="279" w:type="pct"/>
            <w:tcBorders>
              <w:bottom w:val="single" w:sz="4" w:space="0" w:color="auto"/>
            </w:tcBorders>
            <w:shd w:val="clear" w:color="auto" w:fill="auto"/>
            <w:tcMar>
              <w:top w:w="57" w:type="dxa"/>
              <w:left w:w="113" w:type="dxa"/>
              <w:bottom w:w="57" w:type="dxa"/>
            </w:tcMar>
            <w:vAlign w:val="center"/>
          </w:tcPr>
          <w:p w14:paraId="6117D6A2" w14:textId="77777777" w:rsidR="001410DD" w:rsidRPr="00B76DED" w:rsidRDefault="001410DD" w:rsidP="001410DD">
            <w:pPr>
              <w:jc w:val="center"/>
              <w:rPr>
                <w:rFonts w:ascii="Arial Narrow" w:hAnsi="Arial Narrow" w:cs="Arial"/>
                <w:b/>
              </w:rPr>
            </w:pPr>
            <w:r w:rsidRPr="00B76DED">
              <w:rPr>
                <w:rFonts w:ascii="Arial Narrow" w:hAnsi="Arial Narrow" w:cs="Arial"/>
                <w:b/>
              </w:rPr>
              <w:t>5</w:t>
            </w:r>
          </w:p>
        </w:tc>
        <w:tc>
          <w:tcPr>
            <w:tcW w:w="801" w:type="pct"/>
            <w:tcBorders>
              <w:bottom w:val="single" w:sz="4" w:space="0" w:color="auto"/>
            </w:tcBorders>
            <w:tcMar>
              <w:top w:w="57" w:type="dxa"/>
              <w:left w:w="113" w:type="dxa"/>
              <w:bottom w:w="57" w:type="dxa"/>
            </w:tcMar>
            <w:vAlign w:val="center"/>
          </w:tcPr>
          <w:p w14:paraId="6A91F338" w14:textId="77777777" w:rsidR="001410DD" w:rsidRPr="00B76DED" w:rsidRDefault="001410DD" w:rsidP="001410DD">
            <w:pPr>
              <w:spacing w:after="120" w:line="10" w:lineRule="atLeast"/>
              <w:rPr>
                <w:rFonts w:ascii="Arial Narrow" w:hAnsi="Arial Narrow" w:cs="Arial"/>
              </w:rPr>
            </w:pPr>
          </w:p>
        </w:tc>
        <w:tc>
          <w:tcPr>
            <w:tcW w:w="693" w:type="pct"/>
            <w:tcBorders>
              <w:bottom w:val="single" w:sz="4" w:space="0" w:color="auto"/>
            </w:tcBorders>
            <w:shd w:val="clear" w:color="auto" w:fill="auto"/>
            <w:tcMar>
              <w:top w:w="57" w:type="dxa"/>
              <w:left w:w="113" w:type="dxa"/>
              <w:bottom w:w="57" w:type="dxa"/>
            </w:tcMar>
            <w:vAlign w:val="center"/>
          </w:tcPr>
          <w:p w14:paraId="7C2C9A89" w14:textId="77777777" w:rsidR="001410DD" w:rsidRPr="00B76DED" w:rsidRDefault="001410DD" w:rsidP="009A1EDF">
            <w:pPr>
              <w:pStyle w:val="TableParagraph"/>
              <w:spacing w:after="120" w:line="10" w:lineRule="atLeast"/>
              <w:ind w:left="26"/>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Autoriza</w:t>
            </w:r>
            <w:r w:rsidR="009A1EDF" w:rsidRPr="00B76DED">
              <w:rPr>
                <w:rFonts w:ascii="Arial Narrow" w:eastAsia="Times New Roman" w:hAnsi="Arial Narrow"/>
                <w:sz w:val="20"/>
                <w:szCs w:val="20"/>
                <w:lang w:val="es-ES" w:eastAsia="es-ES"/>
              </w:rPr>
              <w:t>r</w:t>
            </w:r>
          </w:p>
        </w:tc>
        <w:tc>
          <w:tcPr>
            <w:tcW w:w="254" w:type="pct"/>
            <w:tcBorders>
              <w:bottom w:val="single" w:sz="4" w:space="0" w:color="auto"/>
            </w:tcBorders>
            <w:vAlign w:val="center"/>
          </w:tcPr>
          <w:p w14:paraId="563168E3" w14:textId="77777777" w:rsidR="001410DD" w:rsidRPr="00B76DED" w:rsidRDefault="00345EFE" w:rsidP="001410DD">
            <w:pPr>
              <w:jc w:val="both"/>
              <w:rPr>
                <w:rFonts w:ascii="Arial Narrow" w:hAnsi="Arial Narrow" w:cs="Arial"/>
              </w:rPr>
            </w:pPr>
            <w:r w:rsidRPr="00B76DED">
              <w:rPr>
                <w:rFonts w:ascii="Arial Narrow" w:hAnsi="Arial Narrow" w:cs="Arial"/>
              </w:rPr>
              <w:t>SI</w:t>
            </w:r>
          </w:p>
        </w:tc>
        <w:tc>
          <w:tcPr>
            <w:tcW w:w="892" w:type="pct"/>
            <w:tcBorders>
              <w:bottom w:val="single" w:sz="4" w:space="0" w:color="auto"/>
            </w:tcBorders>
            <w:shd w:val="clear" w:color="auto" w:fill="auto"/>
            <w:tcMar>
              <w:top w:w="57" w:type="dxa"/>
              <w:left w:w="113" w:type="dxa"/>
              <w:bottom w:w="57" w:type="dxa"/>
            </w:tcMar>
            <w:vAlign w:val="center"/>
          </w:tcPr>
          <w:p w14:paraId="4091B4B1" w14:textId="77777777" w:rsidR="001410DD" w:rsidRPr="00B76DED" w:rsidRDefault="001410DD" w:rsidP="001410DD">
            <w:pPr>
              <w:pStyle w:val="TableParagraph"/>
              <w:tabs>
                <w:tab w:val="left" w:pos="1505"/>
              </w:tabs>
              <w:spacing w:after="120"/>
              <w:ind w:right="104"/>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Profesional Universitario y/o quien haga sus veces del GAP</w:t>
            </w:r>
          </w:p>
        </w:tc>
        <w:tc>
          <w:tcPr>
            <w:tcW w:w="1418" w:type="pct"/>
            <w:tcBorders>
              <w:bottom w:val="single" w:sz="4" w:space="0" w:color="auto"/>
            </w:tcBorders>
            <w:tcMar>
              <w:top w:w="57" w:type="dxa"/>
              <w:left w:w="113" w:type="dxa"/>
              <w:bottom w:w="57" w:type="dxa"/>
            </w:tcMar>
            <w:vAlign w:val="center"/>
          </w:tcPr>
          <w:p w14:paraId="30CDB72E" w14:textId="77777777" w:rsidR="001410DD" w:rsidRPr="00B76DED" w:rsidRDefault="001410DD" w:rsidP="000826B8">
            <w:pPr>
              <w:pStyle w:val="Prrafodelista"/>
              <w:numPr>
                <w:ilvl w:val="0"/>
                <w:numId w:val="8"/>
              </w:numPr>
              <w:spacing w:after="160" w:line="16" w:lineRule="atLeast"/>
              <w:ind w:left="219" w:hanging="340"/>
              <w:contextualSpacing/>
              <w:jc w:val="both"/>
              <w:rPr>
                <w:rFonts w:ascii="Arial Narrow" w:hAnsi="Arial Narrow" w:cs="Arial"/>
              </w:rPr>
            </w:pPr>
            <w:r w:rsidRPr="00B76DED">
              <w:rPr>
                <w:rFonts w:ascii="Arial Narrow" w:hAnsi="Arial Narrow" w:cs="Arial"/>
              </w:rPr>
              <w:t xml:space="preserve">Se verifica cuales funcionarios se encuentra autorizados por parte de la Subdirección de </w:t>
            </w:r>
            <w:r w:rsidR="00FD66D1">
              <w:rPr>
                <w:rFonts w:ascii="Arial Narrow" w:hAnsi="Arial Narrow" w:cs="Arial"/>
              </w:rPr>
              <w:t>Gestión del Talento Humano</w:t>
            </w:r>
            <w:r w:rsidRPr="00B76DED">
              <w:rPr>
                <w:rFonts w:ascii="Arial Narrow" w:hAnsi="Arial Narrow" w:cs="Arial"/>
              </w:rPr>
              <w:t xml:space="preserve"> para firmar el (los) formato(s) de descuento y/o libranza (formato de registro de firmas cuando exista).</w:t>
            </w:r>
          </w:p>
          <w:p w14:paraId="5EF9211F" w14:textId="77777777" w:rsidR="001410DD" w:rsidRPr="00B76DED" w:rsidRDefault="001410DD" w:rsidP="000826B8">
            <w:pPr>
              <w:pStyle w:val="Prrafodelista"/>
              <w:numPr>
                <w:ilvl w:val="0"/>
                <w:numId w:val="8"/>
              </w:numPr>
              <w:spacing w:after="160" w:line="16" w:lineRule="atLeast"/>
              <w:ind w:left="219" w:hanging="340"/>
              <w:contextualSpacing/>
              <w:jc w:val="both"/>
              <w:rPr>
                <w:rFonts w:ascii="Arial Narrow" w:hAnsi="Arial Narrow" w:cs="Arial"/>
              </w:rPr>
            </w:pPr>
            <w:r w:rsidRPr="00B76DED">
              <w:rPr>
                <w:rFonts w:ascii="Arial Narrow" w:hAnsi="Arial Narrow" w:cs="Arial"/>
              </w:rPr>
              <w:t>Una vez aprobados las actividades # 1 a 4. Se remite el formato de descuento y/o libranza a la persona autorizada, para firmarla.</w:t>
            </w:r>
          </w:p>
          <w:p w14:paraId="1678920F" w14:textId="77777777" w:rsidR="001410DD" w:rsidRPr="00B76DED" w:rsidRDefault="001410DD" w:rsidP="000826B8">
            <w:pPr>
              <w:pStyle w:val="Prrafodelista"/>
              <w:numPr>
                <w:ilvl w:val="0"/>
                <w:numId w:val="8"/>
              </w:numPr>
              <w:spacing w:after="160" w:line="16" w:lineRule="atLeast"/>
              <w:ind w:left="219" w:hanging="340"/>
              <w:contextualSpacing/>
              <w:jc w:val="both"/>
              <w:rPr>
                <w:rFonts w:ascii="Arial Narrow" w:hAnsi="Arial Narrow" w:cs="Arial"/>
              </w:rPr>
            </w:pPr>
            <w:r w:rsidRPr="00B76DED">
              <w:rPr>
                <w:rFonts w:ascii="Arial Narrow" w:hAnsi="Arial Narrow" w:cs="Arial"/>
              </w:rPr>
              <w:t>Se toma copia del descuento firmado (Cuando sea necesario).</w:t>
            </w:r>
          </w:p>
          <w:p w14:paraId="2A87FD3A" w14:textId="77777777" w:rsidR="001410DD" w:rsidRPr="00B76DED" w:rsidRDefault="001410DD" w:rsidP="000826B8">
            <w:pPr>
              <w:pStyle w:val="Prrafodelista"/>
              <w:numPr>
                <w:ilvl w:val="0"/>
                <w:numId w:val="8"/>
              </w:numPr>
              <w:spacing w:after="160" w:line="16" w:lineRule="atLeast"/>
              <w:ind w:left="219" w:hanging="340"/>
              <w:contextualSpacing/>
              <w:jc w:val="both"/>
              <w:rPr>
                <w:rFonts w:ascii="Arial Narrow" w:hAnsi="Arial Narrow" w:cs="Arial"/>
              </w:rPr>
            </w:pPr>
            <w:r w:rsidRPr="00B76DED">
              <w:rPr>
                <w:rFonts w:ascii="Arial Narrow" w:hAnsi="Arial Narrow" w:cs="Arial"/>
              </w:rPr>
              <w:t>Se toma copia virtual (escáner) del descuento firmado.</w:t>
            </w:r>
          </w:p>
        </w:tc>
        <w:tc>
          <w:tcPr>
            <w:tcW w:w="662" w:type="pct"/>
            <w:tcBorders>
              <w:bottom w:val="single" w:sz="4" w:space="0" w:color="auto"/>
            </w:tcBorders>
            <w:tcMar>
              <w:top w:w="57" w:type="dxa"/>
              <w:left w:w="113" w:type="dxa"/>
              <w:bottom w:w="57" w:type="dxa"/>
            </w:tcMar>
            <w:vAlign w:val="center"/>
          </w:tcPr>
          <w:p w14:paraId="3E0A6141" w14:textId="77777777" w:rsidR="001410DD" w:rsidRPr="001F0B00" w:rsidRDefault="001410DD" w:rsidP="001410DD">
            <w:pPr>
              <w:rPr>
                <w:rFonts w:ascii="Arial Narrow" w:hAnsi="Arial Narrow" w:cs="Arial"/>
              </w:rPr>
            </w:pPr>
            <w:r w:rsidRPr="001F0B00">
              <w:rPr>
                <w:rFonts w:ascii="Arial Narrow" w:hAnsi="Arial Narrow" w:cs="Arial"/>
              </w:rPr>
              <w:t>Firma de autorización</w:t>
            </w:r>
          </w:p>
        </w:tc>
      </w:tr>
      <w:tr w:rsidR="001410DD" w:rsidRPr="001F0B00" w14:paraId="7F437C3C" w14:textId="77777777" w:rsidTr="002A4F66">
        <w:trPr>
          <w:trHeight w:val="2241"/>
        </w:trPr>
        <w:tc>
          <w:tcPr>
            <w:tcW w:w="279" w:type="pct"/>
            <w:tcBorders>
              <w:bottom w:val="single" w:sz="4" w:space="0" w:color="auto"/>
            </w:tcBorders>
            <w:shd w:val="clear" w:color="auto" w:fill="auto"/>
            <w:tcMar>
              <w:top w:w="57" w:type="dxa"/>
              <w:left w:w="113" w:type="dxa"/>
              <w:bottom w:w="57" w:type="dxa"/>
            </w:tcMar>
            <w:vAlign w:val="center"/>
          </w:tcPr>
          <w:p w14:paraId="08F6950B" w14:textId="77777777" w:rsidR="001410DD" w:rsidRPr="00B76DED" w:rsidRDefault="001410DD" w:rsidP="001410DD">
            <w:pPr>
              <w:jc w:val="center"/>
              <w:rPr>
                <w:rFonts w:ascii="Arial Narrow" w:hAnsi="Arial Narrow" w:cs="Arial"/>
                <w:b/>
              </w:rPr>
            </w:pPr>
            <w:r w:rsidRPr="00B76DED">
              <w:rPr>
                <w:rFonts w:ascii="Arial Narrow" w:hAnsi="Arial Narrow" w:cs="Arial"/>
                <w:b/>
              </w:rPr>
              <w:lastRenderedPageBreak/>
              <w:t>6</w:t>
            </w:r>
          </w:p>
        </w:tc>
        <w:tc>
          <w:tcPr>
            <w:tcW w:w="801" w:type="pct"/>
            <w:tcBorders>
              <w:bottom w:val="single" w:sz="4" w:space="0" w:color="auto"/>
            </w:tcBorders>
            <w:tcMar>
              <w:top w:w="57" w:type="dxa"/>
              <w:left w:w="113" w:type="dxa"/>
              <w:bottom w:w="57" w:type="dxa"/>
            </w:tcMar>
            <w:vAlign w:val="center"/>
          </w:tcPr>
          <w:p w14:paraId="76C084A9" w14:textId="77777777" w:rsidR="001410DD" w:rsidRPr="00B76DED" w:rsidRDefault="001410DD" w:rsidP="001410DD">
            <w:pPr>
              <w:spacing w:after="120" w:line="10" w:lineRule="atLeast"/>
              <w:rPr>
                <w:rFonts w:ascii="Arial Narrow" w:hAnsi="Arial Narrow" w:cs="Arial"/>
              </w:rPr>
            </w:pPr>
          </w:p>
        </w:tc>
        <w:tc>
          <w:tcPr>
            <w:tcW w:w="693" w:type="pct"/>
            <w:tcBorders>
              <w:bottom w:val="single" w:sz="4" w:space="0" w:color="auto"/>
            </w:tcBorders>
            <w:shd w:val="clear" w:color="auto" w:fill="auto"/>
            <w:tcMar>
              <w:top w:w="57" w:type="dxa"/>
              <w:left w:w="113" w:type="dxa"/>
              <w:bottom w:w="57" w:type="dxa"/>
            </w:tcMar>
            <w:vAlign w:val="center"/>
          </w:tcPr>
          <w:p w14:paraId="52AE340A" w14:textId="77777777" w:rsidR="001410DD" w:rsidRPr="00B76DED" w:rsidRDefault="001410DD" w:rsidP="009A1EDF">
            <w:pPr>
              <w:pStyle w:val="TableParagraph"/>
              <w:spacing w:after="120" w:line="10" w:lineRule="atLeast"/>
              <w:ind w:left="26"/>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Rechaz</w:t>
            </w:r>
            <w:r w:rsidR="009A1EDF" w:rsidRPr="00B76DED">
              <w:rPr>
                <w:rFonts w:ascii="Arial Narrow" w:eastAsia="Times New Roman" w:hAnsi="Arial Narrow"/>
                <w:sz w:val="20"/>
                <w:szCs w:val="20"/>
                <w:lang w:val="es-ES" w:eastAsia="es-ES"/>
              </w:rPr>
              <w:t>ar</w:t>
            </w:r>
            <w:r w:rsidRPr="00B76DED">
              <w:rPr>
                <w:rFonts w:ascii="Arial Narrow" w:eastAsia="Times New Roman" w:hAnsi="Arial Narrow"/>
                <w:sz w:val="20"/>
                <w:szCs w:val="20"/>
                <w:lang w:val="es-ES" w:eastAsia="es-ES"/>
              </w:rPr>
              <w:t xml:space="preserve"> y/o No acepta</w:t>
            </w:r>
            <w:r w:rsidR="009A1EDF" w:rsidRPr="00B76DED">
              <w:rPr>
                <w:rFonts w:ascii="Arial Narrow" w:eastAsia="Times New Roman" w:hAnsi="Arial Narrow"/>
                <w:sz w:val="20"/>
                <w:szCs w:val="20"/>
                <w:lang w:val="es-ES" w:eastAsia="es-ES"/>
              </w:rPr>
              <w:t>r</w:t>
            </w:r>
            <w:r w:rsidRPr="00B76DED">
              <w:rPr>
                <w:rFonts w:ascii="Arial Narrow" w:eastAsia="Times New Roman" w:hAnsi="Arial Narrow"/>
                <w:sz w:val="20"/>
                <w:szCs w:val="20"/>
                <w:lang w:val="es-ES" w:eastAsia="es-ES"/>
              </w:rPr>
              <w:t xml:space="preserve"> el descuento</w:t>
            </w:r>
            <w:r w:rsidR="009A1EDF" w:rsidRPr="00B76DED">
              <w:rPr>
                <w:rFonts w:ascii="Arial Narrow" w:eastAsia="Times New Roman" w:hAnsi="Arial Narrow"/>
                <w:sz w:val="20"/>
                <w:szCs w:val="20"/>
                <w:lang w:val="es-ES" w:eastAsia="es-ES"/>
              </w:rPr>
              <w:t>.</w:t>
            </w:r>
            <w:r w:rsidRPr="00B76DED">
              <w:rPr>
                <w:rFonts w:ascii="Arial Narrow" w:eastAsia="Times New Roman" w:hAnsi="Arial Narrow"/>
                <w:sz w:val="20"/>
                <w:szCs w:val="20"/>
                <w:lang w:val="es-ES" w:eastAsia="es-ES"/>
              </w:rPr>
              <w:t xml:space="preserve"> </w:t>
            </w:r>
          </w:p>
        </w:tc>
        <w:tc>
          <w:tcPr>
            <w:tcW w:w="254" w:type="pct"/>
            <w:tcBorders>
              <w:bottom w:val="single" w:sz="4" w:space="0" w:color="auto"/>
            </w:tcBorders>
            <w:vAlign w:val="center"/>
          </w:tcPr>
          <w:p w14:paraId="000F4C29" w14:textId="77777777" w:rsidR="001410DD" w:rsidRPr="00B76DED" w:rsidRDefault="001410DD" w:rsidP="001410DD">
            <w:pPr>
              <w:jc w:val="both"/>
              <w:rPr>
                <w:rFonts w:ascii="Arial Narrow" w:hAnsi="Arial Narrow" w:cs="Arial"/>
              </w:rPr>
            </w:pPr>
            <w:r w:rsidRPr="00B76DED">
              <w:rPr>
                <w:rFonts w:ascii="Arial Narrow" w:hAnsi="Arial Narrow" w:cs="Arial"/>
              </w:rPr>
              <w:t>SI</w:t>
            </w:r>
          </w:p>
        </w:tc>
        <w:tc>
          <w:tcPr>
            <w:tcW w:w="892" w:type="pct"/>
            <w:tcBorders>
              <w:bottom w:val="single" w:sz="4" w:space="0" w:color="auto"/>
            </w:tcBorders>
            <w:shd w:val="clear" w:color="auto" w:fill="auto"/>
            <w:tcMar>
              <w:top w:w="57" w:type="dxa"/>
              <w:left w:w="113" w:type="dxa"/>
              <w:bottom w:w="57" w:type="dxa"/>
            </w:tcMar>
            <w:vAlign w:val="center"/>
          </w:tcPr>
          <w:p w14:paraId="65E98347" w14:textId="77777777" w:rsidR="001410DD" w:rsidRPr="00B76DED" w:rsidRDefault="001410DD" w:rsidP="001410DD">
            <w:pPr>
              <w:pStyle w:val="TableParagraph"/>
              <w:tabs>
                <w:tab w:val="left" w:pos="1505"/>
              </w:tabs>
              <w:spacing w:after="120"/>
              <w:ind w:right="104"/>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Profesional Universitario y/o quien haga sus veces del GAP</w:t>
            </w:r>
          </w:p>
        </w:tc>
        <w:tc>
          <w:tcPr>
            <w:tcW w:w="1418" w:type="pct"/>
            <w:tcBorders>
              <w:bottom w:val="single" w:sz="4" w:space="0" w:color="auto"/>
            </w:tcBorders>
            <w:tcMar>
              <w:top w:w="57" w:type="dxa"/>
              <w:left w:w="113" w:type="dxa"/>
              <w:bottom w:w="57" w:type="dxa"/>
            </w:tcMar>
            <w:vAlign w:val="center"/>
          </w:tcPr>
          <w:p w14:paraId="4A5E3873" w14:textId="77777777" w:rsidR="001410DD" w:rsidRPr="00B76DED" w:rsidRDefault="001410DD" w:rsidP="000826B8">
            <w:pPr>
              <w:pStyle w:val="Prrafodelista"/>
              <w:numPr>
                <w:ilvl w:val="0"/>
                <w:numId w:val="9"/>
              </w:numPr>
              <w:spacing w:after="160" w:line="16" w:lineRule="atLeast"/>
              <w:ind w:left="219" w:hanging="340"/>
              <w:contextualSpacing/>
              <w:jc w:val="both"/>
              <w:rPr>
                <w:rFonts w:ascii="Arial Narrow" w:hAnsi="Arial Narrow" w:cs="Arial"/>
              </w:rPr>
            </w:pPr>
            <w:r w:rsidRPr="00B76DED">
              <w:rPr>
                <w:rFonts w:ascii="Arial Narrow" w:hAnsi="Arial Narrow" w:cs="Arial"/>
              </w:rPr>
              <w:t>En la hoja electrónica archivo “Control de Novedades” se registra la totalidad de la información del descuento.</w:t>
            </w:r>
          </w:p>
          <w:p w14:paraId="1BA86C58" w14:textId="77777777" w:rsidR="001410DD" w:rsidRPr="00B76DED" w:rsidRDefault="001410DD" w:rsidP="000826B8">
            <w:pPr>
              <w:pStyle w:val="Prrafodelista"/>
              <w:numPr>
                <w:ilvl w:val="0"/>
                <w:numId w:val="9"/>
              </w:numPr>
              <w:spacing w:after="160" w:line="16" w:lineRule="atLeast"/>
              <w:ind w:left="219" w:hanging="340"/>
              <w:contextualSpacing/>
              <w:jc w:val="both"/>
              <w:rPr>
                <w:rFonts w:ascii="Arial Narrow" w:hAnsi="Arial Narrow" w:cs="Arial"/>
              </w:rPr>
            </w:pPr>
            <w:r w:rsidRPr="00B76DED">
              <w:rPr>
                <w:rFonts w:ascii="Arial Narrow" w:hAnsi="Arial Narrow" w:cs="Arial"/>
              </w:rPr>
              <w:t xml:space="preserve">Se registra en la casilla </w:t>
            </w:r>
            <w:r w:rsidRPr="00B76DED">
              <w:rPr>
                <w:rFonts w:ascii="Arial Narrow" w:hAnsi="Arial Narrow" w:cs="Arial"/>
                <w:u w:val="single"/>
              </w:rPr>
              <w:t>Observaciones</w:t>
            </w:r>
            <w:r w:rsidRPr="00B76DED">
              <w:rPr>
                <w:rFonts w:ascii="Arial Narrow" w:hAnsi="Arial Narrow" w:cs="Arial"/>
              </w:rPr>
              <w:t xml:space="preserve"> la causal de rechazo.</w:t>
            </w:r>
          </w:p>
          <w:p w14:paraId="27513A45" w14:textId="77777777" w:rsidR="001410DD" w:rsidRPr="00B76DED" w:rsidRDefault="001410DD" w:rsidP="000826B8">
            <w:pPr>
              <w:pStyle w:val="Prrafodelista"/>
              <w:numPr>
                <w:ilvl w:val="0"/>
                <w:numId w:val="9"/>
              </w:numPr>
              <w:spacing w:after="160" w:line="16" w:lineRule="atLeast"/>
              <w:ind w:left="219" w:hanging="340"/>
              <w:contextualSpacing/>
              <w:jc w:val="both"/>
              <w:rPr>
                <w:rFonts w:ascii="Arial Narrow" w:hAnsi="Arial Narrow" w:cs="Arial"/>
              </w:rPr>
            </w:pPr>
            <w:r w:rsidRPr="00B76DED">
              <w:rPr>
                <w:rFonts w:ascii="Arial Narrow" w:hAnsi="Arial Narrow" w:cs="Arial"/>
              </w:rPr>
              <w:t>Se informa al funcionario y/o entidad solicitante la(s) causal(es) de rechazo.</w:t>
            </w:r>
          </w:p>
        </w:tc>
        <w:tc>
          <w:tcPr>
            <w:tcW w:w="662" w:type="pct"/>
            <w:tcBorders>
              <w:bottom w:val="single" w:sz="4" w:space="0" w:color="auto"/>
            </w:tcBorders>
            <w:tcMar>
              <w:top w:w="57" w:type="dxa"/>
              <w:left w:w="113" w:type="dxa"/>
              <w:bottom w:w="57" w:type="dxa"/>
            </w:tcMar>
            <w:vAlign w:val="center"/>
          </w:tcPr>
          <w:p w14:paraId="72353BC9" w14:textId="77777777" w:rsidR="001410DD" w:rsidRPr="001F0B00" w:rsidRDefault="001410DD" w:rsidP="001410DD">
            <w:pPr>
              <w:rPr>
                <w:rFonts w:ascii="Arial Narrow" w:hAnsi="Arial Narrow" w:cs="Arial"/>
              </w:rPr>
            </w:pPr>
            <w:r w:rsidRPr="001F0B00">
              <w:rPr>
                <w:rFonts w:ascii="Arial Narrow" w:hAnsi="Arial Narrow" w:cs="Arial"/>
              </w:rPr>
              <w:t>Registro de Información e Información a entidades externas</w:t>
            </w:r>
          </w:p>
        </w:tc>
      </w:tr>
      <w:tr w:rsidR="001410DD" w:rsidRPr="001F0B00" w14:paraId="7965E6D0" w14:textId="77777777" w:rsidTr="002A4F66">
        <w:trPr>
          <w:trHeight w:val="480"/>
        </w:trPr>
        <w:tc>
          <w:tcPr>
            <w:tcW w:w="5000" w:type="pct"/>
            <w:gridSpan w:val="7"/>
            <w:vAlign w:val="center"/>
          </w:tcPr>
          <w:p w14:paraId="5B02117E" w14:textId="77777777" w:rsidR="001410DD" w:rsidRPr="00B76DED" w:rsidRDefault="001410DD" w:rsidP="001410DD">
            <w:pPr>
              <w:rPr>
                <w:rFonts w:ascii="Arial Narrow" w:hAnsi="Arial Narrow" w:cs="Arial"/>
                <w:b/>
              </w:rPr>
            </w:pPr>
            <w:r w:rsidRPr="00B76DED">
              <w:rPr>
                <w:rFonts w:ascii="Arial Narrow" w:hAnsi="Arial Narrow" w:cs="Arial"/>
                <w:b/>
              </w:rPr>
              <w:t>B.</w:t>
            </w:r>
            <w:r w:rsidRPr="00B76DED">
              <w:rPr>
                <w:rFonts w:ascii="Arial Narrow" w:hAnsi="Arial Narrow" w:cs="Arial"/>
                <w:b/>
              </w:rPr>
              <w:tab/>
              <w:t>Registro novedad</w:t>
            </w:r>
          </w:p>
        </w:tc>
      </w:tr>
      <w:tr w:rsidR="001410DD" w:rsidRPr="001F0B00" w14:paraId="526F7C53" w14:textId="77777777" w:rsidTr="002A4F66">
        <w:trPr>
          <w:trHeight w:val="1292"/>
        </w:trPr>
        <w:tc>
          <w:tcPr>
            <w:tcW w:w="279" w:type="pct"/>
            <w:tcBorders>
              <w:bottom w:val="single" w:sz="4" w:space="0" w:color="auto"/>
            </w:tcBorders>
            <w:shd w:val="clear" w:color="auto" w:fill="auto"/>
            <w:tcMar>
              <w:top w:w="57" w:type="dxa"/>
              <w:left w:w="113" w:type="dxa"/>
              <w:bottom w:w="57" w:type="dxa"/>
            </w:tcMar>
            <w:vAlign w:val="center"/>
          </w:tcPr>
          <w:p w14:paraId="5554A3CF" w14:textId="77777777" w:rsidR="001410DD" w:rsidRPr="00B76DED" w:rsidRDefault="001410DD" w:rsidP="001410DD">
            <w:pPr>
              <w:jc w:val="center"/>
              <w:rPr>
                <w:rFonts w:ascii="Arial Narrow" w:hAnsi="Arial Narrow" w:cs="Arial"/>
                <w:b/>
              </w:rPr>
            </w:pPr>
            <w:r w:rsidRPr="00B76DED">
              <w:rPr>
                <w:rFonts w:ascii="Arial Narrow" w:hAnsi="Arial Narrow" w:cs="Arial"/>
                <w:b/>
              </w:rPr>
              <w:t>7.</w:t>
            </w:r>
          </w:p>
        </w:tc>
        <w:tc>
          <w:tcPr>
            <w:tcW w:w="801" w:type="pct"/>
            <w:tcBorders>
              <w:bottom w:val="single" w:sz="4" w:space="0" w:color="auto"/>
            </w:tcBorders>
            <w:tcMar>
              <w:top w:w="57" w:type="dxa"/>
              <w:left w:w="113" w:type="dxa"/>
              <w:bottom w:w="57" w:type="dxa"/>
            </w:tcMar>
            <w:vAlign w:val="center"/>
          </w:tcPr>
          <w:p w14:paraId="2B1D2BEB" w14:textId="77777777" w:rsidR="001410DD" w:rsidRPr="00B76DED" w:rsidRDefault="001410DD" w:rsidP="001410DD">
            <w:pPr>
              <w:spacing w:after="120" w:line="252" w:lineRule="auto"/>
              <w:rPr>
                <w:rFonts w:ascii="Arial Narrow" w:hAnsi="Arial Narrow" w:cs="Arial"/>
              </w:rPr>
            </w:pPr>
            <w:r w:rsidRPr="00B76DED">
              <w:rPr>
                <w:rFonts w:ascii="Arial Narrow" w:hAnsi="Arial Narrow" w:cs="Arial"/>
              </w:rPr>
              <w:t>Entidad Operadora</w:t>
            </w:r>
          </w:p>
        </w:tc>
        <w:tc>
          <w:tcPr>
            <w:tcW w:w="693" w:type="pct"/>
            <w:tcBorders>
              <w:bottom w:val="single" w:sz="4" w:space="0" w:color="auto"/>
            </w:tcBorders>
            <w:shd w:val="clear" w:color="auto" w:fill="auto"/>
            <w:tcMar>
              <w:top w:w="57" w:type="dxa"/>
              <w:left w:w="113" w:type="dxa"/>
              <w:bottom w:w="57" w:type="dxa"/>
            </w:tcMar>
            <w:vAlign w:val="center"/>
          </w:tcPr>
          <w:p w14:paraId="192AA98B" w14:textId="77777777" w:rsidR="001410DD" w:rsidRPr="00B76DED" w:rsidRDefault="009A1EDF" w:rsidP="001410DD">
            <w:pPr>
              <w:autoSpaceDE w:val="0"/>
              <w:autoSpaceDN w:val="0"/>
              <w:adjustRightInd w:val="0"/>
              <w:jc w:val="both"/>
              <w:rPr>
                <w:rFonts w:ascii="Arial Narrow" w:hAnsi="Arial Narrow"/>
                <w:lang w:val="es-CO" w:eastAsia="es-CO"/>
              </w:rPr>
            </w:pPr>
            <w:r w:rsidRPr="00B76DED">
              <w:rPr>
                <w:rFonts w:ascii="Arial Narrow" w:hAnsi="Arial Narrow" w:cs="Arial"/>
                <w:lang w:val="es-CO" w:eastAsia="es-CO"/>
              </w:rPr>
              <w:t xml:space="preserve">Tramitar el </w:t>
            </w:r>
            <w:r w:rsidR="001410DD" w:rsidRPr="00B76DED">
              <w:rPr>
                <w:rFonts w:ascii="Arial Narrow" w:hAnsi="Arial Narrow" w:cs="Arial"/>
                <w:lang w:val="es-CO" w:eastAsia="es-CO"/>
              </w:rPr>
              <w:t>Reporte de Novedades</w:t>
            </w:r>
          </w:p>
        </w:tc>
        <w:tc>
          <w:tcPr>
            <w:tcW w:w="254" w:type="pct"/>
            <w:tcBorders>
              <w:bottom w:val="single" w:sz="4" w:space="0" w:color="auto"/>
            </w:tcBorders>
            <w:vAlign w:val="center"/>
          </w:tcPr>
          <w:p w14:paraId="14B704CD" w14:textId="77777777" w:rsidR="001410DD" w:rsidRPr="00B76DED" w:rsidRDefault="001F0B00" w:rsidP="001410DD">
            <w:pPr>
              <w:jc w:val="both"/>
              <w:rPr>
                <w:rFonts w:ascii="Arial Narrow" w:hAnsi="Arial Narrow" w:cs="Arial"/>
              </w:rPr>
            </w:pPr>
            <w:r w:rsidRPr="00B76DED">
              <w:rPr>
                <w:rFonts w:ascii="Arial Narrow" w:hAnsi="Arial Narrow" w:cs="Arial"/>
              </w:rPr>
              <w:t>NO</w:t>
            </w:r>
          </w:p>
        </w:tc>
        <w:tc>
          <w:tcPr>
            <w:tcW w:w="892" w:type="pct"/>
            <w:tcBorders>
              <w:bottom w:val="single" w:sz="4" w:space="0" w:color="auto"/>
            </w:tcBorders>
            <w:shd w:val="clear" w:color="auto" w:fill="auto"/>
            <w:tcMar>
              <w:top w:w="57" w:type="dxa"/>
              <w:left w:w="113" w:type="dxa"/>
              <w:bottom w:w="57" w:type="dxa"/>
            </w:tcMar>
            <w:vAlign w:val="center"/>
          </w:tcPr>
          <w:p w14:paraId="4C3FF501" w14:textId="77777777" w:rsidR="001410DD" w:rsidRPr="00B76DED" w:rsidRDefault="001410DD" w:rsidP="001410DD">
            <w:pPr>
              <w:autoSpaceDE w:val="0"/>
              <w:autoSpaceDN w:val="0"/>
              <w:adjustRightInd w:val="0"/>
              <w:jc w:val="both"/>
              <w:rPr>
                <w:rFonts w:ascii="Arial Narrow" w:hAnsi="Arial Narrow"/>
                <w:lang w:val="es-CO" w:eastAsia="es-CO"/>
              </w:rPr>
            </w:pPr>
            <w:r w:rsidRPr="00B76DED">
              <w:rPr>
                <w:rFonts w:ascii="Arial Narrow" w:hAnsi="Arial Narrow" w:cs="Arial"/>
                <w:lang w:val="es-CO" w:eastAsia="es-CO"/>
              </w:rPr>
              <w:t>Profesional Universitario y/o quien haga sus veces del GAP</w:t>
            </w:r>
          </w:p>
        </w:tc>
        <w:tc>
          <w:tcPr>
            <w:tcW w:w="1418" w:type="pct"/>
            <w:tcBorders>
              <w:bottom w:val="single" w:sz="4" w:space="0" w:color="auto"/>
            </w:tcBorders>
            <w:tcMar>
              <w:top w:w="57" w:type="dxa"/>
              <w:left w:w="113" w:type="dxa"/>
              <w:bottom w:w="57" w:type="dxa"/>
            </w:tcMar>
            <w:vAlign w:val="center"/>
          </w:tcPr>
          <w:p w14:paraId="4CA6FA9C" w14:textId="77777777" w:rsidR="001410DD" w:rsidRPr="00B76DED" w:rsidRDefault="001410DD" w:rsidP="001410DD">
            <w:pPr>
              <w:autoSpaceDE w:val="0"/>
              <w:autoSpaceDN w:val="0"/>
              <w:adjustRightInd w:val="0"/>
              <w:jc w:val="both"/>
              <w:rPr>
                <w:rFonts w:ascii="Arial Narrow" w:hAnsi="Arial Narrow"/>
                <w:lang w:val="es-CO" w:eastAsia="es-CO"/>
              </w:rPr>
            </w:pPr>
            <w:r w:rsidRPr="00B76DED">
              <w:rPr>
                <w:rFonts w:ascii="Arial Narrow" w:hAnsi="Arial Narrow" w:cs="Arial"/>
                <w:lang w:val="es-CO" w:eastAsia="es-CO"/>
              </w:rPr>
              <w:t>Se recibe la(s) novedades reportadas por parte de las entidades operadoras, dentro del plazo establecido en el Acuerdo Técnico, para ser tramitadas en nómina.</w:t>
            </w:r>
          </w:p>
        </w:tc>
        <w:tc>
          <w:tcPr>
            <w:tcW w:w="662" w:type="pct"/>
            <w:tcBorders>
              <w:bottom w:val="single" w:sz="4" w:space="0" w:color="auto"/>
            </w:tcBorders>
            <w:tcMar>
              <w:top w:w="57" w:type="dxa"/>
              <w:left w:w="113" w:type="dxa"/>
              <w:bottom w:w="57" w:type="dxa"/>
            </w:tcMar>
            <w:vAlign w:val="center"/>
          </w:tcPr>
          <w:p w14:paraId="3CE904F2" w14:textId="77777777" w:rsidR="001410DD" w:rsidRPr="001F0B00" w:rsidRDefault="001410DD" w:rsidP="001410DD">
            <w:pPr>
              <w:spacing w:line="252" w:lineRule="auto"/>
              <w:rPr>
                <w:rFonts w:ascii="Arial Narrow" w:hAnsi="Arial Narrow" w:cs="Arial"/>
              </w:rPr>
            </w:pPr>
            <w:r w:rsidRPr="001F0B00">
              <w:rPr>
                <w:rFonts w:ascii="Arial Narrow" w:hAnsi="Arial Narrow" w:cs="Arial"/>
              </w:rPr>
              <w:t>Recepción de novedades</w:t>
            </w:r>
          </w:p>
        </w:tc>
      </w:tr>
      <w:tr w:rsidR="001410DD" w:rsidRPr="001F0B00" w14:paraId="3C808CA0" w14:textId="77777777" w:rsidTr="002A4F66">
        <w:trPr>
          <w:trHeight w:val="1700"/>
        </w:trPr>
        <w:tc>
          <w:tcPr>
            <w:tcW w:w="279" w:type="pct"/>
            <w:tcBorders>
              <w:bottom w:val="single" w:sz="4" w:space="0" w:color="auto"/>
            </w:tcBorders>
            <w:shd w:val="clear" w:color="auto" w:fill="auto"/>
            <w:tcMar>
              <w:top w:w="57" w:type="dxa"/>
              <w:left w:w="113" w:type="dxa"/>
              <w:bottom w:w="57" w:type="dxa"/>
            </w:tcMar>
            <w:vAlign w:val="center"/>
          </w:tcPr>
          <w:p w14:paraId="1A014FC6" w14:textId="77777777" w:rsidR="001410DD" w:rsidRPr="00B76DED" w:rsidRDefault="001410DD" w:rsidP="001410DD">
            <w:pPr>
              <w:jc w:val="center"/>
              <w:rPr>
                <w:rFonts w:ascii="Arial Narrow" w:hAnsi="Arial Narrow" w:cs="Arial"/>
                <w:b/>
              </w:rPr>
            </w:pPr>
            <w:r w:rsidRPr="00B76DED">
              <w:rPr>
                <w:rFonts w:ascii="Arial Narrow" w:hAnsi="Arial Narrow" w:cs="Arial"/>
                <w:b/>
              </w:rPr>
              <w:t>8.</w:t>
            </w:r>
          </w:p>
        </w:tc>
        <w:tc>
          <w:tcPr>
            <w:tcW w:w="801" w:type="pct"/>
            <w:tcBorders>
              <w:bottom w:val="single" w:sz="4" w:space="0" w:color="auto"/>
            </w:tcBorders>
            <w:tcMar>
              <w:top w:w="57" w:type="dxa"/>
              <w:left w:w="113" w:type="dxa"/>
              <w:bottom w:w="57" w:type="dxa"/>
            </w:tcMar>
            <w:vAlign w:val="center"/>
          </w:tcPr>
          <w:p w14:paraId="3F5E2DAE" w14:textId="77777777" w:rsidR="001410DD" w:rsidRPr="00B76DED" w:rsidRDefault="001410DD" w:rsidP="001410DD">
            <w:pPr>
              <w:spacing w:after="120" w:line="242" w:lineRule="auto"/>
              <w:rPr>
                <w:rFonts w:ascii="Arial Narrow" w:hAnsi="Arial Narrow" w:cs="Arial"/>
              </w:rPr>
            </w:pPr>
          </w:p>
        </w:tc>
        <w:tc>
          <w:tcPr>
            <w:tcW w:w="693" w:type="pct"/>
            <w:tcBorders>
              <w:bottom w:val="single" w:sz="4" w:space="0" w:color="auto"/>
            </w:tcBorders>
            <w:shd w:val="clear" w:color="auto" w:fill="auto"/>
            <w:tcMar>
              <w:top w:w="57" w:type="dxa"/>
              <w:left w:w="113" w:type="dxa"/>
              <w:bottom w:w="57" w:type="dxa"/>
            </w:tcMar>
            <w:vAlign w:val="center"/>
          </w:tcPr>
          <w:p w14:paraId="1B0B4262" w14:textId="77777777" w:rsidR="001410DD" w:rsidRPr="00B76DED" w:rsidRDefault="001410DD" w:rsidP="009A1EDF">
            <w:pPr>
              <w:pStyle w:val="TableParagraph"/>
              <w:spacing w:after="120" w:line="242" w:lineRule="auto"/>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Verifica</w:t>
            </w:r>
            <w:r w:rsidR="009A1EDF" w:rsidRPr="00B76DED">
              <w:rPr>
                <w:rFonts w:ascii="Arial Narrow" w:eastAsia="Times New Roman" w:hAnsi="Arial Narrow"/>
                <w:sz w:val="20"/>
                <w:szCs w:val="20"/>
                <w:lang w:val="es-ES" w:eastAsia="es-ES"/>
              </w:rPr>
              <w:t xml:space="preserve">r los </w:t>
            </w:r>
            <w:r w:rsidRPr="00B76DED">
              <w:rPr>
                <w:rFonts w:ascii="Arial Narrow" w:eastAsia="Times New Roman" w:hAnsi="Arial Narrow"/>
                <w:sz w:val="20"/>
                <w:szCs w:val="20"/>
                <w:lang w:val="es-ES" w:eastAsia="es-ES"/>
              </w:rPr>
              <w:t xml:space="preserve"> documentos </w:t>
            </w:r>
          </w:p>
        </w:tc>
        <w:tc>
          <w:tcPr>
            <w:tcW w:w="254" w:type="pct"/>
            <w:tcBorders>
              <w:bottom w:val="single" w:sz="4" w:space="0" w:color="auto"/>
            </w:tcBorders>
            <w:vAlign w:val="center"/>
          </w:tcPr>
          <w:p w14:paraId="19FE58BC" w14:textId="77777777" w:rsidR="001410DD" w:rsidRPr="00B76DED" w:rsidRDefault="001410DD" w:rsidP="001410DD">
            <w:pPr>
              <w:jc w:val="both"/>
              <w:rPr>
                <w:rFonts w:ascii="Arial Narrow" w:hAnsi="Arial Narrow" w:cs="Arial"/>
              </w:rPr>
            </w:pPr>
            <w:r w:rsidRPr="00B76DED">
              <w:rPr>
                <w:rFonts w:ascii="Arial Narrow" w:hAnsi="Arial Narrow" w:cs="Arial"/>
              </w:rPr>
              <w:t>SI</w:t>
            </w:r>
          </w:p>
        </w:tc>
        <w:tc>
          <w:tcPr>
            <w:tcW w:w="892" w:type="pct"/>
            <w:tcBorders>
              <w:bottom w:val="single" w:sz="4" w:space="0" w:color="auto"/>
            </w:tcBorders>
            <w:shd w:val="clear" w:color="auto" w:fill="auto"/>
            <w:tcMar>
              <w:top w:w="57" w:type="dxa"/>
              <w:left w:w="113" w:type="dxa"/>
              <w:bottom w:w="57" w:type="dxa"/>
            </w:tcMar>
            <w:vAlign w:val="center"/>
          </w:tcPr>
          <w:p w14:paraId="4D9EE170" w14:textId="77777777" w:rsidR="001410DD" w:rsidRPr="00B76DED" w:rsidRDefault="001410DD" w:rsidP="001410DD">
            <w:pPr>
              <w:pStyle w:val="TableParagraph"/>
              <w:tabs>
                <w:tab w:val="left" w:pos="1505"/>
              </w:tabs>
              <w:spacing w:after="120" w:line="242" w:lineRule="auto"/>
              <w:ind w:right="104"/>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Profesional Universitario y/o quien haga sus veces del GAP</w:t>
            </w:r>
          </w:p>
        </w:tc>
        <w:tc>
          <w:tcPr>
            <w:tcW w:w="1418" w:type="pct"/>
            <w:tcBorders>
              <w:bottom w:val="single" w:sz="4" w:space="0" w:color="auto"/>
            </w:tcBorders>
            <w:tcMar>
              <w:top w:w="57" w:type="dxa"/>
              <w:left w:w="113" w:type="dxa"/>
              <w:bottom w:w="57" w:type="dxa"/>
            </w:tcMar>
            <w:vAlign w:val="center"/>
          </w:tcPr>
          <w:p w14:paraId="633B67EB" w14:textId="77777777" w:rsidR="001410DD" w:rsidRPr="00B76DED" w:rsidRDefault="001410DD" w:rsidP="002518EB">
            <w:pPr>
              <w:pStyle w:val="TableParagraph"/>
              <w:tabs>
                <w:tab w:val="left" w:pos="1505"/>
              </w:tabs>
              <w:spacing w:after="120" w:line="242" w:lineRule="auto"/>
              <w:ind w:right="104"/>
              <w:jc w:val="both"/>
              <w:rPr>
                <w:rFonts w:ascii="Arial Narrow" w:eastAsia="Times New Roman" w:hAnsi="Arial Narrow"/>
                <w:sz w:val="20"/>
                <w:szCs w:val="20"/>
                <w:lang w:val="es-ES" w:eastAsia="es-ES"/>
              </w:rPr>
            </w:pPr>
            <w:r w:rsidRPr="00B76DED">
              <w:rPr>
                <w:rFonts w:ascii="Arial Narrow" w:hAnsi="Arial Narrow"/>
                <w:sz w:val="20"/>
                <w:szCs w:val="20"/>
                <w:lang w:val="es-CO"/>
              </w:rPr>
              <w:t>Se verifican las novedades reportadas y se realiza la validación contra la hoja electrónica archivo “Control de Novedades”.</w:t>
            </w:r>
          </w:p>
        </w:tc>
        <w:tc>
          <w:tcPr>
            <w:tcW w:w="662" w:type="pct"/>
            <w:tcBorders>
              <w:bottom w:val="single" w:sz="4" w:space="0" w:color="auto"/>
            </w:tcBorders>
            <w:tcMar>
              <w:top w:w="57" w:type="dxa"/>
              <w:left w:w="113" w:type="dxa"/>
              <w:bottom w:w="57" w:type="dxa"/>
            </w:tcMar>
            <w:vAlign w:val="center"/>
          </w:tcPr>
          <w:p w14:paraId="790E813A" w14:textId="77777777" w:rsidR="001410DD" w:rsidRPr="001F0B00" w:rsidRDefault="001410DD" w:rsidP="001410DD">
            <w:pPr>
              <w:spacing w:line="242" w:lineRule="auto"/>
              <w:rPr>
                <w:rFonts w:ascii="Arial Narrow" w:hAnsi="Arial Narrow" w:cs="Arial"/>
              </w:rPr>
            </w:pPr>
            <w:r w:rsidRPr="001F0B00">
              <w:rPr>
                <w:rFonts w:ascii="Arial Narrow" w:hAnsi="Arial Narrow" w:cs="Arial"/>
              </w:rPr>
              <w:t xml:space="preserve">Verificación documental. </w:t>
            </w:r>
          </w:p>
        </w:tc>
      </w:tr>
      <w:tr w:rsidR="001410DD" w:rsidRPr="001F0B00" w14:paraId="6BB2A7C7" w14:textId="77777777" w:rsidTr="002A4F66">
        <w:trPr>
          <w:trHeight w:val="4651"/>
        </w:trPr>
        <w:tc>
          <w:tcPr>
            <w:tcW w:w="279" w:type="pct"/>
            <w:tcBorders>
              <w:bottom w:val="single" w:sz="4" w:space="0" w:color="auto"/>
            </w:tcBorders>
            <w:shd w:val="clear" w:color="auto" w:fill="auto"/>
            <w:tcMar>
              <w:top w:w="57" w:type="dxa"/>
              <w:left w:w="113" w:type="dxa"/>
              <w:bottom w:w="57" w:type="dxa"/>
            </w:tcMar>
            <w:vAlign w:val="center"/>
          </w:tcPr>
          <w:p w14:paraId="2A9FA806" w14:textId="77777777" w:rsidR="001410DD" w:rsidRPr="00B76DED" w:rsidRDefault="001410DD" w:rsidP="001410DD">
            <w:pPr>
              <w:jc w:val="center"/>
              <w:rPr>
                <w:rFonts w:ascii="Arial Narrow" w:hAnsi="Arial Narrow" w:cs="Arial"/>
                <w:b/>
              </w:rPr>
            </w:pPr>
            <w:r w:rsidRPr="00B76DED">
              <w:rPr>
                <w:rFonts w:ascii="Arial Narrow" w:hAnsi="Arial Narrow" w:cs="Arial"/>
                <w:b/>
              </w:rPr>
              <w:t>9</w:t>
            </w:r>
          </w:p>
        </w:tc>
        <w:tc>
          <w:tcPr>
            <w:tcW w:w="801" w:type="pct"/>
            <w:tcBorders>
              <w:bottom w:val="single" w:sz="4" w:space="0" w:color="auto"/>
            </w:tcBorders>
            <w:tcMar>
              <w:top w:w="57" w:type="dxa"/>
              <w:left w:w="113" w:type="dxa"/>
              <w:bottom w:w="57" w:type="dxa"/>
            </w:tcMar>
            <w:vAlign w:val="center"/>
          </w:tcPr>
          <w:p w14:paraId="49FDB61C" w14:textId="77777777" w:rsidR="001410DD" w:rsidRPr="00B76DED" w:rsidRDefault="001410DD" w:rsidP="001410DD">
            <w:pPr>
              <w:spacing w:after="120"/>
              <w:rPr>
                <w:rFonts w:ascii="Arial Narrow" w:hAnsi="Arial Narrow" w:cs="Arial"/>
              </w:rPr>
            </w:pPr>
          </w:p>
        </w:tc>
        <w:tc>
          <w:tcPr>
            <w:tcW w:w="693" w:type="pct"/>
            <w:shd w:val="clear" w:color="auto" w:fill="auto"/>
            <w:tcMar>
              <w:top w:w="57" w:type="dxa"/>
              <w:left w:w="113" w:type="dxa"/>
              <w:bottom w:w="57" w:type="dxa"/>
            </w:tcMar>
            <w:vAlign w:val="center"/>
          </w:tcPr>
          <w:p w14:paraId="25403866" w14:textId="77777777" w:rsidR="001410DD" w:rsidRPr="00B76DED" w:rsidRDefault="001410DD" w:rsidP="009A1EDF">
            <w:pPr>
              <w:pStyle w:val="TableParagraph"/>
              <w:spacing w:after="120" w:line="10" w:lineRule="atLeast"/>
              <w:ind w:left="26"/>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Registr</w:t>
            </w:r>
            <w:r w:rsidR="009A1EDF" w:rsidRPr="00B76DED">
              <w:rPr>
                <w:rFonts w:ascii="Arial Narrow" w:eastAsia="Times New Roman" w:hAnsi="Arial Narrow"/>
                <w:sz w:val="20"/>
                <w:szCs w:val="20"/>
                <w:lang w:val="es-ES" w:eastAsia="es-ES"/>
              </w:rPr>
              <w:t>ar  la</w:t>
            </w:r>
            <w:r w:rsidRPr="00B76DED">
              <w:rPr>
                <w:rFonts w:ascii="Arial Narrow" w:eastAsia="Times New Roman" w:hAnsi="Arial Narrow"/>
                <w:sz w:val="20"/>
                <w:szCs w:val="20"/>
                <w:lang w:val="es-ES" w:eastAsia="es-ES"/>
              </w:rPr>
              <w:t xml:space="preserve"> información </w:t>
            </w:r>
          </w:p>
        </w:tc>
        <w:tc>
          <w:tcPr>
            <w:tcW w:w="254" w:type="pct"/>
            <w:tcBorders>
              <w:bottom w:val="single" w:sz="4" w:space="0" w:color="auto"/>
            </w:tcBorders>
            <w:vAlign w:val="center"/>
          </w:tcPr>
          <w:p w14:paraId="2BC06DEF" w14:textId="77777777" w:rsidR="001410DD" w:rsidRPr="00B76DED" w:rsidRDefault="001F0B00" w:rsidP="001410DD">
            <w:pPr>
              <w:jc w:val="both"/>
              <w:rPr>
                <w:rFonts w:ascii="Arial Narrow" w:hAnsi="Arial Narrow" w:cs="Arial"/>
              </w:rPr>
            </w:pPr>
            <w:r w:rsidRPr="00B76DED">
              <w:rPr>
                <w:rFonts w:ascii="Arial Narrow" w:hAnsi="Arial Narrow" w:cs="Arial"/>
              </w:rPr>
              <w:t>NO</w:t>
            </w:r>
          </w:p>
        </w:tc>
        <w:tc>
          <w:tcPr>
            <w:tcW w:w="892" w:type="pct"/>
            <w:shd w:val="clear" w:color="auto" w:fill="auto"/>
            <w:tcMar>
              <w:top w:w="57" w:type="dxa"/>
              <w:left w:w="113" w:type="dxa"/>
              <w:bottom w:w="57" w:type="dxa"/>
            </w:tcMar>
            <w:vAlign w:val="center"/>
          </w:tcPr>
          <w:p w14:paraId="10462B3D" w14:textId="77777777" w:rsidR="001410DD" w:rsidRPr="00B76DED" w:rsidRDefault="001410DD" w:rsidP="001410DD">
            <w:pPr>
              <w:pStyle w:val="TableParagraph"/>
              <w:spacing w:after="120" w:line="10" w:lineRule="atLeast"/>
              <w:ind w:left="26"/>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Profesional Universitario y/o quien haga sus veces del GAP</w:t>
            </w:r>
          </w:p>
        </w:tc>
        <w:tc>
          <w:tcPr>
            <w:tcW w:w="1418" w:type="pct"/>
            <w:tcMar>
              <w:top w:w="57" w:type="dxa"/>
              <w:left w:w="113" w:type="dxa"/>
              <w:bottom w:w="57" w:type="dxa"/>
            </w:tcMar>
            <w:vAlign w:val="center"/>
          </w:tcPr>
          <w:p w14:paraId="6EF58C96" w14:textId="77777777" w:rsidR="001410DD" w:rsidRPr="00B76DED" w:rsidRDefault="001410DD" w:rsidP="001410DD">
            <w:pPr>
              <w:pStyle w:val="TableParagraph"/>
              <w:spacing w:after="120" w:line="10" w:lineRule="atLeast"/>
              <w:ind w:left="26"/>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 xml:space="preserve">En el aplicativo SARA, se registra la información reportada por cada entidad operadora dentro de la liquidación periódica de cada funcionario. </w:t>
            </w:r>
          </w:p>
          <w:p w14:paraId="5D1F56FE" w14:textId="77777777" w:rsidR="001410DD" w:rsidRPr="00B76DED" w:rsidRDefault="001410DD" w:rsidP="001410DD">
            <w:pPr>
              <w:pStyle w:val="TableParagraph"/>
              <w:spacing w:after="120" w:line="10" w:lineRule="atLeast"/>
              <w:ind w:left="26"/>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 xml:space="preserve">Se realiza el proceso de anulación de descuentos según </w:t>
            </w:r>
            <w:proofErr w:type="gramStart"/>
            <w:r w:rsidRPr="00B76DED">
              <w:rPr>
                <w:rFonts w:ascii="Arial Narrow" w:eastAsia="Times New Roman" w:hAnsi="Arial Narrow"/>
                <w:sz w:val="20"/>
                <w:szCs w:val="20"/>
                <w:lang w:val="es-ES" w:eastAsia="es-ES"/>
              </w:rPr>
              <w:t>los paz</w:t>
            </w:r>
            <w:proofErr w:type="gramEnd"/>
            <w:r w:rsidRPr="00B76DED">
              <w:rPr>
                <w:rFonts w:ascii="Arial Narrow" w:eastAsia="Times New Roman" w:hAnsi="Arial Narrow"/>
                <w:sz w:val="20"/>
                <w:szCs w:val="20"/>
                <w:lang w:val="es-ES" w:eastAsia="es-ES"/>
              </w:rPr>
              <w:t xml:space="preserve"> y salvos reportados por los funcionarios y/o por solicitud de las entidades operadoras.</w:t>
            </w:r>
          </w:p>
          <w:p w14:paraId="16593BE5" w14:textId="77777777" w:rsidR="001410DD" w:rsidRPr="00B76DED" w:rsidRDefault="001410DD" w:rsidP="008661DC">
            <w:pPr>
              <w:pStyle w:val="TableParagraph"/>
              <w:spacing w:after="120" w:line="10" w:lineRule="atLeast"/>
              <w:ind w:left="26"/>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Nota: Se debe tener en cuenta si el funcionario ha tenido recientemente vacaciones y en qué periodo se encuentran causados los valores para evitar valores negativos en la liquidación.</w:t>
            </w:r>
          </w:p>
        </w:tc>
        <w:tc>
          <w:tcPr>
            <w:tcW w:w="662" w:type="pct"/>
            <w:tcMar>
              <w:top w:w="57" w:type="dxa"/>
              <w:left w:w="113" w:type="dxa"/>
              <w:bottom w:w="57" w:type="dxa"/>
            </w:tcMar>
            <w:vAlign w:val="center"/>
          </w:tcPr>
          <w:p w14:paraId="785B9010" w14:textId="77777777" w:rsidR="001410DD" w:rsidRPr="001F0B00" w:rsidRDefault="001410DD" w:rsidP="001410DD">
            <w:pPr>
              <w:rPr>
                <w:rFonts w:ascii="Arial Narrow" w:hAnsi="Arial Narrow" w:cs="Arial"/>
              </w:rPr>
            </w:pPr>
            <w:r w:rsidRPr="001F0B00">
              <w:rPr>
                <w:rFonts w:ascii="Arial Narrow" w:hAnsi="Arial Narrow" w:cs="Arial"/>
              </w:rPr>
              <w:t xml:space="preserve">Registro de novedad </w:t>
            </w:r>
          </w:p>
        </w:tc>
      </w:tr>
      <w:tr w:rsidR="001410DD" w:rsidRPr="001F0B00" w14:paraId="67987C6E" w14:textId="77777777" w:rsidTr="002A4F66">
        <w:trPr>
          <w:trHeight w:val="1272"/>
        </w:trPr>
        <w:tc>
          <w:tcPr>
            <w:tcW w:w="279" w:type="pct"/>
            <w:tcBorders>
              <w:bottom w:val="single" w:sz="4" w:space="0" w:color="auto"/>
            </w:tcBorders>
            <w:shd w:val="clear" w:color="auto" w:fill="auto"/>
            <w:tcMar>
              <w:top w:w="57" w:type="dxa"/>
              <w:left w:w="113" w:type="dxa"/>
              <w:bottom w:w="57" w:type="dxa"/>
            </w:tcMar>
            <w:vAlign w:val="center"/>
          </w:tcPr>
          <w:p w14:paraId="3FDB61C6" w14:textId="77777777" w:rsidR="001410DD" w:rsidRPr="00B76DED" w:rsidRDefault="001410DD" w:rsidP="001410DD">
            <w:pPr>
              <w:jc w:val="center"/>
              <w:rPr>
                <w:rFonts w:ascii="Arial Narrow" w:hAnsi="Arial Narrow" w:cs="Arial"/>
                <w:b/>
              </w:rPr>
            </w:pPr>
            <w:r w:rsidRPr="00B76DED">
              <w:rPr>
                <w:rFonts w:ascii="Arial Narrow" w:hAnsi="Arial Narrow" w:cs="Arial"/>
                <w:b/>
              </w:rPr>
              <w:lastRenderedPageBreak/>
              <w:t>10</w:t>
            </w:r>
          </w:p>
        </w:tc>
        <w:tc>
          <w:tcPr>
            <w:tcW w:w="801" w:type="pct"/>
            <w:tcBorders>
              <w:bottom w:val="single" w:sz="4" w:space="0" w:color="auto"/>
            </w:tcBorders>
            <w:tcMar>
              <w:top w:w="57" w:type="dxa"/>
              <w:left w:w="113" w:type="dxa"/>
              <w:bottom w:w="57" w:type="dxa"/>
            </w:tcMar>
            <w:vAlign w:val="center"/>
          </w:tcPr>
          <w:p w14:paraId="5E42B2BC" w14:textId="77777777" w:rsidR="001410DD" w:rsidRPr="00B76DED" w:rsidRDefault="001410DD" w:rsidP="001410DD">
            <w:pPr>
              <w:spacing w:after="120" w:line="252" w:lineRule="auto"/>
              <w:rPr>
                <w:rFonts w:ascii="Arial Narrow" w:hAnsi="Arial Narrow" w:cs="Arial"/>
              </w:rPr>
            </w:pPr>
          </w:p>
        </w:tc>
        <w:tc>
          <w:tcPr>
            <w:tcW w:w="693" w:type="pct"/>
            <w:tcBorders>
              <w:bottom w:val="single" w:sz="4" w:space="0" w:color="auto"/>
            </w:tcBorders>
            <w:shd w:val="clear" w:color="auto" w:fill="auto"/>
            <w:tcMar>
              <w:top w:w="57" w:type="dxa"/>
              <w:left w:w="113" w:type="dxa"/>
              <w:bottom w:w="57" w:type="dxa"/>
            </w:tcMar>
            <w:vAlign w:val="center"/>
          </w:tcPr>
          <w:p w14:paraId="3FCFACEA" w14:textId="77777777" w:rsidR="001410DD" w:rsidRPr="00B76DED" w:rsidRDefault="001410DD" w:rsidP="000356F8">
            <w:pPr>
              <w:pStyle w:val="TableParagraph"/>
              <w:spacing w:after="120" w:line="10" w:lineRule="atLeast"/>
              <w:ind w:left="26"/>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Verifica</w:t>
            </w:r>
            <w:r w:rsidR="009A1EDF" w:rsidRPr="00B76DED">
              <w:rPr>
                <w:rFonts w:ascii="Arial Narrow" w:eastAsia="Times New Roman" w:hAnsi="Arial Narrow"/>
                <w:sz w:val="20"/>
                <w:szCs w:val="20"/>
                <w:lang w:val="es-ES" w:eastAsia="es-ES"/>
              </w:rPr>
              <w:t>r el</w:t>
            </w:r>
            <w:r w:rsidRPr="00B76DED">
              <w:rPr>
                <w:rFonts w:ascii="Arial Narrow" w:eastAsia="Times New Roman" w:hAnsi="Arial Narrow"/>
                <w:sz w:val="20"/>
                <w:szCs w:val="20"/>
                <w:lang w:val="es-ES" w:eastAsia="es-ES"/>
              </w:rPr>
              <w:t xml:space="preserve"> Registro </w:t>
            </w:r>
          </w:p>
        </w:tc>
        <w:tc>
          <w:tcPr>
            <w:tcW w:w="254" w:type="pct"/>
            <w:tcBorders>
              <w:bottom w:val="single" w:sz="4" w:space="0" w:color="auto"/>
            </w:tcBorders>
            <w:vAlign w:val="center"/>
          </w:tcPr>
          <w:p w14:paraId="1D2965F3" w14:textId="77777777" w:rsidR="001410DD" w:rsidRPr="00B76DED" w:rsidRDefault="001410DD" w:rsidP="001410DD">
            <w:pPr>
              <w:jc w:val="both"/>
              <w:rPr>
                <w:rFonts w:ascii="Arial Narrow" w:hAnsi="Arial Narrow" w:cs="Arial"/>
              </w:rPr>
            </w:pPr>
            <w:r w:rsidRPr="00B76DED">
              <w:rPr>
                <w:rFonts w:ascii="Arial Narrow" w:hAnsi="Arial Narrow" w:cs="Arial"/>
              </w:rPr>
              <w:t>SI</w:t>
            </w:r>
          </w:p>
        </w:tc>
        <w:tc>
          <w:tcPr>
            <w:tcW w:w="892" w:type="pct"/>
            <w:tcBorders>
              <w:bottom w:val="single" w:sz="4" w:space="0" w:color="auto"/>
            </w:tcBorders>
            <w:shd w:val="clear" w:color="auto" w:fill="auto"/>
            <w:tcMar>
              <w:top w:w="57" w:type="dxa"/>
              <w:left w:w="113" w:type="dxa"/>
              <w:bottom w:w="57" w:type="dxa"/>
            </w:tcMar>
            <w:vAlign w:val="center"/>
          </w:tcPr>
          <w:p w14:paraId="5838E60E" w14:textId="77777777" w:rsidR="001410DD" w:rsidRPr="00B76DED" w:rsidRDefault="001410DD" w:rsidP="001410DD">
            <w:pPr>
              <w:pStyle w:val="TableParagraph"/>
              <w:spacing w:after="120" w:line="10" w:lineRule="atLeast"/>
              <w:ind w:left="26"/>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Profesional Universitario y/o quien haga sus veces del GAP</w:t>
            </w:r>
          </w:p>
        </w:tc>
        <w:tc>
          <w:tcPr>
            <w:tcW w:w="1418" w:type="pct"/>
            <w:tcBorders>
              <w:bottom w:val="single" w:sz="4" w:space="0" w:color="auto"/>
            </w:tcBorders>
            <w:tcMar>
              <w:top w:w="57" w:type="dxa"/>
              <w:left w:w="113" w:type="dxa"/>
              <w:bottom w:w="57" w:type="dxa"/>
            </w:tcMar>
            <w:vAlign w:val="center"/>
          </w:tcPr>
          <w:p w14:paraId="19DE8B91" w14:textId="77777777" w:rsidR="001410DD" w:rsidRPr="00B76DED" w:rsidRDefault="001410DD" w:rsidP="001410DD">
            <w:pPr>
              <w:pStyle w:val="TableParagraph"/>
              <w:spacing w:after="120" w:line="10" w:lineRule="atLeast"/>
              <w:ind w:left="26"/>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 xml:space="preserve">Descarga de SARA: General la tabla Liquidación Periódica para constatar la correcta inclusión de cada novedad. </w:t>
            </w:r>
          </w:p>
        </w:tc>
        <w:tc>
          <w:tcPr>
            <w:tcW w:w="662" w:type="pct"/>
            <w:tcBorders>
              <w:bottom w:val="single" w:sz="4" w:space="0" w:color="auto"/>
            </w:tcBorders>
            <w:tcMar>
              <w:top w:w="57" w:type="dxa"/>
              <w:left w:w="113" w:type="dxa"/>
              <w:bottom w:w="57" w:type="dxa"/>
            </w:tcMar>
            <w:vAlign w:val="center"/>
          </w:tcPr>
          <w:p w14:paraId="099D0369" w14:textId="77777777" w:rsidR="001410DD" w:rsidRPr="001F0B00" w:rsidRDefault="001410DD" w:rsidP="001410DD">
            <w:pPr>
              <w:spacing w:line="252" w:lineRule="auto"/>
              <w:rPr>
                <w:rFonts w:ascii="Arial Narrow" w:hAnsi="Arial Narrow" w:cs="Arial"/>
              </w:rPr>
            </w:pPr>
            <w:r w:rsidRPr="001F0B00">
              <w:rPr>
                <w:rFonts w:ascii="Arial Narrow" w:hAnsi="Arial Narrow" w:cs="Arial"/>
              </w:rPr>
              <w:t xml:space="preserve">Verificación de Registro de novedades  </w:t>
            </w:r>
          </w:p>
        </w:tc>
      </w:tr>
      <w:tr w:rsidR="001410DD" w:rsidRPr="001F0B00" w14:paraId="637A81EA" w14:textId="77777777" w:rsidTr="002A4F66">
        <w:trPr>
          <w:trHeight w:val="1802"/>
        </w:trPr>
        <w:tc>
          <w:tcPr>
            <w:tcW w:w="279" w:type="pct"/>
            <w:tcBorders>
              <w:bottom w:val="single" w:sz="4" w:space="0" w:color="auto"/>
            </w:tcBorders>
            <w:shd w:val="clear" w:color="auto" w:fill="auto"/>
            <w:tcMar>
              <w:top w:w="57" w:type="dxa"/>
              <w:left w:w="113" w:type="dxa"/>
              <w:bottom w:w="57" w:type="dxa"/>
            </w:tcMar>
            <w:vAlign w:val="center"/>
          </w:tcPr>
          <w:p w14:paraId="5FEA6505" w14:textId="77777777" w:rsidR="001410DD" w:rsidRPr="00B76DED" w:rsidRDefault="001410DD" w:rsidP="001410DD">
            <w:pPr>
              <w:jc w:val="center"/>
              <w:rPr>
                <w:rFonts w:ascii="Arial Narrow" w:hAnsi="Arial Narrow" w:cs="Arial"/>
                <w:b/>
              </w:rPr>
            </w:pPr>
            <w:r w:rsidRPr="00B76DED">
              <w:rPr>
                <w:rFonts w:ascii="Arial Narrow" w:hAnsi="Arial Narrow" w:cs="Arial"/>
                <w:b/>
              </w:rPr>
              <w:t>11</w:t>
            </w:r>
          </w:p>
        </w:tc>
        <w:tc>
          <w:tcPr>
            <w:tcW w:w="801" w:type="pct"/>
            <w:tcBorders>
              <w:bottom w:val="single" w:sz="4" w:space="0" w:color="auto"/>
            </w:tcBorders>
            <w:tcMar>
              <w:top w:w="57" w:type="dxa"/>
              <w:left w:w="113" w:type="dxa"/>
              <w:bottom w:w="57" w:type="dxa"/>
            </w:tcMar>
            <w:vAlign w:val="center"/>
          </w:tcPr>
          <w:p w14:paraId="3E326195" w14:textId="77777777" w:rsidR="001410DD" w:rsidRPr="00B76DED" w:rsidRDefault="001410DD" w:rsidP="001410DD">
            <w:pPr>
              <w:spacing w:after="120" w:line="252" w:lineRule="auto"/>
              <w:rPr>
                <w:rFonts w:ascii="Arial Narrow" w:hAnsi="Arial Narrow" w:cs="Arial"/>
              </w:rPr>
            </w:pPr>
          </w:p>
        </w:tc>
        <w:tc>
          <w:tcPr>
            <w:tcW w:w="693" w:type="pct"/>
            <w:tcBorders>
              <w:bottom w:val="single" w:sz="4" w:space="0" w:color="auto"/>
            </w:tcBorders>
            <w:shd w:val="clear" w:color="auto" w:fill="auto"/>
            <w:tcMar>
              <w:top w:w="57" w:type="dxa"/>
              <w:left w:w="113" w:type="dxa"/>
              <w:bottom w:w="57" w:type="dxa"/>
            </w:tcMar>
            <w:vAlign w:val="center"/>
          </w:tcPr>
          <w:p w14:paraId="2DD67921" w14:textId="77777777" w:rsidR="001410DD" w:rsidRPr="00B76DED" w:rsidRDefault="001410DD" w:rsidP="009A1EDF">
            <w:pPr>
              <w:pStyle w:val="TableParagraph"/>
              <w:spacing w:after="120" w:line="10" w:lineRule="atLeast"/>
              <w:ind w:left="26"/>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Registr</w:t>
            </w:r>
            <w:r w:rsidR="009A1EDF" w:rsidRPr="00B76DED">
              <w:rPr>
                <w:rFonts w:ascii="Arial Narrow" w:eastAsia="Times New Roman" w:hAnsi="Arial Narrow"/>
                <w:sz w:val="20"/>
                <w:szCs w:val="20"/>
                <w:lang w:val="es-ES" w:eastAsia="es-ES"/>
              </w:rPr>
              <w:t>ar</w:t>
            </w:r>
            <w:r w:rsidRPr="00B76DED">
              <w:rPr>
                <w:rFonts w:ascii="Arial Narrow" w:eastAsia="Times New Roman" w:hAnsi="Arial Narrow"/>
                <w:sz w:val="20"/>
                <w:szCs w:val="20"/>
                <w:lang w:val="es-ES" w:eastAsia="es-ES"/>
              </w:rPr>
              <w:t xml:space="preserve"> de información</w:t>
            </w:r>
          </w:p>
        </w:tc>
        <w:tc>
          <w:tcPr>
            <w:tcW w:w="254" w:type="pct"/>
            <w:tcBorders>
              <w:bottom w:val="single" w:sz="4" w:space="0" w:color="auto"/>
            </w:tcBorders>
            <w:vAlign w:val="center"/>
          </w:tcPr>
          <w:p w14:paraId="17F1C553" w14:textId="77777777" w:rsidR="001410DD" w:rsidRPr="00B76DED" w:rsidRDefault="001F0B00" w:rsidP="001410DD">
            <w:pPr>
              <w:jc w:val="both"/>
              <w:rPr>
                <w:rFonts w:ascii="Arial Narrow" w:hAnsi="Arial Narrow" w:cs="Arial"/>
              </w:rPr>
            </w:pPr>
            <w:r w:rsidRPr="00B76DED">
              <w:rPr>
                <w:rFonts w:ascii="Arial Narrow" w:hAnsi="Arial Narrow" w:cs="Arial"/>
              </w:rPr>
              <w:t>NO</w:t>
            </w:r>
          </w:p>
        </w:tc>
        <w:tc>
          <w:tcPr>
            <w:tcW w:w="892" w:type="pct"/>
            <w:tcBorders>
              <w:bottom w:val="single" w:sz="4" w:space="0" w:color="auto"/>
            </w:tcBorders>
            <w:shd w:val="clear" w:color="auto" w:fill="auto"/>
            <w:tcMar>
              <w:top w:w="57" w:type="dxa"/>
              <w:left w:w="113" w:type="dxa"/>
              <w:bottom w:w="57" w:type="dxa"/>
            </w:tcMar>
            <w:vAlign w:val="center"/>
          </w:tcPr>
          <w:p w14:paraId="312BCEEE" w14:textId="77777777" w:rsidR="001410DD" w:rsidRPr="00B76DED" w:rsidRDefault="001410DD" w:rsidP="001410DD">
            <w:pPr>
              <w:pStyle w:val="TableParagraph"/>
              <w:tabs>
                <w:tab w:val="left" w:pos="1505"/>
              </w:tabs>
              <w:spacing w:after="120" w:line="10" w:lineRule="atLeast"/>
              <w:ind w:left="103" w:right="104"/>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Profesional Universitario y/o quien haga sus veces del GAP</w:t>
            </w:r>
          </w:p>
        </w:tc>
        <w:tc>
          <w:tcPr>
            <w:tcW w:w="1418" w:type="pct"/>
            <w:tcBorders>
              <w:bottom w:val="single" w:sz="4" w:space="0" w:color="auto"/>
            </w:tcBorders>
            <w:tcMar>
              <w:top w:w="57" w:type="dxa"/>
              <w:left w:w="113" w:type="dxa"/>
              <w:bottom w:w="57" w:type="dxa"/>
            </w:tcMar>
            <w:vAlign w:val="center"/>
          </w:tcPr>
          <w:p w14:paraId="78AE48C3" w14:textId="77777777" w:rsidR="001410DD" w:rsidRPr="00B76DED" w:rsidRDefault="001410DD" w:rsidP="002518EB">
            <w:pPr>
              <w:pStyle w:val="TableParagraph"/>
              <w:tabs>
                <w:tab w:val="left" w:pos="1505"/>
              </w:tabs>
              <w:spacing w:after="120" w:line="8" w:lineRule="atLeast"/>
              <w:ind w:right="102"/>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 xml:space="preserve">En el aplicativo SARA, se registra las solicitudes de descuento con destino a AFC y/o Aportes voluntarios de pensión solicitadas por cada funcionario. </w:t>
            </w:r>
          </w:p>
        </w:tc>
        <w:tc>
          <w:tcPr>
            <w:tcW w:w="662" w:type="pct"/>
            <w:tcBorders>
              <w:bottom w:val="single" w:sz="4" w:space="0" w:color="auto"/>
            </w:tcBorders>
            <w:tcMar>
              <w:top w:w="57" w:type="dxa"/>
              <w:left w:w="113" w:type="dxa"/>
              <w:bottom w:w="57" w:type="dxa"/>
            </w:tcMar>
            <w:vAlign w:val="center"/>
          </w:tcPr>
          <w:p w14:paraId="512A6BE8" w14:textId="77777777" w:rsidR="001410DD" w:rsidRPr="001F0B00" w:rsidRDefault="001410DD" w:rsidP="001410DD">
            <w:pPr>
              <w:spacing w:line="252" w:lineRule="auto"/>
              <w:rPr>
                <w:rFonts w:ascii="Arial Narrow" w:hAnsi="Arial Narrow" w:cs="Arial"/>
              </w:rPr>
            </w:pPr>
            <w:r w:rsidRPr="001F0B00">
              <w:rPr>
                <w:rFonts w:ascii="Arial Narrow" w:hAnsi="Arial Narrow" w:cs="Arial"/>
              </w:rPr>
              <w:t>Registro de novedad</w:t>
            </w:r>
          </w:p>
        </w:tc>
      </w:tr>
      <w:tr w:rsidR="001410DD" w:rsidRPr="001F0B00" w14:paraId="780C52E2" w14:textId="77777777" w:rsidTr="002A4F66">
        <w:trPr>
          <w:trHeight w:val="1674"/>
        </w:trPr>
        <w:tc>
          <w:tcPr>
            <w:tcW w:w="279" w:type="pct"/>
            <w:tcBorders>
              <w:bottom w:val="single" w:sz="4" w:space="0" w:color="auto"/>
            </w:tcBorders>
            <w:shd w:val="clear" w:color="auto" w:fill="auto"/>
            <w:tcMar>
              <w:top w:w="57" w:type="dxa"/>
              <w:left w:w="113" w:type="dxa"/>
              <w:bottom w:w="57" w:type="dxa"/>
            </w:tcMar>
            <w:vAlign w:val="center"/>
          </w:tcPr>
          <w:p w14:paraId="6DD6D7A7" w14:textId="77777777" w:rsidR="001410DD" w:rsidRPr="00B76DED" w:rsidRDefault="001410DD" w:rsidP="001410DD">
            <w:pPr>
              <w:jc w:val="center"/>
              <w:rPr>
                <w:rFonts w:ascii="Arial Narrow" w:hAnsi="Arial Narrow" w:cs="Arial"/>
                <w:b/>
              </w:rPr>
            </w:pPr>
            <w:r w:rsidRPr="00B76DED">
              <w:rPr>
                <w:rFonts w:ascii="Arial Narrow" w:hAnsi="Arial Narrow" w:cs="Arial"/>
                <w:b/>
              </w:rPr>
              <w:t>12.</w:t>
            </w:r>
          </w:p>
        </w:tc>
        <w:tc>
          <w:tcPr>
            <w:tcW w:w="801" w:type="pct"/>
            <w:tcBorders>
              <w:bottom w:val="single" w:sz="4" w:space="0" w:color="auto"/>
            </w:tcBorders>
            <w:tcMar>
              <w:top w:w="57" w:type="dxa"/>
              <w:left w:w="113" w:type="dxa"/>
              <w:bottom w:w="57" w:type="dxa"/>
            </w:tcMar>
            <w:vAlign w:val="center"/>
          </w:tcPr>
          <w:p w14:paraId="661C2637" w14:textId="77777777" w:rsidR="001410DD" w:rsidRPr="00B76DED" w:rsidRDefault="001410DD" w:rsidP="001410DD">
            <w:pPr>
              <w:spacing w:after="120" w:line="252" w:lineRule="auto"/>
              <w:rPr>
                <w:rFonts w:ascii="Arial Narrow" w:hAnsi="Arial Narrow" w:cs="Arial"/>
              </w:rPr>
            </w:pPr>
          </w:p>
        </w:tc>
        <w:tc>
          <w:tcPr>
            <w:tcW w:w="693" w:type="pct"/>
            <w:tcBorders>
              <w:bottom w:val="single" w:sz="4" w:space="0" w:color="auto"/>
            </w:tcBorders>
            <w:shd w:val="clear" w:color="auto" w:fill="auto"/>
            <w:tcMar>
              <w:top w:w="57" w:type="dxa"/>
              <w:left w:w="113" w:type="dxa"/>
              <w:bottom w:w="57" w:type="dxa"/>
            </w:tcMar>
            <w:vAlign w:val="center"/>
          </w:tcPr>
          <w:p w14:paraId="60F2F242" w14:textId="77777777" w:rsidR="001410DD" w:rsidRPr="00B76DED" w:rsidRDefault="001410DD" w:rsidP="009A1EDF">
            <w:pPr>
              <w:pStyle w:val="TableParagraph"/>
              <w:spacing w:after="120" w:line="10" w:lineRule="atLeast"/>
              <w:ind w:left="26"/>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Verifica</w:t>
            </w:r>
            <w:r w:rsidR="009A1EDF" w:rsidRPr="00B76DED">
              <w:rPr>
                <w:rFonts w:ascii="Arial Narrow" w:eastAsia="Times New Roman" w:hAnsi="Arial Narrow"/>
                <w:sz w:val="20"/>
                <w:szCs w:val="20"/>
                <w:lang w:val="es-ES" w:eastAsia="es-ES"/>
              </w:rPr>
              <w:t>r</w:t>
            </w:r>
            <w:r w:rsidRPr="00B76DED">
              <w:rPr>
                <w:rFonts w:ascii="Arial Narrow" w:eastAsia="Times New Roman" w:hAnsi="Arial Narrow"/>
                <w:sz w:val="20"/>
                <w:szCs w:val="20"/>
                <w:lang w:val="es-ES" w:eastAsia="es-ES"/>
              </w:rPr>
              <w:t xml:space="preserve"> el Registro </w:t>
            </w:r>
          </w:p>
        </w:tc>
        <w:tc>
          <w:tcPr>
            <w:tcW w:w="254" w:type="pct"/>
            <w:tcBorders>
              <w:bottom w:val="single" w:sz="4" w:space="0" w:color="auto"/>
            </w:tcBorders>
            <w:vAlign w:val="center"/>
          </w:tcPr>
          <w:p w14:paraId="6344A57E" w14:textId="77777777" w:rsidR="001410DD" w:rsidRPr="00B76DED" w:rsidRDefault="001410DD" w:rsidP="001410DD">
            <w:pPr>
              <w:jc w:val="both"/>
              <w:rPr>
                <w:rFonts w:ascii="Arial Narrow" w:hAnsi="Arial Narrow" w:cs="Arial"/>
              </w:rPr>
            </w:pPr>
            <w:r w:rsidRPr="00B76DED">
              <w:rPr>
                <w:rFonts w:ascii="Arial Narrow" w:hAnsi="Arial Narrow" w:cs="Arial"/>
              </w:rPr>
              <w:t>SI</w:t>
            </w:r>
          </w:p>
        </w:tc>
        <w:tc>
          <w:tcPr>
            <w:tcW w:w="892" w:type="pct"/>
            <w:tcBorders>
              <w:bottom w:val="single" w:sz="4" w:space="0" w:color="auto"/>
            </w:tcBorders>
            <w:shd w:val="clear" w:color="auto" w:fill="auto"/>
            <w:tcMar>
              <w:top w:w="57" w:type="dxa"/>
              <w:left w:w="113" w:type="dxa"/>
              <w:bottom w:w="57" w:type="dxa"/>
            </w:tcMar>
            <w:vAlign w:val="center"/>
          </w:tcPr>
          <w:p w14:paraId="5B8DB29B" w14:textId="77777777" w:rsidR="001410DD" w:rsidRPr="00B76DED" w:rsidRDefault="001410DD" w:rsidP="001410DD">
            <w:pPr>
              <w:pStyle w:val="TableParagraph"/>
              <w:tabs>
                <w:tab w:val="left" w:pos="1505"/>
              </w:tabs>
              <w:spacing w:after="120" w:line="10" w:lineRule="atLeast"/>
              <w:ind w:left="103" w:right="104"/>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Profesional Universitario y/o quien haga sus veces del GAP</w:t>
            </w:r>
          </w:p>
        </w:tc>
        <w:tc>
          <w:tcPr>
            <w:tcW w:w="1418" w:type="pct"/>
            <w:tcBorders>
              <w:bottom w:val="single" w:sz="4" w:space="0" w:color="auto"/>
            </w:tcBorders>
            <w:tcMar>
              <w:top w:w="57" w:type="dxa"/>
              <w:left w:w="113" w:type="dxa"/>
              <w:bottom w:w="57" w:type="dxa"/>
            </w:tcMar>
            <w:vAlign w:val="center"/>
          </w:tcPr>
          <w:p w14:paraId="6609CA5C" w14:textId="77777777" w:rsidR="001410DD" w:rsidRPr="00B76DED" w:rsidRDefault="001410DD" w:rsidP="002518EB">
            <w:pPr>
              <w:pStyle w:val="TableParagraph"/>
              <w:tabs>
                <w:tab w:val="left" w:pos="1505"/>
              </w:tabs>
              <w:spacing w:after="120" w:line="240" w:lineRule="exact"/>
              <w:ind w:right="102"/>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Descarga de Sara General la tabla Dcto Cte - AFC y Pensión Voluntaria filtro fecha Inicio, para constatar la correcta inclusión de cada novedad.</w:t>
            </w:r>
          </w:p>
        </w:tc>
        <w:tc>
          <w:tcPr>
            <w:tcW w:w="662" w:type="pct"/>
            <w:tcBorders>
              <w:bottom w:val="single" w:sz="4" w:space="0" w:color="auto"/>
            </w:tcBorders>
            <w:tcMar>
              <w:top w:w="57" w:type="dxa"/>
              <w:left w:w="113" w:type="dxa"/>
              <w:bottom w:w="57" w:type="dxa"/>
            </w:tcMar>
            <w:vAlign w:val="center"/>
          </w:tcPr>
          <w:p w14:paraId="20A51466" w14:textId="77777777" w:rsidR="001410DD" w:rsidRPr="001F0B00" w:rsidRDefault="001410DD" w:rsidP="001410DD">
            <w:pPr>
              <w:spacing w:line="10" w:lineRule="atLeast"/>
              <w:rPr>
                <w:rFonts w:ascii="Arial Narrow" w:hAnsi="Arial Narrow" w:cs="Arial"/>
              </w:rPr>
            </w:pPr>
            <w:r w:rsidRPr="001F0B00">
              <w:rPr>
                <w:rFonts w:ascii="Arial Narrow" w:hAnsi="Arial Narrow" w:cs="Arial"/>
              </w:rPr>
              <w:t xml:space="preserve">Verificación de Registro de novedades  </w:t>
            </w:r>
          </w:p>
        </w:tc>
      </w:tr>
      <w:tr w:rsidR="001410DD" w:rsidRPr="001F0B00" w14:paraId="79F2F6F0" w14:textId="77777777" w:rsidTr="002A4F66">
        <w:trPr>
          <w:trHeight w:val="480"/>
        </w:trPr>
        <w:tc>
          <w:tcPr>
            <w:tcW w:w="5000" w:type="pct"/>
            <w:gridSpan w:val="7"/>
            <w:vAlign w:val="center"/>
          </w:tcPr>
          <w:p w14:paraId="0BD4B366" w14:textId="77777777" w:rsidR="001410DD" w:rsidRPr="00B76DED" w:rsidRDefault="001410DD" w:rsidP="001410DD">
            <w:pPr>
              <w:rPr>
                <w:rFonts w:ascii="Arial Narrow" w:hAnsi="Arial Narrow" w:cs="Arial"/>
                <w:b/>
              </w:rPr>
            </w:pPr>
            <w:r w:rsidRPr="00B76DED">
              <w:rPr>
                <w:rFonts w:ascii="Arial Narrow" w:hAnsi="Arial Narrow" w:cs="Arial"/>
                <w:b/>
              </w:rPr>
              <w:t>C.</w:t>
            </w:r>
            <w:r w:rsidRPr="00B76DED">
              <w:rPr>
                <w:rFonts w:ascii="Arial Narrow" w:hAnsi="Arial Narrow" w:cs="Arial"/>
                <w:b/>
              </w:rPr>
              <w:tab/>
              <w:t>Liquidación de Nomina</w:t>
            </w:r>
          </w:p>
        </w:tc>
      </w:tr>
      <w:tr w:rsidR="001410DD" w:rsidRPr="001F0B00" w14:paraId="01E95D71" w14:textId="77777777" w:rsidTr="002A4F66">
        <w:trPr>
          <w:trHeight w:val="1554"/>
        </w:trPr>
        <w:tc>
          <w:tcPr>
            <w:tcW w:w="279" w:type="pct"/>
            <w:tcBorders>
              <w:bottom w:val="single" w:sz="4" w:space="0" w:color="auto"/>
            </w:tcBorders>
            <w:shd w:val="clear" w:color="auto" w:fill="auto"/>
            <w:tcMar>
              <w:top w:w="57" w:type="dxa"/>
              <w:left w:w="113" w:type="dxa"/>
              <w:bottom w:w="57" w:type="dxa"/>
            </w:tcMar>
            <w:vAlign w:val="center"/>
          </w:tcPr>
          <w:p w14:paraId="78F85FCD" w14:textId="77777777" w:rsidR="001410DD" w:rsidRPr="00B76DED" w:rsidRDefault="001410DD" w:rsidP="001410DD">
            <w:pPr>
              <w:jc w:val="center"/>
              <w:rPr>
                <w:rFonts w:ascii="Arial Narrow" w:hAnsi="Arial Narrow" w:cs="Arial"/>
                <w:b/>
              </w:rPr>
            </w:pPr>
            <w:r w:rsidRPr="00B76DED">
              <w:rPr>
                <w:rFonts w:ascii="Arial Narrow" w:hAnsi="Arial Narrow" w:cs="Arial"/>
                <w:b/>
              </w:rPr>
              <w:t>13</w:t>
            </w:r>
          </w:p>
        </w:tc>
        <w:tc>
          <w:tcPr>
            <w:tcW w:w="801" w:type="pct"/>
            <w:tcBorders>
              <w:bottom w:val="single" w:sz="4" w:space="0" w:color="auto"/>
            </w:tcBorders>
            <w:tcMar>
              <w:top w:w="57" w:type="dxa"/>
              <w:left w:w="113" w:type="dxa"/>
              <w:bottom w:w="57" w:type="dxa"/>
            </w:tcMar>
            <w:vAlign w:val="center"/>
          </w:tcPr>
          <w:p w14:paraId="6B803D2C" w14:textId="77777777" w:rsidR="001410DD" w:rsidRPr="00B76DED" w:rsidRDefault="001410DD" w:rsidP="001410DD">
            <w:pPr>
              <w:spacing w:after="120"/>
              <w:jc w:val="both"/>
              <w:rPr>
                <w:rFonts w:ascii="Arial Narrow" w:hAnsi="Arial Narrow" w:cs="Arial"/>
              </w:rPr>
            </w:pPr>
            <w:r w:rsidRPr="00B76DED">
              <w:rPr>
                <w:rFonts w:ascii="Arial Narrow" w:hAnsi="Arial Narrow" w:cs="Arial"/>
              </w:rPr>
              <w:t xml:space="preserve">Funcionario encargado de legalizar ingresos y retiros de funcionarios-GAP. </w:t>
            </w:r>
          </w:p>
        </w:tc>
        <w:tc>
          <w:tcPr>
            <w:tcW w:w="693" w:type="pct"/>
            <w:tcBorders>
              <w:bottom w:val="single" w:sz="4" w:space="0" w:color="auto"/>
            </w:tcBorders>
            <w:shd w:val="clear" w:color="auto" w:fill="auto"/>
            <w:tcMar>
              <w:top w:w="57" w:type="dxa"/>
              <w:left w:w="113" w:type="dxa"/>
              <w:bottom w:w="57" w:type="dxa"/>
            </w:tcMar>
            <w:vAlign w:val="center"/>
          </w:tcPr>
          <w:p w14:paraId="31B7AB02" w14:textId="77777777" w:rsidR="001410DD" w:rsidRPr="00B76DED" w:rsidRDefault="001410DD" w:rsidP="009A1EDF">
            <w:pPr>
              <w:pStyle w:val="TableParagraph"/>
              <w:spacing w:after="120" w:line="10" w:lineRule="atLeast"/>
              <w:ind w:left="26"/>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Verifica</w:t>
            </w:r>
            <w:r w:rsidR="009A1EDF" w:rsidRPr="00B76DED">
              <w:rPr>
                <w:rFonts w:ascii="Arial Narrow" w:eastAsia="Times New Roman" w:hAnsi="Arial Narrow"/>
                <w:sz w:val="20"/>
                <w:szCs w:val="20"/>
                <w:lang w:val="es-ES" w:eastAsia="es-ES"/>
              </w:rPr>
              <w:t>r la</w:t>
            </w:r>
            <w:r w:rsidRPr="00B76DED">
              <w:rPr>
                <w:rFonts w:ascii="Arial Narrow" w:eastAsia="Times New Roman" w:hAnsi="Arial Narrow"/>
                <w:sz w:val="20"/>
                <w:szCs w:val="20"/>
                <w:lang w:val="es-ES" w:eastAsia="es-ES"/>
              </w:rPr>
              <w:t xml:space="preserve"> información</w:t>
            </w:r>
            <w:r w:rsidR="009A1EDF" w:rsidRPr="00B76DED">
              <w:rPr>
                <w:rFonts w:ascii="Arial Narrow" w:eastAsia="Times New Roman" w:hAnsi="Arial Narrow"/>
                <w:sz w:val="20"/>
                <w:szCs w:val="20"/>
                <w:lang w:val="es-ES" w:eastAsia="es-ES"/>
              </w:rPr>
              <w:t xml:space="preserve"> de novedades</w:t>
            </w:r>
            <w:r w:rsidRPr="00B76DED">
              <w:rPr>
                <w:rFonts w:ascii="Arial Narrow" w:eastAsia="Times New Roman" w:hAnsi="Arial Narrow"/>
                <w:sz w:val="20"/>
                <w:szCs w:val="20"/>
                <w:lang w:val="es-ES" w:eastAsia="es-ES"/>
              </w:rPr>
              <w:t xml:space="preserve"> </w:t>
            </w:r>
          </w:p>
        </w:tc>
        <w:tc>
          <w:tcPr>
            <w:tcW w:w="254" w:type="pct"/>
            <w:tcBorders>
              <w:bottom w:val="single" w:sz="4" w:space="0" w:color="auto"/>
            </w:tcBorders>
            <w:vAlign w:val="center"/>
          </w:tcPr>
          <w:p w14:paraId="6E284676" w14:textId="77777777" w:rsidR="001410DD" w:rsidRPr="00B76DED" w:rsidRDefault="001F0B00" w:rsidP="001410DD">
            <w:pPr>
              <w:jc w:val="both"/>
              <w:rPr>
                <w:rFonts w:ascii="Arial Narrow" w:hAnsi="Arial Narrow" w:cs="Arial"/>
              </w:rPr>
            </w:pPr>
            <w:r w:rsidRPr="00B76DED">
              <w:rPr>
                <w:rFonts w:ascii="Arial Narrow" w:hAnsi="Arial Narrow" w:cs="Arial"/>
              </w:rPr>
              <w:t>SI</w:t>
            </w:r>
          </w:p>
        </w:tc>
        <w:tc>
          <w:tcPr>
            <w:tcW w:w="892" w:type="pct"/>
            <w:tcBorders>
              <w:bottom w:val="single" w:sz="4" w:space="0" w:color="auto"/>
            </w:tcBorders>
            <w:shd w:val="clear" w:color="auto" w:fill="auto"/>
            <w:tcMar>
              <w:top w:w="57" w:type="dxa"/>
              <w:left w:w="113" w:type="dxa"/>
              <w:bottom w:w="57" w:type="dxa"/>
            </w:tcMar>
            <w:vAlign w:val="center"/>
          </w:tcPr>
          <w:p w14:paraId="1A241BCC" w14:textId="77777777" w:rsidR="001410DD" w:rsidRPr="00B76DED" w:rsidRDefault="001410DD" w:rsidP="001410DD">
            <w:pPr>
              <w:pStyle w:val="TableParagraph"/>
              <w:tabs>
                <w:tab w:val="left" w:pos="1505"/>
              </w:tabs>
              <w:spacing w:after="120" w:line="10" w:lineRule="atLeast"/>
              <w:ind w:left="103" w:right="104"/>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Profesional Universitario y/o quien haga sus veces del GAP</w:t>
            </w:r>
          </w:p>
        </w:tc>
        <w:tc>
          <w:tcPr>
            <w:tcW w:w="1418" w:type="pct"/>
            <w:tcBorders>
              <w:bottom w:val="single" w:sz="4" w:space="0" w:color="auto"/>
            </w:tcBorders>
            <w:tcMar>
              <w:top w:w="57" w:type="dxa"/>
              <w:left w:w="113" w:type="dxa"/>
              <w:bottom w:w="57" w:type="dxa"/>
            </w:tcMar>
            <w:vAlign w:val="center"/>
          </w:tcPr>
          <w:p w14:paraId="764B2F8E" w14:textId="77777777" w:rsidR="001410DD" w:rsidRPr="00B76DED" w:rsidRDefault="001410DD" w:rsidP="002518EB">
            <w:pPr>
              <w:pStyle w:val="TableParagraph"/>
              <w:tabs>
                <w:tab w:val="left" w:pos="1505"/>
              </w:tabs>
              <w:spacing w:after="120" w:line="240" w:lineRule="exact"/>
              <w:ind w:right="102"/>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 xml:space="preserve">Se reciben la(s) novedades reportadas de ingreso y retiro de funcionarios previo a la liquidación de la nómina mensual. </w:t>
            </w:r>
          </w:p>
        </w:tc>
        <w:tc>
          <w:tcPr>
            <w:tcW w:w="662" w:type="pct"/>
            <w:tcBorders>
              <w:bottom w:val="single" w:sz="4" w:space="0" w:color="auto"/>
            </w:tcBorders>
            <w:tcMar>
              <w:top w:w="57" w:type="dxa"/>
              <w:left w:w="113" w:type="dxa"/>
              <w:bottom w:w="57" w:type="dxa"/>
            </w:tcMar>
            <w:vAlign w:val="center"/>
          </w:tcPr>
          <w:p w14:paraId="3D6C619B" w14:textId="77777777" w:rsidR="001410DD" w:rsidRPr="001F0B00" w:rsidRDefault="001410DD" w:rsidP="001410DD">
            <w:pPr>
              <w:rPr>
                <w:rFonts w:ascii="Arial Narrow" w:hAnsi="Arial Narrow" w:cs="Arial"/>
              </w:rPr>
            </w:pPr>
            <w:r w:rsidRPr="001F0B00">
              <w:rPr>
                <w:rFonts w:ascii="Arial Narrow" w:hAnsi="Arial Narrow" w:cs="Arial"/>
              </w:rPr>
              <w:t>Recepción de novedades.</w:t>
            </w:r>
          </w:p>
        </w:tc>
      </w:tr>
      <w:tr w:rsidR="001410DD" w:rsidRPr="001F0B00" w14:paraId="4332F0D9" w14:textId="77777777" w:rsidTr="002A4F66">
        <w:trPr>
          <w:trHeight w:val="1108"/>
        </w:trPr>
        <w:tc>
          <w:tcPr>
            <w:tcW w:w="279" w:type="pct"/>
            <w:tcBorders>
              <w:bottom w:val="single" w:sz="4" w:space="0" w:color="auto"/>
            </w:tcBorders>
            <w:shd w:val="clear" w:color="auto" w:fill="auto"/>
            <w:tcMar>
              <w:top w:w="57" w:type="dxa"/>
              <w:left w:w="113" w:type="dxa"/>
              <w:bottom w:w="57" w:type="dxa"/>
            </w:tcMar>
            <w:vAlign w:val="center"/>
          </w:tcPr>
          <w:p w14:paraId="70B25B44" w14:textId="77777777" w:rsidR="001410DD" w:rsidRPr="00B76DED" w:rsidRDefault="001410DD" w:rsidP="001410DD">
            <w:pPr>
              <w:jc w:val="center"/>
              <w:rPr>
                <w:rFonts w:ascii="Arial Narrow" w:hAnsi="Arial Narrow" w:cs="Arial"/>
                <w:b/>
              </w:rPr>
            </w:pPr>
            <w:r w:rsidRPr="00B76DED">
              <w:rPr>
                <w:rFonts w:ascii="Arial Narrow" w:hAnsi="Arial Narrow" w:cs="Arial"/>
                <w:b/>
              </w:rPr>
              <w:t>14</w:t>
            </w:r>
          </w:p>
        </w:tc>
        <w:tc>
          <w:tcPr>
            <w:tcW w:w="801" w:type="pct"/>
            <w:tcMar>
              <w:top w:w="57" w:type="dxa"/>
              <w:left w:w="113" w:type="dxa"/>
              <w:bottom w:w="57" w:type="dxa"/>
            </w:tcMar>
            <w:vAlign w:val="center"/>
          </w:tcPr>
          <w:p w14:paraId="056427C9" w14:textId="77777777" w:rsidR="001410DD" w:rsidRPr="00B76DED" w:rsidRDefault="001410DD" w:rsidP="001410DD">
            <w:pPr>
              <w:spacing w:after="120"/>
              <w:jc w:val="both"/>
              <w:rPr>
                <w:rFonts w:ascii="Arial Narrow" w:hAnsi="Arial Narrow" w:cs="Arial"/>
              </w:rPr>
            </w:pPr>
          </w:p>
        </w:tc>
        <w:tc>
          <w:tcPr>
            <w:tcW w:w="693" w:type="pct"/>
            <w:shd w:val="clear" w:color="auto" w:fill="auto"/>
            <w:tcMar>
              <w:top w:w="57" w:type="dxa"/>
              <w:left w:w="113" w:type="dxa"/>
              <w:bottom w:w="57" w:type="dxa"/>
            </w:tcMar>
            <w:vAlign w:val="center"/>
          </w:tcPr>
          <w:p w14:paraId="6E56F999" w14:textId="77777777" w:rsidR="001410DD" w:rsidRPr="00B76DED" w:rsidRDefault="001410DD" w:rsidP="009A1EDF">
            <w:pPr>
              <w:pStyle w:val="TableParagraph"/>
              <w:spacing w:after="120" w:line="10" w:lineRule="atLeast"/>
              <w:ind w:left="26"/>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Verifica</w:t>
            </w:r>
            <w:r w:rsidR="009A1EDF" w:rsidRPr="00B76DED">
              <w:rPr>
                <w:rFonts w:ascii="Arial Narrow" w:eastAsia="Times New Roman" w:hAnsi="Arial Narrow"/>
                <w:sz w:val="20"/>
                <w:szCs w:val="20"/>
                <w:lang w:val="es-ES" w:eastAsia="es-ES"/>
              </w:rPr>
              <w:t>r la</w:t>
            </w:r>
            <w:r w:rsidRPr="00B76DED">
              <w:rPr>
                <w:rFonts w:ascii="Arial Narrow" w:eastAsia="Times New Roman" w:hAnsi="Arial Narrow"/>
                <w:sz w:val="20"/>
                <w:szCs w:val="20"/>
                <w:lang w:val="es-ES" w:eastAsia="es-ES"/>
              </w:rPr>
              <w:t xml:space="preserve"> información</w:t>
            </w:r>
            <w:r w:rsidR="009A1EDF" w:rsidRPr="00B76DED">
              <w:rPr>
                <w:rFonts w:ascii="Arial Narrow" w:eastAsia="Times New Roman" w:hAnsi="Arial Narrow"/>
                <w:sz w:val="20"/>
                <w:szCs w:val="20"/>
                <w:lang w:val="es-ES" w:eastAsia="es-ES"/>
              </w:rPr>
              <w:t xml:space="preserve"> de vacaciones</w:t>
            </w:r>
          </w:p>
        </w:tc>
        <w:tc>
          <w:tcPr>
            <w:tcW w:w="254" w:type="pct"/>
            <w:tcBorders>
              <w:bottom w:val="single" w:sz="4" w:space="0" w:color="auto"/>
            </w:tcBorders>
            <w:vAlign w:val="center"/>
          </w:tcPr>
          <w:p w14:paraId="19B24989" w14:textId="77777777" w:rsidR="001410DD" w:rsidRPr="00B76DED" w:rsidRDefault="001F0B00" w:rsidP="001410DD">
            <w:pPr>
              <w:jc w:val="both"/>
              <w:rPr>
                <w:rFonts w:ascii="Arial Narrow" w:hAnsi="Arial Narrow" w:cs="Arial"/>
              </w:rPr>
            </w:pPr>
            <w:r w:rsidRPr="00B76DED">
              <w:rPr>
                <w:rFonts w:ascii="Arial Narrow" w:hAnsi="Arial Narrow" w:cs="Arial"/>
              </w:rPr>
              <w:t>SI</w:t>
            </w:r>
          </w:p>
        </w:tc>
        <w:tc>
          <w:tcPr>
            <w:tcW w:w="892" w:type="pct"/>
            <w:shd w:val="clear" w:color="auto" w:fill="auto"/>
            <w:tcMar>
              <w:top w:w="57" w:type="dxa"/>
              <w:left w:w="113" w:type="dxa"/>
              <w:bottom w:w="57" w:type="dxa"/>
            </w:tcMar>
            <w:vAlign w:val="center"/>
          </w:tcPr>
          <w:p w14:paraId="67BBD66C" w14:textId="77777777" w:rsidR="001410DD" w:rsidRPr="00B76DED" w:rsidRDefault="001410DD" w:rsidP="001410DD">
            <w:pPr>
              <w:pStyle w:val="TableParagraph"/>
              <w:tabs>
                <w:tab w:val="left" w:pos="1505"/>
              </w:tabs>
              <w:spacing w:after="120" w:line="10" w:lineRule="atLeast"/>
              <w:ind w:left="103" w:right="104"/>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Profesional Universitario y/o quien haga sus veces del GAP</w:t>
            </w:r>
          </w:p>
        </w:tc>
        <w:tc>
          <w:tcPr>
            <w:tcW w:w="1418" w:type="pct"/>
            <w:tcMar>
              <w:top w:w="57" w:type="dxa"/>
              <w:left w:w="113" w:type="dxa"/>
              <w:bottom w:w="57" w:type="dxa"/>
            </w:tcMar>
            <w:vAlign w:val="center"/>
          </w:tcPr>
          <w:p w14:paraId="2C1DDC48" w14:textId="77777777" w:rsidR="001410DD" w:rsidRPr="00B76DED" w:rsidRDefault="001410DD" w:rsidP="002518EB">
            <w:pPr>
              <w:pStyle w:val="TableParagraph"/>
              <w:tabs>
                <w:tab w:val="left" w:pos="1505"/>
              </w:tabs>
              <w:spacing w:after="120" w:line="8" w:lineRule="atLeast"/>
              <w:ind w:right="102"/>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 xml:space="preserve">Se recibe el listado de la(s) vacaciones programadas previo a la liquidación de la nómina mensual. </w:t>
            </w:r>
          </w:p>
        </w:tc>
        <w:tc>
          <w:tcPr>
            <w:tcW w:w="662" w:type="pct"/>
            <w:tcMar>
              <w:top w:w="57" w:type="dxa"/>
              <w:left w:w="113" w:type="dxa"/>
              <w:bottom w:w="57" w:type="dxa"/>
            </w:tcMar>
            <w:vAlign w:val="center"/>
          </w:tcPr>
          <w:p w14:paraId="109870FA" w14:textId="77777777" w:rsidR="001410DD" w:rsidRPr="001F0B00" w:rsidRDefault="001410DD" w:rsidP="001410DD">
            <w:pPr>
              <w:rPr>
                <w:rFonts w:ascii="Arial Narrow" w:hAnsi="Arial Narrow" w:cs="Arial"/>
              </w:rPr>
            </w:pPr>
            <w:r w:rsidRPr="001F0B00">
              <w:rPr>
                <w:rFonts w:ascii="Arial Narrow" w:hAnsi="Arial Narrow" w:cs="Arial"/>
              </w:rPr>
              <w:t>Recepción de novedades.</w:t>
            </w:r>
          </w:p>
        </w:tc>
      </w:tr>
      <w:tr w:rsidR="001410DD" w:rsidRPr="001F0B00" w14:paraId="56DC5F5E" w14:textId="77777777" w:rsidTr="002A4F66">
        <w:trPr>
          <w:trHeight w:val="1554"/>
        </w:trPr>
        <w:tc>
          <w:tcPr>
            <w:tcW w:w="279" w:type="pct"/>
            <w:tcBorders>
              <w:bottom w:val="single" w:sz="4" w:space="0" w:color="auto"/>
            </w:tcBorders>
            <w:shd w:val="clear" w:color="auto" w:fill="auto"/>
            <w:tcMar>
              <w:top w:w="57" w:type="dxa"/>
              <w:left w:w="113" w:type="dxa"/>
              <w:bottom w:w="57" w:type="dxa"/>
            </w:tcMar>
            <w:vAlign w:val="center"/>
          </w:tcPr>
          <w:p w14:paraId="144EA05B" w14:textId="77777777" w:rsidR="001410DD" w:rsidRPr="00B76DED" w:rsidRDefault="001410DD" w:rsidP="001410DD">
            <w:pPr>
              <w:jc w:val="center"/>
              <w:rPr>
                <w:rFonts w:ascii="Arial Narrow" w:hAnsi="Arial Narrow" w:cs="Arial"/>
                <w:b/>
              </w:rPr>
            </w:pPr>
            <w:r w:rsidRPr="00B76DED">
              <w:rPr>
                <w:rFonts w:ascii="Arial Narrow" w:hAnsi="Arial Narrow" w:cs="Arial"/>
                <w:b/>
              </w:rPr>
              <w:t>15</w:t>
            </w:r>
          </w:p>
        </w:tc>
        <w:tc>
          <w:tcPr>
            <w:tcW w:w="801" w:type="pct"/>
            <w:tcMar>
              <w:top w:w="57" w:type="dxa"/>
              <w:left w:w="113" w:type="dxa"/>
              <w:bottom w:w="57" w:type="dxa"/>
            </w:tcMar>
            <w:vAlign w:val="center"/>
          </w:tcPr>
          <w:p w14:paraId="276A8FA3" w14:textId="77777777" w:rsidR="001410DD" w:rsidRPr="00B76DED" w:rsidRDefault="001410DD" w:rsidP="001410DD">
            <w:pPr>
              <w:spacing w:after="120"/>
              <w:rPr>
                <w:rFonts w:ascii="Arial Narrow" w:hAnsi="Arial Narrow" w:cs="Arial"/>
              </w:rPr>
            </w:pPr>
          </w:p>
        </w:tc>
        <w:tc>
          <w:tcPr>
            <w:tcW w:w="693" w:type="pct"/>
            <w:shd w:val="clear" w:color="auto" w:fill="auto"/>
            <w:tcMar>
              <w:top w:w="57" w:type="dxa"/>
              <w:left w:w="113" w:type="dxa"/>
              <w:bottom w:w="57" w:type="dxa"/>
            </w:tcMar>
            <w:vAlign w:val="center"/>
          </w:tcPr>
          <w:p w14:paraId="3E152C1E" w14:textId="77777777" w:rsidR="001410DD" w:rsidRPr="00B76DED" w:rsidRDefault="001410DD" w:rsidP="009A1EDF">
            <w:pPr>
              <w:pStyle w:val="TableParagraph"/>
              <w:spacing w:after="120" w:line="10" w:lineRule="atLeast"/>
              <w:ind w:left="26"/>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Ingres</w:t>
            </w:r>
            <w:r w:rsidR="009A1EDF" w:rsidRPr="00B76DED">
              <w:rPr>
                <w:rFonts w:ascii="Arial Narrow" w:eastAsia="Times New Roman" w:hAnsi="Arial Narrow"/>
                <w:sz w:val="20"/>
                <w:szCs w:val="20"/>
                <w:lang w:val="es-ES" w:eastAsia="es-ES"/>
              </w:rPr>
              <w:t>ar</w:t>
            </w:r>
            <w:r w:rsidRPr="00B76DED">
              <w:rPr>
                <w:rFonts w:ascii="Arial Narrow" w:eastAsia="Times New Roman" w:hAnsi="Arial Narrow"/>
                <w:sz w:val="20"/>
                <w:szCs w:val="20"/>
                <w:lang w:val="es-ES" w:eastAsia="es-ES"/>
              </w:rPr>
              <w:t xml:space="preserve"> </w:t>
            </w:r>
            <w:r w:rsidR="009A1EDF" w:rsidRPr="00B76DED">
              <w:rPr>
                <w:rFonts w:ascii="Arial Narrow" w:eastAsia="Times New Roman" w:hAnsi="Arial Narrow"/>
                <w:sz w:val="20"/>
                <w:szCs w:val="20"/>
                <w:lang w:val="es-ES" w:eastAsia="es-ES"/>
              </w:rPr>
              <w:t xml:space="preserve">la </w:t>
            </w:r>
            <w:r w:rsidRPr="00B76DED">
              <w:rPr>
                <w:rFonts w:ascii="Arial Narrow" w:eastAsia="Times New Roman" w:hAnsi="Arial Narrow"/>
                <w:sz w:val="20"/>
                <w:szCs w:val="20"/>
                <w:lang w:val="es-ES" w:eastAsia="es-ES"/>
              </w:rPr>
              <w:t>Manifestación con fines tributarios</w:t>
            </w:r>
          </w:p>
        </w:tc>
        <w:tc>
          <w:tcPr>
            <w:tcW w:w="254" w:type="pct"/>
            <w:tcBorders>
              <w:bottom w:val="single" w:sz="4" w:space="0" w:color="auto"/>
            </w:tcBorders>
            <w:vAlign w:val="center"/>
          </w:tcPr>
          <w:p w14:paraId="4D4A54D0" w14:textId="77777777" w:rsidR="001410DD" w:rsidRPr="00B76DED" w:rsidRDefault="001F0B00" w:rsidP="001410DD">
            <w:pPr>
              <w:jc w:val="both"/>
              <w:rPr>
                <w:rFonts w:ascii="Arial Narrow" w:hAnsi="Arial Narrow" w:cs="Arial"/>
              </w:rPr>
            </w:pPr>
            <w:r w:rsidRPr="00B76DED">
              <w:rPr>
                <w:rFonts w:ascii="Arial Narrow" w:hAnsi="Arial Narrow" w:cs="Arial"/>
              </w:rPr>
              <w:t>NO</w:t>
            </w:r>
          </w:p>
        </w:tc>
        <w:tc>
          <w:tcPr>
            <w:tcW w:w="892" w:type="pct"/>
            <w:shd w:val="clear" w:color="auto" w:fill="auto"/>
            <w:tcMar>
              <w:top w:w="57" w:type="dxa"/>
              <w:left w:w="113" w:type="dxa"/>
              <w:bottom w:w="57" w:type="dxa"/>
            </w:tcMar>
            <w:vAlign w:val="center"/>
          </w:tcPr>
          <w:p w14:paraId="37A48834" w14:textId="77777777" w:rsidR="001410DD" w:rsidRPr="00B76DED" w:rsidRDefault="001410DD" w:rsidP="001410DD">
            <w:pPr>
              <w:pStyle w:val="TableParagraph"/>
              <w:tabs>
                <w:tab w:val="left" w:pos="1505"/>
              </w:tabs>
              <w:spacing w:after="120" w:line="10" w:lineRule="atLeast"/>
              <w:ind w:left="103" w:right="104"/>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Profesional Universitario y/o quien haga sus veces del GAP</w:t>
            </w:r>
          </w:p>
        </w:tc>
        <w:tc>
          <w:tcPr>
            <w:tcW w:w="1418" w:type="pct"/>
            <w:tcMar>
              <w:top w:w="57" w:type="dxa"/>
              <w:left w:w="113" w:type="dxa"/>
              <w:bottom w:w="57" w:type="dxa"/>
            </w:tcMar>
            <w:vAlign w:val="center"/>
          </w:tcPr>
          <w:p w14:paraId="3E0A0829" w14:textId="77777777" w:rsidR="001410DD" w:rsidRPr="00B76DED" w:rsidRDefault="001410DD" w:rsidP="000356F8">
            <w:pPr>
              <w:pStyle w:val="TableParagraph"/>
              <w:tabs>
                <w:tab w:val="left" w:pos="1505"/>
              </w:tabs>
              <w:spacing w:after="120" w:line="90" w:lineRule="atLeast"/>
              <w:ind w:right="102"/>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 xml:space="preserve">Se ingresa la información correspondiente a los alivios tributarios, método de retención y porcentaje (cuando fuere el caso). del funcionario, en el aplicativo SARA </w:t>
            </w:r>
          </w:p>
        </w:tc>
        <w:tc>
          <w:tcPr>
            <w:tcW w:w="662" w:type="pct"/>
            <w:tcMar>
              <w:top w:w="57" w:type="dxa"/>
              <w:left w:w="113" w:type="dxa"/>
              <w:bottom w:w="57" w:type="dxa"/>
            </w:tcMar>
            <w:vAlign w:val="center"/>
          </w:tcPr>
          <w:p w14:paraId="21E7DB7F" w14:textId="77777777" w:rsidR="001410DD" w:rsidRPr="001F0B00" w:rsidRDefault="001410DD" w:rsidP="002518EB">
            <w:pPr>
              <w:rPr>
                <w:rFonts w:ascii="Arial Narrow" w:hAnsi="Arial Narrow" w:cs="Arial"/>
              </w:rPr>
            </w:pPr>
            <w:r w:rsidRPr="001F0B00">
              <w:rPr>
                <w:rFonts w:ascii="Arial Narrow" w:hAnsi="Arial Narrow" w:cs="Arial"/>
              </w:rPr>
              <w:t>Registro en de la Novedad.</w:t>
            </w:r>
            <w:r w:rsidR="002518EB" w:rsidRPr="001F0B00">
              <w:rPr>
                <w:rFonts w:ascii="Arial Narrow" w:hAnsi="Arial Narrow" w:cs="Arial"/>
              </w:rPr>
              <w:t xml:space="preserve"> </w:t>
            </w:r>
            <w:r w:rsidRPr="001F0B00">
              <w:rPr>
                <w:rFonts w:ascii="Arial Narrow" w:hAnsi="Arial Narrow" w:cs="Arial"/>
              </w:rPr>
              <w:t>SARA</w:t>
            </w:r>
          </w:p>
        </w:tc>
      </w:tr>
      <w:tr w:rsidR="001410DD" w:rsidRPr="001F0B00" w14:paraId="4F4284C2" w14:textId="77777777" w:rsidTr="002A4F66">
        <w:trPr>
          <w:trHeight w:val="4509"/>
        </w:trPr>
        <w:tc>
          <w:tcPr>
            <w:tcW w:w="279" w:type="pct"/>
            <w:tcBorders>
              <w:bottom w:val="single" w:sz="4" w:space="0" w:color="auto"/>
            </w:tcBorders>
            <w:shd w:val="clear" w:color="auto" w:fill="auto"/>
            <w:tcMar>
              <w:top w:w="57" w:type="dxa"/>
              <w:left w:w="113" w:type="dxa"/>
              <w:bottom w:w="57" w:type="dxa"/>
            </w:tcMar>
            <w:vAlign w:val="center"/>
          </w:tcPr>
          <w:p w14:paraId="5F4376E2" w14:textId="77777777" w:rsidR="001410DD" w:rsidRPr="00B76DED" w:rsidRDefault="001410DD" w:rsidP="001410DD">
            <w:pPr>
              <w:jc w:val="center"/>
              <w:rPr>
                <w:rFonts w:ascii="Arial Narrow" w:hAnsi="Arial Narrow" w:cs="Arial"/>
                <w:b/>
              </w:rPr>
            </w:pPr>
            <w:r w:rsidRPr="00B76DED">
              <w:rPr>
                <w:rFonts w:ascii="Arial Narrow" w:hAnsi="Arial Narrow" w:cs="Arial"/>
                <w:b/>
              </w:rPr>
              <w:lastRenderedPageBreak/>
              <w:t>16</w:t>
            </w:r>
          </w:p>
        </w:tc>
        <w:tc>
          <w:tcPr>
            <w:tcW w:w="801" w:type="pct"/>
            <w:tcBorders>
              <w:bottom w:val="single" w:sz="4" w:space="0" w:color="auto"/>
            </w:tcBorders>
            <w:tcMar>
              <w:top w:w="57" w:type="dxa"/>
              <w:left w:w="113" w:type="dxa"/>
              <w:bottom w:w="57" w:type="dxa"/>
            </w:tcMar>
            <w:vAlign w:val="center"/>
          </w:tcPr>
          <w:p w14:paraId="3A349EDC" w14:textId="77777777" w:rsidR="001410DD" w:rsidRPr="00B76DED" w:rsidRDefault="001410DD" w:rsidP="001410DD">
            <w:pPr>
              <w:jc w:val="center"/>
              <w:rPr>
                <w:rFonts w:ascii="Arial Narrow" w:hAnsi="Arial Narrow" w:cs="Arial"/>
                <w:b/>
              </w:rPr>
            </w:pPr>
          </w:p>
        </w:tc>
        <w:tc>
          <w:tcPr>
            <w:tcW w:w="693" w:type="pct"/>
            <w:tcBorders>
              <w:bottom w:val="single" w:sz="4" w:space="0" w:color="auto"/>
            </w:tcBorders>
            <w:shd w:val="clear" w:color="auto" w:fill="auto"/>
            <w:tcMar>
              <w:top w:w="57" w:type="dxa"/>
              <w:left w:w="113" w:type="dxa"/>
              <w:bottom w:w="57" w:type="dxa"/>
            </w:tcMar>
            <w:vAlign w:val="center"/>
          </w:tcPr>
          <w:p w14:paraId="0FBF20D6" w14:textId="77777777" w:rsidR="001410DD" w:rsidRPr="00B76DED" w:rsidRDefault="001410DD" w:rsidP="009A1EDF">
            <w:pPr>
              <w:pStyle w:val="TableParagraph"/>
              <w:spacing w:after="120" w:line="10" w:lineRule="atLeast"/>
              <w:ind w:left="26"/>
              <w:jc w:val="both"/>
              <w:rPr>
                <w:rFonts w:ascii="Arial Narrow" w:hAnsi="Arial Narrow"/>
                <w:sz w:val="20"/>
                <w:szCs w:val="20"/>
                <w:lang w:val="es-CO"/>
              </w:rPr>
            </w:pPr>
            <w:r w:rsidRPr="00B76DED">
              <w:rPr>
                <w:rFonts w:ascii="Arial Narrow" w:eastAsia="Times New Roman" w:hAnsi="Arial Narrow"/>
                <w:sz w:val="20"/>
                <w:szCs w:val="20"/>
                <w:lang w:val="es-ES" w:eastAsia="es-ES"/>
              </w:rPr>
              <w:t>Actualiza</w:t>
            </w:r>
            <w:r w:rsidR="009A1EDF" w:rsidRPr="00B76DED">
              <w:rPr>
                <w:rFonts w:ascii="Arial Narrow" w:eastAsia="Times New Roman" w:hAnsi="Arial Narrow"/>
                <w:sz w:val="20"/>
                <w:szCs w:val="20"/>
                <w:lang w:val="es-ES" w:eastAsia="es-ES"/>
              </w:rPr>
              <w:t>r el</w:t>
            </w:r>
            <w:r w:rsidRPr="00B76DED">
              <w:rPr>
                <w:rFonts w:ascii="Arial Narrow" w:eastAsia="Times New Roman" w:hAnsi="Arial Narrow"/>
                <w:sz w:val="20"/>
                <w:szCs w:val="20"/>
                <w:lang w:val="es-ES" w:eastAsia="es-ES"/>
              </w:rPr>
              <w:t xml:space="preserve"> archivo Excel – Verificador</w:t>
            </w:r>
          </w:p>
        </w:tc>
        <w:tc>
          <w:tcPr>
            <w:tcW w:w="254" w:type="pct"/>
            <w:tcBorders>
              <w:bottom w:val="single" w:sz="4" w:space="0" w:color="auto"/>
            </w:tcBorders>
            <w:vAlign w:val="center"/>
          </w:tcPr>
          <w:p w14:paraId="325B6D16" w14:textId="77777777" w:rsidR="001410DD" w:rsidRPr="00B76DED" w:rsidRDefault="001410DD" w:rsidP="001410DD">
            <w:pPr>
              <w:jc w:val="both"/>
              <w:rPr>
                <w:rFonts w:ascii="Arial Narrow" w:hAnsi="Arial Narrow" w:cs="Arial"/>
              </w:rPr>
            </w:pPr>
            <w:r w:rsidRPr="00B76DED">
              <w:rPr>
                <w:rFonts w:ascii="Arial Narrow" w:hAnsi="Arial Narrow" w:cs="Arial"/>
              </w:rPr>
              <w:t>SI</w:t>
            </w:r>
          </w:p>
        </w:tc>
        <w:tc>
          <w:tcPr>
            <w:tcW w:w="892" w:type="pct"/>
            <w:shd w:val="clear" w:color="auto" w:fill="auto"/>
            <w:tcMar>
              <w:top w:w="57" w:type="dxa"/>
              <w:left w:w="113" w:type="dxa"/>
              <w:bottom w:w="57" w:type="dxa"/>
            </w:tcMar>
            <w:vAlign w:val="center"/>
          </w:tcPr>
          <w:p w14:paraId="7874B96F" w14:textId="77777777" w:rsidR="001410DD" w:rsidRPr="00B76DED" w:rsidRDefault="001410DD" w:rsidP="001410DD">
            <w:pPr>
              <w:pStyle w:val="TableParagraph"/>
              <w:tabs>
                <w:tab w:val="left" w:pos="1505"/>
              </w:tabs>
              <w:spacing w:after="120"/>
              <w:ind w:left="103" w:right="104"/>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Profesional Universitario y/o quien haga sus veces del GAP</w:t>
            </w:r>
          </w:p>
        </w:tc>
        <w:tc>
          <w:tcPr>
            <w:tcW w:w="1418" w:type="pct"/>
            <w:tcMar>
              <w:top w:w="57" w:type="dxa"/>
              <w:left w:w="113" w:type="dxa"/>
              <w:bottom w:w="57" w:type="dxa"/>
            </w:tcMar>
            <w:vAlign w:val="center"/>
          </w:tcPr>
          <w:p w14:paraId="30FACC5D" w14:textId="77777777" w:rsidR="001410DD" w:rsidRPr="00B76DED" w:rsidRDefault="001410DD" w:rsidP="000826B8">
            <w:pPr>
              <w:pStyle w:val="Prrafodelista"/>
              <w:numPr>
                <w:ilvl w:val="0"/>
                <w:numId w:val="10"/>
              </w:numPr>
              <w:spacing w:after="160" w:line="6" w:lineRule="atLeast"/>
              <w:ind w:left="199" w:hanging="283"/>
              <w:contextualSpacing/>
              <w:jc w:val="both"/>
              <w:rPr>
                <w:rFonts w:ascii="Arial Narrow" w:hAnsi="Arial Narrow" w:cs="Arial"/>
              </w:rPr>
            </w:pPr>
            <w:r w:rsidRPr="00B76DED">
              <w:rPr>
                <w:rFonts w:ascii="Arial Narrow" w:hAnsi="Arial Narrow" w:cs="Arial"/>
              </w:rPr>
              <w:t>Del aplicativo SARA – General Descargar el reporte “Dcto Cte. – Afc Y pensión voluntaria filtro fecha de inicio.</w:t>
            </w:r>
          </w:p>
          <w:p w14:paraId="207EDB23" w14:textId="77777777" w:rsidR="001410DD" w:rsidRPr="00B76DED" w:rsidRDefault="001410DD" w:rsidP="000826B8">
            <w:pPr>
              <w:pStyle w:val="Prrafodelista"/>
              <w:numPr>
                <w:ilvl w:val="0"/>
                <w:numId w:val="10"/>
              </w:numPr>
              <w:spacing w:after="160" w:line="6" w:lineRule="atLeast"/>
              <w:ind w:left="199" w:hanging="283"/>
              <w:contextualSpacing/>
              <w:jc w:val="both"/>
              <w:rPr>
                <w:rFonts w:ascii="Arial Narrow" w:hAnsi="Arial Narrow" w:cs="Arial"/>
              </w:rPr>
            </w:pPr>
            <w:r w:rsidRPr="00B76DED">
              <w:rPr>
                <w:rFonts w:ascii="Arial Narrow" w:hAnsi="Arial Narrow" w:cs="Arial"/>
              </w:rPr>
              <w:t>Eliminar de este archivo todos los descuentos ya terminados.</w:t>
            </w:r>
          </w:p>
          <w:p w14:paraId="3DA98EE7" w14:textId="77777777" w:rsidR="001410DD" w:rsidRPr="00B76DED" w:rsidRDefault="001410DD" w:rsidP="000826B8">
            <w:pPr>
              <w:pStyle w:val="Prrafodelista"/>
              <w:numPr>
                <w:ilvl w:val="0"/>
                <w:numId w:val="10"/>
              </w:numPr>
              <w:spacing w:after="160" w:line="6" w:lineRule="atLeast"/>
              <w:ind w:left="199" w:hanging="283"/>
              <w:contextualSpacing/>
              <w:jc w:val="both"/>
              <w:rPr>
                <w:rFonts w:ascii="Arial Narrow" w:hAnsi="Arial Narrow" w:cs="Arial"/>
              </w:rPr>
            </w:pPr>
            <w:r w:rsidRPr="00B76DED">
              <w:rPr>
                <w:rFonts w:ascii="Arial Narrow" w:hAnsi="Arial Narrow" w:cs="Arial"/>
              </w:rPr>
              <w:t xml:space="preserve">Copiar los descuentos en la pestaña correspondiente del archivo que se está actualizando. </w:t>
            </w:r>
          </w:p>
          <w:p w14:paraId="2CDC0ECF" w14:textId="77777777" w:rsidR="001410DD" w:rsidRPr="00B76DED" w:rsidRDefault="001410DD" w:rsidP="000826B8">
            <w:pPr>
              <w:pStyle w:val="Prrafodelista"/>
              <w:numPr>
                <w:ilvl w:val="0"/>
                <w:numId w:val="10"/>
              </w:numPr>
              <w:spacing w:after="160" w:line="6" w:lineRule="atLeast"/>
              <w:ind w:left="199" w:hanging="283"/>
              <w:contextualSpacing/>
              <w:jc w:val="both"/>
              <w:rPr>
                <w:rFonts w:ascii="Arial Narrow" w:hAnsi="Arial Narrow" w:cs="Arial"/>
              </w:rPr>
            </w:pPr>
            <w:r w:rsidRPr="00B76DED">
              <w:rPr>
                <w:rFonts w:ascii="Arial Narrow" w:hAnsi="Arial Narrow" w:cs="Arial"/>
              </w:rPr>
              <w:t>Del aplicativo SARA – verificar los funcionarios que tengan UPC activos.</w:t>
            </w:r>
          </w:p>
          <w:p w14:paraId="1130DB57" w14:textId="77777777" w:rsidR="001410DD" w:rsidRPr="00B76DED" w:rsidRDefault="001410DD" w:rsidP="000826B8">
            <w:pPr>
              <w:pStyle w:val="Prrafodelista"/>
              <w:numPr>
                <w:ilvl w:val="0"/>
                <w:numId w:val="10"/>
              </w:numPr>
              <w:spacing w:after="160" w:line="6" w:lineRule="atLeast"/>
              <w:ind w:left="199" w:hanging="283"/>
              <w:contextualSpacing/>
              <w:jc w:val="both"/>
              <w:rPr>
                <w:rFonts w:ascii="Arial Narrow" w:hAnsi="Arial Narrow" w:cs="Arial"/>
              </w:rPr>
            </w:pPr>
            <w:r w:rsidRPr="00B76DED">
              <w:rPr>
                <w:rFonts w:ascii="Arial Narrow" w:hAnsi="Arial Narrow" w:cs="Arial"/>
              </w:rPr>
              <w:t>Del aplicativo SARA – General descargar el reporte “Dcto Cte. – Liquidación Periódica.</w:t>
            </w:r>
          </w:p>
          <w:p w14:paraId="1A5B5EAB" w14:textId="77777777" w:rsidR="001410DD" w:rsidRPr="00B76DED" w:rsidRDefault="001410DD" w:rsidP="000826B8">
            <w:pPr>
              <w:pStyle w:val="Prrafodelista"/>
              <w:numPr>
                <w:ilvl w:val="0"/>
                <w:numId w:val="10"/>
              </w:numPr>
              <w:spacing w:after="160" w:line="6" w:lineRule="atLeast"/>
              <w:ind w:left="199" w:hanging="283"/>
              <w:contextualSpacing/>
              <w:jc w:val="both"/>
              <w:rPr>
                <w:rFonts w:ascii="Arial Narrow" w:hAnsi="Arial Narrow" w:cs="Arial"/>
              </w:rPr>
            </w:pPr>
            <w:r w:rsidRPr="00B76DED">
              <w:rPr>
                <w:rFonts w:ascii="Arial Narrow" w:hAnsi="Arial Narrow" w:cs="Arial"/>
              </w:rPr>
              <w:t>Eliminar de este archivo todos los descuentos ya terminados (verificar los que se cancelaron en el mismo mes que se está liquidando).</w:t>
            </w:r>
          </w:p>
          <w:p w14:paraId="3E4B733A" w14:textId="77777777" w:rsidR="001410DD" w:rsidRPr="00B76DED" w:rsidRDefault="001410DD" w:rsidP="000826B8">
            <w:pPr>
              <w:pStyle w:val="Prrafodelista"/>
              <w:numPr>
                <w:ilvl w:val="0"/>
                <w:numId w:val="10"/>
              </w:numPr>
              <w:spacing w:after="160" w:line="6" w:lineRule="atLeast"/>
              <w:ind w:left="199" w:hanging="283"/>
              <w:contextualSpacing/>
              <w:jc w:val="both"/>
              <w:rPr>
                <w:rFonts w:ascii="Arial Narrow" w:hAnsi="Arial Narrow" w:cs="Arial"/>
              </w:rPr>
            </w:pPr>
            <w:r w:rsidRPr="00B76DED">
              <w:rPr>
                <w:rFonts w:ascii="Arial Narrow" w:hAnsi="Arial Narrow" w:cs="Arial"/>
              </w:rPr>
              <w:t>Eliminar de este archivo todos los descuentos finalizados por las entidades y/o por paz y salvos.</w:t>
            </w:r>
          </w:p>
          <w:p w14:paraId="6F905F3E" w14:textId="77777777" w:rsidR="001410DD" w:rsidRPr="00B76DED" w:rsidRDefault="001410DD" w:rsidP="000826B8">
            <w:pPr>
              <w:pStyle w:val="Prrafodelista"/>
              <w:numPr>
                <w:ilvl w:val="0"/>
                <w:numId w:val="10"/>
              </w:numPr>
              <w:spacing w:after="160" w:line="6" w:lineRule="atLeast"/>
              <w:ind w:left="199" w:hanging="283"/>
              <w:contextualSpacing/>
              <w:jc w:val="both"/>
              <w:rPr>
                <w:rFonts w:ascii="Arial Narrow" w:hAnsi="Arial Narrow" w:cs="Arial"/>
              </w:rPr>
            </w:pPr>
            <w:r w:rsidRPr="00B76DED">
              <w:rPr>
                <w:rFonts w:ascii="Arial Narrow" w:hAnsi="Arial Narrow" w:cs="Arial"/>
              </w:rPr>
              <w:t>Copiar los descuentos en la pestaña correspondiente del archivo que se está actualizando.</w:t>
            </w:r>
          </w:p>
          <w:p w14:paraId="10A2D24D" w14:textId="77777777" w:rsidR="001410DD" w:rsidRPr="00B76DED" w:rsidRDefault="001410DD" w:rsidP="000826B8">
            <w:pPr>
              <w:pStyle w:val="Prrafodelista"/>
              <w:numPr>
                <w:ilvl w:val="0"/>
                <w:numId w:val="10"/>
              </w:numPr>
              <w:spacing w:after="160" w:line="6" w:lineRule="atLeast"/>
              <w:ind w:left="199" w:hanging="283"/>
              <w:contextualSpacing/>
              <w:jc w:val="both"/>
              <w:rPr>
                <w:rFonts w:ascii="Arial Narrow" w:hAnsi="Arial Narrow" w:cs="Arial"/>
              </w:rPr>
            </w:pPr>
            <w:r w:rsidRPr="00B76DED">
              <w:rPr>
                <w:rFonts w:ascii="Arial Narrow" w:hAnsi="Arial Narrow" w:cs="Arial"/>
              </w:rPr>
              <w:t>Del aplicativo SARA – Liquidación Nómina - Ejecutar Diseño Reporte, ejecutar y descargar el reporte “Rvcp - Revisión Valor Cuota Descuentos Por Porcentaje”.</w:t>
            </w:r>
          </w:p>
          <w:p w14:paraId="516A825A" w14:textId="77777777" w:rsidR="001410DD" w:rsidRPr="00B76DED" w:rsidRDefault="001410DD" w:rsidP="000826B8">
            <w:pPr>
              <w:pStyle w:val="Prrafodelista"/>
              <w:numPr>
                <w:ilvl w:val="0"/>
                <w:numId w:val="10"/>
              </w:numPr>
              <w:spacing w:after="160" w:line="6" w:lineRule="atLeast"/>
              <w:ind w:left="199" w:hanging="283"/>
              <w:contextualSpacing/>
              <w:jc w:val="both"/>
              <w:rPr>
                <w:rFonts w:ascii="Arial Narrow" w:hAnsi="Arial Narrow" w:cs="Arial"/>
              </w:rPr>
            </w:pPr>
            <w:r w:rsidRPr="00B76DED">
              <w:rPr>
                <w:rFonts w:ascii="Arial Narrow" w:hAnsi="Arial Narrow" w:cs="Arial"/>
              </w:rPr>
              <w:t>Copiar los datos en la pestaña correspondiente del archivo que se está actualizando.</w:t>
            </w:r>
          </w:p>
          <w:p w14:paraId="7E17A13D" w14:textId="77777777" w:rsidR="001410DD" w:rsidRPr="00B76DED" w:rsidRDefault="001410DD" w:rsidP="000826B8">
            <w:pPr>
              <w:pStyle w:val="Prrafodelista"/>
              <w:numPr>
                <w:ilvl w:val="0"/>
                <w:numId w:val="10"/>
              </w:numPr>
              <w:spacing w:after="160" w:line="6" w:lineRule="atLeast"/>
              <w:ind w:left="199" w:hanging="283"/>
              <w:contextualSpacing/>
              <w:jc w:val="both"/>
              <w:rPr>
                <w:rFonts w:ascii="Arial Narrow" w:hAnsi="Arial Narrow" w:cs="Arial"/>
              </w:rPr>
            </w:pPr>
            <w:r w:rsidRPr="00B76DED">
              <w:rPr>
                <w:rFonts w:ascii="Arial Narrow" w:hAnsi="Arial Narrow" w:cs="Arial"/>
              </w:rPr>
              <w:t>En la pestaña Activos, validar las formulaciones, y los descuentos activos.</w:t>
            </w:r>
          </w:p>
          <w:p w14:paraId="6B91AC99" w14:textId="77777777" w:rsidR="001410DD" w:rsidRPr="00B76DED" w:rsidRDefault="001410DD" w:rsidP="000826B8">
            <w:pPr>
              <w:pStyle w:val="Prrafodelista"/>
              <w:numPr>
                <w:ilvl w:val="0"/>
                <w:numId w:val="10"/>
              </w:numPr>
              <w:spacing w:after="160" w:line="6" w:lineRule="atLeast"/>
              <w:ind w:left="199" w:hanging="283"/>
              <w:contextualSpacing/>
              <w:jc w:val="both"/>
              <w:rPr>
                <w:rFonts w:ascii="Arial Narrow" w:hAnsi="Arial Narrow" w:cs="Arial"/>
              </w:rPr>
            </w:pPr>
            <w:r w:rsidRPr="00B76DED">
              <w:rPr>
                <w:rFonts w:ascii="Arial Narrow" w:hAnsi="Arial Narrow" w:cs="Arial"/>
              </w:rPr>
              <w:t>Liquidada la nómina, descargar de SARA el RECO y filtrando solo los descuentos corrientes, pegar en la hoja del mismo nombre.</w:t>
            </w:r>
          </w:p>
          <w:p w14:paraId="4E976B22" w14:textId="77777777" w:rsidR="001410DD" w:rsidRPr="00B76DED" w:rsidRDefault="001410DD" w:rsidP="000826B8">
            <w:pPr>
              <w:pStyle w:val="Prrafodelista"/>
              <w:numPr>
                <w:ilvl w:val="0"/>
                <w:numId w:val="10"/>
              </w:numPr>
              <w:spacing w:after="160" w:line="6" w:lineRule="atLeast"/>
              <w:ind w:left="199" w:hanging="283"/>
              <w:contextualSpacing/>
              <w:jc w:val="both"/>
              <w:rPr>
                <w:rFonts w:ascii="Arial Narrow" w:hAnsi="Arial Narrow" w:cs="Arial"/>
              </w:rPr>
            </w:pPr>
            <w:r w:rsidRPr="00B76DED">
              <w:rPr>
                <w:rFonts w:ascii="Arial Narrow" w:hAnsi="Arial Narrow" w:cs="Arial"/>
              </w:rPr>
              <w:t xml:space="preserve">Actualizar las hojas de vacaciones pagadas proyectadas, suministradas por el encargado de vacaciones. </w:t>
            </w:r>
          </w:p>
          <w:p w14:paraId="21F5D371" w14:textId="77777777" w:rsidR="001410DD" w:rsidRPr="00B76DED" w:rsidRDefault="001410DD" w:rsidP="000826B8">
            <w:pPr>
              <w:pStyle w:val="Prrafodelista"/>
              <w:numPr>
                <w:ilvl w:val="0"/>
                <w:numId w:val="10"/>
              </w:numPr>
              <w:spacing w:after="160" w:line="6" w:lineRule="atLeast"/>
              <w:ind w:left="199" w:hanging="283"/>
              <w:contextualSpacing/>
              <w:jc w:val="both"/>
              <w:rPr>
                <w:rFonts w:ascii="Arial Narrow" w:hAnsi="Arial Narrow" w:cs="Arial"/>
              </w:rPr>
            </w:pPr>
            <w:r w:rsidRPr="00B76DED">
              <w:rPr>
                <w:rFonts w:ascii="Arial Narrow" w:hAnsi="Arial Narrow" w:cs="Arial"/>
              </w:rPr>
              <w:lastRenderedPageBreak/>
              <w:t>Verificar los funcionarios que inician el disfrute de vacaciones posterior al día 20 del mes en liquidación, con el fin de volver a aplicar descuentos.</w:t>
            </w:r>
          </w:p>
          <w:p w14:paraId="6EBD5297" w14:textId="77777777" w:rsidR="001410DD" w:rsidRPr="00B76DED" w:rsidRDefault="001410DD" w:rsidP="000826B8">
            <w:pPr>
              <w:pStyle w:val="Prrafodelista"/>
              <w:numPr>
                <w:ilvl w:val="0"/>
                <w:numId w:val="10"/>
              </w:numPr>
              <w:spacing w:after="160" w:line="6" w:lineRule="atLeast"/>
              <w:ind w:left="199" w:hanging="283"/>
              <w:contextualSpacing/>
              <w:jc w:val="both"/>
              <w:rPr>
                <w:rFonts w:ascii="Arial Narrow" w:hAnsi="Arial Narrow" w:cs="Arial"/>
              </w:rPr>
            </w:pPr>
            <w:r w:rsidRPr="00B76DED">
              <w:rPr>
                <w:rFonts w:ascii="Arial Narrow" w:hAnsi="Arial Narrow" w:cs="Arial"/>
              </w:rPr>
              <w:t>Verificar los funcionarios que iniciaron el disfrute de vacaciones posterior al día 20 del mes anterior al mes de liquidación, con el fin de no aplicar descuentos ya realizados.</w:t>
            </w:r>
          </w:p>
          <w:p w14:paraId="70166210" w14:textId="77777777" w:rsidR="001410DD" w:rsidRPr="00B76DED" w:rsidRDefault="001410DD" w:rsidP="000826B8">
            <w:pPr>
              <w:pStyle w:val="Prrafodelista"/>
              <w:numPr>
                <w:ilvl w:val="0"/>
                <w:numId w:val="10"/>
              </w:numPr>
              <w:spacing w:after="160" w:line="6" w:lineRule="atLeast"/>
              <w:ind w:left="199" w:hanging="283"/>
              <w:contextualSpacing/>
              <w:jc w:val="both"/>
              <w:rPr>
                <w:rFonts w:ascii="Arial Narrow" w:hAnsi="Arial Narrow" w:cs="Arial"/>
              </w:rPr>
            </w:pPr>
            <w:r w:rsidRPr="00B76DED">
              <w:rPr>
                <w:rFonts w:ascii="Arial Narrow" w:hAnsi="Arial Narrow" w:cs="Arial"/>
              </w:rPr>
              <w:t xml:space="preserve">Incluir en la hoja de exfuncionarios los retiros del mes. </w:t>
            </w:r>
          </w:p>
          <w:p w14:paraId="25BCFFB8" w14:textId="77777777" w:rsidR="001410DD" w:rsidRPr="00B76DED" w:rsidRDefault="001410DD" w:rsidP="000826B8">
            <w:pPr>
              <w:pStyle w:val="Prrafodelista"/>
              <w:numPr>
                <w:ilvl w:val="0"/>
                <w:numId w:val="10"/>
              </w:numPr>
              <w:spacing w:after="160" w:line="6" w:lineRule="atLeast"/>
              <w:ind w:left="199" w:hanging="283"/>
              <w:contextualSpacing/>
              <w:jc w:val="both"/>
              <w:rPr>
                <w:rFonts w:ascii="Arial Narrow" w:hAnsi="Arial Narrow" w:cs="Arial"/>
              </w:rPr>
            </w:pPr>
            <w:r w:rsidRPr="00B76DED">
              <w:rPr>
                <w:rFonts w:ascii="Arial Narrow" w:hAnsi="Arial Narrow" w:cs="Arial"/>
              </w:rPr>
              <w:t>Actualizar hojas Act-Reco y Reco-Act.</w:t>
            </w:r>
          </w:p>
          <w:p w14:paraId="5EAAEBB7" w14:textId="77777777" w:rsidR="001410DD" w:rsidRPr="00B76DED" w:rsidRDefault="001410DD" w:rsidP="000356F8">
            <w:pPr>
              <w:pStyle w:val="TableParagraph"/>
              <w:spacing w:after="120" w:line="6" w:lineRule="atLeast"/>
              <w:ind w:left="26"/>
              <w:jc w:val="both"/>
              <w:rPr>
                <w:rFonts w:ascii="Arial Narrow" w:hAnsi="Arial Narrow"/>
                <w:sz w:val="20"/>
                <w:szCs w:val="20"/>
              </w:rPr>
            </w:pPr>
            <w:r w:rsidRPr="00B76DED">
              <w:rPr>
                <w:rFonts w:ascii="Arial Narrow" w:eastAsia="Times New Roman" w:hAnsi="Arial Narrow"/>
                <w:sz w:val="20"/>
                <w:szCs w:val="20"/>
                <w:lang w:val="es-ES" w:eastAsia="es-ES"/>
              </w:rPr>
              <w:t>Realizar la verificación.</w:t>
            </w:r>
            <w:r w:rsidRPr="00B76DED">
              <w:rPr>
                <w:rFonts w:ascii="Arial Narrow" w:hAnsi="Arial Narrow"/>
                <w:sz w:val="20"/>
                <w:szCs w:val="20"/>
              </w:rPr>
              <w:t xml:space="preserve"> </w:t>
            </w:r>
          </w:p>
        </w:tc>
        <w:tc>
          <w:tcPr>
            <w:tcW w:w="662" w:type="pct"/>
            <w:tcMar>
              <w:top w:w="57" w:type="dxa"/>
              <w:left w:w="113" w:type="dxa"/>
              <w:bottom w:w="57" w:type="dxa"/>
            </w:tcMar>
            <w:vAlign w:val="center"/>
          </w:tcPr>
          <w:p w14:paraId="5E21BC52" w14:textId="77777777" w:rsidR="001410DD" w:rsidRPr="001F0B00" w:rsidRDefault="001410DD" w:rsidP="001410DD">
            <w:pPr>
              <w:rPr>
                <w:rFonts w:ascii="Arial Narrow" w:hAnsi="Arial Narrow" w:cs="Arial"/>
              </w:rPr>
            </w:pPr>
            <w:r w:rsidRPr="001F0B00">
              <w:rPr>
                <w:rFonts w:ascii="Arial Narrow" w:hAnsi="Arial Narrow" w:cs="Arial"/>
              </w:rPr>
              <w:lastRenderedPageBreak/>
              <w:t xml:space="preserve">Verificador de descuentos actualizado para verificación de nomina </w:t>
            </w:r>
          </w:p>
        </w:tc>
      </w:tr>
      <w:tr w:rsidR="001410DD" w:rsidRPr="001F0B00" w14:paraId="7A11DC03" w14:textId="77777777" w:rsidTr="002A4F66">
        <w:trPr>
          <w:trHeight w:val="243"/>
        </w:trPr>
        <w:tc>
          <w:tcPr>
            <w:tcW w:w="279" w:type="pct"/>
            <w:tcBorders>
              <w:bottom w:val="single" w:sz="4" w:space="0" w:color="auto"/>
            </w:tcBorders>
            <w:shd w:val="clear" w:color="auto" w:fill="auto"/>
            <w:tcMar>
              <w:top w:w="57" w:type="dxa"/>
              <w:left w:w="113" w:type="dxa"/>
              <w:bottom w:w="57" w:type="dxa"/>
            </w:tcMar>
            <w:vAlign w:val="center"/>
          </w:tcPr>
          <w:p w14:paraId="45EBE0B1" w14:textId="77777777" w:rsidR="001410DD" w:rsidRPr="00B76DED" w:rsidRDefault="001410DD" w:rsidP="001410DD">
            <w:pPr>
              <w:jc w:val="center"/>
              <w:rPr>
                <w:rFonts w:ascii="Arial Narrow" w:hAnsi="Arial Narrow" w:cs="Arial"/>
                <w:b/>
              </w:rPr>
            </w:pPr>
            <w:r w:rsidRPr="00B76DED">
              <w:rPr>
                <w:rFonts w:ascii="Arial Narrow" w:hAnsi="Arial Narrow" w:cs="Arial"/>
                <w:b/>
              </w:rPr>
              <w:t>17</w:t>
            </w:r>
          </w:p>
        </w:tc>
        <w:tc>
          <w:tcPr>
            <w:tcW w:w="801" w:type="pct"/>
            <w:tcBorders>
              <w:bottom w:val="single" w:sz="4" w:space="0" w:color="auto"/>
            </w:tcBorders>
            <w:tcMar>
              <w:top w:w="57" w:type="dxa"/>
              <w:left w:w="113" w:type="dxa"/>
              <w:bottom w:w="57" w:type="dxa"/>
            </w:tcMar>
            <w:vAlign w:val="center"/>
          </w:tcPr>
          <w:p w14:paraId="0517B474" w14:textId="77777777" w:rsidR="001410DD" w:rsidRPr="00B76DED" w:rsidRDefault="001410DD" w:rsidP="001410DD">
            <w:pPr>
              <w:jc w:val="center"/>
              <w:rPr>
                <w:rFonts w:ascii="Arial Narrow" w:hAnsi="Arial Narrow" w:cs="Arial"/>
                <w:b/>
              </w:rPr>
            </w:pPr>
          </w:p>
        </w:tc>
        <w:tc>
          <w:tcPr>
            <w:tcW w:w="693" w:type="pct"/>
            <w:tcBorders>
              <w:bottom w:val="single" w:sz="4" w:space="0" w:color="auto"/>
            </w:tcBorders>
            <w:shd w:val="clear" w:color="auto" w:fill="auto"/>
            <w:tcMar>
              <w:top w:w="57" w:type="dxa"/>
              <w:left w:w="113" w:type="dxa"/>
              <w:bottom w:w="57" w:type="dxa"/>
            </w:tcMar>
            <w:vAlign w:val="center"/>
          </w:tcPr>
          <w:p w14:paraId="79728AEC" w14:textId="77777777" w:rsidR="001410DD" w:rsidRPr="00B76DED" w:rsidRDefault="001410DD" w:rsidP="009A1EDF">
            <w:pPr>
              <w:pStyle w:val="TableParagraph"/>
              <w:spacing w:after="120" w:line="10" w:lineRule="atLeast"/>
              <w:ind w:left="26"/>
              <w:jc w:val="both"/>
              <w:rPr>
                <w:rFonts w:ascii="Arial Narrow" w:hAnsi="Arial Narrow"/>
                <w:sz w:val="20"/>
                <w:szCs w:val="20"/>
                <w:lang w:val="es-CO"/>
              </w:rPr>
            </w:pPr>
            <w:r w:rsidRPr="00B76DED">
              <w:rPr>
                <w:rFonts w:ascii="Arial Narrow" w:eastAsia="Times New Roman" w:hAnsi="Arial Narrow"/>
                <w:sz w:val="20"/>
                <w:szCs w:val="20"/>
                <w:lang w:val="es-ES" w:eastAsia="es-ES"/>
              </w:rPr>
              <w:t>Ejecu</w:t>
            </w:r>
            <w:r w:rsidR="009A1EDF" w:rsidRPr="00B76DED">
              <w:rPr>
                <w:rFonts w:ascii="Arial Narrow" w:eastAsia="Times New Roman" w:hAnsi="Arial Narrow"/>
                <w:sz w:val="20"/>
                <w:szCs w:val="20"/>
                <w:lang w:val="es-ES" w:eastAsia="es-ES"/>
              </w:rPr>
              <w:t>tar</w:t>
            </w:r>
            <w:r w:rsidRPr="00B76DED">
              <w:rPr>
                <w:rFonts w:ascii="Arial Narrow" w:eastAsia="Times New Roman" w:hAnsi="Arial Narrow"/>
                <w:sz w:val="20"/>
                <w:szCs w:val="20"/>
                <w:lang w:val="es-ES" w:eastAsia="es-ES"/>
              </w:rPr>
              <w:t xml:space="preserve"> y verifica</w:t>
            </w:r>
            <w:r w:rsidR="009A1EDF" w:rsidRPr="00B76DED">
              <w:rPr>
                <w:rFonts w:ascii="Arial Narrow" w:eastAsia="Times New Roman" w:hAnsi="Arial Narrow"/>
                <w:sz w:val="20"/>
                <w:szCs w:val="20"/>
                <w:lang w:val="es-ES" w:eastAsia="es-ES"/>
              </w:rPr>
              <w:t>r</w:t>
            </w:r>
            <w:r w:rsidRPr="00B76DED">
              <w:rPr>
                <w:rFonts w:ascii="Arial Narrow" w:eastAsia="Times New Roman" w:hAnsi="Arial Narrow"/>
                <w:sz w:val="20"/>
                <w:szCs w:val="20"/>
                <w:lang w:val="es-ES" w:eastAsia="es-ES"/>
              </w:rPr>
              <w:t xml:space="preserve"> </w:t>
            </w:r>
            <w:r w:rsidR="009A1EDF" w:rsidRPr="00B76DED">
              <w:rPr>
                <w:rFonts w:ascii="Arial Narrow" w:eastAsia="Times New Roman" w:hAnsi="Arial Narrow"/>
                <w:sz w:val="20"/>
                <w:szCs w:val="20"/>
                <w:lang w:val="es-ES" w:eastAsia="es-ES"/>
              </w:rPr>
              <w:t>los</w:t>
            </w:r>
            <w:r w:rsidRPr="00B76DED">
              <w:rPr>
                <w:rFonts w:ascii="Arial Narrow" w:eastAsia="Times New Roman" w:hAnsi="Arial Narrow"/>
                <w:sz w:val="20"/>
                <w:szCs w:val="20"/>
                <w:lang w:val="es-ES" w:eastAsia="es-ES"/>
              </w:rPr>
              <w:t xml:space="preserve"> listados de nómina.</w:t>
            </w:r>
          </w:p>
        </w:tc>
        <w:tc>
          <w:tcPr>
            <w:tcW w:w="254" w:type="pct"/>
            <w:tcBorders>
              <w:bottom w:val="single" w:sz="4" w:space="0" w:color="auto"/>
            </w:tcBorders>
            <w:vAlign w:val="center"/>
          </w:tcPr>
          <w:p w14:paraId="3A487632" w14:textId="77777777" w:rsidR="001410DD" w:rsidRPr="00B76DED" w:rsidRDefault="001F0B00" w:rsidP="001410DD">
            <w:pPr>
              <w:jc w:val="both"/>
              <w:rPr>
                <w:rFonts w:ascii="Arial Narrow" w:hAnsi="Arial Narrow" w:cs="Arial"/>
              </w:rPr>
            </w:pPr>
            <w:r w:rsidRPr="00B76DED">
              <w:rPr>
                <w:rFonts w:ascii="Arial Narrow" w:hAnsi="Arial Narrow" w:cs="Arial"/>
              </w:rPr>
              <w:t>NO</w:t>
            </w:r>
          </w:p>
        </w:tc>
        <w:tc>
          <w:tcPr>
            <w:tcW w:w="892" w:type="pct"/>
            <w:shd w:val="clear" w:color="auto" w:fill="auto"/>
            <w:tcMar>
              <w:top w:w="57" w:type="dxa"/>
              <w:left w:w="113" w:type="dxa"/>
              <w:bottom w:w="57" w:type="dxa"/>
            </w:tcMar>
            <w:vAlign w:val="center"/>
          </w:tcPr>
          <w:p w14:paraId="08EB3CC0" w14:textId="77777777" w:rsidR="001410DD" w:rsidRPr="00B76DED" w:rsidRDefault="001410DD" w:rsidP="001410DD">
            <w:pPr>
              <w:pStyle w:val="TableParagraph"/>
              <w:tabs>
                <w:tab w:val="left" w:pos="1505"/>
              </w:tabs>
              <w:spacing w:after="120" w:line="10" w:lineRule="atLeast"/>
              <w:ind w:left="103" w:right="104"/>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Profesional Universitario y/o quien haga sus veces del GAP</w:t>
            </w:r>
          </w:p>
        </w:tc>
        <w:tc>
          <w:tcPr>
            <w:tcW w:w="1418" w:type="pct"/>
            <w:tcMar>
              <w:top w:w="57" w:type="dxa"/>
              <w:left w:w="113" w:type="dxa"/>
              <w:bottom w:w="57" w:type="dxa"/>
            </w:tcMar>
            <w:vAlign w:val="center"/>
          </w:tcPr>
          <w:p w14:paraId="43864A65" w14:textId="77777777" w:rsidR="001410DD" w:rsidRPr="00B76DED" w:rsidRDefault="001410DD" w:rsidP="000356F8">
            <w:pPr>
              <w:pStyle w:val="Prrafodelista"/>
              <w:spacing w:after="160" w:line="10" w:lineRule="atLeast"/>
              <w:ind w:left="0"/>
              <w:contextualSpacing/>
              <w:jc w:val="both"/>
              <w:rPr>
                <w:rFonts w:ascii="Arial Narrow" w:hAnsi="Arial Narrow" w:cs="Arial"/>
              </w:rPr>
            </w:pPr>
            <w:r w:rsidRPr="00B76DED">
              <w:rPr>
                <w:rFonts w:ascii="Arial Narrow" w:hAnsi="Arial Narrow" w:cs="Arial"/>
              </w:rPr>
              <w:t>Una vez dado el parte de satisfacción de la finalización de la liquidación de nómina por parte del responsable de devengos, así como los responsables de verificación de la liquidación de seguridad social, Retención en la fuente, vacaciones, horas extras, y descuentos corrientes, se procede a validar los listados, archivos y demás documentos que se generan de la nómina.</w:t>
            </w:r>
          </w:p>
          <w:p w14:paraId="11E0EAD2" w14:textId="77777777" w:rsidR="001410DD" w:rsidRPr="00B76DED" w:rsidRDefault="001410DD" w:rsidP="000826B8">
            <w:pPr>
              <w:pStyle w:val="Prrafodelista"/>
              <w:numPr>
                <w:ilvl w:val="0"/>
                <w:numId w:val="11"/>
              </w:numPr>
              <w:spacing w:after="160" w:line="10" w:lineRule="atLeast"/>
              <w:ind w:left="199" w:hanging="283"/>
              <w:contextualSpacing/>
              <w:jc w:val="both"/>
              <w:rPr>
                <w:rFonts w:ascii="Arial Narrow" w:hAnsi="Arial Narrow" w:cs="Arial"/>
              </w:rPr>
            </w:pPr>
            <w:r w:rsidRPr="00B76DED">
              <w:rPr>
                <w:rFonts w:ascii="Arial Narrow" w:hAnsi="Arial Narrow" w:cs="Arial"/>
              </w:rPr>
              <w:t>Se ejecuta en SARA Liquidación Nomina – Ejecutar Reporte Planilla se ejecuta el archivo Pago Nomina Periodo (PNP) de cada presupuesto.</w:t>
            </w:r>
          </w:p>
          <w:p w14:paraId="7C9D43DE" w14:textId="77777777" w:rsidR="001410DD" w:rsidRPr="00B76DED" w:rsidRDefault="001410DD" w:rsidP="000826B8">
            <w:pPr>
              <w:pStyle w:val="Prrafodelista"/>
              <w:numPr>
                <w:ilvl w:val="0"/>
                <w:numId w:val="11"/>
              </w:numPr>
              <w:spacing w:after="160" w:line="10" w:lineRule="atLeast"/>
              <w:ind w:left="199" w:hanging="283"/>
              <w:contextualSpacing/>
              <w:jc w:val="both"/>
              <w:rPr>
                <w:rFonts w:ascii="Arial Narrow" w:hAnsi="Arial Narrow" w:cs="Arial"/>
              </w:rPr>
            </w:pPr>
            <w:r w:rsidRPr="00B76DED">
              <w:rPr>
                <w:rFonts w:ascii="Arial Narrow" w:hAnsi="Arial Narrow" w:cs="Arial"/>
              </w:rPr>
              <w:t xml:space="preserve">Se ejecuta en SARA Liquidación Nomina – Entidad de pago (el libro de bancos) con el fin de verificar que no existan negativos y que el valor a pagar por cada presupuesto sea concordante con el listado PNP. </w:t>
            </w:r>
          </w:p>
          <w:p w14:paraId="384183BA" w14:textId="77777777" w:rsidR="001410DD" w:rsidRPr="00B76DED" w:rsidRDefault="001410DD" w:rsidP="000826B8">
            <w:pPr>
              <w:pStyle w:val="Prrafodelista"/>
              <w:numPr>
                <w:ilvl w:val="0"/>
                <w:numId w:val="11"/>
              </w:numPr>
              <w:spacing w:after="160" w:line="10" w:lineRule="atLeast"/>
              <w:ind w:left="199" w:hanging="283"/>
              <w:contextualSpacing/>
              <w:jc w:val="both"/>
              <w:rPr>
                <w:rFonts w:ascii="Arial Narrow" w:hAnsi="Arial Narrow" w:cs="Arial"/>
              </w:rPr>
            </w:pPr>
            <w:r w:rsidRPr="00B76DED">
              <w:rPr>
                <w:rFonts w:ascii="Arial Narrow" w:hAnsi="Arial Narrow" w:cs="Arial"/>
              </w:rPr>
              <w:t xml:space="preserve">Se ejecuta en SARA Liquidación Nomina – Interfaz (el libro de descuentos) con el fin de verificar que no existan </w:t>
            </w:r>
            <w:r w:rsidRPr="00B76DED">
              <w:rPr>
                <w:rFonts w:ascii="Arial Narrow" w:hAnsi="Arial Narrow" w:cs="Arial"/>
              </w:rPr>
              <w:lastRenderedPageBreak/>
              <w:t xml:space="preserve">valores negativos (salvo los que deban) y que el valor a descontar por cada presupuesto sea concordante con el listado PNP. </w:t>
            </w:r>
          </w:p>
          <w:p w14:paraId="44673596" w14:textId="77777777" w:rsidR="001410DD" w:rsidRPr="00B76DED" w:rsidRDefault="001410DD" w:rsidP="000826B8">
            <w:pPr>
              <w:pStyle w:val="Prrafodelista"/>
              <w:numPr>
                <w:ilvl w:val="1"/>
                <w:numId w:val="11"/>
              </w:numPr>
              <w:spacing w:after="160" w:line="10" w:lineRule="atLeast"/>
              <w:ind w:left="199" w:hanging="283"/>
              <w:contextualSpacing/>
              <w:jc w:val="both"/>
              <w:rPr>
                <w:rFonts w:ascii="Arial Narrow" w:hAnsi="Arial Narrow" w:cs="Arial"/>
              </w:rPr>
            </w:pPr>
            <w:r w:rsidRPr="00B76DED">
              <w:rPr>
                <w:rFonts w:ascii="Arial Narrow" w:hAnsi="Arial Narrow" w:cs="Arial"/>
              </w:rPr>
              <w:t>Para el presupuesto del SGR descargar la interfaz archivo en formato XML.</w:t>
            </w:r>
          </w:p>
          <w:p w14:paraId="467F8C1D" w14:textId="77777777" w:rsidR="001410DD" w:rsidRPr="00B76DED" w:rsidRDefault="001410DD" w:rsidP="000826B8">
            <w:pPr>
              <w:pStyle w:val="Prrafodelista"/>
              <w:numPr>
                <w:ilvl w:val="1"/>
                <w:numId w:val="11"/>
              </w:numPr>
              <w:spacing w:after="160" w:line="10" w:lineRule="atLeast"/>
              <w:ind w:left="199" w:hanging="283"/>
              <w:contextualSpacing/>
              <w:jc w:val="both"/>
              <w:rPr>
                <w:rFonts w:ascii="Arial Narrow" w:hAnsi="Arial Narrow" w:cs="Arial"/>
              </w:rPr>
            </w:pPr>
            <w:r w:rsidRPr="00B76DED">
              <w:rPr>
                <w:rFonts w:ascii="Arial Narrow" w:hAnsi="Arial Narrow" w:cs="Arial"/>
              </w:rPr>
              <w:t xml:space="preserve">Para el presupuesto General anotar el número del comprobante de la interfaz para general el archivo en formato TXT por SARA General. </w:t>
            </w:r>
          </w:p>
          <w:p w14:paraId="262F1F76" w14:textId="77777777" w:rsidR="001410DD" w:rsidRPr="00B76DED" w:rsidRDefault="001410DD" w:rsidP="000826B8">
            <w:pPr>
              <w:pStyle w:val="Prrafodelista"/>
              <w:numPr>
                <w:ilvl w:val="0"/>
                <w:numId w:val="11"/>
              </w:numPr>
              <w:spacing w:after="160" w:line="10" w:lineRule="atLeast"/>
              <w:ind w:left="199" w:hanging="283"/>
              <w:contextualSpacing/>
              <w:jc w:val="both"/>
              <w:rPr>
                <w:rFonts w:ascii="Arial Narrow" w:hAnsi="Arial Narrow" w:cs="Arial"/>
              </w:rPr>
            </w:pPr>
            <w:r w:rsidRPr="00B76DED">
              <w:rPr>
                <w:rFonts w:ascii="Arial Narrow" w:hAnsi="Arial Narrow" w:cs="Arial"/>
              </w:rPr>
              <w:t xml:space="preserve">Se ejecuta en SARA General – Ejecutar Reporte Externo SIIF OAT’S para descargar el archivo en formato TXT de descuentos del presupuesto general (Ejecutar con el número de comprobante generado). </w:t>
            </w:r>
          </w:p>
          <w:p w14:paraId="78D6AD0F" w14:textId="77777777" w:rsidR="001410DD" w:rsidRPr="00B76DED" w:rsidRDefault="001410DD" w:rsidP="000826B8">
            <w:pPr>
              <w:pStyle w:val="Prrafodelista"/>
              <w:numPr>
                <w:ilvl w:val="0"/>
                <w:numId w:val="11"/>
              </w:numPr>
              <w:spacing w:after="160" w:line="10" w:lineRule="atLeast"/>
              <w:ind w:left="199" w:hanging="283"/>
              <w:contextualSpacing/>
              <w:jc w:val="both"/>
              <w:rPr>
                <w:rFonts w:ascii="Arial Narrow" w:hAnsi="Arial Narrow" w:cs="Arial"/>
              </w:rPr>
            </w:pPr>
            <w:r w:rsidRPr="00B76DED">
              <w:rPr>
                <w:rFonts w:ascii="Arial Narrow" w:hAnsi="Arial Narrow" w:cs="Arial"/>
              </w:rPr>
              <w:t xml:space="preserve">Se ejecuta en SARA General – Ejecutar Reporte Externo Informe escrito OAT’S. </w:t>
            </w:r>
          </w:p>
          <w:p w14:paraId="5EBA0552" w14:textId="77777777" w:rsidR="001410DD" w:rsidRPr="00B76DED" w:rsidRDefault="001410DD" w:rsidP="000826B8">
            <w:pPr>
              <w:pStyle w:val="Prrafodelista"/>
              <w:numPr>
                <w:ilvl w:val="0"/>
                <w:numId w:val="11"/>
              </w:numPr>
              <w:spacing w:after="160" w:line="10" w:lineRule="atLeast"/>
              <w:ind w:left="199" w:hanging="283"/>
              <w:contextualSpacing/>
              <w:jc w:val="both"/>
              <w:rPr>
                <w:rFonts w:ascii="Arial Narrow" w:hAnsi="Arial Narrow" w:cs="Arial"/>
              </w:rPr>
            </w:pPr>
            <w:r w:rsidRPr="00B76DED">
              <w:rPr>
                <w:rFonts w:ascii="Arial Narrow" w:hAnsi="Arial Narrow" w:cs="Arial"/>
              </w:rPr>
              <w:t xml:space="preserve">En el archivo de verificación de OAT’S se realizan los comparativos pertinentes entre los informes de OAT’S escritos y los archivos planos (XML y TXT). </w:t>
            </w:r>
          </w:p>
          <w:p w14:paraId="216AF1C8" w14:textId="77777777" w:rsidR="001410DD" w:rsidRPr="00B76DED" w:rsidRDefault="001410DD" w:rsidP="000826B8">
            <w:pPr>
              <w:pStyle w:val="Prrafodelista"/>
              <w:numPr>
                <w:ilvl w:val="0"/>
                <w:numId w:val="11"/>
              </w:numPr>
              <w:spacing w:after="160" w:line="10" w:lineRule="atLeast"/>
              <w:ind w:left="199" w:hanging="283"/>
              <w:contextualSpacing/>
              <w:jc w:val="both"/>
              <w:rPr>
                <w:rFonts w:ascii="Arial Narrow" w:hAnsi="Arial Narrow" w:cs="Arial"/>
              </w:rPr>
            </w:pPr>
            <w:r w:rsidRPr="00B76DED">
              <w:rPr>
                <w:rFonts w:ascii="Arial Narrow" w:hAnsi="Arial Narrow" w:cs="Arial"/>
              </w:rPr>
              <w:t>Se ejecuta en SARA General – Ejecutar Reporte Externo se ejecuta los archivos:</w:t>
            </w:r>
          </w:p>
          <w:p w14:paraId="1ECA5B14" w14:textId="77777777" w:rsidR="001410DD" w:rsidRPr="00B76DED" w:rsidRDefault="001410DD" w:rsidP="000356F8">
            <w:pPr>
              <w:pStyle w:val="Prrafodelista"/>
              <w:spacing w:after="160" w:line="10" w:lineRule="atLeast"/>
              <w:ind w:left="0"/>
              <w:contextualSpacing/>
              <w:jc w:val="both"/>
              <w:rPr>
                <w:rFonts w:ascii="Arial Narrow" w:hAnsi="Arial Narrow" w:cs="Arial"/>
              </w:rPr>
            </w:pPr>
            <w:r w:rsidRPr="00B76DED">
              <w:rPr>
                <w:rFonts w:ascii="Arial Narrow" w:hAnsi="Arial Narrow" w:cs="Arial"/>
              </w:rPr>
              <w:t xml:space="preserve">Para Presupuesto General </w:t>
            </w:r>
          </w:p>
          <w:p w14:paraId="5414C470" w14:textId="77777777" w:rsidR="001410DD" w:rsidRPr="00B76DED" w:rsidRDefault="001410DD" w:rsidP="000826B8">
            <w:pPr>
              <w:pStyle w:val="Prrafodelista"/>
              <w:numPr>
                <w:ilvl w:val="1"/>
                <w:numId w:val="11"/>
              </w:numPr>
              <w:spacing w:after="160" w:line="10" w:lineRule="atLeast"/>
              <w:ind w:left="341" w:hanging="341"/>
              <w:contextualSpacing/>
              <w:jc w:val="both"/>
              <w:rPr>
                <w:rFonts w:ascii="Arial Narrow" w:hAnsi="Arial Narrow" w:cs="Arial"/>
              </w:rPr>
            </w:pPr>
            <w:r w:rsidRPr="00B76DED">
              <w:rPr>
                <w:rFonts w:ascii="Arial Narrow" w:hAnsi="Arial Narrow" w:cs="Arial"/>
              </w:rPr>
              <w:t>MHCP – RESUMEN CIFRAS POR DIRECCION.</w:t>
            </w:r>
          </w:p>
          <w:p w14:paraId="3BC0E30A" w14:textId="77777777" w:rsidR="001410DD" w:rsidRPr="00B76DED" w:rsidRDefault="001410DD" w:rsidP="000826B8">
            <w:pPr>
              <w:pStyle w:val="Prrafodelista"/>
              <w:numPr>
                <w:ilvl w:val="1"/>
                <w:numId w:val="11"/>
              </w:numPr>
              <w:spacing w:after="160" w:line="10" w:lineRule="atLeast"/>
              <w:ind w:left="341" w:hanging="341"/>
              <w:contextualSpacing/>
              <w:jc w:val="both"/>
              <w:rPr>
                <w:rFonts w:ascii="Arial Narrow" w:hAnsi="Arial Narrow" w:cs="Arial"/>
              </w:rPr>
            </w:pPr>
            <w:r w:rsidRPr="00B76DED">
              <w:rPr>
                <w:rFonts w:ascii="Arial Narrow" w:hAnsi="Arial Narrow" w:cs="Arial"/>
              </w:rPr>
              <w:t>MHCP - RELACIÓN DE DEDUCCIONES POR FUNCIONARIO.</w:t>
            </w:r>
          </w:p>
          <w:p w14:paraId="71D2D51D" w14:textId="77777777" w:rsidR="001410DD" w:rsidRPr="00B76DED" w:rsidRDefault="001410DD" w:rsidP="000826B8">
            <w:pPr>
              <w:pStyle w:val="Prrafodelista"/>
              <w:numPr>
                <w:ilvl w:val="1"/>
                <w:numId w:val="11"/>
              </w:numPr>
              <w:spacing w:after="160" w:line="10" w:lineRule="atLeast"/>
              <w:ind w:left="341" w:hanging="341"/>
              <w:contextualSpacing/>
              <w:jc w:val="both"/>
              <w:rPr>
                <w:rFonts w:ascii="Arial Narrow" w:hAnsi="Arial Narrow" w:cs="Arial"/>
              </w:rPr>
            </w:pPr>
            <w:r w:rsidRPr="00B76DED">
              <w:rPr>
                <w:rFonts w:ascii="Arial Narrow" w:hAnsi="Arial Narrow" w:cs="Arial"/>
              </w:rPr>
              <w:t>MHCP- RELACIÓN DE DEDUCCIONES POR FUNCIONARIO RESMEN.</w:t>
            </w:r>
          </w:p>
          <w:p w14:paraId="4046BB9C" w14:textId="77777777" w:rsidR="001410DD" w:rsidRPr="00B76DED" w:rsidRDefault="001410DD" w:rsidP="000826B8">
            <w:pPr>
              <w:pStyle w:val="Prrafodelista"/>
              <w:numPr>
                <w:ilvl w:val="1"/>
                <w:numId w:val="11"/>
              </w:numPr>
              <w:spacing w:after="160" w:line="10" w:lineRule="atLeast"/>
              <w:ind w:left="341" w:hanging="341"/>
              <w:contextualSpacing/>
              <w:jc w:val="both"/>
              <w:rPr>
                <w:rFonts w:ascii="Arial Narrow" w:hAnsi="Arial Narrow" w:cs="Arial"/>
              </w:rPr>
            </w:pPr>
            <w:r w:rsidRPr="00B76DED">
              <w:rPr>
                <w:rFonts w:ascii="Arial Narrow" w:hAnsi="Arial Narrow" w:cs="Arial"/>
              </w:rPr>
              <w:t>MHCP – REPORTE BANCOS.</w:t>
            </w:r>
          </w:p>
          <w:p w14:paraId="74983619" w14:textId="77777777" w:rsidR="001410DD" w:rsidRPr="00B76DED" w:rsidRDefault="001410DD" w:rsidP="000826B8">
            <w:pPr>
              <w:pStyle w:val="Prrafodelista"/>
              <w:numPr>
                <w:ilvl w:val="1"/>
                <w:numId w:val="11"/>
              </w:numPr>
              <w:spacing w:after="160" w:line="10" w:lineRule="atLeast"/>
              <w:ind w:left="341" w:hanging="341"/>
              <w:contextualSpacing/>
              <w:jc w:val="both"/>
              <w:rPr>
                <w:rFonts w:ascii="Arial Narrow" w:hAnsi="Arial Narrow" w:cs="Arial"/>
              </w:rPr>
            </w:pPr>
            <w:r w:rsidRPr="00B76DED">
              <w:rPr>
                <w:rFonts w:ascii="Arial Narrow" w:hAnsi="Arial Narrow" w:cs="Arial"/>
              </w:rPr>
              <w:t>REPORTE RETENCION EN LA FUENTE.</w:t>
            </w:r>
          </w:p>
          <w:p w14:paraId="0E60428A" w14:textId="77777777" w:rsidR="001410DD" w:rsidRPr="00B76DED" w:rsidRDefault="001410DD" w:rsidP="000356F8">
            <w:pPr>
              <w:pStyle w:val="Prrafodelista"/>
              <w:spacing w:after="160" w:line="10" w:lineRule="atLeast"/>
              <w:ind w:left="0"/>
              <w:contextualSpacing/>
              <w:jc w:val="both"/>
              <w:rPr>
                <w:rFonts w:ascii="Arial Narrow" w:hAnsi="Arial Narrow" w:cs="Arial"/>
              </w:rPr>
            </w:pPr>
            <w:r w:rsidRPr="00B76DED">
              <w:rPr>
                <w:rFonts w:ascii="Arial Narrow" w:hAnsi="Arial Narrow" w:cs="Arial"/>
              </w:rPr>
              <w:t>Para Presupuesto SGR</w:t>
            </w:r>
          </w:p>
          <w:p w14:paraId="1DE55983" w14:textId="77777777" w:rsidR="001410DD" w:rsidRPr="00B76DED" w:rsidRDefault="001410DD" w:rsidP="000826B8">
            <w:pPr>
              <w:pStyle w:val="Prrafodelista"/>
              <w:numPr>
                <w:ilvl w:val="0"/>
                <w:numId w:val="12"/>
              </w:numPr>
              <w:spacing w:after="160" w:line="10" w:lineRule="atLeast"/>
              <w:ind w:left="341" w:hanging="283"/>
              <w:contextualSpacing/>
              <w:jc w:val="both"/>
              <w:rPr>
                <w:rFonts w:ascii="Arial Narrow" w:hAnsi="Arial Narrow" w:cs="Arial"/>
              </w:rPr>
            </w:pPr>
            <w:r w:rsidRPr="00B76DED">
              <w:rPr>
                <w:rFonts w:ascii="Arial Narrow" w:hAnsi="Arial Narrow" w:cs="Arial"/>
              </w:rPr>
              <w:t>SGR - RESUMEN CIFRAS POR DIRECCION.</w:t>
            </w:r>
          </w:p>
          <w:p w14:paraId="02A7C4F8" w14:textId="77777777" w:rsidR="001410DD" w:rsidRPr="00B76DED" w:rsidRDefault="001410DD" w:rsidP="000826B8">
            <w:pPr>
              <w:pStyle w:val="Prrafodelista"/>
              <w:numPr>
                <w:ilvl w:val="0"/>
                <w:numId w:val="12"/>
              </w:numPr>
              <w:spacing w:after="160" w:line="10" w:lineRule="atLeast"/>
              <w:ind w:left="341" w:hanging="283"/>
              <w:contextualSpacing/>
              <w:jc w:val="both"/>
              <w:rPr>
                <w:rFonts w:ascii="Arial Narrow" w:hAnsi="Arial Narrow" w:cs="Arial"/>
              </w:rPr>
            </w:pPr>
            <w:r w:rsidRPr="00B76DED">
              <w:rPr>
                <w:rFonts w:ascii="Arial Narrow" w:hAnsi="Arial Narrow" w:cs="Arial"/>
              </w:rPr>
              <w:lastRenderedPageBreak/>
              <w:t>SGR RELACIÓN DE DEDUCCIONES POR FUNCIONARIO.</w:t>
            </w:r>
          </w:p>
          <w:p w14:paraId="793C116B" w14:textId="77777777" w:rsidR="001410DD" w:rsidRPr="00B76DED" w:rsidRDefault="001410DD" w:rsidP="000826B8">
            <w:pPr>
              <w:pStyle w:val="Prrafodelista"/>
              <w:numPr>
                <w:ilvl w:val="0"/>
                <w:numId w:val="12"/>
              </w:numPr>
              <w:spacing w:after="160" w:line="10" w:lineRule="atLeast"/>
              <w:ind w:left="341" w:hanging="283"/>
              <w:contextualSpacing/>
              <w:jc w:val="both"/>
              <w:rPr>
                <w:rFonts w:ascii="Arial Narrow" w:hAnsi="Arial Narrow" w:cs="Arial"/>
              </w:rPr>
            </w:pPr>
            <w:r w:rsidRPr="00B76DED">
              <w:rPr>
                <w:rFonts w:ascii="Arial Narrow" w:hAnsi="Arial Narrow" w:cs="Arial"/>
              </w:rPr>
              <w:t>SGR - RELACIÓN DE DEDUCCIONES POR FUNCIONARIO RESUMEN.</w:t>
            </w:r>
          </w:p>
          <w:p w14:paraId="10751FFA" w14:textId="77777777" w:rsidR="001410DD" w:rsidRPr="00B76DED" w:rsidRDefault="001410DD" w:rsidP="000826B8">
            <w:pPr>
              <w:pStyle w:val="Prrafodelista"/>
              <w:numPr>
                <w:ilvl w:val="0"/>
                <w:numId w:val="12"/>
              </w:numPr>
              <w:spacing w:after="160" w:line="10" w:lineRule="atLeast"/>
              <w:ind w:left="341" w:hanging="283"/>
              <w:contextualSpacing/>
              <w:jc w:val="both"/>
              <w:rPr>
                <w:rFonts w:ascii="Arial Narrow" w:hAnsi="Arial Narrow" w:cs="Arial"/>
              </w:rPr>
            </w:pPr>
            <w:r w:rsidRPr="00B76DED">
              <w:rPr>
                <w:rFonts w:ascii="Arial Narrow" w:hAnsi="Arial Narrow" w:cs="Arial"/>
              </w:rPr>
              <w:t>MHCP - REPORTE BANCOS.</w:t>
            </w:r>
          </w:p>
          <w:p w14:paraId="785865CD" w14:textId="77777777" w:rsidR="001410DD" w:rsidRPr="00B76DED" w:rsidRDefault="001410DD" w:rsidP="000826B8">
            <w:pPr>
              <w:pStyle w:val="Prrafodelista"/>
              <w:numPr>
                <w:ilvl w:val="0"/>
                <w:numId w:val="12"/>
              </w:numPr>
              <w:spacing w:after="160" w:line="10" w:lineRule="atLeast"/>
              <w:ind w:left="341" w:hanging="284"/>
              <w:contextualSpacing/>
              <w:jc w:val="both"/>
              <w:rPr>
                <w:rFonts w:ascii="Arial Narrow" w:hAnsi="Arial Narrow" w:cs="Arial"/>
              </w:rPr>
            </w:pPr>
            <w:r w:rsidRPr="00B76DED">
              <w:rPr>
                <w:rFonts w:ascii="Arial Narrow" w:hAnsi="Arial Narrow" w:cs="Arial"/>
              </w:rPr>
              <w:t>REPORTE RETENCION EN LA FUENTE.</w:t>
            </w:r>
          </w:p>
          <w:p w14:paraId="72465B36" w14:textId="77777777" w:rsidR="002A4F66" w:rsidRPr="00B76DED" w:rsidRDefault="002A4F66" w:rsidP="000356F8">
            <w:pPr>
              <w:pStyle w:val="TableParagraph"/>
              <w:tabs>
                <w:tab w:val="left" w:pos="1505"/>
              </w:tabs>
              <w:spacing w:after="120" w:line="10" w:lineRule="atLeast"/>
              <w:ind w:left="58" w:right="104"/>
              <w:jc w:val="both"/>
              <w:rPr>
                <w:rFonts w:ascii="Arial Narrow" w:eastAsia="Times New Roman" w:hAnsi="Arial Narrow"/>
                <w:sz w:val="20"/>
                <w:szCs w:val="20"/>
                <w:lang w:val="es-ES" w:eastAsia="es-ES"/>
              </w:rPr>
            </w:pPr>
          </w:p>
          <w:p w14:paraId="10261CA2" w14:textId="77777777" w:rsidR="001410DD" w:rsidRPr="00B76DED" w:rsidRDefault="001410DD" w:rsidP="000356F8">
            <w:pPr>
              <w:pStyle w:val="TableParagraph"/>
              <w:tabs>
                <w:tab w:val="left" w:pos="1505"/>
              </w:tabs>
              <w:spacing w:after="120" w:line="10" w:lineRule="atLeast"/>
              <w:ind w:left="58" w:right="104"/>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Para cada uno de los listados generados se debe validar la información total (funcionarios liquidados, valores liquidados, forma y estructura del reporte).</w:t>
            </w:r>
          </w:p>
          <w:p w14:paraId="212529A0" w14:textId="77777777" w:rsidR="001410DD" w:rsidRPr="00B76DED" w:rsidRDefault="001410DD" w:rsidP="000356F8">
            <w:pPr>
              <w:pStyle w:val="TableParagraph"/>
              <w:tabs>
                <w:tab w:val="left" w:pos="1505"/>
              </w:tabs>
              <w:spacing w:after="120" w:line="10" w:lineRule="atLeast"/>
              <w:ind w:left="58" w:right="104"/>
              <w:jc w:val="both"/>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 xml:space="preserve">Almacenar en formato digital (PDF) los listados descargados y verificados. </w:t>
            </w:r>
          </w:p>
        </w:tc>
        <w:tc>
          <w:tcPr>
            <w:tcW w:w="662" w:type="pct"/>
            <w:tcMar>
              <w:top w:w="57" w:type="dxa"/>
              <w:left w:w="113" w:type="dxa"/>
              <w:bottom w:w="57" w:type="dxa"/>
            </w:tcMar>
            <w:vAlign w:val="center"/>
          </w:tcPr>
          <w:p w14:paraId="29BAB080" w14:textId="77777777" w:rsidR="001410DD" w:rsidRPr="001F0B00" w:rsidRDefault="001410DD" w:rsidP="001410DD">
            <w:pPr>
              <w:rPr>
                <w:rFonts w:ascii="Arial Narrow" w:hAnsi="Arial Narrow" w:cs="Arial"/>
              </w:rPr>
            </w:pPr>
            <w:r w:rsidRPr="001F0B00">
              <w:rPr>
                <w:rFonts w:ascii="Arial Narrow" w:hAnsi="Arial Narrow" w:cs="Arial"/>
              </w:rPr>
              <w:lastRenderedPageBreak/>
              <w:t>Documentación soporte nómina</w:t>
            </w:r>
          </w:p>
        </w:tc>
      </w:tr>
      <w:tr w:rsidR="001410DD" w:rsidRPr="001F0B00" w14:paraId="54E86D4C" w14:textId="77777777" w:rsidTr="002A4F66">
        <w:trPr>
          <w:trHeight w:val="4651"/>
        </w:trPr>
        <w:tc>
          <w:tcPr>
            <w:tcW w:w="279" w:type="pct"/>
            <w:tcBorders>
              <w:bottom w:val="single" w:sz="4" w:space="0" w:color="auto"/>
            </w:tcBorders>
            <w:shd w:val="clear" w:color="auto" w:fill="auto"/>
            <w:tcMar>
              <w:top w:w="57" w:type="dxa"/>
              <w:left w:w="113" w:type="dxa"/>
              <w:bottom w:w="57" w:type="dxa"/>
            </w:tcMar>
            <w:vAlign w:val="center"/>
          </w:tcPr>
          <w:p w14:paraId="1A32642A" w14:textId="77777777" w:rsidR="001410DD" w:rsidRPr="00B76DED" w:rsidRDefault="001410DD" w:rsidP="001410DD">
            <w:pPr>
              <w:jc w:val="center"/>
              <w:rPr>
                <w:rFonts w:ascii="Arial Narrow" w:hAnsi="Arial Narrow" w:cs="Arial"/>
                <w:b/>
              </w:rPr>
            </w:pPr>
            <w:r w:rsidRPr="00B76DED">
              <w:rPr>
                <w:rFonts w:ascii="Arial Narrow" w:hAnsi="Arial Narrow" w:cs="Arial"/>
                <w:b/>
              </w:rPr>
              <w:lastRenderedPageBreak/>
              <w:t>18</w:t>
            </w:r>
          </w:p>
        </w:tc>
        <w:tc>
          <w:tcPr>
            <w:tcW w:w="801" w:type="pct"/>
            <w:tcBorders>
              <w:bottom w:val="single" w:sz="4" w:space="0" w:color="auto"/>
            </w:tcBorders>
            <w:tcMar>
              <w:top w:w="57" w:type="dxa"/>
              <w:left w:w="113" w:type="dxa"/>
              <w:bottom w:w="57" w:type="dxa"/>
            </w:tcMar>
            <w:vAlign w:val="center"/>
          </w:tcPr>
          <w:p w14:paraId="1A396984" w14:textId="77777777" w:rsidR="001410DD" w:rsidRPr="00B76DED" w:rsidRDefault="001410DD" w:rsidP="001410DD">
            <w:pPr>
              <w:spacing w:after="120"/>
              <w:rPr>
                <w:rFonts w:ascii="Arial Narrow" w:hAnsi="Arial Narrow" w:cs="Arial"/>
              </w:rPr>
            </w:pPr>
            <w:r w:rsidRPr="00B76DED">
              <w:rPr>
                <w:rFonts w:ascii="Arial Narrow" w:hAnsi="Arial Narrow" w:cs="Arial"/>
              </w:rPr>
              <w:t xml:space="preserve">Nómina del mes. </w:t>
            </w:r>
          </w:p>
        </w:tc>
        <w:tc>
          <w:tcPr>
            <w:tcW w:w="693" w:type="pct"/>
            <w:tcBorders>
              <w:bottom w:val="single" w:sz="4" w:space="0" w:color="auto"/>
            </w:tcBorders>
            <w:shd w:val="clear" w:color="auto" w:fill="auto"/>
            <w:tcMar>
              <w:top w:w="57" w:type="dxa"/>
              <w:left w:w="113" w:type="dxa"/>
              <w:bottom w:w="57" w:type="dxa"/>
            </w:tcMar>
            <w:vAlign w:val="center"/>
          </w:tcPr>
          <w:p w14:paraId="2791A0A8" w14:textId="77777777" w:rsidR="001410DD" w:rsidRPr="00B76DED" w:rsidRDefault="001410DD" w:rsidP="00F647D3">
            <w:pPr>
              <w:autoSpaceDE w:val="0"/>
              <w:autoSpaceDN w:val="0"/>
              <w:adjustRightInd w:val="0"/>
              <w:spacing w:line="240" w:lineRule="exact"/>
              <w:jc w:val="both"/>
              <w:rPr>
                <w:rFonts w:ascii="Arial Narrow" w:hAnsi="Arial Narrow"/>
              </w:rPr>
            </w:pPr>
            <w:r w:rsidRPr="00B76DED">
              <w:rPr>
                <w:rFonts w:ascii="Arial Narrow" w:hAnsi="Arial Narrow"/>
              </w:rPr>
              <w:t>Diligencia</w:t>
            </w:r>
            <w:r w:rsidR="009A1EDF" w:rsidRPr="00B76DED">
              <w:rPr>
                <w:rFonts w:ascii="Arial Narrow" w:hAnsi="Arial Narrow"/>
              </w:rPr>
              <w:t>r las planillas</w:t>
            </w:r>
            <w:r w:rsidRPr="00B76DED">
              <w:rPr>
                <w:rFonts w:ascii="Arial Narrow" w:hAnsi="Arial Narrow"/>
              </w:rPr>
              <w:t xml:space="preserve"> para pago de AFC y AVP y embargos. </w:t>
            </w:r>
          </w:p>
        </w:tc>
        <w:tc>
          <w:tcPr>
            <w:tcW w:w="254" w:type="pct"/>
            <w:tcBorders>
              <w:bottom w:val="single" w:sz="4" w:space="0" w:color="auto"/>
            </w:tcBorders>
            <w:vAlign w:val="center"/>
          </w:tcPr>
          <w:p w14:paraId="18CD0D3F" w14:textId="77777777" w:rsidR="001410DD" w:rsidRPr="00B76DED" w:rsidRDefault="001F0B00" w:rsidP="001410DD">
            <w:pPr>
              <w:jc w:val="both"/>
              <w:rPr>
                <w:rFonts w:ascii="Arial Narrow" w:hAnsi="Arial Narrow" w:cs="Arial"/>
              </w:rPr>
            </w:pPr>
            <w:r w:rsidRPr="00B76DED">
              <w:rPr>
                <w:rFonts w:ascii="Arial Narrow" w:hAnsi="Arial Narrow" w:cs="Arial"/>
              </w:rPr>
              <w:t>NO</w:t>
            </w:r>
          </w:p>
        </w:tc>
        <w:tc>
          <w:tcPr>
            <w:tcW w:w="892" w:type="pct"/>
            <w:tcBorders>
              <w:bottom w:val="single" w:sz="4" w:space="0" w:color="auto"/>
            </w:tcBorders>
            <w:shd w:val="clear" w:color="auto" w:fill="auto"/>
            <w:tcMar>
              <w:top w:w="57" w:type="dxa"/>
              <w:left w:w="113" w:type="dxa"/>
              <w:bottom w:w="57" w:type="dxa"/>
            </w:tcMar>
            <w:vAlign w:val="center"/>
          </w:tcPr>
          <w:p w14:paraId="0D81F6EB" w14:textId="77777777" w:rsidR="001410DD" w:rsidRPr="00B76DED" w:rsidRDefault="001410DD" w:rsidP="001410DD">
            <w:pPr>
              <w:pStyle w:val="TableParagraph"/>
              <w:tabs>
                <w:tab w:val="left" w:pos="1505"/>
              </w:tabs>
              <w:spacing w:after="120"/>
              <w:ind w:left="103" w:right="104"/>
              <w:rPr>
                <w:rFonts w:ascii="Arial Narrow" w:eastAsia="Times New Roman" w:hAnsi="Arial Narrow"/>
                <w:sz w:val="20"/>
                <w:szCs w:val="20"/>
                <w:lang w:val="es-ES" w:eastAsia="es-ES"/>
              </w:rPr>
            </w:pPr>
            <w:r w:rsidRPr="00B76DED">
              <w:rPr>
                <w:rFonts w:ascii="Arial Narrow" w:eastAsia="Times New Roman" w:hAnsi="Arial Narrow"/>
                <w:sz w:val="20"/>
                <w:szCs w:val="20"/>
                <w:lang w:val="es-ES" w:eastAsia="es-ES"/>
              </w:rPr>
              <w:t>Profesional Universitario y/o quien haga sus veces del GAP</w:t>
            </w:r>
          </w:p>
        </w:tc>
        <w:tc>
          <w:tcPr>
            <w:tcW w:w="1418" w:type="pct"/>
            <w:tcBorders>
              <w:bottom w:val="single" w:sz="4" w:space="0" w:color="auto"/>
            </w:tcBorders>
            <w:tcMar>
              <w:top w:w="57" w:type="dxa"/>
              <w:left w:w="113" w:type="dxa"/>
              <w:bottom w:w="57" w:type="dxa"/>
            </w:tcMar>
            <w:vAlign w:val="center"/>
          </w:tcPr>
          <w:p w14:paraId="4DEA3E5B" w14:textId="77777777" w:rsidR="001410DD" w:rsidRPr="00B76DED" w:rsidRDefault="001410DD" w:rsidP="001410DD">
            <w:pPr>
              <w:pStyle w:val="Prrafodelista"/>
              <w:spacing w:after="160" w:line="259" w:lineRule="auto"/>
              <w:ind w:left="0"/>
              <w:contextualSpacing/>
              <w:jc w:val="both"/>
              <w:rPr>
                <w:rFonts w:ascii="Arial Narrow" w:hAnsi="Arial Narrow" w:cs="Arial"/>
              </w:rPr>
            </w:pPr>
            <w:r w:rsidRPr="00B76DED">
              <w:rPr>
                <w:rFonts w:ascii="Arial Narrow" w:hAnsi="Arial Narrow" w:cs="Arial"/>
              </w:rPr>
              <w:t>Una vez liquidada y radicada la nómina, el grupo de pagaduría del Ministerio realiza la devolución de los listados de descuentos realizados a los funcionarios por conceptos de AFC, Aportes Voluntarios de Pensión y embargos con el fin que se realicen las planillas de pago, para lo cual se debe realizar:</w:t>
            </w:r>
          </w:p>
          <w:p w14:paraId="2E67109C" w14:textId="77777777" w:rsidR="001410DD" w:rsidRPr="00B76DED" w:rsidRDefault="001410DD" w:rsidP="001410DD">
            <w:pPr>
              <w:pStyle w:val="TableParagraph"/>
              <w:spacing w:after="120" w:line="10" w:lineRule="atLeast"/>
              <w:ind w:left="26"/>
              <w:jc w:val="both"/>
              <w:rPr>
                <w:rFonts w:ascii="Arial Narrow" w:hAnsi="Arial Narrow"/>
                <w:b/>
                <w:sz w:val="20"/>
                <w:szCs w:val="20"/>
                <w:lang w:val="es-CO"/>
              </w:rPr>
            </w:pPr>
            <w:r w:rsidRPr="00B76DED">
              <w:rPr>
                <w:rFonts w:ascii="Arial Narrow" w:hAnsi="Arial Narrow"/>
                <w:sz w:val="20"/>
                <w:szCs w:val="20"/>
                <w:lang w:val="es-CO"/>
              </w:rPr>
              <w:t xml:space="preserve">Pagos </w:t>
            </w:r>
            <w:r w:rsidRPr="00B76DED">
              <w:rPr>
                <w:rFonts w:ascii="Arial Narrow" w:eastAsia="Times New Roman" w:hAnsi="Arial Narrow"/>
                <w:sz w:val="20"/>
                <w:szCs w:val="20"/>
                <w:lang w:val="es-ES" w:eastAsia="es-ES"/>
              </w:rPr>
              <w:t>AFC</w:t>
            </w:r>
            <w:r w:rsidRPr="00B76DED">
              <w:rPr>
                <w:rFonts w:ascii="Arial Narrow" w:hAnsi="Arial Narrow"/>
                <w:sz w:val="20"/>
                <w:szCs w:val="20"/>
                <w:lang w:val="es-CO"/>
              </w:rPr>
              <w:t xml:space="preserve"> y Pensión Voluntaria</w:t>
            </w:r>
            <w:r w:rsidRPr="00B76DED">
              <w:rPr>
                <w:rFonts w:ascii="Arial Narrow" w:hAnsi="Arial Narrow"/>
                <w:b/>
                <w:sz w:val="20"/>
                <w:szCs w:val="20"/>
                <w:lang w:val="es-CO"/>
              </w:rPr>
              <w:t>.</w:t>
            </w:r>
          </w:p>
          <w:p w14:paraId="42F50B8F" w14:textId="77777777" w:rsidR="001410DD" w:rsidRPr="00B76DED" w:rsidRDefault="001410DD" w:rsidP="000826B8">
            <w:pPr>
              <w:pStyle w:val="Prrafodelista"/>
              <w:numPr>
                <w:ilvl w:val="0"/>
                <w:numId w:val="13"/>
              </w:numPr>
              <w:spacing w:after="160" w:line="259" w:lineRule="auto"/>
              <w:contextualSpacing/>
              <w:jc w:val="both"/>
              <w:rPr>
                <w:rFonts w:ascii="Arial Narrow" w:hAnsi="Arial Narrow" w:cs="Arial"/>
              </w:rPr>
            </w:pPr>
            <w:r w:rsidRPr="00B76DED">
              <w:rPr>
                <w:rFonts w:ascii="Arial Narrow" w:hAnsi="Arial Narrow" w:cs="Arial"/>
              </w:rPr>
              <w:t>Realizar el cálculo de la retención contingente a aplicar para cada uno de los funcionarios que hayan realizado aportes.</w:t>
            </w:r>
          </w:p>
          <w:p w14:paraId="4DC95373" w14:textId="77777777" w:rsidR="001410DD" w:rsidRPr="00B76DED" w:rsidRDefault="001410DD" w:rsidP="000826B8">
            <w:pPr>
              <w:pStyle w:val="Prrafodelista"/>
              <w:numPr>
                <w:ilvl w:val="0"/>
                <w:numId w:val="13"/>
              </w:numPr>
              <w:spacing w:after="160" w:line="259" w:lineRule="auto"/>
              <w:contextualSpacing/>
              <w:jc w:val="both"/>
              <w:rPr>
                <w:rFonts w:ascii="Arial Narrow" w:hAnsi="Arial Narrow" w:cs="Arial"/>
              </w:rPr>
            </w:pPr>
            <w:r w:rsidRPr="00B76DED">
              <w:rPr>
                <w:rFonts w:ascii="Arial Narrow" w:hAnsi="Arial Narrow" w:cs="Arial"/>
              </w:rPr>
              <w:t>Elaborar la planilla (Física y/o Digital) de cada aporte realizado por los funcionarios.</w:t>
            </w:r>
          </w:p>
          <w:p w14:paraId="3F934F33" w14:textId="77777777" w:rsidR="001410DD" w:rsidRPr="00B76DED" w:rsidRDefault="001410DD" w:rsidP="000826B8">
            <w:pPr>
              <w:pStyle w:val="Prrafodelista"/>
              <w:numPr>
                <w:ilvl w:val="0"/>
                <w:numId w:val="13"/>
              </w:numPr>
              <w:spacing w:after="160" w:line="259" w:lineRule="auto"/>
              <w:contextualSpacing/>
              <w:jc w:val="both"/>
              <w:rPr>
                <w:rFonts w:ascii="Arial Narrow" w:hAnsi="Arial Narrow" w:cs="Arial"/>
              </w:rPr>
            </w:pPr>
            <w:r w:rsidRPr="00B76DED">
              <w:rPr>
                <w:rFonts w:ascii="Arial Narrow" w:hAnsi="Arial Narrow" w:cs="Arial"/>
              </w:rPr>
              <w:t xml:space="preserve">Entregar a la coordinadora del grupo de pagaduría o a quien haga sus veces los formatos diligenciados para soporte de pago. </w:t>
            </w:r>
          </w:p>
          <w:p w14:paraId="11522B00" w14:textId="77777777" w:rsidR="001410DD" w:rsidRPr="00B76DED" w:rsidRDefault="001410DD" w:rsidP="001410DD">
            <w:pPr>
              <w:pStyle w:val="Prrafodelista"/>
              <w:spacing w:after="160" w:line="259" w:lineRule="auto"/>
              <w:ind w:left="0"/>
              <w:contextualSpacing/>
              <w:jc w:val="both"/>
              <w:rPr>
                <w:rFonts w:ascii="Arial Narrow" w:hAnsi="Arial Narrow" w:cs="Arial"/>
              </w:rPr>
            </w:pPr>
            <w:r w:rsidRPr="00B76DED">
              <w:rPr>
                <w:rFonts w:ascii="Arial Narrow" w:hAnsi="Arial Narrow" w:cs="Arial"/>
              </w:rPr>
              <w:lastRenderedPageBreak/>
              <w:t>Embargos.</w:t>
            </w:r>
          </w:p>
          <w:p w14:paraId="18485FD1" w14:textId="77777777" w:rsidR="001410DD" w:rsidRPr="00B76DED" w:rsidRDefault="001410DD" w:rsidP="000826B8">
            <w:pPr>
              <w:pStyle w:val="Prrafodelista"/>
              <w:numPr>
                <w:ilvl w:val="0"/>
                <w:numId w:val="14"/>
              </w:numPr>
              <w:spacing w:after="160" w:line="259" w:lineRule="auto"/>
              <w:contextualSpacing/>
              <w:jc w:val="both"/>
              <w:rPr>
                <w:rFonts w:ascii="Arial Narrow" w:hAnsi="Arial Narrow" w:cs="Arial"/>
              </w:rPr>
            </w:pPr>
            <w:r w:rsidRPr="00B76DED">
              <w:rPr>
                <w:rFonts w:ascii="Arial Narrow" w:hAnsi="Arial Narrow" w:cs="Arial"/>
              </w:rPr>
              <w:t xml:space="preserve">Se ejecuta en SARA Liquidación nomina – Archivo Banco Agrario </w:t>
            </w:r>
          </w:p>
          <w:p w14:paraId="2B908CF9" w14:textId="77777777" w:rsidR="001410DD" w:rsidRPr="00B76DED" w:rsidRDefault="001410DD" w:rsidP="000826B8">
            <w:pPr>
              <w:pStyle w:val="Prrafodelista"/>
              <w:numPr>
                <w:ilvl w:val="0"/>
                <w:numId w:val="14"/>
              </w:numPr>
              <w:spacing w:after="160" w:line="259" w:lineRule="auto"/>
              <w:contextualSpacing/>
              <w:jc w:val="both"/>
              <w:rPr>
                <w:rFonts w:ascii="Arial Narrow" w:hAnsi="Arial Narrow" w:cs="Arial"/>
              </w:rPr>
            </w:pPr>
            <w:r w:rsidRPr="00B76DED">
              <w:rPr>
                <w:rFonts w:ascii="Arial Narrow" w:hAnsi="Arial Narrow" w:cs="Arial"/>
              </w:rPr>
              <w:t xml:space="preserve">Se valida y corrobora los listados generados contra los listados entregados por la Subdirección Financiera. </w:t>
            </w:r>
          </w:p>
          <w:p w14:paraId="637D0133" w14:textId="77777777" w:rsidR="001410DD" w:rsidRPr="00B76DED" w:rsidRDefault="001410DD" w:rsidP="000826B8">
            <w:pPr>
              <w:pStyle w:val="Prrafodelista"/>
              <w:numPr>
                <w:ilvl w:val="0"/>
                <w:numId w:val="14"/>
              </w:numPr>
              <w:spacing w:after="160" w:line="259" w:lineRule="auto"/>
              <w:contextualSpacing/>
              <w:jc w:val="both"/>
              <w:rPr>
                <w:rFonts w:ascii="Arial Narrow" w:hAnsi="Arial Narrow" w:cs="Arial"/>
              </w:rPr>
            </w:pPr>
            <w:r w:rsidRPr="00B76DED">
              <w:rPr>
                <w:rFonts w:ascii="Arial Narrow" w:hAnsi="Arial Narrow" w:cs="Arial"/>
              </w:rPr>
              <w:t>Se valida y corrobora el Archivo plano generado para ser grabado.</w:t>
            </w:r>
          </w:p>
          <w:p w14:paraId="4DA3EC13" w14:textId="77777777" w:rsidR="001410DD" w:rsidRPr="00B76DED" w:rsidRDefault="001410DD" w:rsidP="000826B8">
            <w:pPr>
              <w:pStyle w:val="Prrafodelista"/>
              <w:numPr>
                <w:ilvl w:val="0"/>
                <w:numId w:val="14"/>
              </w:numPr>
              <w:spacing w:after="160" w:line="259" w:lineRule="auto"/>
              <w:contextualSpacing/>
              <w:jc w:val="both"/>
              <w:rPr>
                <w:rFonts w:ascii="Arial Narrow" w:hAnsi="Arial Narrow"/>
              </w:rPr>
            </w:pPr>
            <w:r w:rsidRPr="00B76DED">
              <w:rPr>
                <w:rFonts w:ascii="Arial Narrow" w:hAnsi="Arial Narrow" w:cs="Arial"/>
              </w:rPr>
              <w:t xml:space="preserve">Entregar a la coordinadora del Grupo de Pagaduría de la Subdirección Financiera o a quien haga sus veces el medio magnético y/o los formatos diligenciados para soporte de los depósitos judiciales. </w:t>
            </w:r>
          </w:p>
        </w:tc>
        <w:tc>
          <w:tcPr>
            <w:tcW w:w="662" w:type="pct"/>
            <w:tcBorders>
              <w:bottom w:val="single" w:sz="4" w:space="0" w:color="auto"/>
            </w:tcBorders>
            <w:tcMar>
              <w:top w:w="57" w:type="dxa"/>
              <w:left w:w="113" w:type="dxa"/>
              <w:bottom w:w="57" w:type="dxa"/>
            </w:tcMar>
            <w:vAlign w:val="center"/>
          </w:tcPr>
          <w:p w14:paraId="24A479FC" w14:textId="77777777" w:rsidR="001410DD" w:rsidRPr="001F0B00" w:rsidRDefault="001410DD" w:rsidP="001410DD">
            <w:pPr>
              <w:rPr>
                <w:rFonts w:ascii="Arial Narrow" w:hAnsi="Arial Narrow" w:cs="Arial"/>
              </w:rPr>
            </w:pPr>
            <w:r w:rsidRPr="001F0B00">
              <w:rPr>
                <w:rFonts w:ascii="Arial Narrow" w:hAnsi="Arial Narrow" w:cs="Arial"/>
              </w:rPr>
              <w:lastRenderedPageBreak/>
              <w:t>Planillas de pago.</w:t>
            </w:r>
          </w:p>
        </w:tc>
      </w:tr>
      <w:tr w:rsidR="001410DD" w:rsidRPr="001F0B00" w14:paraId="2138D3BA" w14:textId="77777777" w:rsidTr="002A4F66">
        <w:trPr>
          <w:trHeight w:val="568"/>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5D1A6" w14:textId="77777777" w:rsidR="001410DD" w:rsidRPr="001F0B00" w:rsidRDefault="001410DD" w:rsidP="001410DD">
            <w:pPr>
              <w:jc w:val="center"/>
              <w:rPr>
                <w:rFonts w:ascii="Arial Narrow" w:hAnsi="Arial Narrow" w:cs="Arial"/>
              </w:rPr>
            </w:pPr>
            <w:r w:rsidRPr="001F0B00">
              <w:rPr>
                <w:rFonts w:ascii="Arial Narrow" w:hAnsi="Arial Narrow" w:cs="Arial"/>
                <w:b/>
              </w:rPr>
              <w:t>FIN DEL PROCEDIMIENTO</w:t>
            </w:r>
          </w:p>
        </w:tc>
      </w:tr>
    </w:tbl>
    <w:p w14:paraId="1C1F5B51" w14:textId="77777777" w:rsidR="00955CA3" w:rsidRPr="00527671" w:rsidRDefault="00955CA3" w:rsidP="00955CA3">
      <w:pPr>
        <w:jc w:val="both"/>
        <w:rPr>
          <w:rFonts w:ascii="Arial Narrow" w:hAnsi="Arial Narrow" w:cs="Arial"/>
          <w:b/>
          <w:sz w:val="19"/>
          <w:szCs w:val="19"/>
        </w:rPr>
      </w:pPr>
    </w:p>
    <w:p w14:paraId="79FEF69B" w14:textId="77777777" w:rsidR="00955CA3" w:rsidRPr="00527671" w:rsidRDefault="00955CA3" w:rsidP="00705806">
      <w:pPr>
        <w:jc w:val="both"/>
        <w:rPr>
          <w:rFonts w:ascii="Arial Narrow" w:hAnsi="Arial Narrow" w:cs="Arial"/>
          <w:b/>
          <w:sz w:val="19"/>
          <w:szCs w:val="19"/>
        </w:rPr>
      </w:pPr>
    </w:p>
    <w:p w14:paraId="4547A3C0" w14:textId="77777777" w:rsidR="00000AF7" w:rsidRPr="00B5665C" w:rsidRDefault="00000AF7" w:rsidP="00000AF7">
      <w:pPr>
        <w:numPr>
          <w:ilvl w:val="0"/>
          <w:numId w:val="1"/>
        </w:numPr>
        <w:jc w:val="both"/>
        <w:rPr>
          <w:rFonts w:ascii="Arial Narrow" w:hAnsi="Arial Narrow" w:cs="Arial"/>
          <w:b/>
          <w:sz w:val="24"/>
          <w:szCs w:val="24"/>
        </w:rPr>
      </w:pPr>
      <w:r w:rsidRPr="00B5665C">
        <w:rPr>
          <w:rFonts w:ascii="Arial Narrow" w:hAnsi="Arial Narrow" w:cs="Arial"/>
          <w:b/>
          <w:sz w:val="24"/>
          <w:szCs w:val="24"/>
        </w:rPr>
        <w:t>HISTORIAL DE CAMBIOS</w:t>
      </w:r>
    </w:p>
    <w:p w14:paraId="6861D7F0" w14:textId="77777777" w:rsidR="00144AF0" w:rsidRPr="00144AF0" w:rsidRDefault="00144AF0" w:rsidP="00144AF0">
      <w:pPr>
        <w:jc w:val="both"/>
        <w:rPr>
          <w:rFonts w:ascii="Arial Narrow" w:hAnsi="Arial Narrow" w:cs="Arial"/>
          <w:b/>
          <w:sz w:val="24"/>
          <w:szCs w:val="24"/>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144AF0" w:rsidRPr="00144AF0" w14:paraId="22593731" w14:textId="77777777" w:rsidTr="00A4387D">
        <w:trPr>
          <w:trHeight w:val="372"/>
          <w:tblHeader/>
        </w:trPr>
        <w:tc>
          <w:tcPr>
            <w:tcW w:w="1701" w:type="dxa"/>
            <w:shd w:val="clear" w:color="auto" w:fill="D9D9D9"/>
            <w:tcMar>
              <w:top w:w="57" w:type="dxa"/>
              <w:left w:w="113" w:type="dxa"/>
              <w:bottom w:w="57" w:type="dxa"/>
            </w:tcMar>
            <w:vAlign w:val="center"/>
          </w:tcPr>
          <w:p w14:paraId="0CA5EE34" w14:textId="77777777" w:rsidR="00144AF0" w:rsidRPr="00144AF0" w:rsidRDefault="00144AF0" w:rsidP="00B85CAA">
            <w:pPr>
              <w:jc w:val="center"/>
              <w:rPr>
                <w:rFonts w:ascii="Arial Narrow" w:hAnsi="Arial Narrow" w:cs="Arial"/>
                <w:b/>
                <w:sz w:val="24"/>
                <w:szCs w:val="24"/>
              </w:rPr>
            </w:pPr>
            <w:r w:rsidRPr="00144AF0">
              <w:rPr>
                <w:rFonts w:ascii="Arial Narrow" w:hAnsi="Arial Narrow" w:cs="Arial"/>
                <w:b/>
                <w:sz w:val="24"/>
                <w:szCs w:val="24"/>
              </w:rPr>
              <w:t>FECHA</w:t>
            </w:r>
          </w:p>
        </w:tc>
        <w:tc>
          <w:tcPr>
            <w:tcW w:w="1560" w:type="dxa"/>
            <w:shd w:val="clear" w:color="auto" w:fill="D9D9D9"/>
            <w:tcMar>
              <w:top w:w="57" w:type="dxa"/>
              <w:left w:w="113" w:type="dxa"/>
              <w:bottom w:w="57" w:type="dxa"/>
            </w:tcMar>
            <w:vAlign w:val="center"/>
          </w:tcPr>
          <w:p w14:paraId="54AFF677" w14:textId="77777777" w:rsidR="00144AF0" w:rsidRPr="00144AF0" w:rsidRDefault="00144AF0" w:rsidP="00B85CAA">
            <w:pPr>
              <w:jc w:val="center"/>
              <w:rPr>
                <w:rFonts w:ascii="Arial Narrow" w:hAnsi="Arial Narrow" w:cs="Arial"/>
                <w:b/>
                <w:sz w:val="24"/>
                <w:szCs w:val="24"/>
              </w:rPr>
            </w:pPr>
            <w:r w:rsidRPr="00144AF0">
              <w:rPr>
                <w:rFonts w:ascii="Arial Narrow" w:hAnsi="Arial Narrow" w:cs="Arial"/>
                <w:b/>
                <w:sz w:val="24"/>
                <w:szCs w:val="24"/>
              </w:rPr>
              <w:t>VERSIÓN</w:t>
            </w:r>
          </w:p>
        </w:tc>
        <w:tc>
          <w:tcPr>
            <w:tcW w:w="3260" w:type="dxa"/>
            <w:shd w:val="clear" w:color="auto" w:fill="D9D9D9"/>
            <w:tcMar>
              <w:top w:w="57" w:type="dxa"/>
              <w:left w:w="113" w:type="dxa"/>
              <w:bottom w:w="57" w:type="dxa"/>
            </w:tcMar>
            <w:vAlign w:val="center"/>
          </w:tcPr>
          <w:p w14:paraId="7D8F0832" w14:textId="77777777" w:rsidR="00144AF0" w:rsidRPr="00144AF0" w:rsidRDefault="00144AF0" w:rsidP="00B85CAA">
            <w:pPr>
              <w:jc w:val="center"/>
              <w:rPr>
                <w:rFonts w:ascii="Arial Narrow" w:hAnsi="Arial Narrow" w:cs="Arial"/>
                <w:b/>
                <w:sz w:val="24"/>
                <w:szCs w:val="24"/>
              </w:rPr>
            </w:pPr>
            <w:r w:rsidRPr="00144AF0">
              <w:rPr>
                <w:rFonts w:ascii="Arial Narrow" w:hAnsi="Arial Narrow" w:cs="Arial"/>
                <w:b/>
                <w:sz w:val="24"/>
                <w:szCs w:val="24"/>
              </w:rPr>
              <w:t>DESCRIPCIÓN DEL CAMBIO</w:t>
            </w:r>
          </w:p>
        </w:tc>
        <w:tc>
          <w:tcPr>
            <w:tcW w:w="2253" w:type="dxa"/>
            <w:shd w:val="clear" w:color="auto" w:fill="D9D9D9"/>
            <w:tcMar>
              <w:top w:w="57" w:type="dxa"/>
              <w:left w:w="113" w:type="dxa"/>
              <w:bottom w:w="57" w:type="dxa"/>
            </w:tcMar>
            <w:vAlign w:val="center"/>
          </w:tcPr>
          <w:p w14:paraId="733A659D" w14:textId="77777777" w:rsidR="00144AF0" w:rsidRPr="00144AF0" w:rsidRDefault="00144AF0" w:rsidP="00B85CAA">
            <w:pPr>
              <w:jc w:val="center"/>
              <w:rPr>
                <w:rFonts w:ascii="Arial Narrow" w:hAnsi="Arial Narrow" w:cs="Arial"/>
                <w:b/>
                <w:sz w:val="24"/>
                <w:szCs w:val="24"/>
              </w:rPr>
            </w:pPr>
            <w:r w:rsidRPr="00144AF0">
              <w:rPr>
                <w:rFonts w:ascii="Arial Narrow" w:hAnsi="Arial Narrow" w:cs="Arial"/>
                <w:b/>
                <w:sz w:val="24"/>
                <w:szCs w:val="24"/>
              </w:rPr>
              <w:t>ASESOR SUG</w:t>
            </w:r>
          </w:p>
        </w:tc>
      </w:tr>
      <w:tr w:rsidR="00144AF0" w:rsidRPr="00800A46" w14:paraId="76C10027" w14:textId="77777777" w:rsidTr="00527671">
        <w:trPr>
          <w:trHeight w:val="302"/>
        </w:trPr>
        <w:tc>
          <w:tcPr>
            <w:tcW w:w="1701" w:type="dxa"/>
            <w:shd w:val="clear" w:color="auto" w:fill="auto"/>
            <w:tcMar>
              <w:top w:w="57" w:type="dxa"/>
              <w:left w:w="113" w:type="dxa"/>
              <w:bottom w:w="57" w:type="dxa"/>
            </w:tcMar>
            <w:vAlign w:val="center"/>
          </w:tcPr>
          <w:p w14:paraId="53A70FB7" w14:textId="77777777" w:rsidR="00144AF0" w:rsidRPr="001F0B00" w:rsidRDefault="000826B8" w:rsidP="009A1EDF">
            <w:pPr>
              <w:jc w:val="center"/>
              <w:rPr>
                <w:rFonts w:ascii="Arial Narrow" w:hAnsi="Arial Narrow" w:cs="Arial"/>
              </w:rPr>
            </w:pPr>
            <w:r>
              <w:rPr>
                <w:rFonts w:ascii="Arial Narrow" w:hAnsi="Arial Narrow" w:cs="Arial"/>
              </w:rPr>
              <w:t>04-12</w:t>
            </w:r>
            <w:r w:rsidR="001F0B00">
              <w:rPr>
                <w:rFonts w:ascii="Arial Narrow" w:hAnsi="Arial Narrow" w:cs="Arial"/>
              </w:rPr>
              <w:t>-2018</w:t>
            </w:r>
          </w:p>
        </w:tc>
        <w:tc>
          <w:tcPr>
            <w:tcW w:w="1560" w:type="dxa"/>
            <w:shd w:val="clear" w:color="auto" w:fill="auto"/>
            <w:tcMar>
              <w:top w:w="57" w:type="dxa"/>
              <w:left w:w="113" w:type="dxa"/>
              <w:bottom w:w="57" w:type="dxa"/>
            </w:tcMar>
            <w:vAlign w:val="center"/>
          </w:tcPr>
          <w:p w14:paraId="4B12D32B" w14:textId="77777777" w:rsidR="00144AF0" w:rsidRPr="001F0B00" w:rsidRDefault="001410DD" w:rsidP="001410DD">
            <w:pPr>
              <w:jc w:val="center"/>
              <w:rPr>
                <w:rFonts w:ascii="Arial Narrow" w:hAnsi="Arial Narrow" w:cs="Arial"/>
              </w:rPr>
            </w:pPr>
            <w:r w:rsidRPr="001F0B00">
              <w:rPr>
                <w:rFonts w:ascii="Arial Narrow" w:hAnsi="Arial Narrow" w:cs="Arial"/>
              </w:rPr>
              <w:t>1</w:t>
            </w:r>
            <w:r w:rsidR="00144AF0" w:rsidRPr="001F0B00">
              <w:rPr>
                <w:rFonts w:ascii="Arial Narrow" w:hAnsi="Arial Narrow" w:cs="Arial"/>
              </w:rPr>
              <w:t>.</w:t>
            </w:r>
          </w:p>
        </w:tc>
        <w:tc>
          <w:tcPr>
            <w:tcW w:w="3260" w:type="dxa"/>
            <w:tcMar>
              <w:top w:w="57" w:type="dxa"/>
              <w:left w:w="113" w:type="dxa"/>
              <w:bottom w:w="57" w:type="dxa"/>
            </w:tcMar>
            <w:vAlign w:val="center"/>
          </w:tcPr>
          <w:p w14:paraId="2C3C03D8" w14:textId="77777777" w:rsidR="00E0141B" w:rsidRPr="001F0B00" w:rsidRDefault="001410DD" w:rsidP="00477D08">
            <w:pPr>
              <w:rPr>
                <w:rFonts w:ascii="Arial Narrow" w:hAnsi="Arial Narrow" w:cs="Arial"/>
              </w:rPr>
            </w:pPr>
            <w:r w:rsidRPr="001F0B00">
              <w:rPr>
                <w:rFonts w:ascii="Arial Narrow" w:hAnsi="Arial Narrow" w:cs="Arial"/>
              </w:rPr>
              <w:t>Creación del procedimiento</w:t>
            </w:r>
          </w:p>
        </w:tc>
        <w:tc>
          <w:tcPr>
            <w:tcW w:w="2253" w:type="dxa"/>
            <w:tcMar>
              <w:top w:w="57" w:type="dxa"/>
              <w:left w:w="113" w:type="dxa"/>
              <w:bottom w:w="57" w:type="dxa"/>
            </w:tcMar>
            <w:vAlign w:val="center"/>
          </w:tcPr>
          <w:p w14:paraId="156C4C8A" w14:textId="77777777" w:rsidR="00144AF0" w:rsidRPr="001F0B00" w:rsidRDefault="001410DD" w:rsidP="001410DD">
            <w:pPr>
              <w:jc w:val="center"/>
              <w:rPr>
                <w:rFonts w:ascii="Arial Narrow" w:hAnsi="Arial Narrow" w:cs="Arial"/>
              </w:rPr>
            </w:pPr>
            <w:r w:rsidRPr="001F0B00">
              <w:rPr>
                <w:rFonts w:ascii="Arial Narrow" w:hAnsi="Arial Narrow" w:cs="Arial"/>
              </w:rPr>
              <w:t>Tatiana Santo</w:t>
            </w:r>
            <w:r w:rsidR="00B5665C">
              <w:rPr>
                <w:rFonts w:ascii="Arial Narrow" w:hAnsi="Arial Narrow" w:cs="Arial"/>
              </w:rPr>
              <w:t>s Yale</w:t>
            </w:r>
          </w:p>
        </w:tc>
      </w:tr>
      <w:tr w:rsidR="002A4F66" w:rsidRPr="00800A46" w14:paraId="5A14E583" w14:textId="77777777" w:rsidTr="00527671">
        <w:trPr>
          <w:trHeight w:val="302"/>
        </w:trPr>
        <w:tc>
          <w:tcPr>
            <w:tcW w:w="1701" w:type="dxa"/>
            <w:shd w:val="clear" w:color="auto" w:fill="auto"/>
            <w:tcMar>
              <w:top w:w="57" w:type="dxa"/>
              <w:left w:w="113" w:type="dxa"/>
              <w:bottom w:w="57" w:type="dxa"/>
            </w:tcMar>
            <w:vAlign w:val="center"/>
          </w:tcPr>
          <w:p w14:paraId="652FD6F2" w14:textId="77777777" w:rsidR="002A4F66" w:rsidRDefault="00B76DED" w:rsidP="009A1EDF">
            <w:pPr>
              <w:jc w:val="center"/>
              <w:rPr>
                <w:rFonts w:ascii="Arial Narrow" w:hAnsi="Arial Narrow" w:cs="Arial"/>
              </w:rPr>
            </w:pPr>
            <w:r>
              <w:rPr>
                <w:rFonts w:ascii="Arial Narrow" w:hAnsi="Arial Narrow" w:cs="Arial"/>
              </w:rPr>
              <w:t>30-05-2019</w:t>
            </w:r>
          </w:p>
        </w:tc>
        <w:tc>
          <w:tcPr>
            <w:tcW w:w="1560" w:type="dxa"/>
            <w:shd w:val="clear" w:color="auto" w:fill="auto"/>
            <w:tcMar>
              <w:top w:w="57" w:type="dxa"/>
              <w:left w:w="113" w:type="dxa"/>
              <w:bottom w:w="57" w:type="dxa"/>
            </w:tcMar>
            <w:vAlign w:val="center"/>
          </w:tcPr>
          <w:p w14:paraId="7755E8A3" w14:textId="77777777" w:rsidR="002A4F66" w:rsidRPr="001F0B00" w:rsidRDefault="00B76DED" w:rsidP="001410DD">
            <w:pPr>
              <w:jc w:val="center"/>
              <w:rPr>
                <w:rFonts w:ascii="Arial Narrow" w:hAnsi="Arial Narrow" w:cs="Arial"/>
              </w:rPr>
            </w:pPr>
            <w:r>
              <w:rPr>
                <w:rFonts w:ascii="Arial Narrow" w:hAnsi="Arial Narrow" w:cs="Arial"/>
              </w:rPr>
              <w:t>2</w:t>
            </w:r>
          </w:p>
        </w:tc>
        <w:tc>
          <w:tcPr>
            <w:tcW w:w="3260" w:type="dxa"/>
            <w:tcMar>
              <w:top w:w="57" w:type="dxa"/>
              <w:left w:w="113" w:type="dxa"/>
              <w:bottom w:w="57" w:type="dxa"/>
            </w:tcMar>
            <w:vAlign w:val="center"/>
          </w:tcPr>
          <w:p w14:paraId="35CAB68B" w14:textId="77777777" w:rsidR="00477D08" w:rsidRPr="00477D08" w:rsidRDefault="00B76DED" w:rsidP="00477D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Narrow" w:hAnsi="Arial Narrow" w:cs="Arial"/>
              </w:rPr>
            </w:pPr>
            <w:r w:rsidRPr="00B76DED">
              <w:rPr>
                <w:rFonts w:ascii="Arial Narrow" w:hAnsi="Arial Narrow" w:cs="Arial"/>
              </w:rPr>
              <w:t>Se actualiza el procedimiento con la nueva identidad de la Subdirección</w:t>
            </w:r>
            <w:r w:rsidR="008F3602">
              <w:rPr>
                <w:rFonts w:ascii="Arial Narrow" w:hAnsi="Arial Narrow" w:cs="Arial"/>
              </w:rPr>
              <w:t xml:space="preserve">. </w:t>
            </w:r>
            <w:r w:rsidR="00477D08">
              <w:rPr>
                <w:rFonts w:ascii="Arial Narrow" w:hAnsi="Arial Narrow" w:cs="Arial"/>
              </w:rPr>
              <w:t>Decreto</w:t>
            </w:r>
            <w:r w:rsidR="008F3602" w:rsidRPr="008F3602">
              <w:rPr>
                <w:rFonts w:ascii="Arial Narrow" w:hAnsi="Arial Narrow" w:cs="Arial"/>
              </w:rPr>
              <w:t xml:space="preserve"> 848 de 2019</w:t>
            </w:r>
            <w:r w:rsidR="00477D08">
              <w:rPr>
                <w:rFonts w:ascii="Arial Narrow" w:hAnsi="Arial Narrow" w:cs="Arial"/>
              </w:rPr>
              <w:t xml:space="preserve">, </w:t>
            </w:r>
            <w:r w:rsidR="00477D08" w:rsidRPr="00477D08">
              <w:rPr>
                <w:rFonts w:ascii="Arial Narrow" w:hAnsi="Arial Narrow" w:cs="Arial"/>
              </w:rPr>
              <w:t>“Por el cual se modifica la estructura del Ministerio de Hacienda y Crédito Público y se determinan las funciones de algunas de sus dependencias”.</w:t>
            </w:r>
          </w:p>
          <w:p w14:paraId="3CC9B9C1" w14:textId="77777777" w:rsidR="002A4F66" w:rsidRPr="001F0B00" w:rsidRDefault="002A4F66" w:rsidP="00477D08">
            <w:pPr>
              <w:jc w:val="both"/>
              <w:rPr>
                <w:rFonts w:ascii="Arial Narrow" w:hAnsi="Arial Narrow" w:cs="Arial"/>
              </w:rPr>
            </w:pPr>
          </w:p>
        </w:tc>
        <w:tc>
          <w:tcPr>
            <w:tcW w:w="2253" w:type="dxa"/>
            <w:tcMar>
              <w:top w:w="57" w:type="dxa"/>
              <w:left w:w="113" w:type="dxa"/>
              <w:bottom w:w="57" w:type="dxa"/>
            </w:tcMar>
            <w:vAlign w:val="center"/>
          </w:tcPr>
          <w:p w14:paraId="21E7F0FD" w14:textId="77777777" w:rsidR="002A4F66" w:rsidRPr="001F0B00" w:rsidRDefault="00B76DED" w:rsidP="001410DD">
            <w:pPr>
              <w:jc w:val="center"/>
              <w:rPr>
                <w:rFonts w:ascii="Arial Narrow" w:hAnsi="Arial Narrow" w:cs="Arial"/>
              </w:rPr>
            </w:pPr>
            <w:r w:rsidRPr="00B76DED">
              <w:rPr>
                <w:rFonts w:ascii="Arial Narrow" w:hAnsi="Arial Narrow" w:cs="Arial"/>
              </w:rPr>
              <w:t>Yeinmy Yolanda Rozo Morales</w:t>
            </w:r>
          </w:p>
        </w:tc>
      </w:tr>
    </w:tbl>
    <w:p w14:paraId="6EB5B6FE" w14:textId="77777777" w:rsidR="00144AF0" w:rsidRPr="00527671" w:rsidRDefault="00144AF0" w:rsidP="00144AF0">
      <w:pPr>
        <w:jc w:val="both"/>
        <w:rPr>
          <w:rFonts w:ascii="Arial Narrow" w:hAnsi="Arial Narrow" w:cs="Arial"/>
          <w:b/>
          <w:sz w:val="19"/>
          <w:szCs w:val="19"/>
        </w:rPr>
      </w:pPr>
    </w:p>
    <w:p w14:paraId="4C3A1766" w14:textId="77777777" w:rsidR="00527671" w:rsidRPr="00527671" w:rsidRDefault="00527671" w:rsidP="00144AF0">
      <w:pPr>
        <w:jc w:val="both"/>
        <w:rPr>
          <w:rFonts w:ascii="Arial Narrow" w:hAnsi="Arial Narrow" w:cs="Arial"/>
          <w:b/>
          <w:sz w:val="19"/>
          <w:szCs w:val="19"/>
        </w:rPr>
      </w:pPr>
    </w:p>
    <w:p w14:paraId="6BA077E6" w14:textId="77777777" w:rsidR="00E40892" w:rsidRPr="00B5665C" w:rsidRDefault="00E40892" w:rsidP="00E40892">
      <w:pPr>
        <w:numPr>
          <w:ilvl w:val="0"/>
          <w:numId w:val="1"/>
        </w:numPr>
        <w:jc w:val="both"/>
        <w:rPr>
          <w:rFonts w:ascii="Arial Narrow" w:hAnsi="Arial Narrow" w:cs="Arial"/>
          <w:b/>
          <w:sz w:val="24"/>
          <w:szCs w:val="24"/>
        </w:rPr>
      </w:pPr>
      <w:r w:rsidRPr="00B5665C">
        <w:rPr>
          <w:rFonts w:ascii="Arial Narrow" w:hAnsi="Arial Narrow" w:cs="Arial"/>
          <w:b/>
          <w:sz w:val="24"/>
          <w:szCs w:val="24"/>
        </w:rPr>
        <w:t>APROBACIÓN</w:t>
      </w:r>
    </w:p>
    <w:p w14:paraId="06249637" w14:textId="77777777" w:rsidR="00144AF0" w:rsidRPr="00144AF0" w:rsidRDefault="00144AF0" w:rsidP="00144AF0">
      <w:pPr>
        <w:jc w:val="both"/>
        <w:rPr>
          <w:rFonts w:ascii="Arial Narrow" w:hAnsi="Arial Narrow" w:cs="Arial"/>
          <w:b/>
          <w:sz w:val="24"/>
          <w:szCs w:val="24"/>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144AF0" w:rsidRPr="00144AF0" w14:paraId="0F8805FF" w14:textId="77777777" w:rsidTr="00527671">
        <w:trPr>
          <w:trHeight w:val="684"/>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4A35F92" w14:textId="77777777" w:rsidR="00144AF0" w:rsidRPr="00527671" w:rsidRDefault="00144AF0" w:rsidP="00B85CAA">
            <w:pPr>
              <w:pStyle w:val="Piedepgina"/>
              <w:ind w:right="360"/>
              <w:jc w:val="both"/>
              <w:rPr>
                <w:rFonts w:ascii="Arial Narrow" w:hAnsi="Arial Narrow" w:cs="Arial"/>
                <w:b/>
                <w:sz w:val="24"/>
                <w:szCs w:val="24"/>
              </w:rPr>
            </w:pPr>
            <w:r w:rsidRPr="00527671">
              <w:rPr>
                <w:rFonts w:ascii="Arial Narrow" w:hAnsi="Arial Narrow" w:cs="Arial"/>
                <w:b/>
                <w:sz w:val="24"/>
                <w:szCs w:val="24"/>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964898" w14:textId="77777777" w:rsidR="00144AF0" w:rsidRPr="000826B8" w:rsidRDefault="00144AF0" w:rsidP="00B85CAA">
            <w:pPr>
              <w:pStyle w:val="Piedepgina"/>
              <w:ind w:right="360"/>
              <w:jc w:val="both"/>
              <w:rPr>
                <w:rFonts w:ascii="Arial Narrow" w:hAnsi="Arial Narrow" w:cs="Arial"/>
                <w:b/>
              </w:rPr>
            </w:pPr>
            <w:r w:rsidRPr="000826B8">
              <w:rPr>
                <w:rFonts w:ascii="Arial Narrow" w:hAnsi="Arial Narrow" w:cs="Arial"/>
                <w:b/>
              </w:rPr>
              <w:t xml:space="preserve">Nombre: </w:t>
            </w:r>
            <w:r w:rsidR="00705806" w:rsidRPr="000826B8">
              <w:rPr>
                <w:rFonts w:ascii="Arial Narrow" w:hAnsi="Arial Narrow" w:cs="Arial"/>
              </w:rPr>
              <w:t>Juan Pablo Rodríguez</w:t>
            </w:r>
            <w:r w:rsidR="00705806" w:rsidRPr="000826B8">
              <w:rPr>
                <w:rFonts w:ascii="Arial Narrow" w:hAnsi="Arial Narrow" w:cs="Arial"/>
                <w:color w:val="C00000"/>
              </w:rPr>
              <w:t xml:space="preserve"> </w:t>
            </w:r>
          </w:p>
          <w:p w14:paraId="026BBFEC" w14:textId="77777777" w:rsidR="00705806" w:rsidRPr="000826B8" w:rsidRDefault="00144AF0" w:rsidP="00705806">
            <w:pPr>
              <w:pStyle w:val="Piedepgina"/>
              <w:ind w:right="360"/>
              <w:rPr>
                <w:rFonts w:ascii="Arial Narrow" w:hAnsi="Arial Narrow" w:cs="Arial"/>
              </w:rPr>
            </w:pPr>
            <w:r w:rsidRPr="000826B8">
              <w:rPr>
                <w:rFonts w:ascii="Arial Narrow" w:hAnsi="Arial Narrow" w:cs="Arial"/>
                <w:b/>
              </w:rPr>
              <w:t xml:space="preserve">Cargo:    </w:t>
            </w:r>
            <w:r w:rsidR="00705806" w:rsidRPr="000826B8">
              <w:rPr>
                <w:rFonts w:ascii="Arial Narrow" w:hAnsi="Arial Narrow" w:cs="Arial"/>
              </w:rPr>
              <w:t xml:space="preserve">Profesional </w:t>
            </w:r>
            <w:r w:rsidR="001F0AF0" w:rsidRPr="000826B8">
              <w:rPr>
                <w:rFonts w:ascii="Arial Narrow" w:hAnsi="Arial Narrow" w:cs="Arial"/>
              </w:rPr>
              <w:t>Universitario 2044 - 02</w:t>
            </w:r>
          </w:p>
          <w:p w14:paraId="7AAE65E5" w14:textId="77777777" w:rsidR="00144AF0" w:rsidRPr="000826B8" w:rsidRDefault="00144AF0" w:rsidP="00B76DED">
            <w:pPr>
              <w:pStyle w:val="Piedepgina"/>
              <w:ind w:right="360"/>
              <w:jc w:val="both"/>
              <w:rPr>
                <w:rFonts w:ascii="Arial Narrow" w:hAnsi="Arial Narrow" w:cs="Arial"/>
                <w:b/>
              </w:rPr>
            </w:pPr>
            <w:r w:rsidRPr="000826B8">
              <w:rPr>
                <w:rFonts w:ascii="Arial Narrow" w:hAnsi="Arial Narrow" w:cs="Arial"/>
                <w:b/>
              </w:rPr>
              <w:t xml:space="preserve">Fecha:    </w:t>
            </w:r>
            <w:r w:rsidR="00B76DED">
              <w:rPr>
                <w:rFonts w:ascii="Arial Narrow" w:hAnsi="Arial Narrow" w:cs="Arial"/>
              </w:rPr>
              <w:t>27-05-2019</w:t>
            </w:r>
          </w:p>
        </w:tc>
      </w:tr>
      <w:tr w:rsidR="00144AF0" w:rsidRPr="00144AF0" w14:paraId="6BBD2A72" w14:textId="77777777" w:rsidTr="002A3105">
        <w:trPr>
          <w:trHeight w:val="70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705ABF28" w14:textId="77777777" w:rsidR="00144AF0" w:rsidRPr="00527671" w:rsidRDefault="00144AF0" w:rsidP="00B85CAA">
            <w:pPr>
              <w:pStyle w:val="Piedepgina"/>
              <w:ind w:right="360"/>
              <w:jc w:val="both"/>
              <w:rPr>
                <w:rFonts w:ascii="Arial Narrow" w:hAnsi="Arial Narrow" w:cs="Arial"/>
                <w:b/>
                <w:sz w:val="24"/>
                <w:szCs w:val="24"/>
              </w:rPr>
            </w:pPr>
            <w:r w:rsidRPr="00527671">
              <w:rPr>
                <w:rFonts w:ascii="Arial Narrow" w:hAnsi="Arial Narrow" w:cs="Arial"/>
                <w:b/>
                <w:sz w:val="24"/>
                <w:szCs w:val="24"/>
              </w:rPr>
              <w:lastRenderedPageBreak/>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64645239" w14:textId="77777777" w:rsidR="00705806" w:rsidRPr="000826B8" w:rsidRDefault="00144AF0" w:rsidP="00705806">
            <w:pPr>
              <w:pStyle w:val="Piedepgina"/>
              <w:ind w:right="360"/>
              <w:jc w:val="both"/>
              <w:rPr>
                <w:rFonts w:ascii="Arial Narrow" w:hAnsi="Arial Narrow" w:cs="Arial"/>
              </w:rPr>
            </w:pPr>
            <w:r w:rsidRPr="000826B8">
              <w:rPr>
                <w:rFonts w:ascii="Arial Narrow" w:hAnsi="Arial Narrow" w:cs="Arial"/>
                <w:b/>
              </w:rPr>
              <w:t xml:space="preserve">Nombre: </w:t>
            </w:r>
            <w:r w:rsidR="00705806" w:rsidRPr="000826B8">
              <w:rPr>
                <w:rFonts w:ascii="Arial Narrow" w:hAnsi="Arial Narrow" w:cs="Arial"/>
              </w:rPr>
              <w:t>Carlos Leonardo Cano</w:t>
            </w:r>
          </w:p>
          <w:p w14:paraId="77B335BC" w14:textId="77777777" w:rsidR="00144AF0" w:rsidRPr="000826B8" w:rsidRDefault="00144AF0" w:rsidP="00B85CAA">
            <w:pPr>
              <w:pStyle w:val="Piedepgina"/>
              <w:tabs>
                <w:tab w:val="clear" w:pos="4252"/>
                <w:tab w:val="left" w:pos="4536"/>
              </w:tabs>
              <w:ind w:right="71"/>
              <w:jc w:val="both"/>
              <w:rPr>
                <w:rFonts w:ascii="Arial Narrow" w:hAnsi="Arial Narrow" w:cs="Arial"/>
                <w:b/>
              </w:rPr>
            </w:pPr>
            <w:r w:rsidRPr="000826B8">
              <w:rPr>
                <w:rFonts w:ascii="Arial Narrow" w:hAnsi="Arial Narrow" w:cs="Arial"/>
                <w:b/>
              </w:rPr>
              <w:t>Cargo:</w:t>
            </w:r>
            <w:r w:rsidR="00A4387D" w:rsidRPr="000826B8">
              <w:rPr>
                <w:rFonts w:ascii="Arial Narrow" w:hAnsi="Arial Narrow" w:cs="Arial"/>
                <w:b/>
              </w:rPr>
              <w:t xml:space="preserve"> </w:t>
            </w:r>
            <w:r w:rsidR="00B76DED">
              <w:rPr>
                <w:rFonts w:ascii="Arial Narrow" w:hAnsi="Arial Narrow" w:cs="Arial"/>
                <w:b/>
              </w:rPr>
              <w:t xml:space="preserve">   </w:t>
            </w:r>
            <w:r w:rsidR="00A4387D" w:rsidRPr="000826B8">
              <w:rPr>
                <w:rFonts w:ascii="Arial Narrow" w:hAnsi="Arial Narrow" w:cs="Arial"/>
              </w:rPr>
              <w:t xml:space="preserve">Coordinador </w:t>
            </w:r>
            <w:r w:rsidR="00473346" w:rsidRPr="000826B8">
              <w:rPr>
                <w:rFonts w:ascii="Arial Narrow" w:hAnsi="Arial Narrow" w:cs="Arial"/>
              </w:rPr>
              <w:t>–</w:t>
            </w:r>
            <w:r w:rsidR="00705806" w:rsidRPr="000826B8">
              <w:rPr>
                <w:rFonts w:ascii="Arial Narrow" w:hAnsi="Arial Narrow" w:cs="Arial"/>
              </w:rPr>
              <w:t xml:space="preserve"> </w:t>
            </w:r>
            <w:r w:rsidR="00473346" w:rsidRPr="000826B8">
              <w:rPr>
                <w:rFonts w:ascii="Arial Narrow" w:hAnsi="Arial Narrow" w:cs="Arial"/>
              </w:rPr>
              <w:t>Grupo Administración</w:t>
            </w:r>
            <w:r w:rsidR="00705806" w:rsidRPr="000826B8">
              <w:rPr>
                <w:rFonts w:ascii="Arial Narrow" w:hAnsi="Arial Narrow" w:cs="Arial"/>
              </w:rPr>
              <w:t xml:space="preserve"> de Personal</w:t>
            </w:r>
            <w:r w:rsidRPr="000826B8">
              <w:rPr>
                <w:rFonts w:ascii="Arial Narrow" w:hAnsi="Arial Narrow" w:cs="Arial"/>
                <w:b/>
              </w:rPr>
              <w:t xml:space="preserve"> </w:t>
            </w:r>
          </w:p>
          <w:p w14:paraId="3121761E" w14:textId="77777777" w:rsidR="00144AF0" w:rsidRPr="000826B8" w:rsidRDefault="00144AF0" w:rsidP="00B76DED">
            <w:pPr>
              <w:pStyle w:val="Piedepgina"/>
              <w:ind w:right="360"/>
              <w:jc w:val="both"/>
              <w:rPr>
                <w:rFonts w:ascii="Arial Narrow" w:hAnsi="Arial Narrow" w:cs="Arial"/>
                <w:b/>
              </w:rPr>
            </w:pPr>
            <w:r w:rsidRPr="000826B8">
              <w:rPr>
                <w:rFonts w:ascii="Arial Narrow" w:hAnsi="Arial Narrow" w:cs="Arial"/>
                <w:b/>
              </w:rPr>
              <w:t>Fecha</w:t>
            </w:r>
            <w:r w:rsidR="00B5665C" w:rsidRPr="000826B8">
              <w:rPr>
                <w:rFonts w:ascii="Arial Narrow" w:hAnsi="Arial Narrow" w:cs="Arial"/>
                <w:b/>
              </w:rPr>
              <w:t>:</w:t>
            </w:r>
            <w:r w:rsidR="00B76DED">
              <w:rPr>
                <w:rFonts w:ascii="Arial Narrow" w:hAnsi="Arial Narrow" w:cs="Arial"/>
                <w:b/>
              </w:rPr>
              <w:t xml:space="preserve">    </w:t>
            </w:r>
            <w:r w:rsidR="00B76DED">
              <w:rPr>
                <w:rFonts w:ascii="Arial Narrow" w:hAnsi="Arial Narrow" w:cs="Arial"/>
              </w:rPr>
              <w:t>28-05-2019</w:t>
            </w:r>
            <w:r w:rsidRPr="000826B8">
              <w:rPr>
                <w:rFonts w:ascii="Arial Narrow" w:hAnsi="Arial Narrow" w:cs="Arial"/>
                <w:b/>
              </w:rPr>
              <w:t xml:space="preserve">  </w:t>
            </w:r>
          </w:p>
        </w:tc>
      </w:tr>
      <w:tr w:rsidR="00144AF0" w:rsidRPr="00144AF0" w14:paraId="664648BA" w14:textId="77777777" w:rsidTr="00527671">
        <w:trPr>
          <w:trHeight w:val="689"/>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5312578A" w14:textId="77777777" w:rsidR="00144AF0" w:rsidRPr="00527671" w:rsidRDefault="00144AF0" w:rsidP="00B85CAA">
            <w:pPr>
              <w:pStyle w:val="Piedepgina"/>
              <w:ind w:right="360"/>
              <w:jc w:val="both"/>
              <w:rPr>
                <w:rFonts w:ascii="Arial Narrow" w:hAnsi="Arial Narrow" w:cs="Arial"/>
                <w:b/>
                <w:sz w:val="24"/>
                <w:szCs w:val="24"/>
              </w:rPr>
            </w:pPr>
            <w:r w:rsidRPr="00527671">
              <w:rPr>
                <w:rFonts w:ascii="Arial Narrow" w:hAnsi="Arial Narrow" w:cs="Arial"/>
                <w:b/>
                <w:sz w:val="24"/>
                <w:szCs w:val="24"/>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01B53A5B" w14:textId="77777777" w:rsidR="00144AF0" w:rsidRPr="000826B8" w:rsidRDefault="00144AF0" w:rsidP="00B85CAA">
            <w:pPr>
              <w:pStyle w:val="Piedepgina"/>
              <w:ind w:right="360"/>
              <w:jc w:val="both"/>
              <w:rPr>
                <w:rFonts w:ascii="Arial Narrow" w:hAnsi="Arial Narrow" w:cs="Arial"/>
                <w:b/>
              </w:rPr>
            </w:pPr>
            <w:r w:rsidRPr="000826B8">
              <w:rPr>
                <w:rFonts w:ascii="Arial Narrow" w:hAnsi="Arial Narrow" w:cs="Arial"/>
                <w:b/>
              </w:rPr>
              <w:t>Nombre:</w:t>
            </w:r>
            <w:r w:rsidR="00A4387D" w:rsidRPr="000826B8">
              <w:rPr>
                <w:rFonts w:ascii="Arial Narrow" w:hAnsi="Arial Narrow" w:cs="Arial"/>
                <w:b/>
              </w:rPr>
              <w:t xml:space="preserve"> </w:t>
            </w:r>
            <w:r w:rsidR="00705806" w:rsidRPr="000826B8">
              <w:rPr>
                <w:rFonts w:ascii="Arial Narrow" w:hAnsi="Arial Narrow" w:cs="Arial"/>
              </w:rPr>
              <w:t>Lucia Laiton Poveda</w:t>
            </w:r>
          </w:p>
          <w:p w14:paraId="208C53C8" w14:textId="77777777" w:rsidR="00144AF0" w:rsidRPr="000826B8" w:rsidRDefault="00144AF0" w:rsidP="00B85CAA">
            <w:pPr>
              <w:pStyle w:val="Piedepgina"/>
              <w:tabs>
                <w:tab w:val="clear" w:pos="4252"/>
                <w:tab w:val="center" w:pos="4325"/>
              </w:tabs>
              <w:ind w:right="-70"/>
              <w:jc w:val="both"/>
              <w:rPr>
                <w:rFonts w:ascii="Arial Narrow" w:hAnsi="Arial Narrow" w:cs="Arial"/>
                <w:b/>
              </w:rPr>
            </w:pPr>
            <w:r w:rsidRPr="000826B8">
              <w:rPr>
                <w:rFonts w:ascii="Arial Narrow" w:hAnsi="Arial Narrow" w:cs="Arial"/>
                <w:b/>
              </w:rPr>
              <w:t xml:space="preserve">Cargo: </w:t>
            </w:r>
            <w:r w:rsidR="00B76DED">
              <w:rPr>
                <w:rFonts w:ascii="Arial Narrow" w:hAnsi="Arial Narrow" w:cs="Arial"/>
                <w:b/>
              </w:rPr>
              <w:t xml:space="preserve">   </w:t>
            </w:r>
            <w:r w:rsidR="00705806" w:rsidRPr="000826B8">
              <w:rPr>
                <w:rFonts w:ascii="Arial Narrow" w:hAnsi="Arial Narrow" w:cs="Arial"/>
              </w:rPr>
              <w:t xml:space="preserve">Subdireccion de </w:t>
            </w:r>
            <w:r w:rsidR="002A4F66">
              <w:rPr>
                <w:rFonts w:ascii="Arial Narrow" w:hAnsi="Arial Narrow" w:cs="Arial"/>
              </w:rPr>
              <w:t>Gestión del Talento Humano</w:t>
            </w:r>
          </w:p>
          <w:p w14:paraId="4276E544" w14:textId="77777777" w:rsidR="00144AF0" w:rsidRPr="000826B8" w:rsidRDefault="00144AF0" w:rsidP="002A4F66">
            <w:pPr>
              <w:pStyle w:val="Piedepgina"/>
              <w:ind w:right="360"/>
              <w:jc w:val="both"/>
              <w:rPr>
                <w:rFonts w:ascii="Arial Narrow" w:hAnsi="Arial Narrow" w:cs="Arial"/>
                <w:b/>
              </w:rPr>
            </w:pPr>
            <w:r w:rsidRPr="000826B8">
              <w:rPr>
                <w:rFonts w:ascii="Arial Narrow" w:hAnsi="Arial Narrow" w:cs="Arial"/>
                <w:b/>
              </w:rPr>
              <w:t xml:space="preserve">Fecha: </w:t>
            </w:r>
            <w:r w:rsidR="00B76DED">
              <w:rPr>
                <w:rFonts w:ascii="Arial Narrow" w:hAnsi="Arial Narrow" w:cs="Arial"/>
                <w:b/>
              </w:rPr>
              <w:t xml:space="preserve">   </w:t>
            </w:r>
            <w:r w:rsidR="002A4F66">
              <w:rPr>
                <w:rFonts w:ascii="Arial Narrow" w:hAnsi="Arial Narrow" w:cs="Arial"/>
              </w:rPr>
              <w:t>30-05-2019</w:t>
            </w:r>
          </w:p>
        </w:tc>
      </w:tr>
    </w:tbl>
    <w:p w14:paraId="3160FE68" w14:textId="77777777" w:rsidR="00A4387D" w:rsidRDefault="00A4387D" w:rsidP="00527671">
      <w:pPr>
        <w:jc w:val="both"/>
        <w:rPr>
          <w:rFonts w:ascii="Arial Narrow" w:hAnsi="Arial Narrow" w:cs="Arial"/>
          <w:b/>
          <w:sz w:val="24"/>
          <w:szCs w:val="24"/>
        </w:rPr>
      </w:pPr>
    </w:p>
    <w:sectPr w:rsidR="00A4387D" w:rsidSect="00DE4E79">
      <w:headerReference w:type="default" r:id="rId12"/>
      <w:footerReference w:type="default" r:id="rId13"/>
      <w:headerReference w:type="first" r:id="rId14"/>
      <w:footerReference w:type="first" r:id="rId15"/>
      <w:pgSz w:w="12242" w:h="15842"/>
      <w:pgMar w:top="1418"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AE402" w14:textId="77777777" w:rsidR="00EB715E" w:rsidRDefault="00EB715E">
      <w:r>
        <w:separator/>
      </w:r>
    </w:p>
  </w:endnote>
  <w:endnote w:type="continuationSeparator" w:id="0">
    <w:p w14:paraId="4AA47B43" w14:textId="77777777" w:rsidR="00EB715E" w:rsidRDefault="00EB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2C6B5" w14:textId="77777777" w:rsidR="003C2936" w:rsidRDefault="003C2936" w:rsidP="003C2936">
    <w:pPr>
      <w:pStyle w:val="Piedepgina"/>
      <w:rPr>
        <w:rFonts w:ascii="Arial Narrow" w:hAnsi="Arial Narrow"/>
        <w:sz w:val="16"/>
        <w:szCs w:val="16"/>
        <w:lang w:val="es-CO"/>
      </w:rPr>
    </w:pPr>
  </w:p>
  <w:p w14:paraId="5A9DEA37" w14:textId="77777777" w:rsidR="003C2936" w:rsidRPr="003C2936" w:rsidRDefault="00F54536" w:rsidP="00F54536">
    <w:pPr>
      <w:pStyle w:val="Piedepgina"/>
      <w:rPr>
        <w:rFonts w:ascii="Arial Narrow" w:hAnsi="Arial Narrow"/>
        <w:sz w:val="16"/>
        <w:szCs w:val="16"/>
        <w:lang w:val="es-CO"/>
      </w:rPr>
    </w:pPr>
    <w:r w:rsidRPr="00C52040">
      <w:rPr>
        <w:rFonts w:ascii="Arial Narrow" w:hAnsi="Arial Narrow"/>
        <w:sz w:val="16"/>
        <w:szCs w:val="16"/>
        <w:lang w:val="es-CO"/>
      </w:rPr>
      <w:t>E</w:t>
    </w:r>
    <w:r>
      <w:rPr>
        <w:rFonts w:ascii="Arial Narrow" w:hAnsi="Arial Narrow"/>
        <w:sz w:val="16"/>
        <w:szCs w:val="16"/>
        <w:lang w:val="es-CO"/>
      </w:rPr>
      <w:t>st.1.</w:t>
    </w:r>
    <w:r w:rsidR="004855B8">
      <w:rPr>
        <w:rFonts w:ascii="Arial Narrow" w:hAnsi="Arial Narrow"/>
        <w:sz w:val="16"/>
        <w:szCs w:val="16"/>
        <w:lang w:val="es-CO"/>
      </w:rPr>
      <w:t>4. Ins</w:t>
    </w:r>
    <w:r>
      <w:rPr>
        <w:rFonts w:ascii="Arial Narrow" w:hAnsi="Arial Narrow"/>
        <w:sz w:val="16"/>
        <w:szCs w:val="16"/>
        <w:lang w:val="es-CO"/>
      </w:rPr>
      <w:t>.</w:t>
    </w:r>
    <w:r w:rsidR="004855B8">
      <w:rPr>
        <w:rFonts w:ascii="Arial Narrow" w:hAnsi="Arial Narrow"/>
        <w:sz w:val="16"/>
        <w:szCs w:val="16"/>
        <w:lang w:val="es-CO"/>
      </w:rPr>
      <w:t>1. Fr.</w:t>
    </w:r>
    <w:r>
      <w:rPr>
        <w:rFonts w:ascii="Arial Narrow" w:hAnsi="Arial Narrow"/>
        <w:sz w:val="16"/>
        <w:szCs w:val="16"/>
        <w:lang w:val="es-CO"/>
      </w:rPr>
      <w:t>7 Plantilla Procedimiento</w:t>
    </w:r>
    <w:r w:rsidRPr="00C52040">
      <w:rPr>
        <w:rFonts w:ascii="Arial Narrow" w:hAnsi="Arial Narrow"/>
        <w:sz w:val="16"/>
        <w:szCs w:val="16"/>
        <w:lang w:val="es-CO"/>
      </w:rPr>
      <w:t xml:space="preserve"> V.</w:t>
    </w:r>
    <w:r>
      <w:rPr>
        <w:rFonts w:ascii="Arial Narrow" w:hAnsi="Arial Narrow"/>
        <w:sz w:val="16"/>
        <w:szCs w:val="16"/>
        <w:lang w:val="es-CO"/>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60363" w14:textId="77777777" w:rsidR="00955CA3" w:rsidRDefault="00955CA3" w:rsidP="00955CA3">
    <w:pPr>
      <w:pStyle w:val="Piedepgina"/>
      <w:rPr>
        <w:rFonts w:ascii="Arial Narrow" w:hAnsi="Arial Narrow"/>
        <w:sz w:val="16"/>
        <w:szCs w:val="16"/>
        <w:lang w:val="es-CO"/>
      </w:rPr>
    </w:pPr>
  </w:p>
  <w:p w14:paraId="7C3CC035" w14:textId="77777777" w:rsidR="00955CA3" w:rsidRPr="00C52040" w:rsidRDefault="00955CA3" w:rsidP="00955CA3">
    <w:pPr>
      <w:pStyle w:val="Piedepgina"/>
      <w:rPr>
        <w:rFonts w:ascii="Arial Narrow" w:hAnsi="Arial Narrow"/>
        <w:sz w:val="16"/>
        <w:szCs w:val="16"/>
        <w:lang w:val="es-CO"/>
      </w:rPr>
    </w:pPr>
    <w:r w:rsidRPr="00C52040">
      <w:rPr>
        <w:rFonts w:ascii="Arial Narrow" w:hAnsi="Arial Narrow"/>
        <w:sz w:val="16"/>
        <w:szCs w:val="16"/>
        <w:lang w:val="es-CO"/>
      </w:rPr>
      <w:t>E</w:t>
    </w:r>
    <w:r w:rsidR="00D62761">
      <w:rPr>
        <w:rFonts w:ascii="Arial Narrow" w:hAnsi="Arial Narrow"/>
        <w:sz w:val="16"/>
        <w:szCs w:val="16"/>
        <w:lang w:val="es-CO"/>
      </w:rPr>
      <w:t>st.1.</w:t>
    </w:r>
    <w:proofErr w:type="gramStart"/>
    <w:r w:rsidR="00D62761">
      <w:rPr>
        <w:rFonts w:ascii="Arial Narrow" w:hAnsi="Arial Narrow"/>
        <w:sz w:val="16"/>
        <w:szCs w:val="16"/>
        <w:lang w:val="es-CO"/>
      </w:rPr>
      <w:t>4.</w:t>
    </w:r>
    <w:r w:rsidR="00F54536">
      <w:rPr>
        <w:rFonts w:ascii="Arial Narrow" w:hAnsi="Arial Narrow"/>
        <w:sz w:val="16"/>
        <w:szCs w:val="16"/>
        <w:lang w:val="es-CO"/>
      </w:rPr>
      <w:t>Ins</w:t>
    </w:r>
    <w:proofErr w:type="gramEnd"/>
    <w:r w:rsidR="00F54536">
      <w:rPr>
        <w:rFonts w:ascii="Arial Narrow" w:hAnsi="Arial Narrow"/>
        <w:sz w:val="16"/>
        <w:szCs w:val="16"/>
        <w:lang w:val="es-CO"/>
      </w:rPr>
      <w:t>.1.</w:t>
    </w:r>
    <w:r w:rsidR="00D62761">
      <w:rPr>
        <w:rFonts w:ascii="Arial Narrow" w:hAnsi="Arial Narrow"/>
        <w:sz w:val="16"/>
        <w:szCs w:val="16"/>
        <w:lang w:val="es-CO"/>
      </w:rPr>
      <w:t>Fr</w:t>
    </w:r>
    <w:r w:rsidR="00613641">
      <w:rPr>
        <w:rFonts w:ascii="Arial Narrow" w:hAnsi="Arial Narrow"/>
        <w:sz w:val="16"/>
        <w:szCs w:val="16"/>
        <w:lang w:val="es-CO"/>
      </w:rPr>
      <w:t>.</w:t>
    </w:r>
    <w:r w:rsidR="00B954C3">
      <w:rPr>
        <w:rFonts w:ascii="Arial Narrow" w:hAnsi="Arial Narrow"/>
        <w:sz w:val="16"/>
        <w:szCs w:val="16"/>
        <w:lang w:val="es-CO"/>
      </w:rPr>
      <w:t>7</w:t>
    </w:r>
    <w:r>
      <w:rPr>
        <w:rFonts w:ascii="Arial Narrow" w:hAnsi="Arial Narrow"/>
        <w:sz w:val="16"/>
        <w:szCs w:val="16"/>
        <w:lang w:val="es-CO"/>
      </w:rPr>
      <w:t xml:space="preserve"> </w:t>
    </w:r>
    <w:r w:rsidR="00D56617">
      <w:rPr>
        <w:rFonts w:ascii="Arial Narrow" w:hAnsi="Arial Narrow"/>
        <w:sz w:val="16"/>
        <w:szCs w:val="16"/>
        <w:lang w:val="es-CO"/>
      </w:rPr>
      <w:t>Plantilla Procedimiento</w:t>
    </w:r>
    <w:r w:rsidRPr="00C52040">
      <w:rPr>
        <w:rFonts w:ascii="Arial Narrow" w:hAnsi="Arial Narrow"/>
        <w:sz w:val="16"/>
        <w:szCs w:val="16"/>
        <w:lang w:val="es-CO"/>
      </w:rPr>
      <w:t xml:space="preserve"> V.</w:t>
    </w:r>
    <w:r w:rsidR="00613641">
      <w:rPr>
        <w:rFonts w:ascii="Arial Narrow" w:hAnsi="Arial Narrow"/>
        <w:sz w:val="16"/>
        <w:szCs w:val="16"/>
        <w:lang w:val="es-CO"/>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CB8C4" w14:textId="77777777" w:rsidR="00EB715E" w:rsidRDefault="00EB715E">
      <w:r>
        <w:separator/>
      </w:r>
    </w:p>
  </w:footnote>
  <w:footnote w:type="continuationSeparator" w:id="0">
    <w:p w14:paraId="2F13E91F" w14:textId="77777777" w:rsidR="00EB715E" w:rsidRDefault="00EB7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509"/>
      <w:gridCol w:w="1134"/>
      <w:gridCol w:w="1637"/>
    </w:tblGrid>
    <w:tr w:rsidR="00876EEE" w14:paraId="1E4D5385" w14:textId="77777777" w:rsidTr="00F12527">
      <w:trPr>
        <w:cantSplit/>
        <w:trHeight w:val="276"/>
      </w:trPr>
      <w:tc>
        <w:tcPr>
          <w:tcW w:w="2785" w:type="dxa"/>
          <w:vMerge w:val="restart"/>
          <w:vAlign w:val="center"/>
        </w:tcPr>
        <w:p w14:paraId="24CBD8EE" w14:textId="77777777" w:rsidR="00876EEE" w:rsidRDefault="000826B8" w:rsidP="009B75B3">
          <w:pPr>
            <w:pStyle w:val="Encabezado"/>
            <w:jc w:val="center"/>
            <w:rPr>
              <w:rFonts w:ascii="Arial" w:hAnsi="Arial"/>
            </w:rPr>
          </w:pPr>
          <w:r w:rsidRPr="00D91053">
            <w:rPr>
              <w:rFonts w:ascii="Arial" w:hAnsi="Arial" w:cs="Arial"/>
              <w:b/>
              <w:caps/>
              <w:noProof/>
              <w:sz w:val="14"/>
              <w:szCs w:val="14"/>
              <w:lang w:val="es-CO" w:eastAsia="es-CO"/>
            </w:rPr>
            <w:drawing>
              <wp:inline distT="0" distB="0" distL="0" distR="0" wp14:anchorId="20423B86" wp14:editId="27F24A30">
                <wp:extent cx="1737360" cy="3657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37360" cy="365760"/>
                        </a:xfrm>
                        <a:prstGeom prst="rect">
                          <a:avLst/>
                        </a:prstGeom>
                        <a:noFill/>
                        <a:ln>
                          <a:noFill/>
                        </a:ln>
                      </pic:spPr>
                    </pic:pic>
                  </a:graphicData>
                </a:graphic>
              </wp:inline>
            </w:drawing>
          </w:r>
        </w:p>
      </w:tc>
      <w:tc>
        <w:tcPr>
          <w:tcW w:w="4509" w:type="dxa"/>
          <w:vMerge w:val="restart"/>
          <w:vAlign w:val="center"/>
        </w:tcPr>
        <w:p w14:paraId="3B4DF748" w14:textId="77777777" w:rsidR="00876EEE" w:rsidRPr="00213BFA" w:rsidRDefault="000826B8" w:rsidP="00C11733">
          <w:pPr>
            <w:jc w:val="center"/>
            <w:rPr>
              <w:rFonts w:ascii="Arial Narrow" w:hAnsi="Arial Narrow" w:cs="Arial"/>
              <w:b/>
              <w:sz w:val="24"/>
              <w:szCs w:val="24"/>
            </w:rPr>
          </w:pPr>
          <w:r w:rsidRPr="00213BFA">
            <w:rPr>
              <w:rFonts w:ascii="Arial Narrow" w:hAnsi="Arial Narrow" w:cs="Arial"/>
              <w:b/>
              <w:sz w:val="24"/>
              <w:szCs w:val="24"/>
            </w:rPr>
            <w:t>DESCUENTOS AUTORIZADOS POR NOMINA Y LIBRANZA</w:t>
          </w:r>
        </w:p>
      </w:tc>
      <w:tc>
        <w:tcPr>
          <w:tcW w:w="1134" w:type="dxa"/>
          <w:vAlign w:val="center"/>
        </w:tcPr>
        <w:p w14:paraId="3914504F" w14:textId="77777777" w:rsidR="00876EEE" w:rsidRPr="00213BFA" w:rsidRDefault="00876EEE" w:rsidP="009B75B3">
          <w:pPr>
            <w:pStyle w:val="Encabezado"/>
            <w:rPr>
              <w:rFonts w:ascii="Arial Narrow" w:hAnsi="Arial Narrow" w:cs="Arial"/>
              <w:b/>
            </w:rPr>
          </w:pPr>
          <w:r w:rsidRPr="00213BFA">
            <w:rPr>
              <w:rFonts w:ascii="Arial Narrow" w:hAnsi="Arial Narrow"/>
              <w:b/>
            </w:rPr>
            <w:t>Código:</w:t>
          </w:r>
          <w:r w:rsidRPr="00213BFA">
            <w:rPr>
              <w:rFonts w:ascii="Arial Narrow" w:hAnsi="Arial Narrow"/>
            </w:rPr>
            <w:t xml:space="preserve"> </w:t>
          </w:r>
        </w:p>
      </w:tc>
      <w:tc>
        <w:tcPr>
          <w:tcW w:w="1637" w:type="dxa"/>
          <w:vAlign w:val="center"/>
        </w:tcPr>
        <w:p w14:paraId="5B59C7A8" w14:textId="0F14BA1F" w:rsidR="00876EEE" w:rsidRPr="00213BFA" w:rsidRDefault="000826B8" w:rsidP="009B75B3">
          <w:pPr>
            <w:pStyle w:val="Encabezado"/>
            <w:jc w:val="center"/>
            <w:rPr>
              <w:rFonts w:ascii="Arial Narrow" w:hAnsi="Arial Narrow" w:cs="Arial"/>
            </w:rPr>
          </w:pPr>
          <w:r w:rsidRPr="00213BFA">
            <w:rPr>
              <w:rFonts w:ascii="Arial Narrow" w:hAnsi="Arial Narrow" w:cs="Arial"/>
            </w:rPr>
            <w:t>Apo. 2.1 Pr</w:t>
          </w:r>
          <w:r w:rsidR="001142CE">
            <w:rPr>
              <w:rFonts w:ascii="Arial Narrow" w:hAnsi="Arial Narrow" w:cs="Arial"/>
            </w:rPr>
            <w:t>o</w:t>
          </w:r>
          <w:r w:rsidRPr="00213BFA">
            <w:rPr>
              <w:rFonts w:ascii="Arial Narrow" w:hAnsi="Arial Narrow" w:cs="Arial"/>
            </w:rPr>
            <w:t>. 14</w:t>
          </w:r>
        </w:p>
      </w:tc>
    </w:tr>
    <w:tr w:rsidR="00876EEE" w14:paraId="306C4466" w14:textId="77777777" w:rsidTr="00F12527">
      <w:trPr>
        <w:cantSplit/>
        <w:trHeight w:val="147"/>
      </w:trPr>
      <w:tc>
        <w:tcPr>
          <w:tcW w:w="2785" w:type="dxa"/>
          <w:vMerge/>
        </w:tcPr>
        <w:p w14:paraId="1789E6D7" w14:textId="77777777" w:rsidR="00876EEE" w:rsidRDefault="00876EEE" w:rsidP="009B75B3">
          <w:pPr>
            <w:pStyle w:val="Encabezado"/>
            <w:jc w:val="center"/>
            <w:rPr>
              <w:rFonts w:ascii="Arial" w:hAnsi="Arial"/>
            </w:rPr>
          </w:pPr>
        </w:p>
      </w:tc>
      <w:tc>
        <w:tcPr>
          <w:tcW w:w="4509" w:type="dxa"/>
          <w:vMerge/>
        </w:tcPr>
        <w:p w14:paraId="2069918F" w14:textId="77777777" w:rsidR="00876EEE" w:rsidRPr="00213BFA" w:rsidRDefault="00876EEE" w:rsidP="009B75B3">
          <w:pPr>
            <w:pStyle w:val="Encabezado"/>
            <w:jc w:val="center"/>
            <w:rPr>
              <w:rFonts w:ascii="Arial Narrow" w:hAnsi="Arial Narrow"/>
              <w:b/>
            </w:rPr>
          </w:pPr>
        </w:p>
      </w:tc>
      <w:tc>
        <w:tcPr>
          <w:tcW w:w="1134" w:type="dxa"/>
          <w:vAlign w:val="center"/>
        </w:tcPr>
        <w:p w14:paraId="0D01F16B" w14:textId="77777777" w:rsidR="00876EEE" w:rsidRPr="00213BFA" w:rsidRDefault="00876EEE" w:rsidP="009B75B3">
          <w:pPr>
            <w:pStyle w:val="Encabezado"/>
            <w:rPr>
              <w:rFonts w:ascii="Arial Narrow" w:hAnsi="Arial Narrow"/>
              <w:b/>
            </w:rPr>
          </w:pPr>
          <w:r w:rsidRPr="00213BFA">
            <w:rPr>
              <w:rFonts w:ascii="Arial Narrow" w:hAnsi="Arial Narrow"/>
              <w:b/>
            </w:rPr>
            <w:t>Fecha:</w:t>
          </w:r>
        </w:p>
      </w:tc>
      <w:tc>
        <w:tcPr>
          <w:tcW w:w="1637" w:type="dxa"/>
          <w:vAlign w:val="center"/>
        </w:tcPr>
        <w:p w14:paraId="1E9760E0" w14:textId="77777777" w:rsidR="00876EEE" w:rsidRPr="00213BFA" w:rsidRDefault="00477D08" w:rsidP="00477D08">
          <w:pPr>
            <w:pStyle w:val="Encabezado"/>
            <w:jc w:val="center"/>
            <w:rPr>
              <w:rFonts w:ascii="Arial Narrow" w:hAnsi="Arial Narrow"/>
            </w:rPr>
          </w:pPr>
          <w:r>
            <w:rPr>
              <w:rFonts w:ascii="Arial Narrow" w:hAnsi="Arial Narrow"/>
            </w:rPr>
            <w:t>14</w:t>
          </w:r>
          <w:r w:rsidR="00213BFA">
            <w:rPr>
              <w:rFonts w:ascii="Arial Narrow" w:hAnsi="Arial Narrow"/>
            </w:rPr>
            <w:t>-0</w:t>
          </w:r>
          <w:r>
            <w:rPr>
              <w:rFonts w:ascii="Arial Narrow" w:hAnsi="Arial Narrow"/>
            </w:rPr>
            <w:t>6</w:t>
          </w:r>
          <w:r w:rsidR="00213BFA">
            <w:rPr>
              <w:rFonts w:ascii="Arial Narrow" w:hAnsi="Arial Narrow"/>
            </w:rPr>
            <w:t>-02019</w:t>
          </w:r>
        </w:p>
      </w:tc>
    </w:tr>
    <w:tr w:rsidR="00876EEE" w14:paraId="12E23271" w14:textId="77777777" w:rsidTr="00F12527">
      <w:trPr>
        <w:cantSplit/>
        <w:trHeight w:val="147"/>
      </w:trPr>
      <w:tc>
        <w:tcPr>
          <w:tcW w:w="2785" w:type="dxa"/>
          <w:vMerge/>
        </w:tcPr>
        <w:p w14:paraId="4488BA6C" w14:textId="77777777" w:rsidR="00876EEE" w:rsidRDefault="00876EEE" w:rsidP="009B75B3">
          <w:pPr>
            <w:pStyle w:val="Encabezado"/>
            <w:jc w:val="center"/>
            <w:rPr>
              <w:rFonts w:ascii="Arial" w:hAnsi="Arial"/>
            </w:rPr>
          </w:pPr>
        </w:p>
      </w:tc>
      <w:tc>
        <w:tcPr>
          <w:tcW w:w="4509" w:type="dxa"/>
          <w:vMerge/>
        </w:tcPr>
        <w:p w14:paraId="4C649202" w14:textId="77777777" w:rsidR="00876EEE" w:rsidRPr="00213BFA" w:rsidRDefault="00876EEE" w:rsidP="009B75B3">
          <w:pPr>
            <w:pStyle w:val="Encabezado"/>
            <w:jc w:val="center"/>
            <w:rPr>
              <w:rFonts w:ascii="Arial Narrow" w:hAnsi="Arial Narrow"/>
              <w:b/>
            </w:rPr>
          </w:pPr>
        </w:p>
      </w:tc>
      <w:tc>
        <w:tcPr>
          <w:tcW w:w="1134" w:type="dxa"/>
          <w:vAlign w:val="center"/>
        </w:tcPr>
        <w:p w14:paraId="49422939" w14:textId="77777777" w:rsidR="00876EEE" w:rsidRPr="00213BFA" w:rsidRDefault="00876EEE" w:rsidP="009B75B3">
          <w:pPr>
            <w:pStyle w:val="Encabezado"/>
            <w:rPr>
              <w:rFonts w:ascii="Arial Narrow" w:hAnsi="Arial Narrow"/>
              <w:b/>
            </w:rPr>
          </w:pPr>
          <w:r w:rsidRPr="00213BFA">
            <w:rPr>
              <w:rFonts w:ascii="Arial Narrow" w:hAnsi="Arial Narrow"/>
              <w:b/>
            </w:rPr>
            <w:t xml:space="preserve">Versión: </w:t>
          </w:r>
        </w:p>
      </w:tc>
      <w:tc>
        <w:tcPr>
          <w:tcW w:w="1637" w:type="dxa"/>
          <w:vAlign w:val="center"/>
        </w:tcPr>
        <w:p w14:paraId="0A344906" w14:textId="77777777" w:rsidR="00876EEE" w:rsidRPr="00213BFA" w:rsidRDefault="00213BFA" w:rsidP="009B75B3">
          <w:pPr>
            <w:pStyle w:val="Encabezado"/>
            <w:jc w:val="center"/>
            <w:rPr>
              <w:rFonts w:ascii="Arial Narrow" w:hAnsi="Arial Narrow"/>
            </w:rPr>
          </w:pPr>
          <w:r>
            <w:rPr>
              <w:rFonts w:ascii="Arial Narrow" w:hAnsi="Arial Narrow"/>
            </w:rPr>
            <w:t>2</w:t>
          </w:r>
        </w:p>
      </w:tc>
    </w:tr>
    <w:tr w:rsidR="00876EEE" w14:paraId="0EDAB5D7" w14:textId="77777777" w:rsidTr="00F12527">
      <w:trPr>
        <w:cantSplit/>
        <w:trHeight w:val="148"/>
      </w:trPr>
      <w:tc>
        <w:tcPr>
          <w:tcW w:w="2785" w:type="dxa"/>
          <w:vMerge/>
          <w:tcBorders>
            <w:bottom w:val="single" w:sz="4" w:space="0" w:color="auto"/>
          </w:tcBorders>
        </w:tcPr>
        <w:p w14:paraId="0AB5C291" w14:textId="77777777" w:rsidR="00876EEE" w:rsidRDefault="00876EEE" w:rsidP="009B75B3">
          <w:pPr>
            <w:pStyle w:val="Encabezado"/>
            <w:jc w:val="center"/>
            <w:rPr>
              <w:rFonts w:ascii="Arial" w:hAnsi="Arial"/>
              <w:b/>
            </w:rPr>
          </w:pPr>
        </w:p>
      </w:tc>
      <w:tc>
        <w:tcPr>
          <w:tcW w:w="4509" w:type="dxa"/>
          <w:vMerge/>
          <w:tcBorders>
            <w:bottom w:val="single" w:sz="4" w:space="0" w:color="auto"/>
          </w:tcBorders>
        </w:tcPr>
        <w:p w14:paraId="79F5D9E9" w14:textId="77777777" w:rsidR="00876EEE" w:rsidRPr="00213BFA" w:rsidRDefault="00876EEE" w:rsidP="009B75B3">
          <w:pPr>
            <w:pStyle w:val="Encabezado"/>
            <w:jc w:val="center"/>
            <w:rPr>
              <w:rFonts w:ascii="Arial Narrow" w:hAnsi="Arial Narrow"/>
              <w:b/>
            </w:rPr>
          </w:pPr>
        </w:p>
      </w:tc>
      <w:tc>
        <w:tcPr>
          <w:tcW w:w="1134" w:type="dxa"/>
          <w:vAlign w:val="center"/>
        </w:tcPr>
        <w:p w14:paraId="67B5CA69" w14:textId="77777777" w:rsidR="00876EEE" w:rsidRPr="00213BFA" w:rsidRDefault="00876EEE" w:rsidP="009B75B3">
          <w:pPr>
            <w:pStyle w:val="Encabezado"/>
            <w:rPr>
              <w:rFonts w:ascii="Arial Narrow" w:hAnsi="Arial Narrow"/>
              <w:b/>
            </w:rPr>
          </w:pPr>
          <w:r w:rsidRPr="00213BFA">
            <w:rPr>
              <w:rFonts w:ascii="Arial Narrow" w:hAnsi="Arial Narrow"/>
              <w:b/>
            </w:rPr>
            <w:t xml:space="preserve">Página: </w:t>
          </w:r>
        </w:p>
      </w:tc>
      <w:tc>
        <w:tcPr>
          <w:tcW w:w="1637" w:type="dxa"/>
          <w:vAlign w:val="center"/>
        </w:tcPr>
        <w:p w14:paraId="44230745" w14:textId="77777777" w:rsidR="00876EEE" w:rsidRPr="00213BFA" w:rsidRDefault="00876EEE" w:rsidP="009B75B3">
          <w:pPr>
            <w:pStyle w:val="Encabezado"/>
            <w:jc w:val="center"/>
            <w:rPr>
              <w:rFonts w:ascii="Arial Narrow" w:hAnsi="Arial Narrow"/>
            </w:rPr>
          </w:pPr>
          <w:r w:rsidRPr="00213BFA">
            <w:rPr>
              <w:rFonts w:ascii="Arial Narrow" w:hAnsi="Arial Narrow"/>
            </w:rPr>
            <w:t xml:space="preserve">  </w:t>
          </w:r>
          <w:r w:rsidRPr="00213BFA">
            <w:rPr>
              <w:rFonts w:ascii="Arial Narrow" w:hAnsi="Arial Narrow" w:cs="Arial"/>
            </w:rPr>
            <w:fldChar w:fldCharType="begin"/>
          </w:r>
          <w:r w:rsidRPr="00213BFA">
            <w:rPr>
              <w:rFonts w:ascii="Arial Narrow" w:hAnsi="Arial Narrow" w:cs="Arial"/>
            </w:rPr>
            <w:instrText>PAGE  \* Arabic  \* MERGEFORMAT</w:instrText>
          </w:r>
          <w:r w:rsidRPr="00213BFA">
            <w:rPr>
              <w:rFonts w:ascii="Arial Narrow" w:hAnsi="Arial Narrow" w:cs="Arial"/>
            </w:rPr>
            <w:fldChar w:fldCharType="separate"/>
          </w:r>
          <w:r w:rsidR="00FD66D1">
            <w:rPr>
              <w:rFonts w:ascii="Arial Narrow" w:hAnsi="Arial Narrow" w:cs="Arial"/>
              <w:noProof/>
            </w:rPr>
            <w:t>14</w:t>
          </w:r>
          <w:r w:rsidRPr="00213BFA">
            <w:rPr>
              <w:rFonts w:ascii="Arial Narrow" w:hAnsi="Arial Narrow" w:cs="Arial"/>
            </w:rPr>
            <w:fldChar w:fldCharType="end"/>
          </w:r>
          <w:r w:rsidRPr="00213BFA">
            <w:rPr>
              <w:rFonts w:ascii="Arial Narrow" w:hAnsi="Arial Narrow" w:cs="Arial"/>
            </w:rPr>
            <w:t xml:space="preserve"> de </w:t>
          </w:r>
          <w:r w:rsidRPr="00213BFA">
            <w:rPr>
              <w:rFonts w:ascii="Arial Narrow" w:hAnsi="Arial Narrow" w:cs="Arial"/>
            </w:rPr>
            <w:fldChar w:fldCharType="begin"/>
          </w:r>
          <w:r w:rsidRPr="00213BFA">
            <w:rPr>
              <w:rFonts w:ascii="Arial Narrow" w:hAnsi="Arial Narrow" w:cs="Arial"/>
            </w:rPr>
            <w:instrText>NUMPAGES  \* Arabic  \* MERGEFORMAT</w:instrText>
          </w:r>
          <w:r w:rsidRPr="00213BFA">
            <w:rPr>
              <w:rFonts w:ascii="Arial Narrow" w:hAnsi="Arial Narrow" w:cs="Arial"/>
            </w:rPr>
            <w:fldChar w:fldCharType="separate"/>
          </w:r>
          <w:r w:rsidR="00FD66D1">
            <w:rPr>
              <w:rFonts w:ascii="Arial Narrow" w:hAnsi="Arial Narrow" w:cs="Arial"/>
              <w:noProof/>
            </w:rPr>
            <w:t>14</w:t>
          </w:r>
          <w:r w:rsidRPr="00213BFA">
            <w:rPr>
              <w:rFonts w:ascii="Arial Narrow" w:hAnsi="Arial Narrow" w:cs="Arial"/>
            </w:rPr>
            <w:fldChar w:fldCharType="end"/>
          </w:r>
        </w:p>
      </w:tc>
    </w:tr>
  </w:tbl>
  <w:p w14:paraId="777EAF6D" w14:textId="77777777" w:rsidR="00876EEE" w:rsidRDefault="00876E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632"/>
      <w:gridCol w:w="993"/>
      <w:gridCol w:w="1655"/>
    </w:tblGrid>
    <w:tr w:rsidR="00876EEE" w14:paraId="173E2B3D" w14:textId="77777777" w:rsidTr="009F1C82">
      <w:trPr>
        <w:cantSplit/>
        <w:trHeight w:val="276"/>
        <w:jc w:val="center"/>
      </w:trPr>
      <w:tc>
        <w:tcPr>
          <w:tcW w:w="2785" w:type="dxa"/>
          <w:vMerge w:val="restart"/>
          <w:vAlign w:val="center"/>
        </w:tcPr>
        <w:p w14:paraId="65D31564" w14:textId="77777777" w:rsidR="00876EEE" w:rsidRDefault="000826B8" w:rsidP="009B75B3">
          <w:pPr>
            <w:pStyle w:val="Encabezado"/>
            <w:jc w:val="center"/>
            <w:rPr>
              <w:rFonts w:ascii="Arial" w:hAnsi="Arial"/>
            </w:rPr>
          </w:pPr>
          <w:r w:rsidRPr="00D91053">
            <w:rPr>
              <w:rFonts w:ascii="Arial" w:hAnsi="Arial" w:cs="Arial"/>
              <w:b/>
              <w:caps/>
              <w:noProof/>
              <w:sz w:val="14"/>
              <w:szCs w:val="14"/>
              <w:lang w:val="es-CO" w:eastAsia="es-CO"/>
            </w:rPr>
            <w:drawing>
              <wp:inline distT="0" distB="0" distL="0" distR="0" wp14:anchorId="1514EA5B" wp14:editId="5E6F7382">
                <wp:extent cx="1701165" cy="4038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01165" cy="403860"/>
                        </a:xfrm>
                        <a:prstGeom prst="rect">
                          <a:avLst/>
                        </a:prstGeom>
                        <a:noFill/>
                        <a:ln>
                          <a:noFill/>
                        </a:ln>
                      </pic:spPr>
                    </pic:pic>
                  </a:graphicData>
                </a:graphic>
              </wp:inline>
            </w:drawing>
          </w:r>
        </w:p>
      </w:tc>
      <w:tc>
        <w:tcPr>
          <w:tcW w:w="4632" w:type="dxa"/>
          <w:vMerge w:val="restart"/>
          <w:vAlign w:val="center"/>
        </w:tcPr>
        <w:p w14:paraId="6DE878AA" w14:textId="77777777" w:rsidR="00215407" w:rsidRPr="00213BFA" w:rsidRDefault="00972153" w:rsidP="00232D7B">
          <w:pPr>
            <w:jc w:val="center"/>
            <w:rPr>
              <w:rFonts w:ascii="Arial Narrow" w:hAnsi="Arial Narrow" w:cs="Arial"/>
              <w:b/>
              <w:sz w:val="24"/>
              <w:szCs w:val="24"/>
            </w:rPr>
          </w:pPr>
          <w:r w:rsidRPr="00213BFA">
            <w:rPr>
              <w:rFonts w:ascii="Arial Narrow" w:hAnsi="Arial Narrow" w:cs="Arial"/>
              <w:b/>
              <w:sz w:val="24"/>
              <w:szCs w:val="24"/>
            </w:rPr>
            <w:t xml:space="preserve">DESCUENTOS AUTORIZADOS POR </w:t>
          </w:r>
          <w:r w:rsidR="009C77CF" w:rsidRPr="00213BFA">
            <w:rPr>
              <w:rFonts w:ascii="Arial Narrow" w:hAnsi="Arial Narrow" w:cs="Arial"/>
              <w:b/>
              <w:sz w:val="24"/>
              <w:szCs w:val="24"/>
            </w:rPr>
            <w:t xml:space="preserve">NOMINA </w:t>
          </w:r>
          <w:r w:rsidR="00232D7B" w:rsidRPr="00213BFA">
            <w:rPr>
              <w:rFonts w:ascii="Arial Narrow" w:hAnsi="Arial Narrow" w:cs="Arial"/>
              <w:b/>
              <w:sz w:val="24"/>
              <w:szCs w:val="24"/>
            </w:rPr>
            <w:t>Y</w:t>
          </w:r>
          <w:r w:rsidR="009C77CF" w:rsidRPr="00213BFA">
            <w:rPr>
              <w:rFonts w:ascii="Arial Narrow" w:hAnsi="Arial Narrow" w:cs="Arial"/>
              <w:b/>
              <w:sz w:val="24"/>
              <w:szCs w:val="24"/>
            </w:rPr>
            <w:t xml:space="preserve"> </w:t>
          </w:r>
          <w:r w:rsidRPr="00213BFA">
            <w:rPr>
              <w:rFonts w:ascii="Arial Narrow" w:hAnsi="Arial Narrow" w:cs="Arial"/>
              <w:b/>
              <w:sz w:val="24"/>
              <w:szCs w:val="24"/>
            </w:rPr>
            <w:t>LIBRANZA</w:t>
          </w:r>
        </w:p>
      </w:tc>
      <w:tc>
        <w:tcPr>
          <w:tcW w:w="993" w:type="dxa"/>
          <w:vAlign w:val="center"/>
        </w:tcPr>
        <w:p w14:paraId="0A69FBB6" w14:textId="77777777" w:rsidR="00876EEE" w:rsidRPr="00213BFA" w:rsidRDefault="00876EEE" w:rsidP="009B75B3">
          <w:pPr>
            <w:pStyle w:val="Encabezado"/>
            <w:rPr>
              <w:rFonts w:ascii="Arial Narrow" w:hAnsi="Arial Narrow" w:cs="Arial"/>
              <w:b/>
            </w:rPr>
          </w:pPr>
          <w:r w:rsidRPr="00213BFA">
            <w:rPr>
              <w:rFonts w:ascii="Arial Narrow" w:hAnsi="Arial Narrow"/>
              <w:b/>
            </w:rPr>
            <w:t>Código:</w:t>
          </w:r>
          <w:r w:rsidRPr="00213BFA">
            <w:rPr>
              <w:rFonts w:ascii="Arial Narrow" w:hAnsi="Arial Narrow"/>
            </w:rPr>
            <w:t xml:space="preserve"> </w:t>
          </w:r>
        </w:p>
      </w:tc>
      <w:tc>
        <w:tcPr>
          <w:tcW w:w="1655" w:type="dxa"/>
          <w:vAlign w:val="center"/>
        </w:tcPr>
        <w:p w14:paraId="1EEA229A" w14:textId="77777777" w:rsidR="00876EEE" w:rsidRPr="00213BFA" w:rsidRDefault="000826B8" w:rsidP="009B75B3">
          <w:pPr>
            <w:pStyle w:val="Encabezado"/>
            <w:jc w:val="center"/>
            <w:rPr>
              <w:rFonts w:ascii="Arial Narrow" w:hAnsi="Arial Narrow" w:cs="Arial"/>
            </w:rPr>
          </w:pPr>
          <w:r w:rsidRPr="00213BFA">
            <w:rPr>
              <w:rFonts w:ascii="Arial Narrow" w:hAnsi="Arial Narrow"/>
            </w:rPr>
            <w:t>Apo.2.1 Pro. 14</w:t>
          </w:r>
        </w:p>
      </w:tc>
    </w:tr>
    <w:tr w:rsidR="00876EEE" w14:paraId="322B529B" w14:textId="77777777" w:rsidTr="009F1C82">
      <w:trPr>
        <w:cantSplit/>
        <w:trHeight w:val="147"/>
        <w:jc w:val="center"/>
      </w:trPr>
      <w:tc>
        <w:tcPr>
          <w:tcW w:w="2785" w:type="dxa"/>
          <w:vMerge/>
        </w:tcPr>
        <w:p w14:paraId="470D8CF7" w14:textId="77777777" w:rsidR="00876EEE" w:rsidRDefault="00876EEE" w:rsidP="009B75B3">
          <w:pPr>
            <w:pStyle w:val="Encabezado"/>
            <w:jc w:val="center"/>
            <w:rPr>
              <w:rFonts w:ascii="Arial" w:hAnsi="Arial"/>
            </w:rPr>
          </w:pPr>
        </w:p>
      </w:tc>
      <w:tc>
        <w:tcPr>
          <w:tcW w:w="4632" w:type="dxa"/>
          <w:vMerge/>
        </w:tcPr>
        <w:p w14:paraId="6DE5B658" w14:textId="77777777" w:rsidR="00876EEE" w:rsidRPr="00213BFA" w:rsidRDefault="00876EEE" w:rsidP="009B75B3">
          <w:pPr>
            <w:pStyle w:val="Encabezado"/>
            <w:jc w:val="center"/>
            <w:rPr>
              <w:rFonts w:ascii="Arial Narrow" w:hAnsi="Arial Narrow"/>
              <w:b/>
            </w:rPr>
          </w:pPr>
        </w:p>
      </w:tc>
      <w:tc>
        <w:tcPr>
          <w:tcW w:w="993" w:type="dxa"/>
          <w:vAlign w:val="center"/>
        </w:tcPr>
        <w:p w14:paraId="20914D46" w14:textId="77777777" w:rsidR="00876EEE" w:rsidRPr="00213BFA" w:rsidRDefault="00876EEE" w:rsidP="009B75B3">
          <w:pPr>
            <w:pStyle w:val="Encabezado"/>
            <w:rPr>
              <w:rFonts w:ascii="Arial Narrow" w:hAnsi="Arial Narrow"/>
              <w:b/>
            </w:rPr>
          </w:pPr>
          <w:r w:rsidRPr="00213BFA">
            <w:rPr>
              <w:rFonts w:ascii="Arial Narrow" w:hAnsi="Arial Narrow"/>
              <w:b/>
            </w:rPr>
            <w:t>Fecha:</w:t>
          </w:r>
        </w:p>
      </w:tc>
      <w:tc>
        <w:tcPr>
          <w:tcW w:w="1655" w:type="dxa"/>
          <w:vAlign w:val="center"/>
        </w:tcPr>
        <w:p w14:paraId="014E414A" w14:textId="77777777" w:rsidR="00876EEE" w:rsidRPr="00213BFA" w:rsidRDefault="00477D08" w:rsidP="002824E1">
          <w:pPr>
            <w:pStyle w:val="Encabezado"/>
            <w:jc w:val="center"/>
            <w:rPr>
              <w:rFonts w:ascii="Arial Narrow" w:hAnsi="Arial Narrow"/>
            </w:rPr>
          </w:pPr>
          <w:r>
            <w:rPr>
              <w:rFonts w:ascii="Arial Narrow" w:hAnsi="Arial Narrow"/>
            </w:rPr>
            <w:t>14-06</w:t>
          </w:r>
          <w:r w:rsidR="00213BFA">
            <w:rPr>
              <w:rFonts w:ascii="Arial Narrow" w:hAnsi="Arial Narrow"/>
            </w:rPr>
            <w:t>-2019</w:t>
          </w:r>
        </w:p>
      </w:tc>
    </w:tr>
    <w:tr w:rsidR="00876EEE" w14:paraId="7872B245" w14:textId="77777777" w:rsidTr="009F1C82">
      <w:trPr>
        <w:cantSplit/>
        <w:trHeight w:val="147"/>
        <w:jc w:val="center"/>
      </w:trPr>
      <w:tc>
        <w:tcPr>
          <w:tcW w:w="2785" w:type="dxa"/>
          <w:vMerge/>
        </w:tcPr>
        <w:p w14:paraId="430CC9EB" w14:textId="77777777" w:rsidR="00876EEE" w:rsidRDefault="00876EEE" w:rsidP="009B75B3">
          <w:pPr>
            <w:pStyle w:val="Encabezado"/>
            <w:jc w:val="center"/>
            <w:rPr>
              <w:rFonts w:ascii="Arial" w:hAnsi="Arial"/>
            </w:rPr>
          </w:pPr>
        </w:p>
      </w:tc>
      <w:tc>
        <w:tcPr>
          <w:tcW w:w="4632" w:type="dxa"/>
          <w:vMerge/>
        </w:tcPr>
        <w:p w14:paraId="5CAB17E5" w14:textId="77777777" w:rsidR="00876EEE" w:rsidRPr="00213BFA" w:rsidRDefault="00876EEE" w:rsidP="009B75B3">
          <w:pPr>
            <w:pStyle w:val="Encabezado"/>
            <w:jc w:val="center"/>
            <w:rPr>
              <w:rFonts w:ascii="Arial Narrow" w:hAnsi="Arial Narrow"/>
              <w:b/>
            </w:rPr>
          </w:pPr>
        </w:p>
      </w:tc>
      <w:tc>
        <w:tcPr>
          <w:tcW w:w="993" w:type="dxa"/>
          <w:vAlign w:val="center"/>
        </w:tcPr>
        <w:p w14:paraId="2AC09458" w14:textId="77777777" w:rsidR="00876EEE" w:rsidRPr="00213BFA" w:rsidRDefault="00876EEE" w:rsidP="009B75B3">
          <w:pPr>
            <w:pStyle w:val="Encabezado"/>
            <w:rPr>
              <w:rFonts w:ascii="Arial Narrow" w:hAnsi="Arial Narrow"/>
              <w:b/>
            </w:rPr>
          </w:pPr>
          <w:r w:rsidRPr="00213BFA">
            <w:rPr>
              <w:rFonts w:ascii="Arial Narrow" w:hAnsi="Arial Narrow"/>
              <w:b/>
            </w:rPr>
            <w:t xml:space="preserve">Versión: </w:t>
          </w:r>
        </w:p>
      </w:tc>
      <w:tc>
        <w:tcPr>
          <w:tcW w:w="1655" w:type="dxa"/>
          <w:vAlign w:val="center"/>
        </w:tcPr>
        <w:p w14:paraId="3907B9E1" w14:textId="77777777" w:rsidR="00876EEE" w:rsidRPr="00213BFA" w:rsidRDefault="00213BFA" w:rsidP="009B75B3">
          <w:pPr>
            <w:pStyle w:val="Encabezado"/>
            <w:jc w:val="center"/>
            <w:rPr>
              <w:rFonts w:ascii="Arial Narrow" w:hAnsi="Arial Narrow"/>
            </w:rPr>
          </w:pPr>
          <w:r>
            <w:rPr>
              <w:rFonts w:ascii="Arial Narrow" w:hAnsi="Arial Narrow"/>
            </w:rPr>
            <w:t>2</w:t>
          </w:r>
        </w:p>
      </w:tc>
    </w:tr>
    <w:tr w:rsidR="00876EEE" w14:paraId="151BB866" w14:textId="77777777" w:rsidTr="009F1C82">
      <w:trPr>
        <w:cantSplit/>
        <w:trHeight w:val="148"/>
        <w:jc w:val="center"/>
      </w:trPr>
      <w:tc>
        <w:tcPr>
          <w:tcW w:w="2785" w:type="dxa"/>
          <w:vMerge/>
          <w:tcBorders>
            <w:bottom w:val="single" w:sz="4" w:space="0" w:color="auto"/>
          </w:tcBorders>
        </w:tcPr>
        <w:p w14:paraId="632DF07C" w14:textId="77777777" w:rsidR="00876EEE" w:rsidRDefault="00876EEE" w:rsidP="009B75B3">
          <w:pPr>
            <w:pStyle w:val="Encabezado"/>
            <w:jc w:val="center"/>
            <w:rPr>
              <w:rFonts w:ascii="Arial" w:hAnsi="Arial"/>
              <w:b/>
            </w:rPr>
          </w:pPr>
        </w:p>
      </w:tc>
      <w:tc>
        <w:tcPr>
          <w:tcW w:w="4632" w:type="dxa"/>
          <w:vMerge/>
          <w:tcBorders>
            <w:bottom w:val="single" w:sz="4" w:space="0" w:color="auto"/>
          </w:tcBorders>
        </w:tcPr>
        <w:p w14:paraId="746FA2C7" w14:textId="77777777" w:rsidR="00876EEE" w:rsidRPr="00213BFA" w:rsidRDefault="00876EEE" w:rsidP="009B75B3">
          <w:pPr>
            <w:pStyle w:val="Encabezado"/>
            <w:jc w:val="center"/>
            <w:rPr>
              <w:rFonts w:ascii="Arial Narrow" w:hAnsi="Arial Narrow"/>
              <w:b/>
            </w:rPr>
          </w:pPr>
        </w:p>
      </w:tc>
      <w:tc>
        <w:tcPr>
          <w:tcW w:w="993" w:type="dxa"/>
          <w:vAlign w:val="center"/>
        </w:tcPr>
        <w:p w14:paraId="79C4B569" w14:textId="77777777" w:rsidR="00876EEE" w:rsidRPr="00213BFA" w:rsidRDefault="00876EEE" w:rsidP="009B75B3">
          <w:pPr>
            <w:pStyle w:val="Encabezado"/>
            <w:rPr>
              <w:rFonts w:ascii="Arial Narrow" w:hAnsi="Arial Narrow"/>
              <w:b/>
            </w:rPr>
          </w:pPr>
          <w:r w:rsidRPr="00213BFA">
            <w:rPr>
              <w:rFonts w:ascii="Arial Narrow" w:hAnsi="Arial Narrow"/>
              <w:b/>
            </w:rPr>
            <w:t xml:space="preserve">Página: </w:t>
          </w:r>
        </w:p>
      </w:tc>
      <w:tc>
        <w:tcPr>
          <w:tcW w:w="1655" w:type="dxa"/>
          <w:vAlign w:val="center"/>
        </w:tcPr>
        <w:p w14:paraId="0A706692" w14:textId="77777777" w:rsidR="00876EEE" w:rsidRPr="00213BFA" w:rsidRDefault="00876EEE" w:rsidP="009B75B3">
          <w:pPr>
            <w:pStyle w:val="Encabezado"/>
            <w:jc w:val="center"/>
            <w:rPr>
              <w:rFonts w:ascii="Arial Narrow" w:hAnsi="Arial Narrow"/>
            </w:rPr>
          </w:pPr>
          <w:r w:rsidRPr="00213BFA">
            <w:rPr>
              <w:rFonts w:ascii="Arial Narrow" w:hAnsi="Arial Narrow"/>
            </w:rPr>
            <w:t xml:space="preserve">  </w:t>
          </w:r>
          <w:r w:rsidRPr="00213BFA">
            <w:rPr>
              <w:rFonts w:ascii="Arial Narrow" w:hAnsi="Arial Narrow" w:cs="Arial"/>
            </w:rPr>
            <w:fldChar w:fldCharType="begin"/>
          </w:r>
          <w:r w:rsidRPr="00213BFA">
            <w:rPr>
              <w:rFonts w:ascii="Arial Narrow" w:hAnsi="Arial Narrow" w:cs="Arial"/>
            </w:rPr>
            <w:instrText>PAGE  \* Arabic  \* MERGEFORMAT</w:instrText>
          </w:r>
          <w:r w:rsidRPr="00213BFA">
            <w:rPr>
              <w:rFonts w:ascii="Arial Narrow" w:hAnsi="Arial Narrow" w:cs="Arial"/>
            </w:rPr>
            <w:fldChar w:fldCharType="separate"/>
          </w:r>
          <w:r w:rsidR="00FD66D1">
            <w:rPr>
              <w:rFonts w:ascii="Arial Narrow" w:hAnsi="Arial Narrow" w:cs="Arial"/>
              <w:noProof/>
            </w:rPr>
            <w:t>1</w:t>
          </w:r>
          <w:r w:rsidRPr="00213BFA">
            <w:rPr>
              <w:rFonts w:ascii="Arial Narrow" w:hAnsi="Arial Narrow" w:cs="Arial"/>
            </w:rPr>
            <w:fldChar w:fldCharType="end"/>
          </w:r>
          <w:r w:rsidRPr="00213BFA">
            <w:rPr>
              <w:rFonts w:ascii="Arial Narrow" w:hAnsi="Arial Narrow" w:cs="Arial"/>
            </w:rPr>
            <w:t xml:space="preserve"> de </w:t>
          </w:r>
          <w:r w:rsidRPr="00213BFA">
            <w:rPr>
              <w:rFonts w:ascii="Arial Narrow" w:hAnsi="Arial Narrow" w:cs="Arial"/>
            </w:rPr>
            <w:fldChar w:fldCharType="begin"/>
          </w:r>
          <w:r w:rsidRPr="00213BFA">
            <w:rPr>
              <w:rFonts w:ascii="Arial Narrow" w:hAnsi="Arial Narrow" w:cs="Arial"/>
            </w:rPr>
            <w:instrText>NUMPAGES  \* Arabic  \* MERGEFORMAT</w:instrText>
          </w:r>
          <w:r w:rsidRPr="00213BFA">
            <w:rPr>
              <w:rFonts w:ascii="Arial Narrow" w:hAnsi="Arial Narrow" w:cs="Arial"/>
            </w:rPr>
            <w:fldChar w:fldCharType="separate"/>
          </w:r>
          <w:r w:rsidR="00FD66D1">
            <w:rPr>
              <w:rFonts w:ascii="Arial Narrow" w:hAnsi="Arial Narrow" w:cs="Arial"/>
              <w:noProof/>
            </w:rPr>
            <w:t>14</w:t>
          </w:r>
          <w:r w:rsidRPr="00213BFA">
            <w:rPr>
              <w:rFonts w:ascii="Arial Narrow" w:hAnsi="Arial Narrow" w:cs="Arial"/>
            </w:rPr>
            <w:fldChar w:fldCharType="end"/>
          </w:r>
        </w:p>
      </w:tc>
    </w:tr>
  </w:tbl>
  <w:p w14:paraId="637DCDDC" w14:textId="77777777" w:rsidR="00876EEE" w:rsidRDefault="00876E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F246F"/>
    <w:multiLevelType w:val="hybridMultilevel"/>
    <w:tmpl w:val="03E6E5C0"/>
    <w:lvl w:ilvl="0" w:tplc="3500BB24">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7001BC"/>
    <w:multiLevelType w:val="hybridMultilevel"/>
    <w:tmpl w:val="4E42D31A"/>
    <w:lvl w:ilvl="0" w:tplc="240A0005">
      <w:start w:val="1"/>
      <w:numFmt w:val="bullet"/>
      <w:lvlText w:val=""/>
      <w:lvlJc w:val="left"/>
      <w:pPr>
        <w:ind w:left="1069" w:hanging="360"/>
      </w:pPr>
      <w:rPr>
        <w:rFonts w:ascii="Wingdings" w:hAnsi="Wingdings" w:hint="default"/>
      </w:rPr>
    </w:lvl>
    <w:lvl w:ilvl="1" w:tplc="240A0005">
      <w:start w:val="1"/>
      <w:numFmt w:val="bullet"/>
      <w:lvlText w:val=""/>
      <w:lvlJc w:val="left"/>
      <w:pPr>
        <w:ind w:left="1789" w:hanging="360"/>
      </w:pPr>
      <w:rPr>
        <w:rFonts w:ascii="Wingdings" w:hAnsi="Wingdings" w:hint="default"/>
      </w:rPr>
    </w:lvl>
    <w:lvl w:ilvl="2" w:tplc="240A0005">
      <w:start w:val="1"/>
      <w:numFmt w:val="bullet"/>
      <w:lvlText w:val=""/>
      <w:lvlJc w:val="left"/>
      <w:pPr>
        <w:ind w:left="2509" w:hanging="360"/>
      </w:pPr>
      <w:rPr>
        <w:rFonts w:ascii="Wingdings" w:hAnsi="Wingdings" w:hint="default"/>
      </w:rPr>
    </w:lvl>
    <w:lvl w:ilvl="3" w:tplc="240A000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 w15:restartNumberingAfterBreak="0">
    <w:nsid w:val="1FA95EC4"/>
    <w:multiLevelType w:val="hybridMultilevel"/>
    <w:tmpl w:val="5204BEB4"/>
    <w:lvl w:ilvl="0" w:tplc="CE96F0F4">
      <w:start w:val="1"/>
      <w:numFmt w:val="decimal"/>
      <w:lvlText w:val="%1."/>
      <w:lvlJc w:val="left"/>
      <w:pPr>
        <w:ind w:left="384" w:hanging="360"/>
      </w:pPr>
      <w:rPr>
        <w:rFonts w:hint="default"/>
      </w:rPr>
    </w:lvl>
    <w:lvl w:ilvl="1" w:tplc="240A0019" w:tentative="1">
      <w:start w:val="1"/>
      <w:numFmt w:val="lowerLetter"/>
      <w:lvlText w:val="%2."/>
      <w:lvlJc w:val="left"/>
      <w:pPr>
        <w:ind w:left="1104" w:hanging="360"/>
      </w:pPr>
    </w:lvl>
    <w:lvl w:ilvl="2" w:tplc="240A001B" w:tentative="1">
      <w:start w:val="1"/>
      <w:numFmt w:val="lowerRoman"/>
      <w:lvlText w:val="%3."/>
      <w:lvlJc w:val="right"/>
      <w:pPr>
        <w:ind w:left="1824" w:hanging="180"/>
      </w:pPr>
    </w:lvl>
    <w:lvl w:ilvl="3" w:tplc="240A000F" w:tentative="1">
      <w:start w:val="1"/>
      <w:numFmt w:val="decimal"/>
      <w:lvlText w:val="%4."/>
      <w:lvlJc w:val="left"/>
      <w:pPr>
        <w:ind w:left="2544" w:hanging="360"/>
      </w:pPr>
    </w:lvl>
    <w:lvl w:ilvl="4" w:tplc="240A0019" w:tentative="1">
      <w:start w:val="1"/>
      <w:numFmt w:val="lowerLetter"/>
      <w:lvlText w:val="%5."/>
      <w:lvlJc w:val="left"/>
      <w:pPr>
        <w:ind w:left="3264" w:hanging="360"/>
      </w:pPr>
    </w:lvl>
    <w:lvl w:ilvl="5" w:tplc="240A001B" w:tentative="1">
      <w:start w:val="1"/>
      <w:numFmt w:val="lowerRoman"/>
      <w:lvlText w:val="%6."/>
      <w:lvlJc w:val="right"/>
      <w:pPr>
        <w:ind w:left="3984" w:hanging="180"/>
      </w:pPr>
    </w:lvl>
    <w:lvl w:ilvl="6" w:tplc="240A000F" w:tentative="1">
      <w:start w:val="1"/>
      <w:numFmt w:val="decimal"/>
      <w:lvlText w:val="%7."/>
      <w:lvlJc w:val="left"/>
      <w:pPr>
        <w:ind w:left="4704" w:hanging="360"/>
      </w:pPr>
    </w:lvl>
    <w:lvl w:ilvl="7" w:tplc="240A0019" w:tentative="1">
      <w:start w:val="1"/>
      <w:numFmt w:val="lowerLetter"/>
      <w:lvlText w:val="%8."/>
      <w:lvlJc w:val="left"/>
      <w:pPr>
        <w:ind w:left="5424" w:hanging="360"/>
      </w:pPr>
    </w:lvl>
    <w:lvl w:ilvl="8" w:tplc="240A001B" w:tentative="1">
      <w:start w:val="1"/>
      <w:numFmt w:val="lowerRoman"/>
      <w:lvlText w:val="%9."/>
      <w:lvlJc w:val="right"/>
      <w:pPr>
        <w:ind w:left="6144" w:hanging="180"/>
      </w:pPr>
    </w:lvl>
  </w:abstractNum>
  <w:abstractNum w:abstractNumId="3" w15:restartNumberingAfterBreak="0">
    <w:nsid w:val="24DB1DEF"/>
    <w:multiLevelType w:val="hybridMultilevel"/>
    <w:tmpl w:val="18EC57FE"/>
    <w:lvl w:ilvl="0" w:tplc="240A0019">
      <w:start w:val="1"/>
      <w:numFmt w:val="lowerLetter"/>
      <w:lvlText w:val="%1."/>
      <w:lvlJc w:val="left"/>
      <w:pPr>
        <w:ind w:left="1467" w:hanging="360"/>
      </w:pPr>
      <w:rPr>
        <w:rFonts w:hint="default"/>
      </w:rPr>
    </w:lvl>
    <w:lvl w:ilvl="1" w:tplc="240A0019" w:tentative="1">
      <w:start w:val="1"/>
      <w:numFmt w:val="lowerLetter"/>
      <w:lvlText w:val="%2."/>
      <w:lvlJc w:val="left"/>
      <w:pPr>
        <w:ind w:left="2187" w:hanging="360"/>
      </w:pPr>
    </w:lvl>
    <w:lvl w:ilvl="2" w:tplc="240A001B" w:tentative="1">
      <w:start w:val="1"/>
      <w:numFmt w:val="lowerRoman"/>
      <w:lvlText w:val="%3."/>
      <w:lvlJc w:val="right"/>
      <w:pPr>
        <w:ind w:left="2907" w:hanging="180"/>
      </w:pPr>
    </w:lvl>
    <w:lvl w:ilvl="3" w:tplc="240A000F" w:tentative="1">
      <w:start w:val="1"/>
      <w:numFmt w:val="decimal"/>
      <w:lvlText w:val="%4."/>
      <w:lvlJc w:val="left"/>
      <w:pPr>
        <w:ind w:left="3627" w:hanging="360"/>
      </w:pPr>
    </w:lvl>
    <w:lvl w:ilvl="4" w:tplc="240A0019" w:tentative="1">
      <w:start w:val="1"/>
      <w:numFmt w:val="lowerLetter"/>
      <w:lvlText w:val="%5."/>
      <w:lvlJc w:val="left"/>
      <w:pPr>
        <w:ind w:left="4347" w:hanging="360"/>
      </w:pPr>
    </w:lvl>
    <w:lvl w:ilvl="5" w:tplc="240A001B" w:tentative="1">
      <w:start w:val="1"/>
      <w:numFmt w:val="lowerRoman"/>
      <w:lvlText w:val="%6."/>
      <w:lvlJc w:val="right"/>
      <w:pPr>
        <w:ind w:left="5067" w:hanging="180"/>
      </w:pPr>
    </w:lvl>
    <w:lvl w:ilvl="6" w:tplc="240A000F" w:tentative="1">
      <w:start w:val="1"/>
      <w:numFmt w:val="decimal"/>
      <w:lvlText w:val="%7."/>
      <w:lvlJc w:val="left"/>
      <w:pPr>
        <w:ind w:left="5787" w:hanging="360"/>
      </w:pPr>
    </w:lvl>
    <w:lvl w:ilvl="7" w:tplc="240A0019" w:tentative="1">
      <w:start w:val="1"/>
      <w:numFmt w:val="lowerLetter"/>
      <w:lvlText w:val="%8."/>
      <w:lvlJc w:val="left"/>
      <w:pPr>
        <w:ind w:left="6507" w:hanging="360"/>
      </w:pPr>
    </w:lvl>
    <w:lvl w:ilvl="8" w:tplc="240A001B" w:tentative="1">
      <w:start w:val="1"/>
      <w:numFmt w:val="lowerRoman"/>
      <w:lvlText w:val="%9."/>
      <w:lvlJc w:val="right"/>
      <w:pPr>
        <w:ind w:left="7227" w:hanging="180"/>
      </w:pPr>
    </w:lvl>
  </w:abstractNum>
  <w:abstractNum w:abstractNumId="4" w15:restartNumberingAfterBreak="0">
    <w:nsid w:val="24EA540C"/>
    <w:multiLevelType w:val="hybridMultilevel"/>
    <w:tmpl w:val="6EC61444"/>
    <w:lvl w:ilvl="0" w:tplc="240A0005">
      <w:start w:val="1"/>
      <w:numFmt w:val="bullet"/>
      <w:lvlText w:val=""/>
      <w:lvlJc w:val="left"/>
      <w:pPr>
        <w:ind w:left="1069" w:hanging="360"/>
      </w:pPr>
      <w:rPr>
        <w:rFonts w:ascii="Wingdings" w:hAnsi="Wingdings" w:hint="default"/>
      </w:rPr>
    </w:lvl>
    <w:lvl w:ilvl="1" w:tplc="240A0005">
      <w:start w:val="1"/>
      <w:numFmt w:val="bullet"/>
      <w:lvlText w:val=""/>
      <w:lvlJc w:val="left"/>
      <w:pPr>
        <w:ind w:left="1789" w:hanging="360"/>
      </w:pPr>
      <w:rPr>
        <w:rFonts w:ascii="Wingdings" w:hAnsi="Wingdings" w:hint="default"/>
      </w:rPr>
    </w:lvl>
    <w:lvl w:ilvl="2" w:tplc="240A0005">
      <w:start w:val="1"/>
      <w:numFmt w:val="bullet"/>
      <w:lvlText w:val=""/>
      <w:lvlJc w:val="left"/>
      <w:pPr>
        <w:ind w:left="2509" w:hanging="360"/>
      </w:pPr>
      <w:rPr>
        <w:rFonts w:ascii="Wingdings" w:hAnsi="Wingdings" w:hint="default"/>
      </w:rPr>
    </w:lvl>
    <w:lvl w:ilvl="3" w:tplc="240A000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5" w15:restartNumberingAfterBreak="0">
    <w:nsid w:val="25282679"/>
    <w:multiLevelType w:val="hybridMultilevel"/>
    <w:tmpl w:val="245EA1E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F333DC"/>
    <w:multiLevelType w:val="hybridMultilevel"/>
    <w:tmpl w:val="4DB0B016"/>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7" w15:restartNumberingAfterBreak="0">
    <w:nsid w:val="2B547385"/>
    <w:multiLevelType w:val="hybridMultilevel"/>
    <w:tmpl w:val="48E0257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B7847D3"/>
    <w:multiLevelType w:val="hybridMultilevel"/>
    <w:tmpl w:val="D40A1540"/>
    <w:lvl w:ilvl="0" w:tplc="04090001">
      <w:start w:val="1"/>
      <w:numFmt w:val="bullet"/>
      <w:lvlText w:val=""/>
      <w:lvlJc w:val="left"/>
      <w:pPr>
        <w:ind w:left="1069" w:hanging="360"/>
      </w:pPr>
      <w:rPr>
        <w:rFonts w:ascii="Symbol" w:hAnsi="Symbol" w:hint="default"/>
      </w:rPr>
    </w:lvl>
    <w:lvl w:ilvl="1" w:tplc="240A0005">
      <w:start w:val="1"/>
      <w:numFmt w:val="bullet"/>
      <w:lvlText w:val=""/>
      <w:lvlJc w:val="left"/>
      <w:pPr>
        <w:ind w:left="1789" w:hanging="360"/>
      </w:pPr>
      <w:rPr>
        <w:rFonts w:ascii="Wingdings" w:hAnsi="Wingdings" w:hint="default"/>
      </w:rPr>
    </w:lvl>
    <w:lvl w:ilvl="2" w:tplc="240A0005">
      <w:start w:val="1"/>
      <w:numFmt w:val="bullet"/>
      <w:lvlText w:val=""/>
      <w:lvlJc w:val="left"/>
      <w:pPr>
        <w:ind w:left="2509" w:hanging="360"/>
      </w:pPr>
      <w:rPr>
        <w:rFonts w:ascii="Wingdings" w:hAnsi="Wingdings" w:hint="default"/>
      </w:rPr>
    </w:lvl>
    <w:lvl w:ilvl="3" w:tplc="240A000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9" w15:restartNumberingAfterBreak="0">
    <w:nsid w:val="311F26EE"/>
    <w:multiLevelType w:val="hybridMultilevel"/>
    <w:tmpl w:val="1C007614"/>
    <w:lvl w:ilvl="0" w:tplc="240A000F">
      <w:start w:val="1"/>
      <w:numFmt w:val="decimal"/>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10" w15:restartNumberingAfterBreak="0">
    <w:nsid w:val="3A53355C"/>
    <w:multiLevelType w:val="hybridMultilevel"/>
    <w:tmpl w:val="A67C56B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53035C37"/>
    <w:multiLevelType w:val="hybridMultilevel"/>
    <w:tmpl w:val="C9241810"/>
    <w:lvl w:ilvl="0" w:tplc="04090001">
      <w:start w:val="1"/>
      <w:numFmt w:val="bullet"/>
      <w:lvlText w:val=""/>
      <w:lvlJc w:val="left"/>
      <w:pPr>
        <w:ind w:left="1069" w:hanging="360"/>
      </w:pPr>
      <w:rPr>
        <w:rFonts w:ascii="Symbol" w:hAnsi="Symbol" w:hint="default"/>
      </w:rPr>
    </w:lvl>
    <w:lvl w:ilvl="1" w:tplc="240A0005">
      <w:start w:val="1"/>
      <w:numFmt w:val="bullet"/>
      <w:lvlText w:val=""/>
      <w:lvlJc w:val="left"/>
      <w:pPr>
        <w:ind w:left="1789" w:hanging="360"/>
      </w:pPr>
      <w:rPr>
        <w:rFonts w:ascii="Wingdings" w:hAnsi="Wingdings" w:hint="default"/>
      </w:rPr>
    </w:lvl>
    <w:lvl w:ilvl="2" w:tplc="240A0005">
      <w:start w:val="1"/>
      <w:numFmt w:val="bullet"/>
      <w:lvlText w:val=""/>
      <w:lvlJc w:val="left"/>
      <w:pPr>
        <w:ind w:left="2509" w:hanging="360"/>
      </w:pPr>
      <w:rPr>
        <w:rFonts w:ascii="Wingdings" w:hAnsi="Wingdings" w:hint="default"/>
      </w:rPr>
    </w:lvl>
    <w:lvl w:ilvl="3" w:tplc="240A000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2" w15:restartNumberingAfterBreak="0">
    <w:nsid w:val="56070EFD"/>
    <w:multiLevelType w:val="hybridMultilevel"/>
    <w:tmpl w:val="5FDCF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9A2600F"/>
    <w:multiLevelType w:val="hybridMultilevel"/>
    <w:tmpl w:val="A184F614"/>
    <w:lvl w:ilvl="0" w:tplc="04090001">
      <w:start w:val="1"/>
      <w:numFmt w:val="bullet"/>
      <w:lvlText w:val=""/>
      <w:lvlJc w:val="left"/>
      <w:pPr>
        <w:ind w:left="1069" w:hanging="360"/>
      </w:pPr>
      <w:rPr>
        <w:rFonts w:ascii="Symbol" w:hAnsi="Symbol" w:hint="default"/>
      </w:rPr>
    </w:lvl>
    <w:lvl w:ilvl="1" w:tplc="240A0005">
      <w:start w:val="1"/>
      <w:numFmt w:val="bullet"/>
      <w:lvlText w:val=""/>
      <w:lvlJc w:val="left"/>
      <w:pPr>
        <w:ind w:left="1789" w:hanging="360"/>
      </w:pPr>
      <w:rPr>
        <w:rFonts w:ascii="Wingdings" w:hAnsi="Wingdings" w:hint="default"/>
      </w:rPr>
    </w:lvl>
    <w:lvl w:ilvl="2" w:tplc="240A0005">
      <w:start w:val="1"/>
      <w:numFmt w:val="bullet"/>
      <w:lvlText w:val=""/>
      <w:lvlJc w:val="left"/>
      <w:pPr>
        <w:ind w:left="2509" w:hanging="360"/>
      </w:pPr>
      <w:rPr>
        <w:rFonts w:ascii="Wingdings" w:hAnsi="Wingdings" w:hint="default"/>
      </w:rPr>
    </w:lvl>
    <w:lvl w:ilvl="3" w:tplc="240A000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4" w15:restartNumberingAfterBreak="0">
    <w:nsid w:val="65152863"/>
    <w:multiLevelType w:val="hybridMultilevel"/>
    <w:tmpl w:val="36E43D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C3578C1"/>
    <w:multiLevelType w:val="hybridMultilevel"/>
    <w:tmpl w:val="9FDC6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440AA0"/>
    <w:multiLevelType w:val="hybridMultilevel"/>
    <w:tmpl w:val="B07880C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6F851473"/>
    <w:multiLevelType w:val="hybridMultilevel"/>
    <w:tmpl w:val="CCB48F68"/>
    <w:lvl w:ilvl="0" w:tplc="07B864EA">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7E427775"/>
    <w:multiLevelType w:val="hybridMultilevel"/>
    <w:tmpl w:val="3E98C494"/>
    <w:lvl w:ilvl="0" w:tplc="240A0019">
      <w:start w:val="1"/>
      <w:numFmt w:val="lowerLetter"/>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18"/>
  </w:num>
  <w:num w:numId="2">
    <w:abstractNumId w:val="17"/>
  </w:num>
  <w:num w:numId="3">
    <w:abstractNumId w:val="1"/>
  </w:num>
  <w:num w:numId="4">
    <w:abstractNumId w:val="0"/>
  </w:num>
  <w:num w:numId="5">
    <w:abstractNumId w:val="3"/>
  </w:num>
  <w:num w:numId="6">
    <w:abstractNumId w:val="7"/>
  </w:num>
  <w:num w:numId="7">
    <w:abstractNumId w:val="6"/>
  </w:num>
  <w:num w:numId="8">
    <w:abstractNumId w:val="9"/>
  </w:num>
  <w:num w:numId="9">
    <w:abstractNumId w:val="14"/>
  </w:num>
  <w:num w:numId="10">
    <w:abstractNumId w:val="2"/>
  </w:num>
  <w:num w:numId="11">
    <w:abstractNumId w:val="5"/>
  </w:num>
  <w:num w:numId="12">
    <w:abstractNumId w:val="19"/>
  </w:num>
  <w:num w:numId="13">
    <w:abstractNumId w:val="10"/>
  </w:num>
  <w:num w:numId="14">
    <w:abstractNumId w:val="16"/>
  </w:num>
  <w:num w:numId="15">
    <w:abstractNumId w:val="8"/>
  </w:num>
  <w:num w:numId="16">
    <w:abstractNumId w:val="4"/>
  </w:num>
  <w:num w:numId="17">
    <w:abstractNumId w:val="13"/>
  </w:num>
  <w:num w:numId="18">
    <w:abstractNumId w:val="11"/>
  </w:num>
  <w:num w:numId="19">
    <w:abstractNumId w:val="15"/>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B"/>
    <w:rsid w:val="00000AF7"/>
    <w:rsid w:val="00003938"/>
    <w:rsid w:val="000063D5"/>
    <w:rsid w:val="00022B38"/>
    <w:rsid w:val="00022C54"/>
    <w:rsid w:val="00022FEC"/>
    <w:rsid w:val="00035405"/>
    <w:rsid w:val="000356F8"/>
    <w:rsid w:val="000363FA"/>
    <w:rsid w:val="00037657"/>
    <w:rsid w:val="00045B39"/>
    <w:rsid w:val="00047A24"/>
    <w:rsid w:val="00051BB2"/>
    <w:rsid w:val="00063D0C"/>
    <w:rsid w:val="00072085"/>
    <w:rsid w:val="00072C48"/>
    <w:rsid w:val="000778CC"/>
    <w:rsid w:val="0008054C"/>
    <w:rsid w:val="000826B8"/>
    <w:rsid w:val="00083054"/>
    <w:rsid w:val="000915CA"/>
    <w:rsid w:val="00095A8F"/>
    <w:rsid w:val="000A42B1"/>
    <w:rsid w:val="000B092A"/>
    <w:rsid w:val="000B1246"/>
    <w:rsid w:val="000B16C1"/>
    <w:rsid w:val="000B2645"/>
    <w:rsid w:val="000B4F7D"/>
    <w:rsid w:val="000B5EE8"/>
    <w:rsid w:val="000B6D11"/>
    <w:rsid w:val="000C1928"/>
    <w:rsid w:val="000C7B3B"/>
    <w:rsid w:val="000D514C"/>
    <w:rsid w:val="000E4554"/>
    <w:rsid w:val="000E486C"/>
    <w:rsid w:val="000F2CEE"/>
    <w:rsid w:val="000F585F"/>
    <w:rsid w:val="00101B24"/>
    <w:rsid w:val="00102614"/>
    <w:rsid w:val="001142CE"/>
    <w:rsid w:val="00120071"/>
    <w:rsid w:val="0012646A"/>
    <w:rsid w:val="00131653"/>
    <w:rsid w:val="00133131"/>
    <w:rsid w:val="001356A1"/>
    <w:rsid w:val="00137531"/>
    <w:rsid w:val="001410DD"/>
    <w:rsid w:val="00143357"/>
    <w:rsid w:val="00144AF0"/>
    <w:rsid w:val="00150195"/>
    <w:rsid w:val="0015312C"/>
    <w:rsid w:val="0015438B"/>
    <w:rsid w:val="00154FEE"/>
    <w:rsid w:val="00155B8C"/>
    <w:rsid w:val="00155CB0"/>
    <w:rsid w:val="00161662"/>
    <w:rsid w:val="00173CC1"/>
    <w:rsid w:val="0017599C"/>
    <w:rsid w:val="00175BFA"/>
    <w:rsid w:val="00175F87"/>
    <w:rsid w:val="00183D82"/>
    <w:rsid w:val="00184FE0"/>
    <w:rsid w:val="001869CF"/>
    <w:rsid w:val="00193A4D"/>
    <w:rsid w:val="001A1C63"/>
    <w:rsid w:val="001A651F"/>
    <w:rsid w:val="001A7EDF"/>
    <w:rsid w:val="001B2CF8"/>
    <w:rsid w:val="001B630D"/>
    <w:rsid w:val="001C136F"/>
    <w:rsid w:val="001D0C57"/>
    <w:rsid w:val="001D6664"/>
    <w:rsid w:val="001E756F"/>
    <w:rsid w:val="001E7A62"/>
    <w:rsid w:val="001F0483"/>
    <w:rsid w:val="001F0AF0"/>
    <w:rsid w:val="001F0B00"/>
    <w:rsid w:val="001F289E"/>
    <w:rsid w:val="001F416E"/>
    <w:rsid w:val="001F67F1"/>
    <w:rsid w:val="001F779D"/>
    <w:rsid w:val="002007F5"/>
    <w:rsid w:val="00205A68"/>
    <w:rsid w:val="00206E67"/>
    <w:rsid w:val="00210C94"/>
    <w:rsid w:val="00213BFA"/>
    <w:rsid w:val="00214097"/>
    <w:rsid w:val="00215407"/>
    <w:rsid w:val="00223810"/>
    <w:rsid w:val="002239D8"/>
    <w:rsid w:val="002277F8"/>
    <w:rsid w:val="00232D7B"/>
    <w:rsid w:val="00236220"/>
    <w:rsid w:val="002400D9"/>
    <w:rsid w:val="002409BB"/>
    <w:rsid w:val="00241A86"/>
    <w:rsid w:val="00242893"/>
    <w:rsid w:val="00244341"/>
    <w:rsid w:val="002457C1"/>
    <w:rsid w:val="002518EB"/>
    <w:rsid w:val="0025351E"/>
    <w:rsid w:val="00264F65"/>
    <w:rsid w:val="00270900"/>
    <w:rsid w:val="00275258"/>
    <w:rsid w:val="002824E1"/>
    <w:rsid w:val="002830EC"/>
    <w:rsid w:val="0028586C"/>
    <w:rsid w:val="002875A7"/>
    <w:rsid w:val="00292688"/>
    <w:rsid w:val="00293AFA"/>
    <w:rsid w:val="00293B3B"/>
    <w:rsid w:val="00295E82"/>
    <w:rsid w:val="002972B9"/>
    <w:rsid w:val="002A3105"/>
    <w:rsid w:val="002A4F66"/>
    <w:rsid w:val="002A7C4C"/>
    <w:rsid w:val="002B19F5"/>
    <w:rsid w:val="002E041D"/>
    <w:rsid w:val="002E2C76"/>
    <w:rsid w:val="002E556A"/>
    <w:rsid w:val="002F02AA"/>
    <w:rsid w:val="002F271F"/>
    <w:rsid w:val="00314C44"/>
    <w:rsid w:val="00326F30"/>
    <w:rsid w:val="003278E5"/>
    <w:rsid w:val="00327910"/>
    <w:rsid w:val="00331F46"/>
    <w:rsid w:val="003327D5"/>
    <w:rsid w:val="00333204"/>
    <w:rsid w:val="003375DF"/>
    <w:rsid w:val="00337E5D"/>
    <w:rsid w:val="00340225"/>
    <w:rsid w:val="003434BD"/>
    <w:rsid w:val="00345EFE"/>
    <w:rsid w:val="00353A16"/>
    <w:rsid w:val="0035492D"/>
    <w:rsid w:val="00360C32"/>
    <w:rsid w:val="00363BAD"/>
    <w:rsid w:val="00372BE9"/>
    <w:rsid w:val="00375012"/>
    <w:rsid w:val="003750D0"/>
    <w:rsid w:val="00376511"/>
    <w:rsid w:val="00377878"/>
    <w:rsid w:val="003823CD"/>
    <w:rsid w:val="00385B09"/>
    <w:rsid w:val="0038616B"/>
    <w:rsid w:val="00387816"/>
    <w:rsid w:val="00392704"/>
    <w:rsid w:val="00397FC2"/>
    <w:rsid w:val="003A1535"/>
    <w:rsid w:val="003A2C33"/>
    <w:rsid w:val="003B2C01"/>
    <w:rsid w:val="003B487C"/>
    <w:rsid w:val="003B4BFB"/>
    <w:rsid w:val="003B729A"/>
    <w:rsid w:val="003C066E"/>
    <w:rsid w:val="003C0D9C"/>
    <w:rsid w:val="003C1DB4"/>
    <w:rsid w:val="003C2936"/>
    <w:rsid w:val="003C3D53"/>
    <w:rsid w:val="003C51CB"/>
    <w:rsid w:val="003D278C"/>
    <w:rsid w:val="003D347E"/>
    <w:rsid w:val="003D7D65"/>
    <w:rsid w:val="003E28E6"/>
    <w:rsid w:val="003E306F"/>
    <w:rsid w:val="003E5ACE"/>
    <w:rsid w:val="003F5745"/>
    <w:rsid w:val="003F5C7B"/>
    <w:rsid w:val="003F7F92"/>
    <w:rsid w:val="00400CB0"/>
    <w:rsid w:val="00401E07"/>
    <w:rsid w:val="00404C83"/>
    <w:rsid w:val="00405B5B"/>
    <w:rsid w:val="00406227"/>
    <w:rsid w:val="00410BD2"/>
    <w:rsid w:val="00414A58"/>
    <w:rsid w:val="00420F60"/>
    <w:rsid w:val="00425472"/>
    <w:rsid w:val="00431087"/>
    <w:rsid w:val="00436166"/>
    <w:rsid w:val="00436E0B"/>
    <w:rsid w:val="00447406"/>
    <w:rsid w:val="00452F1F"/>
    <w:rsid w:val="00456CA7"/>
    <w:rsid w:val="004667EF"/>
    <w:rsid w:val="00471453"/>
    <w:rsid w:val="00472365"/>
    <w:rsid w:val="00472A45"/>
    <w:rsid w:val="00472A79"/>
    <w:rsid w:val="00473346"/>
    <w:rsid w:val="00475231"/>
    <w:rsid w:val="00476312"/>
    <w:rsid w:val="00477C54"/>
    <w:rsid w:val="00477D08"/>
    <w:rsid w:val="004855B8"/>
    <w:rsid w:val="004857F2"/>
    <w:rsid w:val="00493006"/>
    <w:rsid w:val="00494B8F"/>
    <w:rsid w:val="004A02FE"/>
    <w:rsid w:val="004A0461"/>
    <w:rsid w:val="004A4FCE"/>
    <w:rsid w:val="004A5CBC"/>
    <w:rsid w:val="004B79F3"/>
    <w:rsid w:val="004C5997"/>
    <w:rsid w:val="004D4ED1"/>
    <w:rsid w:val="004E14DA"/>
    <w:rsid w:val="004E5AE1"/>
    <w:rsid w:val="004E7BF0"/>
    <w:rsid w:val="004F44EB"/>
    <w:rsid w:val="00500030"/>
    <w:rsid w:val="0050564C"/>
    <w:rsid w:val="005057D4"/>
    <w:rsid w:val="0050701C"/>
    <w:rsid w:val="00507FFE"/>
    <w:rsid w:val="00510729"/>
    <w:rsid w:val="00510FCF"/>
    <w:rsid w:val="00513A23"/>
    <w:rsid w:val="0052460A"/>
    <w:rsid w:val="00524CD7"/>
    <w:rsid w:val="00525A90"/>
    <w:rsid w:val="00526991"/>
    <w:rsid w:val="00527671"/>
    <w:rsid w:val="00533CDB"/>
    <w:rsid w:val="00535A29"/>
    <w:rsid w:val="005408CC"/>
    <w:rsid w:val="005425ED"/>
    <w:rsid w:val="0054571A"/>
    <w:rsid w:val="00547CF9"/>
    <w:rsid w:val="0055158A"/>
    <w:rsid w:val="005519C8"/>
    <w:rsid w:val="00556D0A"/>
    <w:rsid w:val="00557E98"/>
    <w:rsid w:val="00560C71"/>
    <w:rsid w:val="00561EE6"/>
    <w:rsid w:val="00564EA8"/>
    <w:rsid w:val="00566D2D"/>
    <w:rsid w:val="005720C4"/>
    <w:rsid w:val="005755D6"/>
    <w:rsid w:val="005761C3"/>
    <w:rsid w:val="00582EE0"/>
    <w:rsid w:val="005838F0"/>
    <w:rsid w:val="0059381C"/>
    <w:rsid w:val="005A7608"/>
    <w:rsid w:val="005B0F9C"/>
    <w:rsid w:val="005C3E25"/>
    <w:rsid w:val="005C485A"/>
    <w:rsid w:val="005C5901"/>
    <w:rsid w:val="005D15D1"/>
    <w:rsid w:val="005D246C"/>
    <w:rsid w:val="005D2C18"/>
    <w:rsid w:val="005D3799"/>
    <w:rsid w:val="005D725E"/>
    <w:rsid w:val="005E09FA"/>
    <w:rsid w:val="005E280B"/>
    <w:rsid w:val="005E4121"/>
    <w:rsid w:val="005E4533"/>
    <w:rsid w:val="005E669E"/>
    <w:rsid w:val="005F1FFF"/>
    <w:rsid w:val="005F4160"/>
    <w:rsid w:val="005F4CED"/>
    <w:rsid w:val="005F4E34"/>
    <w:rsid w:val="006032C5"/>
    <w:rsid w:val="00604D3C"/>
    <w:rsid w:val="00606A87"/>
    <w:rsid w:val="00606F6A"/>
    <w:rsid w:val="00607015"/>
    <w:rsid w:val="00607050"/>
    <w:rsid w:val="00611C5F"/>
    <w:rsid w:val="00613641"/>
    <w:rsid w:val="006142B5"/>
    <w:rsid w:val="00615496"/>
    <w:rsid w:val="00615BD6"/>
    <w:rsid w:val="00620D0C"/>
    <w:rsid w:val="00622AE5"/>
    <w:rsid w:val="00626373"/>
    <w:rsid w:val="006305C9"/>
    <w:rsid w:val="00630D8A"/>
    <w:rsid w:val="00632C0F"/>
    <w:rsid w:val="006344D0"/>
    <w:rsid w:val="00650235"/>
    <w:rsid w:val="00652842"/>
    <w:rsid w:val="0065350D"/>
    <w:rsid w:val="00655C8F"/>
    <w:rsid w:val="006564E6"/>
    <w:rsid w:val="00656CE8"/>
    <w:rsid w:val="006576A0"/>
    <w:rsid w:val="006579B0"/>
    <w:rsid w:val="00661EC3"/>
    <w:rsid w:val="00670D20"/>
    <w:rsid w:val="0067139E"/>
    <w:rsid w:val="0067219F"/>
    <w:rsid w:val="0067548E"/>
    <w:rsid w:val="00675582"/>
    <w:rsid w:val="006761A3"/>
    <w:rsid w:val="00676EFE"/>
    <w:rsid w:val="00677408"/>
    <w:rsid w:val="00684A63"/>
    <w:rsid w:val="006865B0"/>
    <w:rsid w:val="00690FF1"/>
    <w:rsid w:val="006A09EA"/>
    <w:rsid w:val="006A1555"/>
    <w:rsid w:val="006B056D"/>
    <w:rsid w:val="006B198A"/>
    <w:rsid w:val="006B4D4C"/>
    <w:rsid w:val="006B53E6"/>
    <w:rsid w:val="006B5B82"/>
    <w:rsid w:val="006B7808"/>
    <w:rsid w:val="006C06DA"/>
    <w:rsid w:val="006C32F3"/>
    <w:rsid w:val="006C5D5F"/>
    <w:rsid w:val="006C63CF"/>
    <w:rsid w:val="006D37D8"/>
    <w:rsid w:val="006D3997"/>
    <w:rsid w:val="006E3ACC"/>
    <w:rsid w:val="006E3F80"/>
    <w:rsid w:val="006F0B0C"/>
    <w:rsid w:val="006F4C6D"/>
    <w:rsid w:val="006F6E91"/>
    <w:rsid w:val="007007D9"/>
    <w:rsid w:val="007017D6"/>
    <w:rsid w:val="00703C9C"/>
    <w:rsid w:val="00704342"/>
    <w:rsid w:val="00704835"/>
    <w:rsid w:val="00704BAC"/>
    <w:rsid w:val="007056EA"/>
    <w:rsid w:val="00705806"/>
    <w:rsid w:val="00706891"/>
    <w:rsid w:val="007115E6"/>
    <w:rsid w:val="0071376A"/>
    <w:rsid w:val="00715C69"/>
    <w:rsid w:val="007260D9"/>
    <w:rsid w:val="0072727E"/>
    <w:rsid w:val="00733C7F"/>
    <w:rsid w:val="00736773"/>
    <w:rsid w:val="00745947"/>
    <w:rsid w:val="00745CAD"/>
    <w:rsid w:val="00755DA2"/>
    <w:rsid w:val="007561C9"/>
    <w:rsid w:val="0075716D"/>
    <w:rsid w:val="007650BD"/>
    <w:rsid w:val="00766007"/>
    <w:rsid w:val="007707BA"/>
    <w:rsid w:val="00773094"/>
    <w:rsid w:val="00773F1B"/>
    <w:rsid w:val="00775F6A"/>
    <w:rsid w:val="00780D87"/>
    <w:rsid w:val="00781E3A"/>
    <w:rsid w:val="007849AC"/>
    <w:rsid w:val="007861C5"/>
    <w:rsid w:val="007920F8"/>
    <w:rsid w:val="00797CFE"/>
    <w:rsid w:val="007A17A0"/>
    <w:rsid w:val="007A4604"/>
    <w:rsid w:val="007A47A0"/>
    <w:rsid w:val="007A4A9B"/>
    <w:rsid w:val="007A5448"/>
    <w:rsid w:val="007A7E06"/>
    <w:rsid w:val="007B4150"/>
    <w:rsid w:val="007C4D84"/>
    <w:rsid w:val="007C5522"/>
    <w:rsid w:val="007C5ADC"/>
    <w:rsid w:val="007C65AF"/>
    <w:rsid w:val="007C71EE"/>
    <w:rsid w:val="007C74E6"/>
    <w:rsid w:val="007D2659"/>
    <w:rsid w:val="007E041D"/>
    <w:rsid w:val="007E0751"/>
    <w:rsid w:val="007E506E"/>
    <w:rsid w:val="007E60D8"/>
    <w:rsid w:val="007F1B74"/>
    <w:rsid w:val="007F2F29"/>
    <w:rsid w:val="007F39A4"/>
    <w:rsid w:val="007F3DBA"/>
    <w:rsid w:val="00800A46"/>
    <w:rsid w:val="0080382D"/>
    <w:rsid w:val="00804F18"/>
    <w:rsid w:val="008122B1"/>
    <w:rsid w:val="00812745"/>
    <w:rsid w:val="0081339E"/>
    <w:rsid w:val="0081362B"/>
    <w:rsid w:val="0081583A"/>
    <w:rsid w:val="0081693F"/>
    <w:rsid w:val="008177D7"/>
    <w:rsid w:val="00821D43"/>
    <w:rsid w:val="00824528"/>
    <w:rsid w:val="00826516"/>
    <w:rsid w:val="008300FD"/>
    <w:rsid w:val="00837515"/>
    <w:rsid w:val="00844A95"/>
    <w:rsid w:val="00854CDF"/>
    <w:rsid w:val="008563FF"/>
    <w:rsid w:val="00857116"/>
    <w:rsid w:val="00862787"/>
    <w:rsid w:val="008653EE"/>
    <w:rsid w:val="008661DC"/>
    <w:rsid w:val="00867753"/>
    <w:rsid w:val="00870964"/>
    <w:rsid w:val="00871018"/>
    <w:rsid w:val="0087418B"/>
    <w:rsid w:val="00876EEE"/>
    <w:rsid w:val="008809E7"/>
    <w:rsid w:val="00882366"/>
    <w:rsid w:val="00883C2A"/>
    <w:rsid w:val="008A1BF8"/>
    <w:rsid w:val="008A1F7A"/>
    <w:rsid w:val="008A7565"/>
    <w:rsid w:val="008B06C2"/>
    <w:rsid w:val="008B58C2"/>
    <w:rsid w:val="008B660F"/>
    <w:rsid w:val="008D2B00"/>
    <w:rsid w:val="008E38B4"/>
    <w:rsid w:val="008E44CA"/>
    <w:rsid w:val="008E6B0B"/>
    <w:rsid w:val="008E6E7A"/>
    <w:rsid w:val="008F0E72"/>
    <w:rsid w:val="008F3602"/>
    <w:rsid w:val="008F3792"/>
    <w:rsid w:val="008F55CA"/>
    <w:rsid w:val="0090151D"/>
    <w:rsid w:val="00907F57"/>
    <w:rsid w:val="0091158D"/>
    <w:rsid w:val="00913E1E"/>
    <w:rsid w:val="00914CC9"/>
    <w:rsid w:val="00917268"/>
    <w:rsid w:val="00921191"/>
    <w:rsid w:val="0092547E"/>
    <w:rsid w:val="009264AA"/>
    <w:rsid w:val="00926FDC"/>
    <w:rsid w:val="009279C2"/>
    <w:rsid w:val="009348B2"/>
    <w:rsid w:val="009371D7"/>
    <w:rsid w:val="009419E1"/>
    <w:rsid w:val="00955CA3"/>
    <w:rsid w:val="00972153"/>
    <w:rsid w:val="009750E0"/>
    <w:rsid w:val="00976124"/>
    <w:rsid w:val="00977B45"/>
    <w:rsid w:val="009802BE"/>
    <w:rsid w:val="009808D0"/>
    <w:rsid w:val="009A1EDF"/>
    <w:rsid w:val="009A37A7"/>
    <w:rsid w:val="009A5787"/>
    <w:rsid w:val="009A6929"/>
    <w:rsid w:val="009B186D"/>
    <w:rsid w:val="009B75B3"/>
    <w:rsid w:val="009C23A7"/>
    <w:rsid w:val="009C265C"/>
    <w:rsid w:val="009C420F"/>
    <w:rsid w:val="009C441F"/>
    <w:rsid w:val="009C53A3"/>
    <w:rsid w:val="009C77CF"/>
    <w:rsid w:val="009D3303"/>
    <w:rsid w:val="009D7458"/>
    <w:rsid w:val="009D7C56"/>
    <w:rsid w:val="009E4B35"/>
    <w:rsid w:val="009E6189"/>
    <w:rsid w:val="009F1C82"/>
    <w:rsid w:val="00A01F1F"/>
    <w:rsid w:val="00A03A14"/>
    <w:rsid w:val="00A0515B"/>
    <w:rsid w:val="00A0552E"/>
    <w:rsid w:val="00A06843"/>
    <w:rsid w:val="00A10F14"/>
    <w:rsid w:val="00A13B7D"/>
    <w:rsid w:val="00A14ED4"/>
    <w:rsid w:val="00A15198"/>
    <w:rsid w:val="00A178EE"/>
    <w:rsid w:val="00A21B40"/>
    <w:rsid w:val="00A308D9"/>
    <w:rsid w:val="00A34CA6"/>
    <w:rsid w:val="00A3796D"/>
    <w:rsid w:val="00A4387D"/>
    <w:rsid w:val="00A47255"/>
    <w:rsid w:val="00A51563"/>
    <w:rsid w:val="00A52CBB"/>
    <w:rsid w:val="00A6161F"/>
    <w:rsid w:val="00A65C7E"/>
    <w:rsid w:val="00A668FF"/>
    <w:rsid w:val="00A67579"/>
    <w:rsid w:val="00A67D94"/>
    <w:rsid w:val="00A723B1"/>
    <w:rsid w:val="00A77CD8"/>
    <w:rsid w:val="00A848B1"/>
    <w:rsid w:val="00A86001"/>
    <w:rsid w:val="00A86089"/>
    <w:rsid w:val="00A8679A"/>
    <w:rsid w:val="00A8722D"/>
    <w:rsid w:val="00A90FD4"/>
    <w:rsid w:val="00A95CE9"/>
    <w:rsid w:val="00A96E92"/>
    <w:rsid w:val="00AA36F0"/>
    <w:rsid w:val="00AA77BE"/>
    <w:rsid w:val="00AB03D9"/>
    <w:rsid w:val="00AB4ECC"/>
    <w:rsid w:val="00AB715C"/>
    <w:rsid w:val="00AB763A"/>
    <w:rsid w:val="00AC700C"/>
    <w:rsid w:val="00AC74D3"/>
    <w:rsid w:val="00AD30A3"/>
    <w:rsid w:val="00AE6EF5"/>
    <w:rsid w:val="00AF0DA4"/>
    <w:rsid w:val="00AF4595"/>
    <w:rsid w:val="00AF4B62"/>
    <w:rsid w:val="00AF5842"/>
    <w:rsid w:val="00B012FC"/>
    <w:rsid w:val="00B07CF2"/>
    <w:rsid w:val="00B10CBA"/>
    <w:rsid w:val="00B130ED"/>
    <w:rsid w:val="00B20B34"/>
    <w:rsid w:val="00B30928"/>
    <w:rsid w:val="00B3408D"/>
    <w:rsid w:val="00B3436F"/>
    <w:rsid w:val="00B41296"/>
    <w:rsid w:val="00B41743"/>
    <w:rsid w:val="00B4360D"/>
    <w:rsid w:val="00B53EA8"/>
    <w:rsid w:val="00B5665C"/>
    <w:rsid w:val="00B56F8B"/>
    <w:rsid w:val="00B57FB4"/>
    <w:rsid w:val="00B614BC"/>
    <w:rsid w:val="00B6606A"/>
    <w:rsid w:val="00B66D95"/>
    <w:rsid w:val="00B76D25"/>
    <w:rsid w:val="00B76DED"/>
    <w:rsid w:val="00B81D6F"/>
    <w:rsid w:val="00B85CAA"/>
    <w:rsid w:val="00B92904"/>
    <w:rsid w:val="00B954C3"/>
    <w:rsid w:val="00BA388C"/>
    <w:rsid w:val="00BA5D73"/>
    <w:rsid w:val="00BA7E15"/>
    <w:rsid w:val="00BB4D14"/>
    <w:rsid w:val="00BB6103"/>
    <w:rsid w:val="00BB6186"/>
    <w:rsid w:val="00BB7D0E"/>
    <w:rsid w:val="00BD300A"/>
    <w:rsid w:val="00BD60F1"/>
    <w:rsid w:val="00BE10E4"/>
    <w:rsid w:val="00BE6ABE"/>
    <w:rsid w:val="00BF28DD"/>
    <w:rsid w:val="00BF3745"/>
    <w:rsid w:val="00BF4EEE"/>
    <w:rsid w:val="00BF7F26"/>
    <w:rsid w:val="00C000E5"/>
    <w:rsid w:val="00C04E33"/>
    <w:rsid w:val="00C11733"/>
    <w:rsid w:val="00C164C6"/>
    <w:rsid w:val="00C221C4"/>
    <w:rsid w:val="00C24C9B"/>
    <w:rsid w:val="00C30CC6"/>
    <w:rsid w:val="00C31202"/>
    <w:rsid w:val="00C3411F"/>
    <w:rsid w:val="00C35F84"/>
    <w:rsid w:val="00C424A7"/>
    <w:rsid w:val="00C434A3"/>
    <w:rsid w:val="00C43516"/>
    <w:rsid w:val="00C45C23"/>
    <w:rsid w:val="00C5105C"/>
    <w:rsid w:val="00C51843"/>
    <w:rsid w:val="00C55185"/>
    <w:rsid w:val="00C579F8"/>
    <w:rsid w:val="00C65D11"/>
    <w:rsid w:val="00C66DFA"/>
    <w:rsid w:val="00C702DF"/>
    <w:rsid w:val="00C72D97"/>
    <w:rsid w:val="00C77043"/>
    <w:rsid w:val="00C95CE0"/>
    <w:rsid w:val="00CA0ADB"/>
    <w:rsid w:val="00CA27AC"/>
    <w:rsid w:val="00CA37CA"/>
    <w:rsid w:val="00CB0CA2"/>
    <w:rsid w:val="00CB4196"/>
    <w:rsid w:val="00CB46FC"/>
    <w:rsid w:val="00CC4DD8"/>
    <w:rsid w:val="00CC6DA2"/>
    <w:rsid w:val="00CD3A73"/>
    <w:rsid w:val="00CD797D"/>
    <w:rsid w:val="00CE1921"/>
    <w:rsid w:val="00CE49C4"/>
    <w:rsid w:val="00CE79BB"/>
    <w:rsid w:val="00D00C81"/>
    <w:rsid w:val="00D02E74"/>
    <w:rsid w:val="00D03ACB"/>
    <w:rsid w:val="00D06CD9"/>
    <w:rsid w:val="00D1164F"/>
    <w:rsid w:val="00D16006"/>
    <w:rsid w:val="00D20784"/>
    <w:rsid w:val="00D221DD"/>
    <w:rsid w:val="00D25017"/>
    <w:rsid w:val="00D255E3"/>
    <w:rsid w:val="00D26192"/>
    <w:rsid w:val="00D3014D"/>
    <w:rsid w:val="00D31AC6"/>
    <w:rsid w:val="00D33F4D"/>
    <w:rsid w:val="00D347FC"/>
    <w:rsid w:val="00D4131C"/>
    <w:rsid w:val="00D41D63"/>
    <w:rsid w:val="00D4700E"/>
    <w:rsid w:val="00D56617"/>
    <w:rsid w:val="00D62761"/>
    <w:rsid w:val="00D672F8"/>
    <w:rsid w:val="00D72496"/>
    <w:rsid w:val="00D733D2"/>
    <w:rsid w:val="00D745CE"/>
    <w:rsid w:val="00D74945"/>
    <w:rsid w:val="00D77102"/>
    <w:rsid w:val="00D82435"/>
    <w:rsid w:val="00D851BD"/>
    <w:rsid w:val="00D92917"/>
    <w:rsid w:val="00D9330E"/>
    <w:rsid w:val="00D9412B"/>
    <w:rsid w:val="00D946F7"/>
    <w:rsid w:val="00DA0835"/>
    <w:rsid w:val="00DA13FB"/>
    <w:rsid w:val="00DA300C"/>
    <w:rsid w:val="00DA72D1"/>
    <w:rsid w:val="00DA7511"/>
    <w:rsid w:val="00DB0954"/>
    <w:rsid w:val="00DB347D"/>
    <w:rsid w:val="00DB6314"/>
    <w:rsid w:val="00DC036D"/>
    <w:rsid w:val="00DD335F"/>
    <w:rsid w:val="00DD6CE8"/>
    <w:rsid w:val="00DE3810"/>
    <w:rsid w:val="00DE4E79"/>
    <w:rsid w:val="00DE505F"/>
    <w:rsid w:val="00DE6517"/>
    <w:rsid w:val="00DE7BEE"/>
    <w:rsid w:val="00DF48C2"/>
    <w:rsid w:val="00DF5FD9"/>
    <w:rsid w:val="00DF643E"/>
    <w:rsid w:val="00DF6887"/>
    <w:rsid w:val="00E005D5"/>
    <w:rsid w:val="00E00CE9"/>
    <w:rsid w:val="00E00FC2"/>
    <w:rsid w:val="00E0141B"/>
    <w:rsid w:val="00E02FE8"/>
    <w:rsid w:val="00E076DE"/>
    <w:rsid w:val="00E0793D"/>
    <w:rsid w:val="00E07D63"/>
    <w:rsid w:val="00E11FDA"/>
    <w:rsid w:val="00E16949"/>
    <w:rsid w:val="00E25DA1"/>
    <w:rsid w:val="00E27EBE"/>
    <w:rsid w:val="00E355C8"/>
    <w:rsid w:val="00E40892"/>
    <w:rsid w:val="00E41367"/>
    <w:rsid w:val="00E4372A"/>
    <w:rsid w:val="00E50031"/>
    <w:rsid w:val="00E51E1D"/>
    <w:rsid w:val="00E530EF"/>
    <w:rsid w:val="00E62464"/>
    <w:rsid w:val="00E6512B"/>
    <w:rsid w:val="00E66534"/>
    <w:rsid w:val="00E702B9"/>
    <w:rsid w:val="00E7685E"/>
    <w:rsid w:val="00E7687A"/>
    <w:rsid w:val="00E77DD0"/>
    <w:rsid w:val="00E84233"/>
    <w:rsid w:val="00E923F4"/>
    <w:rsid w:val="00E9422F"/>
    <w:rsid w:val="00EA39B7"/>
    <w:rsid w:val="00EA4651"/>
    <w:rsid w:val="00EB2A7A"/>
    <w:rsid w:val="00EB32F3"/>
    <w:rsid w:val="00EB715E"/>
    <w:rsid w:val="00EC0E73"/>
    <w:rsid w:val="00EC1FD5"/>
    <w:rsid w:val="00EC4AA7"/>
    <w:rsid w:val="00EC52C8"/>
    <w:rsid w:val="00EC6E39"/>
    <w:rsid w:val="00ED2BFC"/>
    <w:rsid w:val="00EE1127"/>
    <w:rsid w:val="00EF429B"/>
    <w:rsid w:val="00F006C1"/>
    <w:rsid w:val="00F00738"/>
    <w:rsid w:val="00F00DF9"/>
    <w:rsid w:val="00F01A10"/>
    <w:rsid w:val="00F11128"/>
    <w:rsid w:val="00F12527"/>
    <w:rsid w:val="00F13279"/>
    <w:rsid w:val="00F148F7"/>
    <w:rsid w:val="00F162AF"/>
    <w:rsid w:val="00F17555"/>
    <w:rsid w:val="00F20FC3"/>
    <w:rsid w:val="00F25B8A"/>
    <w:rsid w:val="00F368E9"/>
    <w:rsid w:val="00F373F2"/>
    <w:rsid w:val="00F41600"/>
    <w:rsid w:val="00F42314"/>
    <w:rsid w:val="00F44A15"/>
    <w:rsid w:val="00F46C4E"/>
    <w:rsid w:val="00F47A5A"/>
    <w:rsid w:val="00F5305E"/>
    <w:rsid w:val="00F54536"/>
    <w:rsid w:val="00F55465"/>
    <w:rsid w:val="00F60CCB"/>
    <w:rsid w:val="00F62D49"/>
    <w:rsid w:val="00F63578"/>
    <w:rsid w:val="00F6440B"/>
    <w:rsid w:val="00F647D3"/>
    <w:rsid w:val="00F64806"/>
    <w:rsid w:val="00F65272"/>
    <w:rsid w:val="00F82DEA"/>
    <w:rsid w:val="00F83FB3"/>
    <w:rsid w:val="00F84EE6"/>
    <w:rsid w:val="00F91CCD"/>
    <w:rsid w:val="00F9741E"/>
    <w:rsid w:val="00FA6B23"/>
    <w:rsid w:val="00FB181C"/>
    <w:rsid w:val="00FB1D07"/>
    <w:rsid w:val="00FB5252"/>
    <w:rsid w:val="00FC0F0B"/>
    <w:rsid w:val="00FC1A68"/>
    <w:rsid w:val="00FC21F1"/>
    <w:rsid w:val="00FC2748"/>
    <w:rsid w:val="00FC6E04"/>
    <w:rsid w:val="00FD66D1"/>
    <w:rsid w:val="00FD7C27"/>
    <w:rsid w:val="00FE1359"/>
    <w:rsid w:val="00FE32FC"/>
    <w:rsid w:val="00FE4210"/>
    <w:rsid w:val="00FE7839"/>
    <w:rsid w:val="00FF0123"/>
    <w:rsid w:val="00FF06BD"/>
    <w:rsid w:val="00FF73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DA1E13"/>
  <w15:chartTrackingRefBased/>
  <w15:docId w15:val="{FBD7E7EF-89B3-4C38-95F9-C8500741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C82"/>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rPr>
      <w:color w:val="0000FF"/>
      <w:u w:val="single"/>
    </w:rPr>
  </w:style>
  <w:style w:type="paragraph" w:styleId="TDC1">
    <w:name w:val="toc 1"/>
    <w:basedOn w:val="Normal"/>
    <w:next w:val="Normal"/>
    <w:autoRedefine/>
    <w:semiHidden/>
    <w:rPr>
      <w:rFonts w:ascii="Arial" w:hAnsi="Arial" w:cs="Arial"/>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link w:val="TextocomentarioCar"/>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customStyle="1" w:styleId="Note10">
    <w:name w:val="Note 1"/>
    <w:basedOn w:val="Textoindependiente"/>
    <w:rsid w:val="00BB6103"/>
    <w:pPr>
      <w:widowControl/>
      <w:spacing w:before="240"/>
      <w:ind w:left="432"/>
      <w:jc w:val="left"/>
    </w:pPr>
    <w:rPr>
      <w:lang w:val="en-US" w:eastAsia="en-US"/>
    </w:rPr>
  </w:style>
  <w:style w:type="paragraph" w:styleId="Prrafodelista">
    <w:name w:val="List Paragraph"/>
    <w:basedOn w:val="Normal"/>
    <w:uiPriority w:val="34"/>
    <w:qFormat/>
    <w:rsid w:val="003C2936"/>
    <w:pPr>
      <w:ind w:left="708"/>
    </w:pPr>
  </w:style>
  <w:style w:type="table" w:styleId="Tablaconcuadrcula">
    <w:name w:val="Table Grid"/>
    <w:basedOn w:val="Tablanormal"/>
    <w:rsid w:val="00A9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link w:val="Textocomentario"/>
    <w:semiHidden/>
    <w:rsid w:val="00494B8F"/>
    <w:rPr>
      <w:lang w:val="es-ES" w:eastAsia="es-ES"/>
    </w:rPr>
  </w:style>
  <w:style w:type="paragraph" w:customStyle="1" w:styleId="TableParagraph">
    <w:name w:val="Table Paragraph"/>
    <w:basedOn w:val="Normal"/>
    <w:uiPriority w:val="1"/>
    <w:qFormat/>
    <w:rsid w:val="009F1C82"/>
    <w:pPr>
      <w:widowControl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 xsi:nil="true"/>
    <Idioma_x0020_Documento xmlns="82ecf687-28d5-485b-a37e-d2c94b36a158">Español</Idioma_x0020_Documento>
    <Proceso xmlns="1d121436-e6f9-4fa4-bb3f-81f41704d615">Apo. 2.1 Administración de Personal</Proceso>
    <Resumen_x0020_del_x0020_Documento xmlns="82ecf687-28d5-485b-a37e-d2c94b36a158" xsi:nil="true"/>
    <Macroproceso xmlns="1d121436-e6f9-4fa4-bb3f-81f41704d615">Gestión Humana</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Props1.xml><?xml version="1.0" encoding="utf-8"?>
<ds:datastoreItem xmlns:ds="http://schemas.openxmlformats.org/officeDocument/2006/customXml" ds:itemID="{29A6D962-F0B3-4264-AF10-1E4005147B49}">
  <ds:schemaRefs>
    <ds:schemaRef ds:uri="http://schemas.microsoft.com/sharepoint/v3/contenttype/forms"/>
  </ds:schemaRefs>
</ds:datastoreItem>
</file>

<file path=customXml/itemProps2.xml><?xml version="1.0" encoding="utf-8"?>
<ds:datastoreItem xmlns:ds="http://schemas.openxmlformats.org/officeDocument/2006/customXml" ds:itemID="{CB3C06D4-C463-4685-B9CA-91662257C0AC}">
  <ds:schemaRefs>
    <ds:schemaRef ds:uri="http://schemas.openxmlformats.org/officeDocument/2006/bibliography"/>
  </ds:schemaRefs>
</ds:datastoreItem>
</file>

<file path=customXml/itemProps3.xml><?xml version="1.0" encoding="utf-8"?>
<ds:datastoreItem xmlns:ds="http://schemas.openxmlformats.org/officeDocument/2006/customXml" ds:itemID="{C096E7AE-E2C3-41BB-BDE2-CFF13261D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9A243-357E-4BB9-9098-6B354DB0297E}">
  <ds:schemaRefs>
    <ds:schemaRef ds:uri="http://schemas.microsoft.com/office/2006/metadata/longProperties"/>
  </ds:schemaRefs>
</ds:datastoreItem>
</file>

<file path=customXml/itemProps5.xml><?xml version="1.0" encoding="utf-8"?>
<ds:datastoreItem xmlns:ds="http://schemas.openxmlformats.org/officeDocument/2006/customXml" ds:itemID="{EFEEFCEE-F183-45A5-A769-7A1C50129A9A}">
  <ds:schemaRefs>
    <ds:schemaRef ds:uri="http://schemas.openxmlformats.org/package/2006/metadata/core-properties"/>
    <ds:schemaRef ds:uri="http://schemas.microsoft.com/office/2006/documentManagement/types"/>
    <ds:schemaRef ds:uri="1d121436-e6f9-4fa4-bb3f-81f41704d615"/>
    <ds:schemaRef ds:uri="http://purl.org/dc/dcmitype/"/>
    <ds:schemaRef ds:uri="http://purl.org/dc/elements/1.1/"/>
    <ds:schemaRef ds:uri="aac6e9ca-a293-4c82-8e9f-9055b12d24a8"/>
    <ds:schemaRef ds:uri="http://schemas.microsoft.com/office/2006/metadata/properties"/>
    <ds:schemaRef ds:uri="http://purl.org/dc/terms/"/>
    <ds:schemaRef ds:uri="http://schemas.microsoft.com/office/infopath/2007/PartnerControls"/>
    <ds:schemaRef ds:uri="82ecf687-28d5-485b-a37e-d2c94b36a15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3910</Words>
  <Characters>21116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24977</CharactersWithSpaces>
  <SharedDoc>false</SharedDoc>
  <HLinks>
    <vt:vector size="6" baseType="variant">
      <vt:variant>
        <vt:i4>6815805</vt:i4>
      </vt:variant>
      <vt:variant>
        <vt:i4>0</vt:i4>
      </vt:variant>
      <vt:variant>
        <vt:i4>0</vt:i4>
      </vt:variant>
      <vt:variant>
        <vt:i4>5</vt:i4>
      </vt:variant>
      <vt:variant>
        <vt:lpwstr>http://www.superfinanciera.gov.co/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Yeinmy Yolanda Rozo Morales</cp:lastModifiedBy>
  <cp:revision>3</cp:revision>
  <cp:lastPrinted>2014-02-06T14:11:00Z</cp:lastPrinted>
  <dcterms:created xsi:type="dcterms:W3CDTF">2019-06-20T19:26:00Z</dcterms:created>
  <dcterms:modified xsi:type="dcterms:W3CDTF">2020-12-14T21:39:00Z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KR33XJ2DTYQK-62-3224</vt:lpwstr>
  </property>
  <property fmtid="{D5CDD505-2E9C-101B-9397-08002B2CF9AE}" pid="3" name="_dlc_DocIdItemGuid">
    <vt:lpwstr>4a1d2ecd-452b-4488-bc74-9fc8009104b1</vt:lpwstr>
  </property>
  <property fmtid="{D5CDD505-2E9C-101B-9397-08002B2CF9AE}" pid="4" name="_dlc_DocIdUrl">
    <vt:lpwstr>http://mintranet/sug/_layouts/DocIdRedir.aspx?ID=KR33XJ2DTYQK-62-3224, KR33XJ2DTYQK-62-3224</vt:lpwstr>
  </property>
  <property fmtid="{D5CDD505-2E9C-101B-9397-08002B2CF9AE}" pid="5" name="ContentTypeId">
    <vt:lpwstr>0x010100573F15B938A7B6429AEA0C0F1940861C0045BFD1C53663AD49BBF44BA50A824273</vt:lpwstr>
  </property>
</Properties>
</file>