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8EC2" w14:textId="77777777" w:rsidR="000C3359" w:rsidRPr="00B47EC4" w:rsidRDefault="000C3359" w:rsidP="00CE39EC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0" w:name="_Toc529967999"/>
      <w:r w:rsidRPr="00B47EC4">
        <w:rPr>
          <w:rFonts w:ascii="Verdana" w:hAnsi="Verdana" w:cs="Arial"/>
          <w:sz w:val="22"/>
          <w:szCs w:val="22"/>
        </w:rPr>
        <w:t>OBJETIVO</w:t>
      </w:r>
      <w:bookmarkEnd w:id="0"/>
      <w:r w:rsidR="000C4D26" w:rsidRPr="00B47EC4">
        <w:rPr>
          <w:rFonts w:ascii="Verdana" w:hAnsi="Verdana" w:cs="Arial"/>
          <w:sz w:val="22"/>
          <w:szCs w:val="22"/>
        </w:rPr>
        <w:t xml:space="preserve">  </w:t>
      </w:r>
    </w:p>
    <w:p w14:paraId="0D9C7A9A" w14:textId="77777777" w:rsidR="00C110AC" w:rsidRPr="00B47EC4" w:rsidRDefault="00C110AC" w:rsidP="00CE39EC">
      <w:pPr>
        <w:rPr>
          <w:rFonts w:ascii="Verdana" w:hAnsi="Verdana" w:cs="Arial"/>
          <w:sz w:val="22"/>
          <w:szCs w:val="22"/>
        </w:rPr>
      </w:pPr>
    </w:p>
    <w:p w14:paraId="47181C6B" w14:textId="77777777" w:rsidR="00C110AC" w:rsidRPr="00B47EC4" w:rsidRDefault="00C110AC" w:rsidP="00CE39EC">
      <w:pPr>
        <w:ind w:left="709" w:firstLine="23"/>
        <w:jc w:val="both"/>
        <w:rPr>
          <w:rFonts w:ascii="Verdana" w:hAnsi="Verdana" w:cs="Arial"/>
          <w:snapToGrid w:val="0"/>
          <w:sz w:val="22"/>
          <w:szCs w:val="22"/>
        </w:rPr>
      </w:pPr>
      <w:r w:rsidRPr="00B47EC4">
        <w:rPr>
          <w:rFonts w:ascii="Verdana" w:hAnsi="Verdana" w:cs="Arial"/>
          <w:snapToGrid w:val="0"/>
          <w:sz w:val="22"/>
          <w:szCs w:val="22"/>
        </w:rPr>
        <w:t xml:space="preserve">Establecer los pasos a </w:t>
      </w:r>
      <w:r w:rsidR="004B1561" w:rsidRPr="00B47EC4">
        <w:rPr>
          <w:rFonts w:ascii="Verdana" w:hAnsi="Verdana" w:cs="Arial"/>
          <w:snapToGrid w:val="0"/>
          <w:sz w:val="22"/>
          <w:szCs w:val="22"/>
        </w:rPr>
        <w:t>seguir para</w:t>
      </w:r>
      <w:r w:rsidRPr="00B47EC4">
        <w:rPr>
          <w:rFonts w:ascii="Verdana" w:hAnsi="Verdana" w:cs="Arial"/>
          <w:snapToGrid w:val="0"/>
          <w:sz w:val="22"/>
          <w:szCs w:val="22"/>
        </w:rPr>
        <w:t xml:space="preserve"> desarrollar las </w:t>
      </w:r>
      <w:r w:rsidR="00983991" w:rsidRPr="00B47EC4">
        <w:rPr>
          <w:rFonts w:ascii="Verdana" w:hAnsi="Verdana" w:cs="Arial"/>
          <w:snapToGrid w:val="0"/>
          <w:sz w:val="22"/>
          <w:szCs w:val="22"/>
        </w:rPr>
        <w:t xml:space="preserve">pruebas </w:t>
      </w:r>
      <w:r w:rsidR="004B1561" w:rsidRPr="00B47EC4">
        <w:rPr>
          <w:rFonts w:ascii="Verdana" w:hAnsi="Verdana" w:cs="Arial"/>
          <w:snapToGrid w:val="0"/>
          <w:sz w:val="22"/>
          <w:szCs w:val="22"/>
        </w:rPr>
        <w:t xml:space="preserve">de aceptación </w:t>
      </w:r>
      <w:r w:rsidR="00983991" w:rsidRPr="00B47EC4">
        <w:rPr>
          <w:rFonts w:ascii="Verdana" w:hAnsi="Verdana" w:cs="Arial"/>
          <w:snapToGrid w:val="0"/>
          <w:sz w:val="22"/>
          <w:szCs w:val="22"/>
        </w:rPr>
        <w:t>para los aplicativos</w:t>
      </w:r>
      <w:r w:rsidR="00D04EA2" w:rsidRPr="00B47EC4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D65D98" w:rsidRPr="00B47EC4">
        <w:rPr>
          <w:rFonts w:ascii="Verdana" w:hAnsi="Verdana" w:cs="Arial"/>
          <w:snapToGrid w:val="0"/>
          <w:sz w:val="22"/>
          <w:szCs w:val="22"/>
        </w:rPr>
        <w:t xml:space="preserve">entregados por Fábrica y que son </w:t>
      </w:r>
      <w:r w:rsidR="00D04EA2" w:rsidRPr="00B47EC4">
        <w:rPr>
          <w:rFonts w:ascii="Verdana" w:hAnsi="Verdana" w:cs="Arial"/>
          <w:snapToGrid w:val="0"/>
          <w:sz w:val="22"/>
          <w:szCs w:val="22"/>
        </w:rPr>
        <w:t>administrados por la Dirección de Tecnología</w:t>
      </w:r>
      <w:r w:rsidRPr="00B47EC4">
        <w:rPr>
          <w:rFonts w:ascii="Verdana" w:hAnsi="Verdana" w:cs="Arial"/>
          <w:snapToGrid w:val="0"/>
          <w:sz w:val="22"/>
          <w:szCs w:val="22"/>
        </w:rPr>
        <w:t>.</w:t>
      </w:r>
    </w:p>
    <w:p w14:paraId="030710BD" w14:textId="77777777" w:rsidR="000C3359" w:rsidRPr="00B47EC4" w:rsidRDefault="000C3359" w:rsidP="00CE39EC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1" w:name="_Toc529968000"/>
      <w:r w:rsidRPr="00B47EC4">
        <w:rPr>
          <w:rFonts w:ascii="Verdana" w:hAnsi="Verdana" w:cs="Arial"/>
          <w:sz w:val="22"/>
          <w:szCs w:val="22"/>
        </w:rPr>
        <w:t>ALCANCE</w:t>
      </w:r>
      <w:bookmarkEnd w:id="1"/>
      <w:r w:rsidRPr="00B47EC4">
        <w:rPr>
          <w:rFonts w:ascii="Verdana" w:hAnsi="Verdana" w:cs="Arial"/>
          <w:sz w:val="22"/>
          <w:szCs w:val="22"/>
        </w:rPr>
        <w:t xml:space="preserve"> </w:t>
      </w:r>
    </w:p>
    <w:p w14:paraId="4119CA4C" w14:textId="77777777" w:rsidR="000C3359" w:rsidRPr="00B47EC4" w:rsidRDefault="00B92D2C" w:rsidP="00B92D2C">
      <w:pPr>
        <w:numPr>
          <w:ilvl w:val="12"/>
          <w:numId w:val="0"/>
        </w:numPr>
        <w:spacing w:before="120" w:after="60"/>
        <w:ind w:left="720" w:right="51"/>
        <w:jc w:val="both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El presente documento</w:t>
      </w:r>
      <w:r w:rsidR="00FA4878" w:rsidRPr="00B47EC4">
        <w:rPr>
          <w:rFonts w:ascii="Verdana" w:hAnsi="Verdana" w:cs="Arial"/>
          <w:sz w:val="22"/>
          <w:szCs w:val="22"/>
        </w:rPr>
        <w:t xml:space="preserve"> a</w:t>
      </w:r>
      <w:r w:rsidR="00C110AC" w:rsidRPr="00B47EC4">
        <w:rPr>
          <w:rFonts w:ascii="Verdana" w:hAnsi="Verdana" w:cs="Arial"/>
          <w:sz w:val="22"/>
          <w:szCs w:val="22"/>
        </w:rPr>
        <w:t xml:space="preserve">barca desde </w:t>
      </w:r>
      <w:r w:rsidR="00983991" w:rsidRPr="00B47EC4">
        <w:rPr>
          <w:rFonts w:ascii="Verdana" w:hAnsi="Verdana" w:cs="Arial"/>
          <w:sz w:val="22"/>
          <w:szCs w:val="22"/>
        </w:rPr>
        <w:t>la elaboración del plan de pruebas por parte de</w:t>
      </w:r>
      <w:r w:rsidR="008E572E" w:rsidRPr="00B47EC4">
        <w:rPr>
          <w:rFonts w:ascii="Verdana" w:hAnsi="Verdana" w:cs="Arial"/>
          <w:sz w:val="22"/>
          <w:szCs w:val="22"/>
        </w:rPr>
        <w:t>l Gerente de Proyecto</w:t>
      </w:r>
      <w:r w:rsidR="00D04EA2" w:rsidRPr="00B47EC4">
        <w:rPr>
          <w:rFonts w:ascii="Verdana" w:hAnsi="Verdana" w:cs="Arial"/>
          <w:sz w:val="22"/>
          <w:szCs w:val="22"/>
        </w:rPr>
        <w:t>/</w:t>
      </w:r>
      <w:r w:rsidR="00D65D98" w:rsidRPr="00B47EC4">
        <w:rPr>
          <w:rFonts w:ascii="Verdana" w:hAnsi="Verdana" w:cs="Arial"/>
          <w:sz w:val="22"/>
          <w:szCs w:val="22"/>
        </w:rPr>
        <w:t xml:space="preserve">Par </w:t>
      </w:r>
      <w:r w:rsidR="00D04EA2" w:rsidRPr="00B47EC4">
        <w:rPr>
          <w:rFonts w:ascii="Verdana" w:hAnsi="Verdana" w:cs="Arial"/>
          <w:sz w:val="22"/>
          <w:szCs w:val="22"/>
        </w:rPr>
        <w:t>Técnico de la solución</w:t>
      </w:r>
      <w:r w:rsidR="008E572E" w:rsidRPr="00B47EC4">
        <w:rPr>
          <w:rFonts w:ascii="Verdana" w:hAnsi="Verdana" w:cs="Arial"/>
          <w:sz w:val="22"/>
          <w:szCs w:val="22"/>
        </w:rPr>
        <w:t xml:space="preserve"> y Líder Funcional </w:t>
      </w:r>
      <w:r w:rsidR="00983991" w:rsidRPr="00B47EC4">
        <w:rPr>
          <w:rFonts w:ascii="Verdana" w:hAnsi="Verdana" w:cs="Arial"/>
          <w:sz w:val="22"/>
          <w:szCs w:val="22"/>
        </w:rPr>
        <w:t xml:space="preserve">hasta </w:t>
      </w:r>
      <w:r w:rsidR="00B71619" w:rsidRPr="00B47EC4">
        <w:rPr>
          <w:rFonts w:ascii="Verdana" w:hAnsi="Verdana" w:cs="Arial"/>
          <w:sz w:val="22"/>
          <w:szCs w:val="22"/>
        </w:rPr>
        <w:t>la entrega del informe de</w:t>
      </w:r>
      <w:r w:rsidR="00983991" w:rsidRPr="00B47EC4">
        <w:rPr>
          <w:rFonts w:ascii="Verdana" w:hAnsi="Verdana" w:cs="Arial"/>
          <w:sz w:val="22"/>
          <w:szCs w:val="22"/>
        </w:rPr>
        <w:t xml:space="preserve"> ejecución de </w:t>
      </w:r>
      <w:proofErr w:type="gramStart"/>
      <w:r w:rsidR="00983991" w:rsidRPr="00B47EC4">
        <w:rPr>
          <w:rFonts w:ascii="Verdana" w:hAnsi="Verdana" w:cs="Arial"/>
          <w:sz w:val="22"/>
          <w:szCs w:val="22"/>
        </w:rPr>
        <w:t>las mismas</w:t>
      </w:r>
      <w:proofErr w:type="gramEnd"/>
      <w:r w:rsidR="00983991" w:rsidRPr="00B47EC4">
        <w:rPr>
          <w:rFonts w:ascii="Verdana" w:hAnsi="Verdana" w:cs="Arial"/>
          <w:sz w:val="22"/>
          <w:szCs w:val="22"/>
        </w:rPr>
        <w:t>.</w:t>
      </w:r>
    </w:p>
    <w:p w14:paraId="1572A2D3" w14:textId="77777777" w:rsidR="009F13C5" w:rsidRPr="00B47EC4" w:rsidRDefault="009F13C5" w:rsidP="00CE39EC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2" w:name="_Toc529968001"/>
      <w:bookmarkStart w:id="3" w:name="_Toc298828518"/>
      <w:bookmarkStart w:id="4" w:name="_Toc363468127"/>
      <w:bookmarkStart w:id="5" w:name="_Toc382487319"/>
      <w:r w:rsidRPr="00B47EC4">
        <w:rPr>
          <w:rFonts w:ascii="Verdana" w:hAnsi="Verdana" w:cs="Arial"/>
          <w:sz w:val="22"/>
          <w:szCs w:val="22"/>
        </w:rPr>
        <w:t>PRODUCTOS ESPERADOS</w:t>
      </w:r>
      <w:bookmarkEnd w:id="2"/>
    </w:p>
    <w:p w14:paraId="69DD41A1" w14:textId="77777777" w:rsidR="009F13C5" w:rsidRPr="00B47EC4" w:rsidRDefault="009F13C5" w:rsidP="009F13C5">
      <w:pPr>
        <w:ind w:left="709"/>
        <w:rPr>
          <w:rFonts w:ascii="Verdana" w:hAnsi="Verdana"/>
          <w:sz w:val="22"/>
          <w:szCs w:val="22"/>
        </w:rPr>
      </w:pPr>
    </w:p>
    <w:p w14:paraId="682BBA8B" w14:textId="77777777" w:rsidR="009F13C5" w:rsidRPr="00B47EC4" w:rsidRDefault="009F13C5" w:rsidP="009F13C5">
      <w:pPr>
        <w:ind w:left="709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Desarrollo de las pruebas de aceptación acordes con lo descrito en este documento.</w:t>
      </w:r>
    </w:p>
    <w:p w14:paraId="70A04667" w14:textId="77777777" w:rsidR="009F13C5" w:rsidRPr="00B47EC4" w:rsidRDefault="009F13C5" w:rsidP="009F13C5">
      <w:pPr>
        <w:ind w:left="709"/>
        <w:rPr>
          <w:rFonts w:ascii="Verdana" w:hAnsi="Verdana"/>
          <w:sz w:val="22"/>
          <w:szCs w:val="22"/>
        </w:rPr>
      </w:pPr>
    </w:p>
    <w:p w14:paraId="4FB9CA70" w14:textId="77777777" w:rsidR="009F13C5" w:rsidRPr="00B47EC4" w:rsidRDefault="009F13C5" w:rsidP="00C71E0E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6" w:name="_Toc529968002"/>
      <w:r w:rsidRPr="00B47EC4">
        <w:rPr>
          <w:rFonts w:ascii="Verdana" w:hAnsi="Verdana" w:cs="Arial"/>
          <w:sz w:val="22"/>
          <w:szCs w:val="22"/>
        </w:rPr>
        <w:t>CONDICIONES ESPECIALES PARA LA OPERACIÓN DEL PROCEDIMIENTO</w:t>
      </w:r>
      <w:bookmarkEnd w:id="6"/>
    </w:p>
    <w:p w14:paraId="25980F9E" w14:textId="77777777" w:rsidR="009F13C5" w:rsidRPr="00B47EC4" w:rsidRDefault="009F13C5" w:rsidP="009F13C5">
      <w:pPr>
        <w:ind w:left="720"/>
        <w:rPr>
          <w:rFonts w:ascii="Verdana" w:hAnsi="Verdana" w:cs="Arial"/>
          <w:sz w:val="22"/>
          <w:szCs w:val="22"/>
        </w:rPr>
      </w:pPr>
    </w:p>
    <w:p w14:paraId="559BED93" w14:textId="77777777" w:rsidR="009F13C5" w:rsidRPr="00B47EC4" w:rsidRDefault="009F13C5" w:rsidP="009F13C5">
      <w:pPr>
        <w:pStyle w:val="Prrafodelista"/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Antes de comenzar la ejecución de las pruebas se debe configurar la prueba, es decir establecer los prerrequisitos necesarios para ejecutar el set de pruebas.</w:t>
      </w:r>
    </w:p>
    <w:p w14:paraId="59F5FDB0" w14:textId="77777777" w:rsidR="009F13C5" w:rsidRPr="00B47EC4" w:rsidRDefault="009F13C5" w:rsidP="009F13C5">
      <w:pPr>
        <w:pStyle w:val="Prrafodelista"/>
        <w:ind w:left="1069"/>
        <w:rPr>
          <w:rFonts w:ascii="Verdana" w:hAnsi="Verdana" w:cs="Arial"/>
          <w:sz w:val="22"/>
          <w:szCs w:val="22"/>
        </w:rPr>
      </w:pPr>
    </w:p>
    <w:p w14:paraId="4D12283F" w14:textId="77777777" w:rsidR="009F13C5" w:rsidRPr="00B47EC4" w:rsidRDefault="009F13C5" w:rsidP="009F13C5">
      <w:pPr>
        <w:pStyle w:val="Prrafodelista"/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 xml:space="preserve">Para poder planear las pruebas es importante tener claridad de los casos de uso que deben ser incluidos en la versión a probar. </w:t>
      </w:r>
    </w:p>
    <w:p w14:paraId="4C9ED486" w14:textId="77777777" w:rsidR="009F13C5" w:rsidRPr="00B47EC4" w:rsidRDefault="009F13C5" w:rsidP="009F13C5">
      <w:pPr>
        <w:pStyle w:val="Ttulo1"/>
        <w:widowControl/>
        <w:spacing w:before="120" w:after="60"/>
        <w:jc w:val="left"/>
        <w:rPr>
          <w:rFonts w:ascii="Verdana" w:hAnsi="Verdana" w:cs="Arial"/>
          <w:sz w:val="22"/>
          <w:szCs w:val="22"/>
        </w:rPr>
      </w:pPr>
    </w:p>
    <w:p w14:paraId="044BF824" w14:textId="77777777" w:rsidR="00A814D2" w:rsidRPr="00B47EC4" w:rsidRDefault="009F13C5" w:rsidP="00C71E0E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7" w:name="_Toc529968003"/>
      <w:bookmarkEnd w:id="3"/>
      <w:bookmarkEnd w:id="4"/>
      <w:bookmarkEnd w:id="5"/>
      <w:r w:rsidRPr="00B47EC4">
        <w:rPr>
          <w:rFonts w:ascii="Verdana" w:hAnsi="Verdana" w:cs="Arial"/>
          <w:sz w:val="22"/>
          <w:szCs w:val="22"/>
        </w:rPr>
        <w:t>TÉRMINOS Y DEFINICIONES</w:t>
      </w:r>
      <w:bookmarkEnd w:id="7"/>
    </w:p>
    <w:p w14:paraId="717B4049" w14:textId="77777777" w:rsidR="009F13C5" w:rsidRPr="00B47EC4" w:rsidRDefault="009F13C5" w:rsidP="009F13C5">
      <w:pPr>
        <w:ind w:left="720"/>
        <w:rPr>
          <w:rFonts w:ascii="Verdana" w:hAnsi="Verdana" w:cs="Arial"/>
          <w:sz w:val="22"/>
          <w:szCs w:val="22"/>
        </w:rPr>
      </w:pPr>
    </w:p>
    <w:p w14:paraId="205E2E1A" w14:textId="77777777" w:rsidR="00A814D2" w:rsidRPr="00B47EC4" w:rsidRDefault="00A814D2" w:rsidP="00CE39EC">
      <w:pPr>
        <w:ind w:left="709"/>
        <w:jc w:val="both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b/>
          <w:color w:val="000000"/>
          <w:sz w:val="22"/>
          <w:szCs w:val="22"/>
        </w:rPr>
        <w:t xml:space="preserve">TFS: </w:t>
      </w:r>
      <w:r w:rsidRPr="00B47EC4">
        <w:rPr>
          <w:rFonts w:ascii="Verdana" w:hAnsi="Verdana" w:cs="Arial"/>
          <w:color w:val="000000"/>
          <w:sz w:val="22"/>
          <w:szCs w:val="22"/>
        </w:rPr>
        <w:t xml:space="preserve">herramienta de control de código fuente </w:t>
      </w:r>
      <w:proofErr w:type="spellStart"/>
      <w:r w:rsidRPr="00B47EC4">
        <w:rPr>
          <w:rFonts w:ascii="Verdana" w:hAnsi="Verdana" w:cs="Arial"/>
          <w:color w:val="000000"/>
          <w:sz w:val="22"/>
          <w:szCs w:val="22"/>
        </w:rPr>
        <w:t>Team</w:t>
      </w:r>
      <w:proofErr w:type="spellEnd"/>
      <w:r w:rsidRPr="00B47EC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B47EC4">
        <w:rPr>
          <w:rFonts w:ascii="Verdana" w:hAnsi="Verdana" w:cs="Arial"/>
          <w:color w:val="000000"/>
          <w:sz w:val="22"/>
          <w:szCs w:val="22"/>
        </w:rPr>
        <w:t>Foundation</w:t>
      </w:r>
      <w:proofErr w:type="spellEnd"/>
      <w:r w:rsidRPr="00B47EC4">
        <w:rPr>
          <w:rFonts w:ascii="Verdana" w:hAnsi="Verdana" w:cs="Arial"/>
          <w:color w:val="000000"/>
          <w:sz w:val="22"/>
          <w:szCs w:val="22"/>
        </w:rPr>
        <w:t xml:space="preserve"> Server</w:t>
      </w:r>
    </w:p>
    <w:p w14:paraId="581B5F67" w14:textId="77777777" w:rsidR="00A814D2" w:rsidRPr="00B47EC4" w:rsidRDefault="00A814D2" w:rsidP="00CE39EC">
      <w:pPr>
        <w:rPr>
          <w:rFonts w:ascii="Verdana" w:hAnsi="Verdana" w:cs="Arial"/>
          <w:sz w:val="22"/>
          <w:szCs w:val="22"/>
        </w:rPr>
      </w:pPr>
    </w:p>
    <w:p w14:paraId="2D27E8F5" w14:textId="77777777" w:rsidR="00983991" w:rsidRPr="00B47EC4" w:rsidRDefault="00983991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  <w:r w:rsidRPr="00B47EC4"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>Alcance de la prueba: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descripción del alcance general de la prueba.</w:t>
      </w:r>
    </w:p>
    <w:p w14:paraId="6F20C01D" w14:textId="77777777" w:rsidR="00983991" w:rsidRPr="00B47EC4" w:rsidRDefault="00983991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567712D1" w14:textId="77777777" w:rsidR="00983991" w:rsidRPr="00B47EC4" w:rsidRDefault="00983991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  <w:r w:rsidRPr="00B47EC4"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 xml:space="preserve">Ítems </w:t>
      </w:r>
      <w:r w:rsidR="005E6BE7" w:rsidRPr="00B47EC4"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>de prueba</w:t>
      </w:r>
      <w:r w:rsidRPr="00B47EC4"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 xml:space="preserve">: </w:t>
      </w:r>
      <w:r w:rsidRPr="00B47EC4">
        <w:rPr>
          <w:rFonts w:ascii="Verdana" w:hAnsi="Verdana" w:cs="Arial"/>
          <w:bCs/>
          <w:color w:val="000000"/>
          <w:kern w:val="24"/>
          <w:sz w:val="22"/>
          <w:szCs w:val="22"/>
        </w:rPr>
        <w:t>d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>etalle de los hallazgos, controles de cambio y optimizaciones incluidos en la meta de prueba de la Versión.</w:t>
      </w:r>
    </w:p>
    <w:p w14:paraId="3119C68D" w14:textId="77777777" w:rsidR="00983991" w:rsidRPr="00B47EC4" w:rsidRDefault="00983991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44E2D4E8" w14:textId="77777777" w:rsidR="00983991" w:rsidRPr="00B47EC4" w:rsidRDefault="00983991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  <w:r w:rsidRPr="00B47EC4"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 xml:space="preserve">Estrategia de Prueba: </w:t>
      </w:r>
      <w:r w:rsidRPr="00B47EC4">
        <w:rPr>
          <w:rFonts w:ascii="Verdana" w:hAnsi="Verdana" w:cs="Arial"/>
          <w:bCs/>
          <w:color w:val="000000"/>
          <w:kern w:val="24"/>
          <w:sz w:val="22"/>
          <w:szCs w:val="22"/>
        </w:rPr>
        <w:t>t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>ipos de Pruebas a aplicar (estas pueden ser de Desarrollador, Regresión, Funcionales, Integración, Aceptación, No Funcionales)</w:t>
      </w:r>
      <w:r w:rsidR="00473560" w:rsidRPr="00B47EC4">
        <w:rPr>
          <w:rFonts w:ascii="Verdana" w:hAnsi="Verdana" w:cs="Arial"/>
          <w:color w:val="000000"/>
          <w:kern w:val="24"/>
          <w:sz w:val="22"/>
          <w:szCs w:val="22"/>
        </w:rPr>
        <w:t>.</w:t>
      </w:r>
    </w:p>
    <w:p w14:paraId="4D0E9F46" w14:textId="77777777" w:rsidR="00B14CD7" w:rsidRPr="00B47EC4" w:rsidRDefault="00B14CD7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</w:p>
    <w:p w14:paraId="450115D9" w14:textId="77777777" w:rsidR="00B14CD7" w:rsidRPr="00B47EC4" w:rsidRDefault="00B14CD7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  <w:r w:rsidRPr="00B47EC4">
        <w:rPr>
          <w:rFonts w:ascii="Verdana" w:hAnsi="Verdana" w:cs="Arial"/>
          <w:b/>
          <w:color w:val="000000"/>
          <w:kern w:val="24"/>
          <w:sz w:val="22"/>
          <w:szCs w:val="22"/>
        </w:rPr>
        <w:lastRenderedPageBreak/>
        <w:t>Líder Técnico: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en este documento</w:t>
      </w:r>
      <w:r w:rsidR="00243ABF"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se hará referencia al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Líder Técnico </w:t>
      </w:r>
      <w:r w:rsidR="00243ABF" w:rsidRPr="00B47EC4">
        <w:rPr>
          <w:rFonts w:ascii="Verdana" w:hAnsi="Verdana" w:cs="Arial"/>
          <w:color w:val="000000"/>
          <w:kern w:val="24"/>
          <w:sz w:val="22"/>
          <w:szCs w:val="22"/>
        </w:rPr>
        <w:t>como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la persona de Fábrica que lidera los temas de desarrollo en la Fábrica.</w:t>
      </w:r>
    </w:p>
    <w:p w14:paraId="55B0025E" w14:textId="77777777" w:rsidR="00B14CD7" w:rsidRPr="00B47EC4" w:rsidRDefault="00B14CD7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</w:p>
    <w:p w14:paraId="5C57B680" w14:textId="77777777" w:rsidR="00B14CD7" w:rsidRPr="00B47EC4" w:rsidRDefault="00B14CD7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color w:val="000000"/>
          <w:kern w:val="24"/>
          <w:sz w:val="22"/>
          <w:szCs w:val="22"/>
        </w:rPr>
      </w:pPr>
      <w:r w:rsidRPr="00B47EC4">
        <w:rPr>
          <w:rFonts w:ascii="Verdana" w:hAnsi="Verdana" w:cs="Arial"/>
          <w:b/>
          <w:color w:val="000000"/>
          <w:kern w:val="24"/>
          <w:sz w:val="22"/>
          <w:szCs w:val="22"/>
        </w:rPr>
        <w:t>Par Técnico: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 xml:space="preserve"> persona del Ministerio que lidera los temas de desarrollo</w:t>
      </w:r>
      <w:r w:rsidR="000722CD" w:rsidRPr="00B47EC4">
        <w:rPr>
          <w:rFonts w:ascii="Verdana" w:hAnsi="Verdana" w:cs="Arial"/>
          <w:color w:val="000000"/>
          <w:kern w:val="24"/>
          <w:sz w:val="22"/>
          <w:szCs w:val="22"/>
        </w:rPr>
        <w:t>, para los proyectos asignados</w:t>
      </w:r>
      <w:r w:rsidRPr="00B47EC4">
        <w:rPr>
          <w:rFonts w:ascii="Verdana" w:hAnsi="Verdana" w:cs="Arial"/>
          <w:color w:val="000000"/>
          <w:kern w:val="24"/>
          <w:sz w:val="22"/>
          <w:szCs w:val="22"/>
        </w:rPr>
        <w:t>.</w:t>
      </w:r>
    </w:p>
    <w:p w14:paraId="2C012AFC" w14:textId="77777777" w:rsidR="00B14CD7" w:rsidRPr="00B47EC4" w:rsidRDefault="00B14CD7" w:rsidP="00CE39EC">
      <w:pPr>
        <w:pStyle w:val="NormalWeb"/>
        <w:kinsoku w:val="0"/>
        <w:overflowPunct w:val="0"/>
        <w:spacing w:before="0" w:beforeAutospacing="0" w:after="0" w:afterAutospacing="0"/>
        <w:ind w:left="709"/>
        <w:jc w:val="both"/>
        <w:textAlignment w:val="baseline"/>
        <w:rPr>
          <w:rFonts w:ascii="Verdana" w:hAnsi="Verdana" w:cs="Arial"/>
          <w:b/>
          <w:color w:val="000000"/>
          <w:kern w:val="24"/>
          <w:sz w:val="22"/>
          <w:szCs w:val="22"/>
        </w:rPr>
      </w:pPr>
    </w:p>
    <w:p w14:paraId="43DAE142" w14:textId="77777777" w:rsidR="00D12375" w:rsidRPr="00B47EC4" w:rsidRDefault="00D12375" w:rsidP="00CE39EC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8" w:name="_Toc529968004"/>
      <w:r w:rsidRPr="00B47EC4">
        <w:rPr>
          <w:rFonts w:ascii="Verdana" w:hAnsi="Verdana" w:cs="Arial"/>
          <w:sz w:val="22"/>
          <w:szCs w:val="22"/>
        </w:rPr>
        <w:t>DOCUMENTOS RELACIONADOS</w:t>
      </w:r>
      <w:bookmarkEnd w:id="8"/>
    </w:p>
    <w:p w14:paraId="3F008767" w14:textId="77777777" w:rsidR="00D04EA2" w:rsidRPr="00B47EC4" w:rsidRDefault="00D04EA2" w:rsidP="00CE39EC">
      <w:pPr>
        <w:ind w:left="709"/>
        <w:rPr>
          <w:rFonts w:ascii="Verdana" w:hAnsi="Verdana" w:cs="Arial"/>
          <w:sz w:val="22"/>
          <w:szCs w:val="22"/>
        </w:rPr>
      </w:pPr>
    </w:p>
    <w:p w14:paraId="12575FE0" w14:textId="77777777" w:rsidR="00D04EA2" w:rsidRPr="00B47EC4" w:rsidRDefault="00D04EA2" w:rsidP="00CE39EC">
      <w:pPr>
        <w:ind w:left="709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Apo.</w:t>
      </w:r>
      <w:r w:rsidR="000722CD" w:rsidRPr="00B47EC4">
        <w:rPr>
          <w:rFonts w:ascii="Verdana" w:hAnsi="Verdana" w:cs="Arial"/>
          <w:sz w:val="22"/>
          <w:szCs w:val="22"/>
        </w:rPr>
        <w:t>1.</w:t>
      </w:r>
      <w:r w:rsidR="00B92D2C" w:rsidRPr="00B47EC4">
        <w:rPr>
          <w:rFonts w:ascii="Verdana" w:hAnsi="Verdana" w:cs="Arial"/>
          <w:sz w:val="22"/>
          <w:szCs w:val="22"/>
        </w:rPr>
        <w:t>3.</w:t>
      </w:r>
      <w:r w:rsidR="000722CD" w:rsidRPr="00B47EC4">
        <w:rPr>
          <w:rFonts w:ascii="Verdana" w:hAnsi="Verdana" w:cs="Arial"/>
          <w:sz w:val="22"/>
          <w:szCs w:val="22"/>
        </w:rPr>
        <w:t xml:space="preserve"> Man</w:t>
      </w:r>
      <w:r w:rsidRPr="00B47EC4">
        <w:rPr>
          <w:rFonts w:ascii="Verdana" w:hAnsi="Verdana" w:cs="Arial"/>
          <w:sz w:val="22"/>
          <w:szCs w:val="22"/>
        </w:rPr>
        <w:t>.5.</w:t>
      </w:r>
      <w:r w:rsidR="000722CD" w:rsidRPr="00B47EC4">
        <w:rPr>
          <w:rFonts w:ascii="Verdana" w:hAnsi="Verdana" w:cs="Arial"/>
          <w:sz w:val="22"/>
          <w:szCs w:val="22"/>
        </w:rPr>
        <w:t>2. Fr.</w:t>
      </w:r>
      <w:r w:rsidRPr="00B47EC4">
        <w:rPr>
          <w:rFonts w:ascii="Verdana" w:hAnsi="Verdana" w:cs="Arial"/>
          <w:sz w:val="22"/>
          <w:szCs w:val="22"/>
        </w:rPr>
        <w:t>10 Plan de Pruebas</w:t>
      </w:r>
    </w:p>
    <w:p w14:paraId="3D05C59A" w14:textId="77777777" w:rsidR="00D04EA2" w:rsidRPr="00B47EC4" w:rsidRDefault="00D04EA2" w:rsidP="00CE39EC">
      <w:pPr>
        <w:ind w:left="709"/>
        <w:rPr>
          <w:rFonts w:ascii="Verdana" w:hAnsi="Verdana" w:cs="Arial"/>
          <w:sz w:val="22"/>
          <w:szCs w:val="22"/>
        </w:rPr>
      </w:pPr>
    </w:p>
    <w:p w14:paraId="217A8BC0" w14:textId="77777777" w:rsidR="00085F62" w:rsidRPr="00B47EC4" w:rsidRDefault="00CE39EC" w:rsidP="00CE39EC">
      <w:pPr>
        <w:ind w:firstLine="709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Apo.1.</w:t>
      </w:r>
      <w:r w:rsidR="00B92D2C" w:rsidRPr="00B47EC4">
        <w:rPr>
          <w:rFonts w:ascii="Verdana" w:hAnsi="Verdana" w:cs="Arial"/>
          <w:sz w:val="22"/>
          <w:szCs w:val="22"/>
        </w:rPr>
        <w:t>3.</w:t>
      </w:r>
      <w:r w:rsidRPr="00B47EC4">
        <w:rPr>
          <w:rFonts w:ascii="Verdana" w:hAnsi="Verdana" w:cs="Arial"/>
          <w:sz w:val="22"/>
          <w:szCs w:val="22"/>
        </w:rPr>
        <w:t xml:space="preserve"> Man.</w:t>
      </w:r>
      <w:proofErr w:type="gramStart"/>
      <w:r w:rsidRPr="00B47EC4">
        <w:rPr>
          <w:rFonts w:ascii="Verdana" w:hAnsi="Verdana" w:cs="Arial"/>
          <w:sz w:val="22"/>
          <w:szCs w:val="22"/>
        </w:rPr>
        <w:t>6.Pr.020.PublicacionVersiones</w:t>
      </w:r>
      <w:proofErr w:type="gramEnd"/>
      <w:r w:rsidRPr="00B47EC4">
        <w:rPr>
          <w:rFonts w:ascii="Verdana" w:hAnsi="Verdana" w:cs="Arial"/>
          <w:sz w:val="22"/>
          <w:szCs w:val="22"/>
        </w:rPr>
        <w:t>.NETEntregadasPorFabrica</w:t>
      </w:r>
    </w:p>
    <w:p w14:paraId="75500051" w14:textId="77777777" w:rsidR="00CE39EC" w:rsidRPr="00B47EC4" w:rsidRDefault="00CE39EC" w:rsidP="00CE39EC">
      <w:pPr>
        <w:ind w:firstLine="709"/>
        <w:rPr>
          <w:rFonts w:ascii="Verdana" w:hAnsi="Verdana" w:cs="Arial"/>
          <w:sz w:val="22"/>
          <w:szCs w:val="22"/>
        </w:rPr>
      </w:pPr>
    </w:p>
    <w:p w14:paraId="19290CC7" w14:textId="77777777" w:rsidR="00085F62" w:rsidRPr="00B47EC4" w:rsidRDefault="00085F62" w:rsidP="00CE39EC">
      <w:pPr>
        <w:ind w:firstLine="709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</w:rPr>
        <w:t>Apo.</w:t>
      </w:r>
      <w:r w:rsidR="00CE39EC" w:rsidRPr="00B47EC4">
        <w:rPr>
          <w:rFonts w:ascii="Verdana" w:hAnsi="Verdana" w:cs="Arial"/>
          <w:sz w:val="22"/>
          <w:szCs w:val="22"/>
        </w:rPr>
        <w:t>1.</w:t>
      </w:r>
      <w:r w:rsidR="00B92D2C" w:rsidRPr="00B47EC4">
        <w:rPr>
          <w:rFonts w:ascii="Verdana" w:hAnsi="Verdana" w:cs="Arial"/>
          <w:sz w:val="22"/>
          <w:szCs w:val="22"/>
        </w:rPr>
        <w:t>3.</w:t>
      </w:r>
      <w:r w:rsidR="00CE39EC" w:rsidRPr="00B47EC4">
        <w:rPr>
          <w:rFonts w:ascii="Verdana" w:hAnsi="Verdana" w:cs="Arial"/>
          <w:sz w:val="22"/>
          <w:szCs w:val="22"/>
        </w:rPr>
        <w:t xml:space="preserve"> Man</w:t>
      </w:r>
      <w:r w:rsidRPr="00B47EC4">
        <w:rPr>
          <w:rFonts w:ascii="Verdana" w:hAnsi="Verdana" w:cs="Arial"/>
          <w:sz w:val="22"/>
          <w:szCs w:val="22"/>
        </w:rPr>
        <w:t>.5.</w:t>
      </w:r>
      <w:proofErr w:type="gramStart"/>
      <w:r w:rsidRPr="00B47EC4">
        <w:rPr>
          <w:rFonts w:ascii="Verdana" w:hAnsi="Verdana" w:cs="Arial"/>
          <w:sz w:val="22"/>
          <w:szCs w:val="22"/>
        </w:rPr>
        <w:t>1.Ins</w:t>
      </w:r>
      <w:proofErr w:type="gramEnd"/>
      <w:r w:rsidRPr="00B47EC4">
        <w:rPr>
          <w:rFonts w:ascii="Verdana" w:hAnsi="Verdana" w:cs="Arial"/>
          <w:sz w:val="22"/>
          <w:szCs w:val="22"/>
        </w:rPr>
        <w:t>.06.RegistroHallazgosTFS</w:t>
      </w:r>
    </w:p>
    <w:p w14:paraId="56DBF0C1" w14:textId="77777777" w:rsidR="00FD646F" w:rsidRPr="00B47EC4" w:rsidRDefault="00FD646F" w:rsidP="00CE39EC">
      <w:pPr>
        <w:ind w:firstLine="709"/>
        <w:rPr>
          <w:rFonts w:ascii="Verdana" w:hAnsi="Verdana" w:cs="Arial"/>
          <w:sz w:val="22"/>
          <w:szCs w:val="22"/>
        </w:rPr>
      </w:pPr>
    </w:p>
    <w:p w14:paraId="4EAFFA5F" w14:textId="77777777" w:rsidR="00FD646F" w:rsidRPr="00B47EC4" w:rsidRDefault="006745FB" w:rsidP="00CE39EC">
      <w:pPr>
        <w:ind w:firstLine="709"/>
        <w:rPr>
          <w:rFonts w:ascii="Verdana" w:hAnsi="Verdana" w:cs="Arial"/>
          <w:sz w:val="22"/>
          <w:szCs w:val="22"/>
        </w:rPr>
      </w:pPr>
      <w:r w:rsidRPr="00B47EC4">
        <w:rPr>
          <w:rFonts w:ascii="Verdana" w:hAnsi="Verdana" w:cs="Arial"/>
          <w:sz w:val="22"/>
          <w:szCs w:val="22"/>
          <w:lang w:eastAsia="es-CO"/>
        </w:rPr>
        <w:t>Apo.</w:t>
      </w:r>
      <w:r w:rsidR="00CE39EC" w:rsidRPr="00B47EC4">
        <w:rPr>
          <w:rFonts w:ascii="Verdana" w:hAnsi="Verdana" w:cs="Arial"/>
          <w:sz w:val="22"/>
          <w:szCs w:val="22"/>
          <w:lang w:eastAsia="es-CO"/>
        </w:rPr>
        <w:t>1.</w:t>
      </w:r>
      <w:r w:rsidR="00B92D2C" w:rsidRPr="00B47EC4">
        <w:rPr>
          <w:rFonts w:ascii="Verdana" w:hAnsi="Verdana" w:cs="Arial"/>
          <w:sz w:val="22"/>
          <w:szCs w:val="22"/>
          <w:lang w:eastAsia="es-CO"/>
        </w:rPr>
        <w:t>3.</w:t>
      </w:r>
      <w:r w:rsidR="00CE39EC" w:rsidRPr="00B47EC4">
        <w:rPr>
          <w:rFonts w:ascii="Verdana" w:hAnsi="Verdana" w:cs="Arial"/>
          <w:sz w:val="22"/>
          <w:szCs w:val="22"/>
          <w:lang w:eastAsia="es-CO"/>
        </w:rPr>
        <w:t xml:space="preserve"> Man</w:t>
      </w:r>
      <w:r w:rsidRPr="00B47EC4">
        <w:rPr>
          <w:rFonts w:ascii="Verdana" w:hAnsi="Verdana" w:cs="Arial"/>
          <w:sz w:val="22"/>
          <w:szCs w:val="22"/>
          <w:lang w:eastAsia="es-CO"/>
        </w:rPr>
        <w:t>.5.</w:t>
      </w:r>
      <w:proofErr w:type="gramStart"/>
      <w:r w:rsidRPr="00B47EC4">
        <w:rPr>
          <w:rFonts w:ascii="Verdana" w:hAnsi="Verdana" w:cs="Arial"/>
          <w:sz w:val="22"/>
          <w:szCs w:val="22"/>
          <w:lang w:eastAsia="es-CO"/>
        </w:rPr>
        <w:t>2.Fr.19.ActaAceptacionAprobacion</w:t>
      </w:r>
      <w:proofErr w:type="gramEnd"/>
    </w:p>
    <w:p w14:paraId="5024FBAE" w14:textId="77777777" w:rsidR="00A0155F" w:rsidRPr="00B47EC4" w:rsidRDefault="00A0155F" w:rsidP="00CE39EC">
      <w:pPr>
        <w:ind w:firstLine="709"/>
        <w:rPr>
          <w:rFonts w:ascii="Verdana" w:hAnsi="Verdana" w:cs="Arial"/>
          <w:sz w:val="22"/>
          <w:szCs w:val="22"/>
        </w:rPr>
      </w:pPr>
    </w:p>
    <w:p w14:paraId="35D83501" w14:textId="77777777" w:rsidR="007C1D1E" w:rsidRPr="00B47EC4" w:rsidRDefault="00A7319F" w:rsidP="00CE39EC">
      <w:pPr>
        <w:pStyle w:val="Ttulo1"/>
        <w:widowControl/>
        <w:numPr>
          <w:ilvl w:val="0"/>
          <w:numId w:val="3"/>
        </w:numPr>
        <w:spacing w:before="120" w:after="60"/>
        <w:jc w:val="left"/>
        <w:rPr>
          <w:rFonts w:ascii="Verdana" w:hAnsi="Verdana" w:cs="Arial"/>
          <w:sz w:val="22"/>
          <w:szCs w:val="22"/>
        </w:rPr>
      </w:pPr>
      <w:bookmarkStart w:id="9" w:name="_Toc529968005"/>
      <w:r w:rsidRPr="00B47EC4">
        <w:rPr>
          <w:rFonts w:ascii="Verdana" w:hAnsi="Verdana" w:cs="Arial"/>
          <w:sz w:val="22"/>
          <w:szCs w:val="22"/>
        </w:rPr>
        <w:t>PRUEBAS</w:t>
      </w:r>
      <w:r w:rsidR="00913FFB" w:rsidRPr="00B47EC4">
        <w:rPr>
          <w:rFonts w:ascii="Verdana" w:hAnsi="Verdana" w:cs="Arial"/>
          <w:sz w:val="22"/>
          <w:szCs w:val="22"/>
        </w:rPr>
        <w:t xml:space="preserve"> </w:t>
      </w:r>
      <w:r w:rsidR="00A0155F" w:rsidRPr="00B47EC4">
        <w:rPr>
          <w:rFonts w:ascii="Verdana" w:hAnsi="Verdana" w:cs="Arial"/>
          <w:sz w:val="22"/>
          <w:szCs w:val="22"/>
        </w:rPr>
        <w:t>DE</w:t>
      </w:r>
      <w:r w:rsidR="00913FFB" w:rsidRPr="00B47EC4">
        <w:rPr>
          <w:rFonts w:ascii="Verdana" w:hAnsi="Verdana" w:cs="Arial"/>
          <w:sz w:val="22"/>
          <w:szCs w:val="22"/>
        </w:rPr>
        <w:t xml:space="preserve"> ACEPTACIÓN</w:t>
      </w:r>
      <w:bookmarkEnd w:id="9"/>
    </w:p>
    <w:p w14:paraId="42762554" w14:textId="77777777" w:rsidR="00B92D2C" w:rsidRPr="00B47EC4" w:rsidRDefault="00B92D2C" w:rsidP="00CE39EC">
      <w:pPr>
        <w:numPr>
          <w:ilvl w:val="12"/>
          <w:numId w:val="0"/>
        </w:numPr>
        <w:spacing w:before="120" w:after="60"/>
        <w:ind w:left="426" w:right="51" w:hanging="426"/>
        <w:rPr>
          <w:rFonts w:ascii="Verdana" w:hAnsi="Verdana" w:cs="Arial"/>
          <w:sz w:val="22"/>
          <w:szCs w:val="22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0"/>
        <w:gridCol w:w="1654"/>
        <w:gridCol w:w="623"/>
        <w:gridCol w:w="2119"/>
        <w:gridCol w:w="2126"/>
        <w:gridCol w:w="1417"/>
        <w:gridCol w:w="12"/>
      </w:tblGrid>
      <w:tr w:rsidR="00C86EE4" w:rsidRPr="00B47EC4" w14:paraId="0C028A9F" w14:textId="77777777" w:rsidTr="00137366">
        <w:trPr>
          <w:gridAfter w:val="1"/>
          <w:wAfter w:w="12" w:type="dxa"/>
          <w:tblHeader/>
          <w:jc w:val="center"/>
        </w:trPr>
        <w:tc>
          <w:tcPr>
            <w:tcW w:w="737" w:type="dxa"/>
          </w:tcPr>
          <w:p w14:paraId="4982E9A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No.</w:t>
            </w:r>
          </w:p>
        </w:tc>
        <w:tc>
          <w:tcPr>
            <w:tcW w:w="1700" w:type="dxa"/>
          </w:tcPr>
          <w:p w14:paraId="3E4B4360" w14:textId="77777777" w:rsidR="00C86EE4" w:rsidRPr="00B47EC4" w:rsidRDefault="009A2ACC" w:rsidP="00C86EE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>Proveedor:</w:t>
            </w:r>
          </w:p>
          <w:p w14:paraId="6864962F" w14:textId="77777777" w:rsidR="00C86EE4" w:rsidRPr="00B47EC4" w:rsidRDefault="009A2ACC" w:rsidP="00C86EE4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>Entradas</w:t>
            </w:r>
          </w:p>
        </w:tc>
        <w:tc>
          <w:tcPr>
            <w:tcW w:w="1654" w:type="dxa"/>
          </w:tcPr>
          <w:p w14:paraId="75E280E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623" w:type="dxa"/>
          </w:tcPr>
          <w:p w14:paraId="0D7748F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>PC</w:t>
            </w:r>
          </w:p>
        </w:tc>
        <w:tc>
          <w:tcPr>
            <w:tcW w:w="2119" w:type="dxa"/>
          </w:tcPr>
          <w:p w14:paraId="34366D0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>Responsable</w:t>
            </w:r>
          </w:p>
        </w:tc>
        <w:tc>
          <w:tcPr>
            <w:tcW w:w="2126" w:type="dxa"/>
          </w:tcPr>
          <w:p w14:paraId="27010B0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Observaciones</w:t>
            </w:r>
          </w:p>
        </w:tc>
        <w:tc>
          <w:tcPr>
            <w:tcW w:w="1417" w:type="dxa"/>
          </w:tcPr>
          <w:p w14:paraId="6E108D1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Registro </w:t>
            </w:r>
          </w:p>
        </w:tc>
      </w:tr>
      <w:tr w:rsidR="00C86EE4" w:rsidRPr="00B47EC4" w14:paraId="2A5337A8" w14:textId="77777777" w:rsidTr="00137366">
        <w:trPr>
          <w:jc w:val="center"/>
        </w:trPr>
        <w:tc>
          <w:tcPr>
            <w:tcW w:w="10388" w:type="dxa"/>
            <w:gridSpan w:val="8"/>
          </w:tcPr>
          <w:p w14:paraId="588CBD9E" w14:textId="77777777" w:rsidR="00C86EE4" w:rsidRPr="00B47EC4" w:rsidDel="00D04EA2" w:rsidRDefault="00C86EE4" w:rsidP="00CE39EC">
            <w:pPr>
              <w:numPr>
                <w:ilvl w:val="0"/>
                <w:numId w:val="12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Desarrollo de las pruebas</w:t>
            </w:r>
          </w:p>
        </w:tc>
      </w:tr>
      <w:tr w:rsidR="00C86EE4" w:rsidRPr="00B47EC4" w14:paraId="179F6678" w14:textId="77777777" w:rsidTr="00137366">
        <w:trPr>
          <w:gridAfter w:val="1"/>
          <w:wAfter w:w="12" w:type="dxa"/>
          <w:jc w:val="center"/>
        </w:trPr>
        <w:tc>
          <w:tcPr>
            <w:tcW w:w="737" w:type="dxa"/>
          </w:tcPr>
          <w:p w14:paraId="558AF90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14:paraId="4F8068F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Fábrica: Casos de uso</w:t>
            </w:r>
          </w:p>
        </w:tc>
        <w:tc>
          <w:tcPr>
            <w:tcW w:w="1654" w:type="dxa"/>
          </w:tcPr>
          <w:p w14:paraId="0C46D8D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Elaborar Plan de pruebas de aceptación</w:t>
            </w:r>
          </w:p>
        </w:tc>
        <w:tc>
          <w:tcPr>
            <w:tcW w:w="623" w:type="dxa"/>
          </w:tcPr>
          <w:p w14:paraId="14FA850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69CE4936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Gerente de Proyecto y Líder Funcional o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Responsable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 Funcional</w:t>
            </w:r>
          </w:p>
        </w:tc>
        <w:tc>
          <w:tcPr>
            <w:tcW w:w="2126" w:type="dxa"/>
          </w:tcPr>
          <w:p w14:paraId="29DB9D7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Se realiza el plan de pruebas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de acuerdo a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 xml:space="preserve"> los temas que se aborden en la versión a probar.</w:t>
            </w:r>
          </w:p>
          <w:p w14:paraId="6935D4C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Para su elaboración, la DT cuenta con el documento Apo.1. </w:t>
            </w:r>
            <w:r w:rsidR="009A2ACC" w:rsidRPr="00B47EC4">
              <w:rPr>
                <w:rFonts w:ascii="Verdana" w:hAnsi="Verdana" w:cs="Arial"/>
                <w:sz w:val="22"/>
                <w:szCs w:val="22"/>
              </w:rPr>
              <w:t>3.</w:t>
            </w:r>
            <w:r w:rsidRPr="00B47EC4">
              <w:rPr>
                <w:rFonts w:ascii="Verdana" w:hAnsi="Verdana" w:cs="Arial"/>
                <w:sz w:val="22"/>
                <w:szCs w:val="22"/>
              </w:rPr>
              <w:t>Man.5.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2.Fr.14.EjecucionCasosPrueba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>.</w:t>
            </w:r>
          </w:p>
          <w:bookmarkStart w:id="10" w:name="_MON_1752483725"/>
          <w:bookmarkEnd w:id="10"/>
          <w:p w14:paraId="513170C6" w14:textId="77777777" w:rsidR="00B47EC4" w:rsidRPr="00B47EC4" w:rsidRDefault="00B47EC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object w:dxaOrig="1520" w:dyaOrig="987" w14:anchorId="3B0BC5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2" o:title=""/>
                </v:shape>
                <o:OLEObject Type="Embed" ProgID="Word.Document.12" ShapeID="_x0000_i1025" DrawAspect="Icon" ObjectID="_1752576776" r:id="rId13">
                  <o:FieldCodes>\s</o:FieldCodes>
                </o:OLEObject>
              </w:object>
            </w:r>
          </w:p>
        </w:tc>
        <w:tc>
          <w:tcPr>
            <w:tcW w:w="1417" w:type="dxa"/>
          </w:tcPr>
          <w:p w14:paraId="70C02D86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Plantilla  Apo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>.1.</w:t>
            </w:r>
            <w:r w:rsidR="00BD1167" w:rsidRPr="00B47EC4">
              <w:rPr>
                <w:rFonts w:ascii="Verdana" w:hAnsi="Verdana" w:cs="Arial"/>
                <w:sz w:val="22"/>
                <w:szCs w:val="22"/>
              </w:rPr>
              <w:t>3.</w:t>
            </w:r>
            <w:r w:rsidRPr="00B47EC4">
              <w:rPr>
                <w:rFonts w:ascii="Verdana" w:hAnsi="Verdana" w:cs="Arial"/>
                <w:sz w:val="22"/>
                <w:szCs w:val="22"/>
              </w:rPr>
              <w:t>Man.5.2.Fr.10 Plan de Pruebas diligenciada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C86EE4" w:rsidRPr="00B47EC4" w14:paraId="73AAB192" w14:textId="77777777" w:rsidTr="00137366">
        <w:trPr>
          <w:gridAfter w:val="1"/>
          <w:wAfter w:w="12" w:type="dxa"/>
          <w:jc w:val="center"/>
        </w:trPr>
        <w:tc>
          <w:tcPr>
            <w:tcW w:w="737" w:type="dxa"/>
          </w:tcPr>
          <w:p w14:paraId="592AB59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14:paraId="5684BA2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CE5ECF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Preparar el Set de Datos</w:t>
            </w:r>
          </w:p>
        </w:tc>
        <w:tc>
          <w:tcPr>
            <w:tcW w:w="623" w:type="dxa"/>
          </w:tcPr>
          <w:p w14:paraId="5BBFA8A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62B6C77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Líder Funcional o Representante Funcional</w:t>
            </w:r>
          </w:p>
        </w:tc>
        <w:tc>
          <w:tcPr>
            <w:tcW w:w="2126" w:type="dxa"/>
          </w:tcPr>
          <w:p w14:paraId="1910140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 Funcional, alista los datos según los diferentes escenarios de pruebas enmarcados en los casos de uso.</w:t>
            </w:r>
          </w:p>
        </w:tc>
        <w:tc>
          <w:tcPr>
            <w:tcW w:w="1417" w:type="dxa"/>
          </w:tcPr>
          <w:p w14:paraId="18DD0F8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6EE4" w:rsidRPr="00B47EC4" w14:paraId="2F174765" w14:textId="77777777" w:rsidTr="00137366">
        <w:trPr>
          <w:gridAfter w:val="1"/>
          <w:wAfter w:w="12" w:type="dxa"/>
          <w:trHeight w:val="539"/>
          <w:jc w:val="center"/>
        </w:trPr>
        <w:tc>
          <w:tcPr>
            <w:tcW w:w="737" w:type="dxa"/>
          </w:tcPr>
          <w:p w14:paraId="766B18F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14:paraId="05A9770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147088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Ejecutar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las  Pruebas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 xml:space="preserve"> de Aceptación</w:t>
            </w:r>
          </w:p>
        </w:tc>
        <w:tc>
          <w:tcPr>
            <w:tcW w:w="623" w:type="dxa"/>
          </w:tcPr>
          <w:p w14:paraId="2D1FE2F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3B53CE9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Gerente de Proyecto y Líder Funcional o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Responsable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 Funcional</w:t>
            </w:r>
          </w:p>
        </w:tc>
        <w:tc>
          <w:tcPr>
            <w:tcW w:w="2126" w:type="dxa"/>
          </w:tcPr>
          <w:p w14:paraId="192A3A8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El Funcional en compañía del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Gerente(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>o a quien el Gerente asigne) realiza la ejecución de las pruebas de acuerdo con los escenarios establecidos y el Gerente del Proyecto o a quien asigne  registra los hallazgos encontrados en la herramienta TFS</w:t>
            </w:r>
          </w:p>
        </w:tc>
        <w:tc>
          <w:tcPr>
            <w:tcW w:w="1417" w:type="dxa"/>
          </w:tcPr>
          <w:p w14:paraId="0414DAB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TFS</w:t>
            </w:r>
          </w:p>
        </w:tc>
      </w:tr>
      <w:tr w:rsidR="00C86EE4" w:rsidRPr="00B47EC4" w14:paraId="0BD048D5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2B1AA7E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1700" w:type="dxa"/>
          </w:tcPr>
          <w:p w14:paraId="38A874A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19010C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Elaboración de informe de pruebas</w:t>
            </w:r>
          </w:p>
        </w:tc>
        <w:tc>
          <w:tcPr>
            <w:tcW w:w="623" w:type="dxa"/>
          </w:tcPr>
          <w:p w14:paraId="7EE12BA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1F55E70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Gerente de Proyecto/Par Técnico</w:t>
            </w:r>
          </w:p>
          <w:p w14:paraId="3D8C437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4905233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El Gerente de proyecto/Par Técnico, una vez terminada la fase de pruebas de aceptación, </w:t>
            </w: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lastRenderedPageBreak/>
              <w:t>debe construir el informe de pruebas siguiendo la Plantilla Informe de Pruebas y notifica a la fábrica el resultado</w:t>
            </w:r>
          </w:p>
          <w:bookmarkStart w:id="11" w:name="_MON_1752483835"/>
          <w:bookmarkEnd w:id="11"/>
          <w:p w14:paraId="6524DFE7" w14:textId="77777777" w:rsidR="00C86EE4" w:rsidRPr="00B47EC4" w:rsidRDefault="00B47EC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object w:dxaOrig="1520" w:dyaOrig="987" w14:anchorId="4DB65192">
                <v:shape id="_x0000_i1026" type="#_x0000_t75" style="width:75.75pt;height:49.5pt" o:ole="">
                  <v:imagedata r:id="rId14" o:title=""/>
                </v:shape>
                <o:OLEObject Type="Embed" ProgID="Word.Document.8" ShapeID="_x0000_i1026" DrawAspect="Icon" ObjectID="_1752576777" r:id="rId15">
                  <o:FieldCodes>\s</o:FieldCodes>
                </o:OLEObject>
              </w:object>
            </w:r>
          </w:p>
        </w:tc>
        <w:tc>
          <w:tcPr>
            <w:tcW w:w="1417" w:type="dxa"/>
          </w:tcPr>
          <w:p w14:paraId="52AE8279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>Correo</w:t>
            </w:r>
          </w:p>
        </w:tc>
      </w:tr>
      <w:tr w:rsidR="00C86EE4" w:rsidRPr="00B47EC4" w14:paraId="022C4F13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5086C3E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14:paraId="5D177646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8213C16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Validar el paso a producción</w:t>
            </w:r>
          </w:p>
        </w:tc>
        <w:tc>
          <w:tcPr>
            <w:tcW w:w="623" w:type="dxa"/>
          </w:tcPr>
          <w:p w14:paraId="5E0AFDF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SI</w:t>
            </w:r>
          </w:p>
        </w:tc>
        <w:tc>
          <w:tcPr>
            <w:tcW w:w="2119" w:type="dxa"/>
          </w:tcPr>
          <w:p w14:paraId="66BDF519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Gerente de Proyecto/Par Técnico</w:t>
            </w:r>
          </w:p>
          <w:p w14:paraId="2070B06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14:paraId="1E2C1D9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El Gerente de proyecto en colaboración con el Par Técnico y el Líder Funcional y dependiendo del resultado del informe de pruebas generado, deciden si es viable o no realizar el paso a producción de la versión probada. </w:t>
            </w:r>
          </w:p>
          <w:p w14:paraId="1D78BA5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>En caso que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 sea viable, ir al paso 6, de lo contrario ir al paso 7</w:t>
            </w:r>
          </w:p>
        </w:tc>
        <w:tc>
          <w:tcPr>
            <w:tcW w:w="1417" w:type="dxa"/>
          </w:tcPr>
          <w:p w14:paraId="3B929A0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Correo</w:t>
            </w:r>
          </w:p>
        </w:tc>
      </w:tr>
      <w:tr w:rsidR="00C86EE4" w:rsidRPr="00B47EC4" w14:paraId="6468BD37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78E22C6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0" w:type="dxa"/>
          </w:tcPr>
          <w:p w14:paraId="17CEFEA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B0B5DB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Firmar el acta de aceptación y aprobación</w:t>
            </w:r>
          </w:p>
        </w:tc>
        <w:tc>
          <w:tcPr>
            <w:tcW w:w="623" w:type="dxa"/>
          </w:tcPr>
          <w:p w14:paraId="7E16757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3EA6381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Gerente de Proyecto/Par Técnico y Líder Funcional o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Responsable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 Funcional </w:t>
            </w:r>
          </w:p>
        </w:tc>
        <w:tc>
          <w:tcPr>
            <w:tcW w:w="2126" w:type="dxa"/>
          </w:tcPr>
          <w:p w14:paraId="09C3AC8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Cuando sea viable, el Gerente del proyecto/Par Técnico elabora con el consentimiento del Líder Funcional el acta de paso a producción, siguiendo el formato 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Apo.1. </w:t>
            </w:r>
            <w:r w:rsidR="009A2ACC" w:rsidRPr="00B47EC4">
              <w:rPr>
                <w:rFonts w:ascii="Verdana" w:hAnsi="Verdana" w:cs="Arial"/>
                <w:b/>
                <w:sz w:val="22"/>
                <w:szCs w:val="22"/>
              </w:rPr>
              <w:t>3.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>Man.5.</w:t>
            </w:r>
            <w:proofErr w:type="gramStart"/>
            <w:r w:rsidRPr="00B47EC4">
              <w:rPr>
                <w:rFonts w:ascii="Verdana" w:hAnsi="Verdana" w:cs="Arial"/>
                <w:b/>
                <w:sz w:val="22"/>
                <w:szCs w:val="22"/>
              </w:rPr>
              <w:t>2.Fr.</w:t>
            </w:r>
            <w:proofErr w:type="gramEnd"/>
            <w:r w:rsidRPr="00B47EC4">
              <w:rPr>
                <w:rFonts w:ascii="Verdana" w:hAnsi="Verdana" w:cs="Arial"/>
                <w:b/>
                <w:sz w:val="22"/>
                <w:szCs w:val="22"/>
              </w:rPr>
              <w:t>19 Acta de aceptación y aprobación</w:t>
            </w: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. </w:t>
            </w:r>
          </w:p>
          <w:bookmarkStart w:id="12" w:name="_MON_1752483878"/>
          <w:bookmarkEnd w:id="12"/>
          <w:p w14:paraId="32BF1B93" w14:textId="77777777" w:rsidR="00C86EE4" w:rsidRPr="00B47EC4" w:rsidRDefault="00B47EC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sz w:val="22"/>
                <w:szCs w:val="22"/>
                <w:lang w:eastAsia="es-CO"/>
              </w:rPr>
              <w:object w:dxaOrig="1520" w:dyaOrig="987" w14:anchorId="66643AC2">
                <v:shape id="_x0000_i1027" type="#_x0000_t75" style="width:75.75pt;height:49.5pt" o:ole="">
                  <v:imagedata r:id="rId16" o:title=""/>
                </v:shape>
                <o:OLEObject Type="Embed" ProgID="Word.Document.8" ShapeID="_x0000_i1027" DrawAspect="Icon" ObjectID="_1752576778" r:id="rId17">
                  <o:FieldCodes>\s</o:FieldCodes>
                </o:OLEObject>
              </w:object>
            </w:r>
          </w:p>
        </w:tc>
        <w:tc>
          <w:tcPr>
            <w:tcW w:w="1417" w:type="dxa"/>
          </w:tcPr>
          <w:p w14:paraId="6891B06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>Apo.1.</w:t>
            </w:r>
            <w:r w:rsidR="009A2ACC" w:rsidRPr="00B47EC4">
              <w:rPr>
                <w:rFonts w:ascii="Verdana" w:hAnsi="Verdana" w:cs="Arial"/>
                <w:b/>
                <w:sz w:val="22"/>
                <w:szCs w:val="22"/>
              </w:rPr>
              <w:t>3.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 Man.5.</w:t>
            </w:r>
            <w:proofErr w:type="gramStart"/>
            <w:r w:rsidRPr="00B47EC4">
              <w:rPr>
                <w:rFonts w:ascii="Verdana" w:hAnsi="Verdana" w:cs="Arial"/>
                <w:b/>
                <w:sz w:val="22"/>
                <w:szCs w:val="22"/>
              </w:rPr>
              <w:t>2.Fr.</w:t>
            </w:r>
            <w:proofErr w:type="gramEnd"/>
            <w:r w:rsidRPr="00B47EC4">
              <w:rPr>
                <w:rFonts w:ascii="Verdana" w:hAnsi="Verdana" w:cs="Arial"/>
                <w:b/>
                <w:sz w:val="22"/>
                <w:szCs w:val="22"/>
              </w:rPr>
              <w:t>19 Acta de aceptación y aprobación</w:t>
            </w:r>
            <w:r w:rsidRPr="00B47EC4">
              <w:rPr>
                <w:rFonts w:ascii="Verdana" w:hAnsi="Verdana" w:cs="Arial"/>
                <w:sz w:val="22"/>
                <w:szCs w:val="22"/>
              </w:rPr>
              <w:t xml:space="preserve"> diligenciada en el Repositorio asignado para el proyecto</w:t>
            </w:r>
          </w:p>
          <w:p w14:paraId="3828CBF0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024875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6EE4" w:rsidRPr="00B47EC4" w14:paraId="4A7128F2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212FD20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1700" w:type="dxa"/>
          </w:tcPr>
          <w:p w14:paraId="429A2C3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F9F1E9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Notificar el no paso a producción</w:t>
            </w:r>
          </w:p>
        </w:tc>
        <w:tc>
          <w:tcPr>
            <w:tcW w:w="623" w:type="dxa"/>
          </w:tcPr>
          <w:p w14:paraId="06661E5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16A6B70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Gerente de Proyecto/Par Técnico y Líder Funcional o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Responsable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 Funcional</w:t>
            </w:r>
          </w:p>
        </w:tc>
        <w:tc>
          <w:tcPr>
            <w:tcW w:w="2126" w:type="dxa"/>
          </w:tcPr>
          <w:p w14:paraId="14C7CBE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En el caso que no sea viable realizar el paso a producción, el Gerente de Proyecto debe enviar un correo a la Supervisión indicando el motivo del no paso a producción.</w:t>
            </w:r>
          </w:p>
        </w:tc>
        <w:tc>
          <w:tcPr>
            <w:tcW w:w="1417" w:type="dxa"/>
          </w:tcPr>
          <w:p w14:paraId="4FE6204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Correo</w:t>
            </w:r>
          </w:p>
        </w:tc>
      </w:tr>
      <w:tr w:rsidR="009A2ACC" w:rsidRPr="00B47EC4" w14:paraId="1CEBE090" w14:textId="77777777" w:rsidTr="00137366">
        <w:trPr>
          <w:trHeight w:val="373"/>
          <w:jc w:val="center"/>
        </w:trPr>
        <w:tc>
          <w:tcPr>
            <w:tcW w:w="10388" w:type="dxa"/>
            <w:gridSpan w:val="8"/>
          </w:tcPr>
          <w:p w14:paraId="723CADFE" w14:textId="77777777" w:rsidR="009A2ACC" w:rsidRPr="00B47EC4" w:rsidRDefault="009A2ACC" w:rsidP="00CE39EC">
            <w:pPr>
              <w:numPr>
                <w:ilvl w:val="0"/>
                <w:numId w:val="12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Gestión de hallazgos</w:t>
            </w:r>
          </w:p>
        </w:tc>
      </w:tr>
      <w:tr w:rsidR="00C86EE4" w:rsidRPr="00B47EC4" w14:paraId="37E92240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2012AE6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lastRenderedPageBreak/>
              <w:t>1</w:t>
            </w:r>
          </w:p>
        </w:tc>
        <w:tc>
          <w:tcPr>
            <w:tcW w:w="1700" w:type="dxa"/>
          </w:tcPr>
          <w:p w14:paraId="07B8B6A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1654" w:type="dxa"/>
          </w:tcPr>
          <w:p w14:paraId="5444D2D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Gestionar el reporte y registro de hallazgos</w:t>
            </w:r>
          </w:p>
        </w:tc>
        <w:tc>
          <w:tcPr>
            <w:tcW w:w="623" w:type="dxa"/>
          </w:tcPr>
          <w:p w14:paraId="6F59E46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669B991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Líder Funcional o a quien se asigne</w:t>
            </w:r>
          </w:p>
        </w:tc>
        <w:tc>
          <w:tcPr>
            <w:tcW w:w="2126" w:type="dxa"/>
          </w:tcPr>
          <w:p w14:paraId="7A4CA2D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Los hallazgos generados en la fase de pruebas de aceptación deberán ser reportados en el TFS, asignándolo al Líder técnico del proyecto de parte de la fábrica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>de acuerdo al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 instructivo sobre el registro de los mismos.</w:t>
            </w:r>
          </w:p>
        </w:tc>
        <w:tc>
          <w:tcPr>
            <w:tcW w:w="1417" w:type="dxa"/>
          </w:tcPr>
          <w:p w14:paraId="6910786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>TFS</w:t>
            </w:r>
          </w:p>
        </w:tc>
      </w:tr>
      <w:tr w:rsidR="00C86EE4" w:rsidRPr="00B47EC4" w14:paraId="1A03789D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05D3C89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14:paraId="28C4274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824568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Clasificar y asignar el hallazgo</w:t>
            </w:r>
          </w:p>
        </w:tc>
        <w:tc>
          <w:tcPr>
            <w:tcW w:w="623" w:type="dxa"/>
          </w:tcPr>
          <w:p w14:paraId="7518D45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54979A4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 xml:space="preserve">Líder Técnico </w:t>
            </w:r>
          </w:p>
        </w:tc>
        <w:tc>
          <w:tcPr>
            <w:tcW w:w="2126" w:type="dxa"/>
          </w:tcPr>
          <w:p w14:paraId="57073D89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 Líder Técnico acepta o devuelve el hallazgo según corresponda.  Si lo acepta, lo asignará a quien corresponda para su solución. Si no lo acepta, lo devuelve a quien reportó el hallazgo.</w:t>
            </w:r>
          </w:p>
        </w:tc>
        <w:tc>
          <w:tcPr>
            <w:tcW w:w="1417" w:type="dxa"/>
          </w:tcPr>
          <w:p w14:paraId="4BD0882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>TFS</w:t>
            </w:r>
          </w:p>
        </w:tc>
      </w:tr>
      <w:tr w:rsidR="00C86EE4" w:rsidRPr="00B47EC4" w14:paraId="0BA02709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1236E6F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14:paraId="5F4779F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41E78E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Asignar el hallazgo solucionado</w:t>
            </w:r>
          </w:p>
        </w:tc>
        <w:tc>
          <w:tcPr>
            <w:tcW w:w="623" w:type="dxa"/>
          </w:tcPr>
          <w:p w14:paraId="3010378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792E8C6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Líder Técnico</w:t>
            </w:r>
          </w:p>
        </w:tc>
        <w:tc>
          <w:tcPr>
            <w:tcW w:w="2126" w:type="dxa"/>
          </w:tcPr>
          <w:p w14:paraId="09CC65B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Después de solucionado el hallazgo, el Líder Técnico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debe  asignar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 xml:space="preserve"> el hallazgo resuelto al Par Técnico</w:t>
            </w:r>
          </w:p>
        </w:tc>
        <w:tc>
          <w:tcPr>
            <w:tcW w:w="1417" w:type="dxa"/>
          </w:tcPr>
          <w:p w14:paraId="0167F149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eastAsia="es-CO"/>
              </w:rPr>
              <w:t>TFS</w:t>
            </w:r>
          </w:p>
        </w:tc>
      </w:tr>
      <w:tr w:rsidR="00C86EE4" w:rsidRPr="00B47EC4" w14:paraId="7F69B450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1A06298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0" w:type="dxa"/>
          </w:tcPr>
          <w:p w14:paraId="7973502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7D5F9C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Notificar el despliegue de la versión en ambiente de pruebas</w:t>
            </w:r>
          </w:p>
        </w:tc>
        <w:tc>
          <w:tcPr>
            <w:tcW w:w="623" w:type="dxa"/>
          </w:tcPr>
          <w:p w14:paraId="46DB822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6E1C397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Líder Técnico</w:t>
            </w:r>
          </w:p>
        </w:tc>
        <w:tc>
          <w:tcPr>
            <w:tcW w:w="2126" w:type="dxa"/>
          </w:tcPr>
          <w:p w14:paraId="4BD4EE9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Una vez realizado los ajustes en la aplicación y generada una nueva versión para prueba, el Líder Técnico enviará correo al Gerente de Proyecto y al Par Técnico informando que se encuentra desplegada la versión en el ambiente de aceptación.</w:t>
            </w:r>
          </w:p>
        </w:tc>
        <w:tc>
          <w:tcPr>
            <w:tcW w:w="1417" w:type="dxa"/>
          </w:tcPr>
          <w:p w14:paraId="42D1A312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Correo</w:t>
            </w:r>
          </w:p>
        </w:tc>
      </w:tr>
      <w:tr w:rsidR="00C86EE4" w:rsidRPr="00B47EC4" w14:paraId="55921F6C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15376BE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14:paraId="0A336D1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1ECBB9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Revisar Código Fuente</w:t>
            </w:r>
          </w:p>
        </w:tc>
        <w:tc>
          <w:tcPr>
            <w:tcW w:w="623" w:type="dxa"/>
          </w:tcPr>
          <w:p w14:paraId="21E6289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15B0D9E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Par Técnico</w:t>
            </w:r>
          </w:p>
        </w:tc>
        <w:tc>
          <w:tcPr>
            <w:tcW w:w="2126" w:type="dxa"/>
          </w:tcPr>
          <w:p w14:paraId="3CA3C4E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Estando la versión instalada en el ambiente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de  aceptación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>, es responsabilidad del Par Técnico hacer la revisión de la versión entregada.</w:t>
            </w:r>
          </w:p>
        </w:tc>
        <w:tc>
          <w:tcPr>
            <w:tcW w:w="1417" w:type="dxa"/>
          </w:tcPr>
          <w:p w14:paraId="71C60A9D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TFS</w:t>
            </w:r>
          </w:p>
        </w:tc>
      </w:tr>
      <w:tr w:rsidR="00C86EE4" w:rsidRPr="00B47EC4" w14:paraId="5A0E6BA4" w14:textId="77777777" w:rsidTr="00137366">
        <w:trPr>
          <w:gridAfter w:val="1"/>
          <w:wAfter w:w="12" w:type="dxa"/>
          <w:trHeight w:val="256"/>
          <w:jc w:val="center"/>
        </w:trPr>
        <w:tc>
          <w:tcPr>
            <w:tcW w:w="737" w:type="dxa"/>
          </w:tcPr>
          <w:p w14:paraId="61CC4BC6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1700" w:type="dxa"/>
          </w:tcPr>
          <w:p w14:paraId="7583C717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5B79A73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Asignar  hallazgos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 xml:space="preserve"> resueltos</w:t>
            </w:r>
          </w:p>
        </w:tc>
        <w:tc>
          <w:tcPr>
            <w:tcW w:w="623" w:type="dxa"/>
          </w:tcPr>
          <w:p w14:paraId="65114F3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6419919A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Par Técnico</w:t>
            </w:r>
          </w:p>
        </w:tc>
        <w:tc>
          <w:tcPr>
            <w:tcW w:w="2126" w:type="dxa"/>
          </w:tcPr>
          <w:p w14:paraId="43F3B4D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El Par Técnico una vez termina la revisión de código de la versión si aplica, asigna en el TFS los hallazgos resueltos a quien reporto el </w:t>
            </w: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>hallazgo. Adicionalmente informa por correo al Gerente de Proyecto.</w:t>
            </w:r>
          </w:p>
        </w:tc>
        <w:tc>
          <w:tcPr>
            <w:tcW w:w="1417" w:type="dxa"/>
          </w:tcPr>
          <w:p w14:paraId="776E35AF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lastRenderedPageBreak/>
              <w:t>TFS</w:t>
            </w:r>
          </w:p>
        </w:tc>
      </w:tr>
      <w:tr w:rsidR="00C86EE4" w:rsidRPr="00B47EC4" w14:paraId="22AF3D57" w14:textId="77777777" w:rsidTr="00137366">
        <w:trPr>
          <w:gridAfter w:val="1"/>
          <w:wAfter w:w="12" w:type="dxa"/>
          <w:trHeight w:val="1344"/>
          <w:jc w:val="center"/>
        </w:trPr>
        <w:tc>
          <w:tcPr>
            <w:tcW w:w="737" w:type="dxa"/>
          </w:tcPr>
          <w:p w14:paraId="76445029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1700" w:type="dxa"/>
          </w:tcPr>
          <w:p w14:paraId="35C43014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2753A6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Notificar entrega de la nueva versión</w:t>
            </w:r>
          </w:p>
        </w:tc>
        <w:tc>
          <w:tcPr>
            <w:tcW w:w="623" w:type="dxa"/>
          </w:tcPr>
          <w:p w14:paraId="264EFBD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3F1FCF8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Gerente de Proyecto</w:t>
            </w:r>
          </w:p>
        </w:tc>
        <w:tc>
          <w:tcPr>
            <w:tcW w:w="2126" w:type="dxa"/>
          </w:tcPr>
          <w:p w14:paraId="42685963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 Gerente de Proyecto, notifica mediante correo al Líder Funcional que la nueva versión con los ajustes solicitados está disponible en el ambiente de aceptación</w:t>
            </w:r>
          </w:p>
        </w:tc>
        <w:tc>
          <w:tcPr>
            <w:tcW w:w="1417" w:type="dxa"/>
          </w:tcPr>
          <w:p w14:paraId="3839F66B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Correo </w:t>
            </w:r>
          </w:p>
        </w:tc>
      </w:tr>
      <w:tr w:rsidR="00C86EE4" w:rsidRPr="00B47EC4" w14:paraId="01415C1A" w14:textId="77777777" w:rsidTr="00137366">
        <w:trPr>
          <w:gridAfter w:val="1"/>
          <w:wAfter w:w="12" w:type="dxa"/>
          <w:trHeight w:val="424"/>
          <w:jc w:val="center"/>
        </w:trPr>
        <w:tc>
          <w:tcPr>
            <w:tcW w:w="737" w:type="dxa"/>
          </w:tcPr>
          <w:p w14:paraId="37D0FD9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1700" w:type="dxa"/>
          </w:tcPr>
          <w:p w14:paraId="679E1CB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37BF9608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Probar nuevamente</w:t>
            </w:r>
          </w:p>
        </w:tc>
        <w:tc>
          <w:tcPr>
            <w:tcW w:w="623" w:type="dxa"/>
          </w:tcPr>
          <w:p w14:paraId="4BEB81A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2119" w:type="dxa"/>
          </w:tcPr>
          <w:p w14:paraId="24DAC2B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B47EC4">
              <w:rPr>
                <w:rFonts w:ascii="Verdana" w:hAnsi="Verdana" w:cs="Arial"/>
                <w:sz w:val="22"/>
                <w:szCs w:val="22"/>
                <w:lang w:val="es-CO"/>
              </w:rPr>
              <w:t>Líder Funcional o a quien se asigne y / o Probador</w:t>
            </w:r>
          </w:p>
        </w:tc>
        <w:tc>
          <w:tcPr>
            <w:tcW w:w="2126" w:type="dxa"/>
          </w:tcPr>
          <w:p w14:paraId="776C7311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El funcional y / o probador verifica la solución de los hallazgos y procede de la siguiente manera:</w:t>
            </w:r>
          </w:p>
          <w:p w14:paraId="168740CC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Cierra los hallazgos solucionados. </w:t>
            </w:r>
          </w:p>
          <w:p w14:paraId="5DCDA20E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Repite las actividades de este literal (B) para los hallazgos que se mantienen.</w:t>
            </w:r>
          </w:p>
        </w:tc>
        <w:tc>
          <w:tcPr>
            <w:tcW w:w="1417" w:type="dxa"/>
          </w:tcPr>
          <w:p w14:paraId="34CEEC05" w14:textId="77777777" w:rsidR="00C86EE4" w:rsidRPr="00B47EC4" w:rsidRDefault="00C86EE4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TFS</w:t>
            </w:r>
          </w:p>
        </w:tc>
      </w:tr>
      <w:tr w:rsidR="009A2ACC" w:rsidRPr="00B47EC4" w14:paraId="4A5D6861" w14:textId="77777777" w:rsidTr="00137366">
        <w:trPr>
          <w:trHeight w:val="478"/>
          <w:jc w:val="center"/>
        </w:trPr>
        <w:tc>
          <w:tcPr>
            <w:tcW w:w="10388" w:type="dxa"/>
            <w:gridSpan w:val="8"/>
          </w:tcPr>
          <w:p w14:paraId="43771495" w14:textId="77777777" w:rsidR="009A2ACC" w:rsidRPr="00B47EC4" w:rsidRDefault="009A2ACC" w:rsidP="00CE39EC">
            <w:pPr>
              <w:numPr>
                <w:ilvl w:val="12"/>
                <w:numId w:val="0"/>
              </w:numPr>
              <w:spacing w:before="120" w:after="60"/>
              <w:ind w:right="5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>FIN DEL PROCEDIMIENTO</w:t>
            </w:r>
          </w:p>
        </w:tc>
      </w:tr>
    </w:tbl>
    <w:p w14:paraId="7C7A24C8" w14:textId="77777777" w:rsidR="002C68AB" w:rsidRPr="00B47EC4" w:rsidRDefault="002C68AB" w:rsidP="00CE39EC">
      <w:pPr>
        <w:numPr>
          <w:ilvl w:val="12"/>
          <w:numId w:val="0"/>
        </w:numPr>
        <w:spacing w:before="120" w:after="60"/>
        <w:ind w:left="426" w:right="51" w:hanging="426"/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74E1FACC" w14:textId="77777777" w:rsidR="002F1E3A" w:rsidRPr="00B47EC4" w:rsidRDefault="002F1E3A" w:rsidP="002F1E3A">
      <w:pPr>
        <w:pStyle w:val="Ttulo1"/>
        <w:widowControl/>
        <w:numPr>
          <w:ilvl w:val="0"/>
          <w:numId w:val="3"/>
        </w:numPr>
        <w:spacing w:before="120" w:after="60" w:line="240" w:lineRule="atLeast"/>
        <w:ind w:left="360"/>
        <w:jc w:val="both"/>
        <w:rPr>
          <w:rFonts w:ascii="Verdana" w:hAnsi="Verdana" w:cs="Arial"/>
          <w:sz w:val="22"/>
          <w:szCs w:val="22"/>
        </w:rPr>
      </w:pPr>
      <w:bookmarkStart w:id="13" w:name="_Toc494815083"/>
      <w:bookmarkStart w:id="14" w:name="_Toc529968006"/>
      <w:r w:rsidRPr="00B47EC4">
        <w:rPr>
          <w:rFonts w:ascii="Verdana" w:hAnsi="Verdana" w:cs="Arial"/>
          <w:sz w:val="22"/>
          <w:szCs w:val="22"/>
        </w:rPr>
        <w:t>HISTORIAL DE CAMBIOS</w:t>
      </w:r>
      <w:bookmarkEnd w:id="13"/>
      <w:bookmarkEnd w:id="14"/>
    </w:p>
    <w:p w14:paraId="1C5F64EA" w14:textId="77777777" w:rsidR="002F1E3A" w:rsidRPr="00B47EC4" w:rsidRDefault="002F1E3A" w:rsidP="002F1E3A">
      <w:pPr>
        <w:rPr>
          <w:rFonts w:ascii="Verdana" w:hAnsi="Verdana"/>
          <w:sz w:val="22"/>
          <w:szCs w:val="22"/>
        </w:rPr>
      </w:pPr>
    </w:p>
    <w:tbl>
      <w:tblPr>
        <w:tblW w:w="10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62"/>
        <w:gridCol w:w="3501"/>
        <w:gridCol w:w="3213"/>
      </w:tblGrid>
      <w:tr w:rsidR="002F1E3A" w:rsidRPr="00B47EC4" w14:paraId="778981AF" w14:textId="77777777" w:rsidTr="00137366">
        <w:trPr>
          <w:trHeight w:val="346"/>
          <w:tblHeader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2AF21C7" w14:textId="77777777" w:rsidR="002F1E3A" w:rsidRPr="00137366" w:rsidRDefault="002F1E3A" w:rsidP="00FA1707">
            <w:pPr>
              <w:ind w:left="-588" w:firstLine="588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63AF8EAE" w14:textId="77777777" w:rsidR="002F1E3A" w:rsidRPr="00137366" w:rsidRDefault="002F1E3A" w:rsidP="00FA170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61019CAC" w14:textId="77777777" w:rsidR="002F1E3A" w:rsidRPr="00137366" w:rsidRDefault="002F1E3A" w:rsidP="00FA170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DESCRIPCIÓN DEL CAMBIO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5E46F2B" w14:textId="77777777" w:rsidR="002F1E3A" w:rsidRPr="00137366" w:rsidRDefault="002F1E3A" w:rsidP="00FA170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ASESOR SUG</w:t>
            </w:r>
          </w:p>
        </w:tc>
      </w:tr>
      <w:tr w:rsidR="002F1E3A" w:rsidRPr="00B47EC4" w14:paraId="1DD0FE79" w14:textId="77777777" w:rsidTr="00137366">
        <w:trPr>
          <w:trHeight w:val="417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71411833" w14:textId="77777777" w:rsidR="002F1E3A" w:rsidRPr="00B47EC4" w:rsidRDefault="00D4090A" w:rsidP="0074530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26-04-2019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694A3FA8" w14:textId="77777777" w:rsidR="002F1E3A" w:rsidRPr="00B47EC4" w:rsidRDefault="002F1E3A" w:rsidP="009A2AC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6078F5DB" w14:textId="77777777" w:rsidR="002F1E3A" w:rsidRPr="00B47EC4" w:rsidRDefault="002F1E3A" w:rsidP="00FA170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Creación del documento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1B7CCCFE" w14:textId="77777777" w:rsidR="002F1E3A" w:rsidRPr="00B47EC4" w:rsidRDefault="00324F7F" w:rsidP="00FA1707">
            <w:pPr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Andrea Catalina Cuesta Ruiz</w:t>
            </w:r>
          </w:p>
        </w:tc>
      </w:tr>
      <w:tr w:rsidR="00137366" w:rsidRPr="00B47EC4" w14:paraId="4C8462E6" w14:textId="77777777" w:rsidTr="00137366">
        <w:trPr>
          <w:trHeight w:val="417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27DEDEB8" w14:textId="0BE524EF" w:rsidR="00137366" w:rsidRPr="00B47EC4" w:rsidRDefault="00137366" w:rsidP="0074530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17-07-2020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2C130D70" w14:textId="26F0370A" w:rsidR="00137366" w:rsidRPr="00B47EC4" w:rsidRDefault="00137366" w:rsidP="009A2AC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71F75E4C" w14:textId="09E4FE4A" w:rsidR="00137366" w:rsidRPr="00B47EC4" w:rsidRDefault="00137366" w:rsidP="00FA170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Actualización de archivos vinculados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39E976EE" w14:textId="454ECE5D" w:rsidR="00137366" w:rsidRPr="00B47EC4" w:rsidRDefault="00137366" w:rsidP="00FA1707">
            <w:pPr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Liliana Parra Ramirez</w:t>
            </w:r>
          </w:p>
        </w:tc>
      </w:tr>
      <w:tr w:rsidR="00137366" w:rsidRPr="00B47EC4" w14:paraId="62B12751" w14:textId="77777777" w:rsidTr="00137366">
        <w:trPr>
          <w:trHeight w:val="417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0CA3999F" w14:textId="79965FDD" w:rsidR="00137366" w:rsidRPr="00B47EC4" w:rsidRDefault="00137366" w:rsidP="0074530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03-08-2023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7B4912DE" w14:textId="120142F9" w:rsidR="00137366" w:rsidRPr="00B47EC4" w:rsidRDefault="00137366" w:rsidP="009A2AC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3D65D200" w14:textId="76970B8B" w:rsidR="00137366" w:rsidRPr="00B47EC4" w:rsidRDefault="00137366" w:rsidP="00FA170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>Actualización de archivos vinculados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06360D84" w14:textId="717B3D51" w:rsidR="00137366" w:rsidRPr="00B47EC4" w:rsidRDefault="00137366" w:rsidP="00FA170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Aura Ruth Herrera Cristancho</w:t>
            </w:r>
          </w:p>
        </w:tc>
      </w:tr>
    </w:tbl>
    <w:p w14:paraId="70684EE2" w14:textId="77777777" w:rsidR="002F1E3A" w:rsidRPr="00B47EC4" w:rsidRDefault="002F1E3A" w:rsidP="002F1E3A">
      <w:pPr>
        <w:rPr>
          <w:rFonts w:ascii="Verdana" w:hAnsi="Verdana"/>
          <w:sz w:val="22"/>
          <w:szCs w:val="22"/>
        </w:rPr>
      </w:pPr>
    </w:p>
    <w:p w14:paraId="6CA72338" w14:textId="77777777" w:rsidR="002F1E3A" w:rsidRPr="00B47EC4" w:rsidRDefault="002F1E3A" w:rsidP="002F1E3A">
      <w:pPr>
        <w:pStyle w:val="Ttulo1"/>
        <w:widowControl/>
        <w:numPr>
          <w:ilvl w:val="0"/>
          <w:numId w:val="3"/>
        </w:numPr>
        <w:spacing w:before="120" w:after="60" w:line="240" w:lineRule="atLeast"/>
        <w:ind w:left="360"/>
        <w:jc w:val="both"/>
        <w:rPr>
          <w:rFonts w:ascii="Verdana" w:hAnsi="Verdana" w:cs="Arial"/>
          <w:sz w:val="22"/>
          <w:szCs w:val="22"/>
        </w:rPr>
      </w:pPr>
      <w:bookmarkStart w:id="15" w:name="_Toc494815084"/>
      <w:bookmarkStart w:id="16" w:name="_Toc529968007"/>
      <w:r w:rsidRPr="00B47EC4">
        <w:rPr>
          <w:rFonts w:ascii="Verdana" w:hAnsi="Verdana" w:cs="Arial"/>
          <w:sz w:val="22"/>
          <w:szCs w:val="22"/>
        </w:rPr>
        <w:t>APROBACIÓN</w:t>
      </w:r>
      <w:bookmarkEnd w:id="15"/>
      <w:bookmarkEnd w:id="16"/>
    </w:p>
    <w:p w14:paraId="62FF0391" w14:textId="77777777" w:rsidR="002F1E3A" w:rsidRPr="00B47EC4" w:rsidRDefault="002F1E3A" w:rsidP="002F1E3A">
      <w:pPr>
        <w:rPr>
          <w:rFonts w:ascii="Verdana" w:hAnsi="Verdana" w:cs="Arial"/>
          <w:b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6449"/>
      </w:tblGrid>
      <w:tr w:rsidR="00C86EE4" w:rsidRPr="00B47EC4" w14:paraId="191BEB64" w14:textId="77777777" w:rsidTr="00137366">
        <w:trPr>
          <w:trHeight w:val="949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hideMark/>
          </w:tcPr>
          <w:p w14:paraId="6C38C4FD" w14:textId="77777777" w:rsidR="00892EEE" w:rsidRPr="00137366" w:rsidRDefault="00892EEE" w:rsidP="00FA1707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58EA0CA7" w14:textId="77777777" w:rsidR="00C86EE4" w:rsidRPr="00137366" w:rsidRDefault="00D161CB" w:rsidP="00FA1707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ELABORADO POR: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44E7E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Nombre: </w:t>
            </w:r>
            <w:r w:rsidRPr="00B47EC4">
              <w:rPr>
                <w:rFonts w:ascii="Verdana" w:hAnsi="Verdana" w:cs="Arial"/>
                <w:sz w:val="22"/>
                <w:szCs w:val="22"/>
              </w:rPr>
              <w:t>Natuska Gómez Ayala</w:t>
            </w:r>
          </w:p>
          <w:p w14:paraId="2873F9DD" w14:textId="77777777" w:rsidR="00C86EE4" w:rsidRPr="00B47EC4" w:rsidRDefault="00C86EE4" w:rsidP="00C86EE4">
            <w:pPr>
              <w:widowControl w:val="0"/>
              <w:tabs>
                <w:tab w:val="left" w:pos="4536"/>
                <w:tab w:val="right" w:pos="8504"/>
              </w:tabs>
              <w:ind w:right="71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Cargo:  </w:t>
            </w:r>
            <w:r w:rsidR="00B47EC4">
              <w:rPr>
                <w:rFonts w:ascii="Verdana" w:hAnsi="Verdana" w:cs="Arial"/>
                <w:sz w:val="22"/>
                <w:szCs w:val="22"/>
              </w:rPr>
              <w:t>Profesional Especializado</w:t>
            </w:r>
          </w:p>
          <w:p w14:paraId="04454EB5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Dependencia: </w:t>
            </w:r>
            <w:r w:rsidRPr="00B47EC4">
              <w:rPr>
                <w:rFonts w:ascii="Verdana" w:hAnsi="Verdana" w:cs="Arial"/>
                <w:sz w:val="22"/>
                <w:szCs w:val="22"/>
              </w:rPr>
              <w:t>Dirección de Tecnología</w:t>
            </w:r>
          </w:p>
          <w:p w14:paraId="71E92ACD" w14:textId="77777777" w:rsidR="00C86EE4" w:rsidRPr="00B47EC4" w:rsidRDefault="00C86EE4" w:rsidP="001A52C2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Fecha: </w:t>
            </w:r>
            <w:r w:rsidR="001A52C2">
              <w:rPr>
                <w:rFonts w:ascii="Verdana" w:hAnsi="Verdana" w:cs="Arial"/>
                <w:sz w:val="22"/>
                <w:szCs w:val="22"/>
              </w:rPr>
              <w:t>02-08</w:t>
            </w:r>
            <w:r w:rsidR="00B92D2C" w:rsidRPr="00B47EC4">
              <w:rPr>
                <w:rFonts w:ascii="Verdana" w:hAnsi="Verdana" w:cs="Arial"/>
                <w:sz w:val="22"/>
                <w:szCs w:val="22"/>
              </w:rPr>
              <w:t>-</w:t>
            </w:r>
            <w:r w:rsidRPr="00B47EC4">
              <w:rPr>
                <w:rFonts w:ascii="Verdana" w:hAnsi="Verdana" w:cs="Arial"/>
                <w:sz w:val="22"/>
                <w:szCs w:val="22"/>
              </w:rPr>
              <w:t>20</w:t>
            </w:r>
            <w:r w:rsidR="001A52C2">
              <w:rPr>
                <w:rFonts w:ascii="Verdana" w:hAnsi="Verdana" w:cs="Arial"/>
                <w:sz w:val="22"/>
                <w:szCs w:val="22"/>
              </w:rPr>
              <w:t>23</w:t>
            </w:r>
          </w:p>
        </w:tc>
      </w:tr>
      <w:tr w:rsidR="00C86EE4" w:rsidRPr="00B47EC4" w14:paraId="41AE1FE7" w14:textId="77777777" w:rsidTr="00137366">
        <w:trPr>
          <w:trHeight w:val="949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</w:tcPr>
          <w:p w14:paraId="5F222AFA" w14:textId="77777777" w:rsidR="00C86EE4" w:rsidRPr="00137366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 xml:space="preserve">REVISADO POR: </w:t>
            </w:r>
          </w:p>
          <w:p w14:paraId="3CD795E2" w14:textId="77777777" w:rsidR="00C86EE4" w:rsidRPr="00137366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C982" w14:textId="77777777" w:rsidR="00C86EE4" w:rsidRPr="00B47EC4" w:rsidRDefault="00C86EE4" w:rsidP="00C86EE4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>Nombre:</w:t>
            </w:r>
            <w:r w:rsidRPr="00B47EC4">
              <w:rPr>
                <w:rFonts w:ascii="Verdana" w:hAnsi="Verdana" w:cs="Arial"/>
                <w:sz w:val="22"/>
                <w:szCs w:val="22"/>
                <w:lang w:val="es-CO" w:eastAsia="es-CO"/>
              </w:rPr>
              <w:t xml:space="preserve"> </w:t>
            </w:r>
            <w:r w:rsidRPr="00B47EC4">
              <w:rPr>
                <w:rFonts w:ascii="Verdana" w:hAnsi="Verdana" w:cs="Arial"/>
                <w:sz w:val="22"/>
                <w:szCs w:val="22"/>
              </w:rPr>
              <w:t>Carlos Rios</w:t>
            </w: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014841DE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  <w:lang w:val="es-CO" w:eastAsia="es-CO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Cargo: </w:t>
            </w:r>
            <w:r w:rsidRPr="00B47EC4">
              <w:rPr>
                <w:rFonts w:ascii="Verdana" w:hAnsi="Verdana" w:cs="Arial"/>
                <w:sz w:val="22"/>
                <w:szCs w:val="22"/>
                <w:lang w:val="es-CO" w:eastAsia="es-CO"/>
              </w:rPr>
              <w:t>Contratista</w:t>
            </w:r>
          </w:p>
          <w:p w14:paraId="4C13999F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Dependencia: </w:t>
            </w:r>
            <w:r w:rsidRPr="00B47EC4">
              <w:rPr>
                <w:rFonts w:ascii="Verdana" w:hAnsi="Verdana" w:cs="Arial"/>
                <w:sz w:val="22"/>
                <w:szCs w:val="22"/>
              </w:rPr>
              <w:t>Dirección de Tecnología</w:t>
            </w:r>
          </w:p>
          <w:p w14:paraId="26F9368A" w14:textId="77777777" w:rsidR="00C86EE4" w:rsidRPr="00B47EC4" w:rsidRDefault="00C86EE4" w:rsidP="00C118D8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Fecha:  </w:t>
            </w:r>
            <w:r w:rsidR="001A52C2" w:rsidRPr="001A52C2">
              <w:rPr>
                <w:rFonts w:ascii="Verdana" w:hAnsi="Verdana" w:cs="Arial"/>
                <w:sz w:val="22"/>
                <w:szCs w:val="22"/>
              </w:rPr>
              <w:t>02-08-2023</w:t>
            </w:r>
          </w:p>
        </w:tc>
      </w:tr>
      <w:tr w:rsidR="00C86EE4" w:rsidRPr="00B47EC4" w14:paraId="187B6B10" w14:textId="77777777" w:rsidTr="00137366">
        <w:trPr>
          <w:trHeight w:val="949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500ABD9B" w14:textId="77777777" w:rsidR="00892EEE" w:rsidRPr="00137366" w:rsidRDefault="00892EEE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</w:p>
          <w:p w14:paraId="4718B13C" w14:textId="77777777" w:rsidR="00C86EE4" w:rsidRPr="00137366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137366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  <w:t>APROBADO POR: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210B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Nombre: </w:t>
            </w:r>
            <w:r w:rsidRPr="00B47EC4">
              <w:rPr>
                <w:rFonts w:ascii="Verdana" w:hAnsi="Verdana" w:cs="Arial"/>
                <w:sz w:val="22"/>
                <w:szCs w:val="22"/>
              </w:rPr>
              <w:t>Ricardo Fernelix Rios</w:t>
            </w:r>
          </w:p>
          <w:p w14:paraId="4B845918" w14:textId="77777777" w:rsidR="00C86EE4" w:rsidRPr="00B47EC4" w:rsidRDefault="00C86EE4" w:rsidP="00C86EE4">
            <w:pPr>
              <w:widowControl w:val="0"/>
              <w:tabs>
                <w:tab w:val="left" w:pos="4536"/>
                <w:tab w:val="right" w:pos="8504"/>
              </w:tabs>
              <w:ind w:right="71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Cargo:  </w:t>
            </w:r>
            <w:proofErr w:type="gramStart"/>
            <w:r w:rsidRPr="00B47EC4">
              <w:rPr>
                <w:rFonts w:ascii="Verdana" w:hAnsi="Verdana" w:cs="Arial"/>
                <w:sz w:val="22"/>
                <w:szCs w:val="22"/>
              </w:rPr>
              <w:t>Director</w:t>
            </w:r>
            <w:proofErr w:type="gramEnd"/>
            <w:r w:rsidRPr="00B47EC4">
              <w:rPr>
                <w:rFonts w:ascii="Verdana" w:hAnsi="Verdana" w:cs="Arial"/>
                <w:sz w:val="22"/>
                <w:szCs w:val="22"/>
              </w:rPr>
              <w:t xml:space="preserve"> de Tecnología</w:t>
            </w:r>
          </w:p>
          <w:p w14:paraId="2F5ACD1B" w14:textId="77777777" w:rsidR="00C86EE4" w:rsidRPr="00B47EC4" w:rsidRDefault="00C86EE4" w:rsidP="00C86EE4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Dependencia: </w:t>
            </w:r>
            <w:r w:rsidRPr="00B47EC4">
              <w:rPr>
                <w:rFonts w:ascii="Verdana" w:hAnsi="Verdana" w:cs="Arial"/>
                <w:sz w:val="22"/>
                <w:szCs w:val="22"/>
              </w:rPr>
              <w:t>Dirección de Tecnología</w:t>
            </w:r>
          </w:p>
          <w:p w14:paraId="497B410D" w14:textId="77777777" w:rsidR="00C86EE4" w:rsidRPr="00B47EC4" w:rsidRDefault="00C86EE4" w:rsidP="00061F2B">
            <w:pPr>
              <w:widowControl w:val="0"/>
              <w:tabs>
                <w:tab w:val="center" w:pos="4252"/>
                <w:tab w:val="right" w:pos="8504"/>
              </w:tabs>
              <w:ind w:right="360"/>
              <w:rPr>
                <w:rFonts w:ascii="Verdana" w:hAnsi="Verdana" w:cs="Arial"/>
                <w:b/>
                <w:sz w:val="22"/>
                <w:szCs w:val="22"/>
              </w:rPr>
            </w:pPr>
            <w:r w:rsidRPr="00B47EC4">
              <w:rPr>
                <w:rFonts w:ascii="Verdana" w:hAnsi="Verdana" w:cs="Arial"/>
                <w:b/>
                <w:sz w:val="22"/>
                <w:szCs w:val="22"/>
              </w:rPr>
              <w:t xml:space="preserve">Fecha:  </w:t>
            </w:r>
            <w:r w:rsidR="001A52C2" w:rsidRPr="001A52C2">
              <w:rPr>
                <w:rFonts w:ascii="Verdana" w:hAnsi="Verdana" w:cs="Arial"/>
                <w:sz w:val="22"/>
                <w:szCs w:val="22"/>
              </w:rPr>
              <w:t>02-08-2023</w:t>
            </w:r>
          </w:p>
        </w:tc>
      </w:tr>
    </w:tbl>
    <w:p w14:paraId="51C70866" w14:textId="77777777" w:rsidR="002F1E3A" w:rsidRPr="00B47EC4" w:rsidRDefault="002F1E3A" w:rsidP="002F1E3A">
      <w:pPr>
        <w:keepNext/>
        <w:widowControl w:val="0"/>
        <w:jc w:val="center"/>
        <w:outlineLvl w:val="0"/>
        <w:rPr>
          <w:rFonts w:ascii="Verdana" w:hAnsi="Verdana" w:cs="Arial"/>
          <w:sz w:val="22"/>
          <w:szCs w:val="22"/>
        </w:rPr>
      </w:pPr>
      <w:bookmarkStart w:id="17" w:name="_Toc463167377"/>
      <w:r w:rsidRPr="00B47EC4">
        <w:rPr>
          <w:rFonts w:ascii="Verdana" w:hAnsi="Verdana" w:cs="Arial"/>
          <w:b/>
          <w:sz w:val="22"/>
          <w:szCs w:val="22"/>
        </w:rPr>
        <w:t xml:space="preserve"> </w:t>
      </w:r>
      <w:bookmarkEnd w:id="17"/>
    </w:p>
    <w:p w14:paraId="5B9A04C0" w14:textId="77777777" w:rsidR="005767AA" w:rsidRPr="00B47EC4" w:rsidRDefault="005767AA" w:rsidP="00CE39EC">
      <w:pPr>
        <w:numPr>
          <w:ilvl w:val="12"/>
          <w:numId w:val="0"/>
        </w:numPr>
        <w:spacing w:before="120" w:after="60"/>
        <w:ind w:left="426" w:right="51" w:hanging="426"/>
        <w:jc w:val="both"/>
        <w:rPr>
          <w:rFonts w:ascii="Verdana" w:hAnsi="Verdana" w:cs="Arial"/>
          <w:b/>
          <w:sz w:val="22"/>
          <w:szCs w:val="22"/>
          <w:lang w:val="es-CO"/>
        </w:rPr>
      </w:pPr>
    </w:p>
    <w:sectPr w:rsidR="005767AA" w:rsidRPr="00B47EC4" w:rsidSect="009E0B66">
      <w:headerReference w:type="default" r:id="rId18"/>
      <w:pgSz w:w="12242" w:h="15842" w:code="1"/>
      <w:pgMar w:top="1560" w:right="1134" w:bottom="1701" w:left="1701" w:header="720" w:footer="851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C8AF" w14:textId="77777777" w:rsidR="00F63206" w:rsidRDefault="00F63206">
      <w:r>
        <w:separator/>
      </w:r>
    </w:p>
  </w:endnote>
  <w:endnote w:type="continuationSeparator" w:id="0">
    <w:p w14:paraId="7B6A597E" w14:textId="77777777" w:rsidR="00F63206" w:rsidRDefault="00F6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F78" w14:textId="77777777" w:rsidR="00F63206" w:rsidRDefault="00F63206">
      <w:r>
        <w:separator/>
      </w:r>
    </w:p>
  </w:footnote>
  <w:footnote w:type="continuationSeparator" w:id="0">
    <w:p w14:paraId="20FFA973" w14:textId="77777777" w:rsidR="00F63206" w:rsidRDefault="00F6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DF54" w14:textId="77777777" w:rsidR="004B1561" w:rsidRDefault="004B1561"/>
  <w:tbl>
    <w:tblPr>
      <w:tblW w:w="1016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8"/>
      <w:gridCol w:w="4677"/>
      <w:gridCol w:w="2464"/>
    </w:tblGrid>
    <w:tr w:rsidR="00B47EC4" w:rsidRPr="00F02BED" w14:paraId="46B67F89" w14:textId="77777777" w:rsidTr="00F63206">
      <w:trPr>
        <w:cantSplit/>
        <w:trHeight w:val="1120"/>
        <w:jc w:val="center"/>
      </w:trPr>
      <w:tc>
        <w:tcPr>
          <w:tcW w:w="3028" w:type="dxa"/>
          <w:tcBorders>
            <w:right w:val="nil"/>
          </w:tcBorders>
          <w:vAlign w:val="center"/>
        </w:tcPr>
        <w:p w14:paraId="203E52EA" w14:textId="378FA995" w:rsidR="00B47EC4" w:rsidRPr="00F02BED" w:rsidRDefault="0032103C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FEC271D" wp14:editId="7E344D8A">
                <wp:simplePos x="0" y="0"/>
                <wp:positionH relativeFrom="column">
                  <wp:posOffset>-30480</wp:posOffset>
                </wp:positionH>
                <wp:positionV relativeFrom="paragraph">
                  <wp:posOffset>-45085</wp:posOffset>
                </wp:positionV>
                <wp:extent cx="1390650" cy="812165"/>
                <wp:effectExtent l="0" t="0" r="0" b="0"/>
                <wp:wrapNone/>
                <wp:docPr id="1" name="Imagen 19" descr="Imagen que contiene Rectángul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Imagen que contiene Rectángul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5" t="1730" r="66058" b="9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FF93BC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</w:rPr>
          </w:pPr>
        </w:p>
        <w:p w14:paraId="14D34AAC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46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E464E1" w14:textId="61DB09C4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 w:rsidRPr="00B47EC4">
            <w:rPr>
              <w:rFonts w:ascii="Verdana" w:hAnsi="Verdana" w:cs="Arial"/>
              <w:b/>
              <w:sz w:val="24"/>
              <w:szCs w:val="24"/>
            </w:rPr>
            <w:t>PRUEBAS DE ACEPTACIÓN PROYECTOS TERCERIZADOS</w:t>
          </w:r>
        </w:p>
      </w:tc>
      <w:tc>
        <w:tcPr>
          <w:tcW w:w="2464" w:type="dxa"/>
          <w:tcBorders>
            <w:left w:val="nil"/>
          </w:tcBorders>
          <w:vAlign w:val="center"/>
        </w:tcPr>
        <w:p w14:paraId="3CFECEA6" w14:textId="5F768247" w:rsidR="00B47EC4" w:rsidRPr="00F02BED" w:rsidRDefault="0032103C" w:rsidP="00B47EC4">
          <w:pPr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A5707B" wp14:editId="544468D4">
                <wp:simplePos x="0" y="0"/>
                <wp:positionH relativeFrom="column">
                  <wp:posOffset>8890</wp:posOffset>
                </wp:positionH>
                <wp:positionV relativeFrom="paragraph">
                  <wp:posOffset>-55245</wp:posOffset>
                </wp:positionV>
                <wp:extent cx="1343025" cy="619125"/>
                <wp:effectExtent l="0" t="0" r="0" b="0"/>
                <wp:wrapNone/>
                <wp:docPr id="2" name="Imagen 2" descr="Imagen que contiene Rectángul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Rectángul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677" t="2945" r="13518" b="929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4A9804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14:paraId="62477971" w14:textId="77777777" w:rsidR="00B47EC4" w:rsidRPr="00F02BED" w:rsidRDefault="00B47EC4" w:rsidP="00B47EC4">
    <w:pPr>
      <w:widowControl w:val="0"/>
      <w:tabs>
        <w:tab w:val="center" w:pos="4252"/>
        <w:tab w:val="right" w:pos="8504"/>
      </w:tabs>
      <w:jc w:val="right"/>
    </w:pPr>
  </w:p>
  <w:tbl>
    <w:tblPr>
      <w:tblW w:w="103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43"/>
      <w:gridCol w:w="2501"/>
      <w:gridCol w:w="284"/>
      <w:gridCol w:w="885"/>
      <w:gridCol w:w="1332"/>
      <w:gridCol w:w="264"/>
      <w:gridCol w:w="1204"/>
      <w:gridCol w:w="425"/>
      <w:gridCol w:w="266"/>
      <w:gridCol w:w="1045"/>
      <w:gridCol w:w="1109"/>
    </w:tblGrid>
    <w:tr w:rsidR="00B47EC4" w:rsidRPr="00F02BED" w14:paraId="37A6D010" w14:textId="77777777" w:rsidTr="00B47EC4">
      <w:trPr>
        <w:trHeight w:val="335"/>
        <w:jc w:val="center"/>
      </w:trPr>
      <w:tc>
        <w:tcPr>
          <w:tcW w:w="1043" w:type="dxa"/>
          <w:shd w:val="clear" w:color="auto" w:fill="auto"/>
          <w:vAlign w:val="center"/>
        </w:tcPr>
        <w:p w14:paraId="6B0AD99C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</w:pPr>
          <w:r w:rsidRPr="00F02BED">
            <w:rPr>
              <w:rFonts w:ascii="Verdana" w:hAnsi="Verdana"/>
              <w:b/>
              <w:sz w:val="18"/>
              <w:szCs w:val="18"/>
            </w:rPr>
            <w:t>Código:</w:t>
          </w:r>
        </w:p>
      </w:tc>
      <w:tc>
        <w:tcPr>
          <w:tcW w:w="2501" w:type="dxa"/>
          <w:shd w:val="clear" w:color="auto" w:fill="auto"/>
          <w:vAlign w:val="center"/>
        </w:tcPr>
        <w:p w14:paraId="1A4B35A7" w14:textId="0DBB9593" w:rsidR="00B47EC4" w:rsidRPr="00B47EC4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B47EC4">
            <w:rPr>
              <w:rFonts w:ascii="Verdana" w:hAnsi="Verdana" w:cs="Arial"/>
              <w:bCs/>
            </w:rPr>
            <w:t>Apo.1.</w:t>
          </w:r>
          <w:r w:rsidR="00137366" w:rsidRPr="00B47EC4">
            <w:rPr>
              <w:rFonts w:ascii="Verdana" w:hAnsi="Verdana" w:cs="Arial"/>
              <w:bCs/>
            </w:rPr>
            <w:t>3. Man</w:t>
          </w:r>
          <w:r w:rsidRPr="00B47EC4">
            <w:rPr>
              <w:rFonts w:ascii="Verdana" w:hAnsi="Verdana" w:cs="Arial"/>
              <w:bCs/>
            </w:rPr>
            <w:t>.</w:t>
          </w:r>
          <w:r w:rsidR="001209DF" w:rsidRPr="00B47EC4">
            <w:rPr>
              <w:rFonts w:ascii="Verdana" w:hAnsi="Verdana" w:cs="Arial"/>
              <w:bCs/>
            </w:rPr>
            <w:t>6. Pr.</w:t>
          </w:r>
          <w:r w:rsidRPr="00B47EC4">
            <w:rPr>
              <w:rFonts w:ascii="Verdana" w:hAnsi="Verdana" w:cs="Arial"/>
              <w:bCs/>
            </w:rPr>
            <w:t>21</w:t>
          </w:r>
        </w:p>
      </w:tc>
      <w:tc>
        <w:tcPr>
          <w:tcW w:w="284" w:type="dxa"/>
          <w:tcBorders>
            <w:top w:val="nil"/>
            <w:bottom w:val="nil"/>
          </w:tcBorders>
          <w:shd w:val="clear" w:color="auto" w:fill="auto"/>
          <w:vAlign w:val="center"/>
        </w:tcPr>
        <w:p w14:paraId="5256046F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885" w:type="dxa"/>
          <w:shd w:val="clear" w:color="auto" w:fill="auto"/>
          <w:vAlign w:val="center"/>
        </w:tcPr>
        <w:p w14:paraId="48F4FC14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F02BED">
            <w:rPr>
              <w:rFonts w:ascii="Verdana" w:hAnsi="Verdana"/>
              <w:b/>
              <w:sz w:val="18"/>
              <w:szCs w:val="18"/>
            </w:rPr>
            <w:t>Fecha:</w:t>
          </w:r>
        </w:p>
      </w:tc>
      <w:tc>
        <w:tcPr>
          <w:tcW w:w="1332" w:type="dxa"/>
          <w:shd w:val="clear" w:color="auto" w:fill="auto"/>
          <w:vAlign w:val="center"/>
        </w:tcPr>
        <w:p w14:paraId="7977585D" w14:textId="71AADB7A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0</w:t>
          </w:r>
          <w:r w:rsidR="00137366">
            <w:rPr>
              <w:rFonts w:ascii="Verdana" w:hAnsi="Verdana"/>
              <w:sz w:val="18"/>
              <w:szCs w:val="18"/>
            </w:rPr>
            <w:t>3</w:t>
          </w:r>
          <w:r w:rsidRPr="00B47EC4">
            <w:rPr>
              <w:rFonts w:ascii="Verdana" w:hAnsi="Verdana"/>
              <w:sz w:val="18"/>
              <w:szCs w:val="18"/>
            </w:rPr>
            <w:t>-0</w:t>
          </w:r>
          <w:r>
            <w:rPr>
              <w:rFonts w:ascii="Verdana" w:hAnsi="Verdana"/>
              <w:sz w:val="18"/>
              <w:szCs w:val="18"/>
            </w:rPr>
            <w:t>8</w:t>
          </w:r>
          <w:r w:rsidRPr="00B47EC4">
            <w:rPr>
              <w:rFonts w:ascii="Verdana" w:hAnsi="Verdana"/>
              <w:sz w:val="18"/>
              <w:szCs w:val="18"/>
            </w:rPr>
            <w:t>-202</w:t>
          </w:r>
          <w:r>
            <w:rPr>
              <w:rFonts w:ascii="Verdana" w:hAnsi="Verdana"/>
              <w:sz w:val="18"/>
              <w:szCs w:val="18"/>
            </w:rPr>
            <w:t>3</w:t>
          </w:r>
        </w:p>
      </w:tc>
      <w:tc>
        <w:tcPr>
          <w:tcW w:w="264" w:type="dxa"/>
          <w:tcBorders>
            <w:top w:val="nil"/>
            <w:bottom w:val="nil"/>
          </w:tcBorders>
          <w:shd w:val="clear" w:color="auto" w:fill="auto"/>
          <w:vAlign w:val="center"/>
        </w:tcPr>
        <w:p w14:paraId="7285E477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204" w:type="dxa"/>
          <w:shd w:val="clear" w:color="auto" w:fill="auto"/>
          <w:vAlign w:val="center"/>
        </w:tcPr>
        <w:p w14:paraId="159A8CAA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F02BED">
            <w:rPr>
              <w:rFonts w:ascii="Verdana" w:hAnsi="Verdana"/>
              <w:b/>
              <w:sz w:val="18"/>
              <w:szCs w:val="18"/>
            </w:rPr>
            <w:t>Versión:</w:t>
          </w:r>
        </w:p>
      </w:tc>
      <w:tc>
        <w:tcPr>
          <w:tcW w:w="425" w:type="dxa"/>
          <w:shd w:val="clear" w:color="auto" w:fill="auto"/>
          <w:vAlign w:val="center"/>
        </w:tcPr>
        <w:p w14:paraId="65130ABB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3</w:t>
          </w:r>
        </w:p>
      </w:tc>
      <w:tc>
        <w:tcPr>
          <w:tcW w:w="266" w:type="dxa"/>
          <w:tcBorders>
            <w:top w:val="nil"/>
            <w:bottom w:val="nil"/>
          </w:tcBorders>
          <w:shd w:val="clear" w:color="auto" w:fill="auto"/>
          <w:vAlign w:val="center"/>
        </w:tcPr>
        <w:p w14:paraId="268F91E2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045" w:type="dxa"/>
          <w:shd w:val="clear" w:color="auto" w:fill="auto"/>
          <w:vAlign w:val="center"/>
        </w:tcPr>
        <w:p w14:paraId="6CDC5ECB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F02BED">
            <w:rPr>
              <w:rFonts w:ascii="Verdana" w:hAnsi="Verdana"/>
              <w:b/>
              <w:sz w:val="18"/>
              <w:szCs w:val="18"/>
            </w:rPr>
            <w:t>Página:</w:t>
          </w:r>
        </w:p>
      </w:tc>
      <w:tc>
        <w:tcPr>
          <w:tcW w:w="1109" w:type="dxa"/>
          <w:shd w:val="clear" w:color="auto" w:fill="auto"/>
          <w:vAlign w:val="center"/>
        </w:tcPr>
        <w:p w14:paraId="5D2D8DD3" w14:textId="77777777" w:rsidR="00B47EC4" w:rsidRPr="00F02BED" w:rsidRDefault="00B47EC4" w:rsidP="00B47EC4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18"/>
              <w:szCs w:val="18"/>
            </w:rPr>
          </w:pPr>
          <w:r w:rsidRPr="00F02BED">
            <w:rPr>
              <w:rFonts w:ascii="Verdana" w:hAnsi="Verdana" w:cs="Arial"/>
              <w:sz w:val="18"/>
              <w:szCs w:val="18"/>
            </w:rPr>
            <w:fldChar w:fldCharType="begin"/>
          </w:r>
          <w:r w:rsidRPr="00F02BED">
            <w:rPr>
              <w:rFonts w:ascii="Verdana" w:hAnsi="Verdana" w:cs="Arial"/>
              <w:sz w:val="18"/>
              <w:szCs w:val="18"/>
            </w:rPr>
            <w:instrText>PAGE  \* Arabic  \* MERGEFORMAT</w:instrText>
          </w:r>
          <w:r w:rsidRPr="00F02BED">
            <w:rPr>
              <w:rFonts w:ascii="Verdana" w:hAnsi="Verdana" w:cs="Arial"/>
              <w:sz w:val="18"/>
              <w:szCs w:val="18"/>
            </w:rPr>
            <w:fldChar w:fldCharType="separate"/>
          </w:r>
          <w:r w:rsidR="001A52C2">
            <w:rPr>
              <w:rFonts w:ascii="Verdana" w:hAnsi="Verdana" w:cs="Arial"/>
              <w:noProof/>
              <w:sz w:val="18"/>
              <w:szCs w:val="18"/>
            </w:rPr>
            <w:t>9</w:t>
          </w:r>
          <w:r w:rsidRPr="00F02BED">
            <w:rPr>
              <w:rFonts w:ascii="Verdana" w:hAnsi="Verdana" w:cs="Arial"/>
              <w:sz w:val="18"/>
              <w:szCs w:val="18"/>
            </w:rPr>
            <w:fldChar w:fldCharType="end"/>
          </w:r>
          <w:r w:rsidRPr="00F02BED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F02BED">
            <w:rPr>
              <w:rFonts w:ascii="Verdana" w:hAnsi="Verdana" w:cs="Arial"/>
              <w:sz w:val="18"/>
              <w:szCs w:val="18"/>
            </w:rPr>
            <w:fldChar w:fldCharType="begin"/>
          </w:r>
          <w:r w:rsidRPr="00F02BED">
            <w:rPr>
              <w:rFonts w:ascii="Verdana" w:hAnsi="Verdana" w:cs="Arial"/>
              <w:sz w:val="18"/>
              <w:szCs w:val="18"/>
            </w:rPr>
            <w:instrText>NUMPAGES  \* Arabic  \* MERGEFORMAT</w:instrText>
          </w:r>
          <w:r w:rsidRPr="00F02BED">
            <w:rPr>
              <w:rFonts w:ascii="Verdana" w:hAnsi="Verdana" w:cs="Arial"/>
              <w:sz w:val="18"/>
              <w:szCs w:val="18"/>
            </w:rPr>
            <w:fldChar w:fldCharType="separate"/>
          </w:r>
          <w:r w:rsidR="001A52C2">
            <w:rPr>
              <w:rFonts w:ascii="Verdana" w:hAnsi="Verdana" w:cs="Arial"/>
              <w:noProof/>
              <w:sz w:val="18"/>
              <w:szCs w:val="18"/>
            </w:rPr>
            <w:t>9</w:t>
          </w:r>
          <w:r w:rsidRPr="00F02BED">
            <w:rPr>
              <w:rFonts w:ascii="Verdana" w:hAnsi="Verdana" w:cs="Arial"/>
              <w:sz w:val="18"/>
              <w:szCs w:val="18"/>
            </w:rPr>
            <w:fldChar w:fldCharType="end"/>
          </w:r>
        </w:p>
      </w:tc>
    </w:tr>
  </w:tbl>
  <w:p w14:paraId="1588CBAF" w14:textId="77777777" w:rsidR="00B47EC4" w:rsidRDefault="00B47EC4" w:rsidP="00B47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C0D"/>
    <w:multiLevelType w:val="hybridMultilevel"/>
    <w:tmpl w:val="E9B219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79E"/>
    <w:multiLevelType w:val="hybridMultilevel"/>
    <w:tmpl w:val="94503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778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26E5"/>
    <w:multiLevelType w:val="hybridMultilevel"/>
    <w:tmpl w:val="D9DEB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778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19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36F2BEE"/>
    <w:multiLevelType w:val="hybridMultilevel"/>
    <w:tmpl w:val="AEC89D8C"/>
    <w:lvl w:ilvl="0" w:tplc="6DC2165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08CF"/>
    <w:multiLevelType w:val="hybridMultilevel"/>
    <w:tmpl w:val="ECF4DC90"/>
    <w:lvl w:ilvl="0" w:tplc="E9E6BD62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4" w:hanging="360"/>
      </w:pPr>
    </w:lvl>
    <w:lvl w:ilvl="2" w:tplc="240A001B" w:tentative="1">
      <w:start w:val="1"/>
      <w:numFmt w:val="lowerRoman"/>
      <w:lvlText w:val="%3."/>
      <w:lvlJc w:val="right"/>
      <w:pPr>
        <w:ind w:left="5344" w:hanging="180"/>
      </w:pPr>
    </w:lvl>
    <w:lvl w:ilvl="3" w:tplc="240A000F" w:tentative="1">
      <w:start w:val="1"/>
      <w:numFmt w:val="decimal"/>
      <w:lvlText w:val="%4."/>
      <w:lvlJc w:val="left"/>
      <w:pPr>
        <w:ind w:left="6064" w:hanging="360"/>
      </w:pPr>
    </w:lvl>
    <w:lvl w:ilvl="4" w:tplc="240A0019" w:tentative="1">
      <w:start w:val="1"/>
      <w:numFmt w:val="lowerLetter"/>
      <w:lvlText w:val="%5."/>
      <w:lvlJc w:val="left"/>
      <w:pPr>
        <w:ind w:left="6784" w:hanging="360"/>
      </w:pPr>
    </w:lvl>
    <w:lvl w:ilvl="5" w:tplc="240A001B" w:tentative="1">
      <w:start w:val="1"/>
      <w:numFmt w:val="lowerRoman"/>
      <w:lvlText w:val="%6."/>
      <w:lvlJc w:val="right"/>
      <w:pPr>
        <w:ind w:left="7504" w:hanging="180"/>
      </w:pPr>
    </w:lvl>
    <w:lvl w:ilvl="6" w:tplc="240A000F" w:tentative="1">
      <w:start w:val="1"/>
      <w:numFmt w:val="decimal"/>
      <w:lvlText w:val="%7."/>
      <w:lvlJc w:val="left"/>
      <w:pPr>
        <w:ind w:left="8224" w:hanging="360"/>
      </w:pPr>
    </w:lvl>
    <w:lvl w:ilvl="7" w:tplc="240A0019" w:tentative="1">
      <w:start w:val="1"/>
      <w:numFmt w:val="lowerLetter"/>
      <w:lvlText w:val="%8."/>
      <w:lvlJc w:val="left"/>
      <w:pPr>
        <w:ind w:left="8944" w:hanging="360"/>
      </w:pPr>
    </w:lvl>
    <w:lvl w:ilvl="8" w:tplc="2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57CD2276"/>
    <w:multiLevelType w:val="hybridMultilevel"/>
    <w:tmpl w:val="A084542E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1053A09"/>
    <w:multiLevelType w:val="hybridMultilevel"/>
    <w:tmpl w:val="78AA7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742E4"/>
    <w:multiLevelType w:val="hybridMultilevel"/>
    <w:tmpl w:val="9BF804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778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F13CE"/>
    <w:multiLevelType w:val="hybridMultilevel"/>
    <w:tmpl w:val="FA0676F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4735">
    <w:abstractNumId w:val="3"/>
  </w:num>
  <w:num w:numId="2" w16cid:durableId="1336810764">
    <w:abstractNumId w:val="0"/>
  </w:num>
  <w:num w:numId="3" w16cid:durableId="499929469">
    <w:abstractNumId w:val="8"/>
  </w:num>
  <w:num w:numId="4" w16cid:durableId="1883865076">
    <w:abstractNumId w:val="6"/>
  </w:num>
  <w:num w:numId="5" w16cid:durableId="212040049">
    <w:abstractNumId w:val="7"/>
  </w:num>
  <w:num w:numId="6" w16cid:durableId="838692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8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981893">
    <w:abstractNumId w:val="1"/>
  </w:num>
  <w:num w:numId="9" w16cid:durableId="1720276720">
    <w:abstractNumId w:val="2"/>
  </w:num>
  <w:num w:numId="10" w16cid:durableId="1794521507">
    <w:abstractNumId w:val="5"/>
  </w:num>
  <w:num w:numId="11" w16cid:durableId="1902784832">
    <w:abstractNumId w:val="9"/>
  </w:num>
  <w:num w:numId="12" w16cid:durableId="3644527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FB"/>
    <w:rsid w:val="0000234C"/>
    <w:rsid w:val="00004C42"/>
    <w:rsid w:val="00011C5E"/>
    <w:rsid w:val="00012700"/>
    <w:rsid w:val="0001576A"/>
    <w:rsid w:val="0002062D"/>
    <w:rsid w:val="00027E1C"/>
    <w:rsid w:val="000363FA"/>
    <w:rsid w:val="00042A2E"/>
    <w:rsid w:val="00047A60"/>
    <w:rsid w:val="00061B38"/>
    <w:rsid w:val="00061BCC"/>
    <w:rsid w:val="00061F2B"/>
    <w:rsid w:val="000639F6"/>
    <w:rsid w:val="00066165"/>
    <w:rsid w:val="000713B6"/>
    <w:rsid w:val="000722CD"/>
    <w:rsid w:val="0007256A"/>
    <w:rsid w:val="0007331F"/>
    <w:rsid w:val="000755AA"/>
    <w:rsid w:val="00085F62"/>
    <w:rsid w:val="000A0880"/>
    <w:rsid w:val="000A18D8"/>
    <w:rsid w:val="000A1FDB"/>
    <w:rsid w:val="000A474A"/>
    <w:rsid w:val="000B03A6"/>
    <w:rsid w:val="000B751C"/>
    <w:rsid w:val="000C27D7"/>
    <w:rsid w:val="000C3359"/>
    <w:rsid w:val="000C4D26"/>
    <w:rsid w:val="000C7784"/>
    <w:rsid w:val="000D1FA0"/>
    <w:rsid w:val="000D2830"/>
    <w:rsid w:val="000D5E09"/>
    <w:rsid w:val="000E6147"/>
    <w:rsid w:val="00100182"/>
    <w:rsid w:val="001008AE"/>
    <w:rsid w:val="001209DF"/>
    <w:rsid w:val="00130978"/>
    <w:rsid w:val="00134238"/>
    <w:rsid w:val="001372CE"/>
    <w:rsid w:val="00137366"/>
    <w:rsid w:val="00143AD9"/>
    <w:rsid w:val="00145161"/>
    <w:rsid w:val="00150F92"/>
    <w:rsid w:val="00152582"/>
    <w:rsid w:val="00156F24"/>
    <w:rsid w:val="00160D1D"/>
    <w:rsid w:val="00163B36"/>
    <w:rsid w:val="001640FB"/>
    <w:rsid w:val="001642B8"/>
    <w:rsid w:val="00176B23"/>
    <w:rsid w:val="0018063C"/>
    <w:rsid w:val="00181159"/>
    <w:rsid w:val="00183F47"/>
    <w:rsid w:val="001841F9"/>
    <w:rsid w:val="00184A82"/>
    <w:rsid w:val="001857DA"/>
    <w:rsid w:val="00191666"/>
    <w:rsid w:val="00193A4D"/>
    <w:rsid w:val="00195EB0"/>
    <w:rsid w:val="001A52C2"/>
    <w:rsid w:val="001A6FB8"/>
    <w:rsid w:val="001A7619"/>
    <w:rsid w:val="001B04B3"/>
    <w:rsid w:val="001B10D5"/>
    <w:rsid w:val="001B72E2"/>
    <w:rsid w:val="001F2C57"/>
    <w:rsid w:val="002013CC"/>
    <w:rsid w:val="0021200C"/>
    <w:rsid w:val="00213E73"/>
    <w:rsid w:val="00223C69"/>
    <w:rsid w:val="00224A35"/>
    <w:rsid w:val="00226BDD"/>
    <w:rsid w:val="00235BF7"/>
    <w:rsid w:val="002367EC"/>
    <w:rsid w:val="00243ABF"/>
    <w:rsid w:val="002442A6"/>
    <w:rsid w:val="002447E4"/>
    <w:rsid w:val="00244D7A"/>
    <w:rsid w:val="00247D59"/>
    <w:rsid w:val="00250B04"/>
    <w:rsid w:val="00255975"/>
    <w:rsid w:val="00256F0C"/>
    <w:rsid w:val="00263281"/>
    <w:rsid w:val="0026702F"/>
    <w:rsid w:val="0027489E"/>
    <w:rsid w:val="00282A6F"/>
    <w:rsid w:val="00293AFA"/>
    <w:rsid w:val="002972B9"/>
    <w:rsid w:val="002A7C4C"/>
    <w:rsid w:val="002B0D5F"/>
    <w:rsid w:val="002B492D"/>
    <w:rsid w:val="002C47C1"/>
    <w:rsid w:val="002C4EE0"/>
    <w:rsid w:val="002C68AB"/>
    <w:rsid w:val="002D363F"/>
    <w:rsid w:val="002D77C4"/>
    <w:rsid w:val="002D77FD"/>
    <w:rsid w:val="002E332C"/>
    <w:rsid w:val="002E659E"/>
    <w:rsid w:val="002F0554"/>
    <w:rsid w:val="002F08F3"/>
    <w:rsid w:val="002F1DCC"/>
    <w:rsid w:val="002F1E3A"/>
    <w:rsid w:val="002F6341"/>
    <w:rsid w:val="00300107"/>
    <w:rsid w:val="0030568F"/>
    <w:rsid w:val="00305798"/>
    <w:rsid w:val="0030633A"/>
    <w:rsid w:val="00313F5D"/>
    <w:rsid w:val="0031463D"/>
    <w:rsid w:val="0032103C"/>
    <w:rsid w:val="00324F7F"/>
    <w:rsid w:val="0033146B"/>
    <w:rsid w:val="00332B38"/>
    <w:rsid w:val="003368C8"/>
    <w:rsid w:val="00337E60"/>
    <w:rsid w:val="0034080B"/>
    <w:rsid w:val="003420A4"/>
    <w:rsid w:val="00342780"/>
    <w:rsid w:val="00342A8B"/>
    <w:rsid w:val="003434BD"/>
    <w:rsid w:val="00346682"/>
    <w:rsid w:val="00355ADB"/>
    <w:rsid w:val="00356D80"/>
    <w:rsid w:val="00362A34"/>
    <w:rsid w:val="00365E54"/>
    <w:rsid w:val="00367A72"/>
    <w:rsid w:val="00375888"/>
    <w:rsid w:val="00382E24"/>
    <w:rsid w:val="00385DCF"/>
    <w:rsid w:val="003865F0"/>
    <w:rsid w:val="003902BE"/>
    <w:rsid w:val="0039261D"/>
    <w:rsid w:val="003A03B5"/>
    <w:rsid w:val="003A211B"/>
    <w:rsid w:val="003A245B"/>
    <w:rsid w:val="003A2904"/>
    <w:rsid w:val="003A39A4"/>
    <w:rsid w:val="003B2439"/>
    <w:rsid w:val="003B4BFB"/>
    <w:rsid w:val="003B51CE"/>
    <w:rsid w:val="003C1169"/>
    <w:rsid w:val="003C5AB8"/>
    <w:rsid w:val="003D1C60"/>
    <w:rsid w:val="003D21FD"/>
    <w:rsid w:val="003E0946"/>
    <w:rsid w:val="003E536A"/>
    <w:rsid w:val="003E684E"/>
    <w:rsid w:val="003E73FF"/>
    <w:rsid w:val="003E7423"/>
    <w:rsid w:val="003E79E8"/>
    <w:rsid w:val="003F5351"/>
    <w:rsid w:val="00402D8A"/>
    <w:rsid w:val="00405B5B"/>
    <w:rsid w:val="00406956"/>
    <w:rsid w:val="00415FE0"/>
    <w:rsid w:val="0042796D"/>
    <w:rsid w:val="00444B65"/>
    <w:rsid w:val="0045034A"/>
    <w:rsid w:val="0045413C"/>
    <w:rsid w:val="004566B2"/>
    <w:rsid w:val="00457940"/>
    <w:rsid w:val="00460D3F"/>
    <w:rsid w:val="00472F81"/>
    <w:rsid w:val="00473560"/>
    <w:rsid w:val="004735C8"/>
    <w:rsid w:val="004748EA"/>
    <w:rsid w:val="00476FDA"/>
    <w:rsid w:val="004778C0"/>
    <w:rsid w:val="00481A49"/>
    <w:rsid w:val="00482DF5"/>
    <w:rsid w:val="00483322"/>
    <w:rsid w:val="004833EB"/>
    <w:rsid w:val="004A58B6"/>
    <w:rsid w:val="004B1299"/>
    <w:rsid w:val="004B1561"/>
    <w:rsid w:val="004B27D7"/>
    <w:rsid w:val="004C0440"/>
    <w:rsid w:val="004C271B"/>
    <w:rsid w:val="004C29A8"/>
    <w:rsid w:val="004C4132"/>
    <w:rsid w:val="004C756B"/>
    <w:rsid w:val="004D1443"/>
    <w:rsid w:val="004D36E1"/>
    <w:rsid w:val="004D403A"/>
    <w:rsid w:val="004E12AB"/>
    <w:rsid w:val="004E2401"/>
    <w:rsid w:val="004E4CC7"/>
    <w:rsid w:val="004E539A"/>
    <w:rsid w:val="004F478D"/>
    <w:rsid w:val="00503CA3"/>
    <w:rsid w:val="005045DA"/>
    <w:rsid w:val="005064E9"/>
    <w:rsid w:val="0050701C"/>
    <w:rsid w:val="005116D3"/>
    <w:rsid w:val="00511A76"/>
    <w:rsid w:val="00516AF1"/>
    <w:rsid w:val="00520E57"/>
    <w:rsid w:val="00522FA6"/>
    <w:rsid w:val="00540558"/>
    <w:rsid w:val="00552A9D"/>
    <w:rsid w:val="005539FB"/>
    <w:rsid w:val="005568DA"/>
    <w:rsid w:val="00560197"/>
    <w:rsid w:val="00570BDF"/>
    <w:rsid w:val="005717D6"/>
    <w:rsid w:val="005717DA"/>
    <w:rsid w:val="00574B2B"/>
    <w:rsid w:val="00575825"/>
    <w:rsid w:val="005767AA"/>
    <w:rsid w:val="00577078"/>
    <w:rsid w:val="00577ED7"/>
    <w:rsid w:val="00583A7F"/>
    <w:rsid w:val="0058665D"/>
    <w:rsid w:val="005927FE"/>
    <w:rsid w:val="00596288"/>
    <w:rsid w:val="005963F8"/>
    <w:rsid w:val="0059654B"/>
    <w:rsid w:val="005A2A5F"/>
    <w:rsid w:val="005B1480"/>
    <w:rsid w:val="005B19E4"/>
    <w:rsid w:val="005B725C"/>
    <w:rsid w:val="005C22D3"/>
    <w:rsid w:val="005C498E"/>
    <w:rsid w:val="005C5199"/>
    <w:rsid w:val="005C70FA"/>
    <w:rsid w:val="005D4F37"/>
    <w:rsid w:val="005D56F5"/>
    <w:rsid w:val="005D66DA"/>
    <w:rsid w:val="005E06D8"/>
    <w:rsid w:val="005E1475"/>
    <w:rsid w:val="005E3028"/>
    <w:rsid w:val="005E4121"/>
    <w:rsid w:val="005E5732"/>
    <w:rsid w:val="005E6BE7"/>
    <w:rsid w:val="005E711D"/>
    <w:rsid w:val="005E757A"/>
    <w:rsid w:val="005F3E25"/>
    <w:rsid w:val="005F4BE4"/>
    <w:rsid w:val="005F5E52"/>
    <w:rsid w:val="005F6BAC"/>
    <w:rsid w:val="00601EF9"/>
    <w:rsid w:val="00604CE1"/>
    <w:rsid w:val="00605A91"/>
    <w:rsid w:val="006079A9"/>
    <w:rsid w:val="00614DB5"/>
    <w:rsid w:val="006204AF"/>
    <w:rsid w:val="0062463B"/>
    <w:rsid w:val="006263C3"/>
    <w:rsid w:val="00626A67"/>
    <w:rsid w:val="006322C0"/>
    <w:rsid w:val="00633A59"/>
    <w:rsid w:val="00643DA7"/>
    <w:rsid w:val="00645F81"/>
    <w:rsid w:val="0065042E"/>
    <w:rsid w:val="00651EBC"/>
    <w:rsid w:val="00662DF4"/>
    <w:rsid w:val="00673964"/>
    <w:rsid w:val="006745FB"/>
    <w:rsid w:val="00675577"/>
    <w:rsid w:val="00676F00"/>
    <w:rsid w:val="006818C5"/>
    <w:rsid w:val="00683F6C"/>
    <w:rsid w:val="00684B08"/>
    <w:rsid w:val="006A423C"/>
    <w:rsid w:val="006B0261"/>
    <w:rsid w:val="006B51F0"/>
    <w:rsid w:val="006C1737"/>
    <w:rsid w:val="006C3DEA"/>
    <w:rsid w:val="006C7F1F"/>
    <w:rsid w:val="006D4E49"/>
    <w:rsid w:val="006D5007"/>
    <w:rsid w:val="006D5E0D"/>
    <w:rsid w:val="006D6465"/>
    <w:rsid w:val="006D787D"/>
    <w:rsid w:val="006E5D9B"/>
    <w:rsid w:val="006E5DCC"/>
    <w:rsid w:val="006E5E62"/>
    <w:rsid w:val="006F319D"/>
    <w:rsid w:val="006F43B5"/>
    <w:rsid w:val="00700441"/>
    <w:rsid w:val="00700519"/>
    <w:rsid w:val="0071273D"/>
    <w:rsid w:val="00714572"/>
    <w:rsid w:val="0071517D"/>
    <w:rsid w:val="007171C9"/>
    <w:rsid w:val="007179C1"/>
    <w:rsid w:val="00726257"/>
    <w:rsid w:val="00740451"/>
    <w:rsid w:val="007451CC"/>
    <w:rsid w:val="00745305"/>
    <w:rsid w:val="007471A6"/>
    <w:rsid w:val="00747C4C"/>
    <w:rsid w:val="00764357"/>
    <w:rsid w:val="00765886"/>
    <w:rsid w:val="0077642E"/>
    <w:rsid w:val="00782964"/>
    <w:rsid w:val="007845A6"/>
    <w:rsid w:val="007870D0"/>
    <w:rsid w:val="00790E86"/>
    <w:rsid w:val="00792661"/>
    <w:rsid w:val="00794407"/>
    <w:rsid w:val="00796300"/>
    <w:rsid w:val="00797D12"/>
    <w:rsid w:val="00797D54"/>
    <w:rsid w:val="007A13B9"/>
    <w:rsid w:val="007A57E6"/>
    <w:rsid w:val="007A5967"/>
    <w:rsid w:val="007A6B98"/>
    <w:rsid w:val="007B146A"/>
    <w:rsid w:val="007B27D6"/>
    <w:rsid w:val="007C0575"/>
    <w:rsid w:val="007C1D1E"/>
    <w:rsid w:val="007C5262"/>
    <w:rsid w:val="007C751F"/>
    <w:rsid w:val="007C7CE5"/>
    <w:rsid w:val="007D2D3B"/>
    <w:rsid w:val="007D4E0E"/>
    <w:rsid w:val="007D4F42"/>
    <w:rsid w:val="007D6833"/>
    <w:rsid w:val="007E7AA9"/>
    <w:rsid w:val="007F1DFE"/>
    <w:rsid w:val="007F5906"/>
    <w:rsid w:val="007F78DE"/>
    <w:rsid w:val="00800F94"/>
    <w:rsid w:val="00814163"/>
    <w:rsid w:val="00822BBE"/>
    <w:rsid w:val="00823C25"/>
    <w:rsid w:val="00840A83"/>
    <w:rsid w:val="00843BC0"/>
    <w:rsid w:val="00843C42"/>
    <w:rsid w:val="0084696F"/>
    <w:rsid w:val="0085051E"/>
    <w:rsid w:val="00856441"/>
    <w:rsid w:val="00856F00"/>
    <w:rsid w:val="00860668"/>
    <w:rsid w:val="00863FB4"/>
    <w:rsid w:val="0086519F"/>
    <w:rsid w:val="00870E64"/>
    <w:rsid w:val="00876F8D"/>
    <w:rsid w:val="008828E9"/>
    <w:rsid w:val="008849FF"/>
    <w:rsid w:val="0089087D"/>
    <w:rsid w:val="00892EEE"/>
    <w:rsid w:val="0089337E"/>
    <w:rsid w:val="00894F49"/>
    <w:rsid w:val="00897240"/>
    <w:rsid w:val="008A01F3"/>
    <w:rsid w:val="008A0FC0"/>
    <w:rsid w:val="008A5937"/>
    <w:rsid w:val="008B2B8F"/>
    <w:rsid w:val="008B3EA4"/>
    <w:rsid w:val="008B5B70"/>
    <w:rsid w:val="008B676C"/>
    <w:rsid w:val="008C2C9A"/>
    <w:rsid w:val="008C657D"/>
    <w:rsid w:val="008C790B"/>
    <w:rsid w:val="008D0509"/>
    <w:rsid w:val="008E0164"/>
    <w:rsid w:val="008E168D"/>
    <w:rsid w:val="008E2EAD"/>
    <w:rsid w:val="008E572E"/>
    <w:rsid w:val="008F4985"/>
    <w:rsid w:val="008F4F4B"/>
    <w:rsid w:val="008F6465"/>
    <w:rsid w:val="008F6621"/>
    <w:rsid w:val="008F67E5"/>
    <w:rsid w:val="00905265"/>
    <w:rsid w:val="00910803"/>
    <w:rsid w:val="009127AB"/>
    <w:rsid w:val="00913899"/>
    <w:rsid w:val="00913FFB"/>
    <w:rsid w:val="009164FC"/>
    <w:rsid w:val="009178EC"/>
    <w:rsid w:val="00921527"/>
    <w:rsid w:val="0092619B"/>
    <w:rsid w:val="00927441"/>
    <w:rsid w:val="00931EF8"/>
    <w:rsid w:val="00931FAC"/>
    <w:rsid w:val="00940E9C"/>
    <w:rsid w:val="00943328"/>
    <w:rsid w:val="00946846"/>
    <w:rsid w:val="0095331A"/>
    <w:rsid w:val="00954C0E"/>
    <w:rsid w:val="009565BC"/>
    <w:rsid w:val="009658D1"/>
    <w:rsid w:val="00967BAD"/>
    <w:rsid w:val="00973F2E"/>
    <w:rsid w:val="00976D55"/>
    <w:rsid w:val="0098032B"/>
    <w:rsid w:val="009806F2"/>
    <w:rsid w:val="00983991"/>
    <w:rsid w:val="00990B56"/>
    <w:rsid w:val="0099314E"/>
    <w:rsid w:val="009938A9"/>
    <w:rsid w:val="0099492D"/>
    <w:rsid w:val="009A125F"/>
    <w:rsid w:val="009A2ACC"/>
    <w:rsid w:val="009A7AAB"/>
    <w:rsid w:val="009B449C"/>
    <w:rsid w:val="009B603B"/>
    <w:rsid w:val="009C3BC6"/>
    <w:rsid w:val="009E0B66"/>
    <w:rsid w:val="009E1CE4"/>
    <w:rsid w:val="009F0043"/>
    <w:rsid w:val="009F13C5"/>
    <w:rsid w:val="009F19D9"/>
    <w:rsid w:val="009F7DCD"/>
    <w:rsid w:val="00A0155F"/>
    <w:rsid w:val="00A01F85"/>
    <w:rsid w:val="00A02923"/>
    <w:rsid w:val="00A04964"/>
    <w:rsid w:val="00A13573"/>
    <w:rsid w:val="00A1558D"/>
    <w:rsid w:val="00A20A62"/>
    <w:rsid w:val="00A235CE"/>
    <w:rsid w:val="00A32C7A"/>
    <w:rsid w:val="00A35F58"/>
    <w:rsid w:val="00A433D0"/>
    <w:rsid w:val="00A47BDB"/>
    <w:rsid w:val="00A51228"/>
    <w:rsid w:val="00A51A50"/>
    <w:rsid w:val="00A547B2"/>
    <w:rsid w:val="00A55DFF"/>
    <w:rsid w:val="00A57FE7"/>
    <w:rsid w:val="00A7319F"/>
    <w:rsid w:val="00A73FE3"/>
    <w:rsid w:val="00A771ED"/>
    <w:rsid w:val="00A814D2"/>
    <w:rsid w:val="00A838BA"/>
    <w:rsid w:val="00A83E2F"/>
    <w:rsid w:val="00A8722D"/>
    <w:rsid w:val="00A96FB7"/>
    <w:rsid w:val="00AA0DF5"/>
    <w:rsid w:val="00AA124C"/>
    <w:rsid w:val="00AA24E0"/>
    <w:rsid w:val="00AB299A"/>
    <w:rsid w:val="00AB763A"/>
    <w:rsid w:val="00AB7F9A"/>
    <w:rsid w:val="00AC5D98"/>
    <w:rsid w:val="00AC5EF7"/>
    <w:rsid w:val="00AC6CB5"/>
    <w:rsid w:val="00AC75CA"/>
    <w:rsid w:val="00AD1C18"/>
    <w:rsid w:val="00AE19A9"/>
    <w:rsid w:val="00AE2257"/>
    <w:rsid w:val="00AE25AF"/>
    <w:rsid w:val="00AE4641"/>
    <w:rsid w:val="00AE621C"/>
    <w:rsid w:val="00AE7EEF"/>
    <w:rsid w:val="00AF239A"/>
    <w:rsid w:val="00AF6022"/>
    <w:rsid w:val="00B135E0"/>
    <w:rsid w:val="00B14CD7"/>
    <w:rsid w:val="00B14D44"/>
    <w:rsid w:val="00B15F92"/>
    <w:rsid w:val="00B20BE9"/>
    <w:rsid w:val="00B20E82"/>
    <w:rsid w:val="00B30770"/>
    <w:rsid w:val="00B31BD9"/>
    <w:rsid w:val="00B368EF"/>
    <w:rsid w:val="00B36AA6"/>
    <w:rsid w:val="00B42EFC"/>
    <w:rsid w:val="00B44285"/>
    <w:rsid w:val="00B46E85"/>
    <w:rsid w:val="00B475E1"/>
    <w:rsid w:val="00B47EC4"/>
    <w:rsid w:val="00B549A2"/>
    <w:rsid w:val="00B65782"/>
    <w:rsid w:val="00B679C1"/>
    <w:rsid w:val="00B71321"/>
    <w:rsid w:val="00B71619"/>
    <w:rsid w:val="00B72D10"/>
    <w:rsid w:val="00B758BD"/>
    <w:rsid w:val="00B7617D"/>
    <w:rsid w:val="00B848E4"/>
    <w:rsid w:val="00B92D2C"/>
    <w:rsid w:val="00BB36DE"/>
    <w:rsid w:val="00BB4A92"/>
    <w:rsid w:val="00BB72F7"/>
    <w:rsid w:val="00BC44CA"/>
    <w:rsid w:val="00BC5B6E"/>
    <w:rsid w:val="00BC7177"/>
    <w:rsid w:val="00BC7732"/>
    <w:rsid w:val="00BD1167"/>
    <w:rsid w:val="00BF2FD8"/>
    <w:rsid w:val="00C0298C"/>
    <w:rsid w:val="00C02A88"/>
    <w:rsid w:val="00C04516"/>
    <w:rsid w:val="00C110AC"/>
    <w:rsid w:val="00C118D8"/>
    <w:rsid w:val="00C12128"/>
    <w:rsid w:val="00C15928"/>
    <w:rsid w:val="00C164C6"/>
    <w:rsid w:val="00C222BC"/>
    <w:rsid w:val="00C23A31"/>
    <w:rsid w:val="00C23F37"/>
    <w:rsid w:val="00C26FB6"/>
    <w:rsid w:val="00C37FDA"/>
    <w:rsid w:val="00C42657"/>
    <w:rsid w:val="00C42EDD"/>
    <w:rsid w:val="00C454A1"/>
    <w:rsid w:val="00C51123"/>
    <w:rsid w:val="00C54B6C"/>
    <w:rsid w:val="00C66163"/>
    <w:rsid w:val="00C71E0E"/>
    <w:rsid w:val="00C759A2"/>
    <w:rsid w:val="00C8015A"/>
    <w:rsid w:val="00C82999"/>
    <w:rsid w:val="00C84A1A"/>
    <w:rsid w:val="00C84FBF"/>
    <w:rsid w:val="00C86510"/>
    <w:rsid w:val="00C86EE4"/>
    <w:rsid w:val="00CA2D4C"/>
    <w:rsid w:val="00CB654B"/>
    <w:rsid w:val="00CB77E1"/>
    <w:rsid w:val="00CC3160"/>
    <w:rsid w:val="00CC40AE"/>
    <w:rsid w:val="00CC4DD8"/>
    <w:rsid w:val="00CC52BB"/>
    <w:rsid w:val="00CC779D"/>
    <w:rsid w:val="00CD3F40"/>
    <w:rsid w:val="00CD6EB9"/>
    <w:rsid w:val="00CE2CDE"/>
    <w:rsid w:val="00CE39EC"/>
    <w:rsid w:val="00CF1440"/>
    <w:rsid w:val="00CF161F"/>
    <w:rsid w:val="00CF1691"/>
    <w:rsid w:val="00CF2B1E"/>
    <w:rsid w:val="00CF343D"/>
    <w:rsid w:val="00CF46DD"/>
    <w:rsid w:val="00CF519F"/>
    <w:rsid w:val="00CF78C0"/>
    <w:rsid w:val="00D04EA2"/>
    <w:rsid w:val="00D12375"/>
    <w:rsid w:val="00D161CB"/>
    <w:rsid w:val="00D24D02"/>
    <w:rsid w:val="00D258AC"/>
    <w:rsid w:val="00D324BE"/>
    <w:rsid w:val="00D32E3B"/>
    <w:rsid w:val="00D32F8A"/>
    <w:rsid w:val="00D341D5"/>
    <w:rsid w:val="00D36BFC"/>
    <w:rsid w:val="00D370C2"/>
    <w:rsid w:val="00D4090A"/>
    <w:rsid w:val="00D534DC"/>
    <w:rsid w:val="00D53ECE"/>
    <w:rsid w:val="00D63D94"/>
    <w:rsid w:val="00D65D98"/>
    <w:rsid w:val="00D670F2"/>
    <w:rsid w:val="00D67D78"/>
    <w:rsid w:val="00D70855"/>
    <w:rsid w:val="00D73E29"/>
    <w:rsid w:val="00D74945"/>
    <w:rsid w:val="00D75D39"/>
    <w:rsid w:val="00D81EA0"/>
    <w:rsid w:val="00D82DFF"/>
    <w:rsid w:val="00D83F67"/>
    <w:rsid w:val="00D84F88"/>
    <w:rsid w:val="00D85366"/>
    <w:rsid w:val="00D873EA"/>
    <w:rsid w:val="00D94125"/>
    <w:rsid w:val="00D94136"/>
    <w:rsid w:val="00D94FAC"/>
    <w:rsid w:val="00D964D8"/>
    <w:rsid w:val="00D970E8"/>
    <w:rsid w:val="00DA2211"/>
    <w:rsid w:val="00DB069A"/>
    <w:rsid w:val="00DB347D"/>
    <w:rsid w:val="00DB7506"/>
    <w:rsid w:val="00DC5FF6"/>
    <w:rsid w:val="00DC6053"/>
    <w:rsid w:val="00DE064D"/>
    <w:rsid w:val="00DE1916"/>
    <w:rsid w:val="00DE5CD5"/>
    <w:rsid w:val="00DF520B"/>
    <w:rsid w:val="00DF5325"/>
    <w:rsid w:val="00E00627"/>
    <w:rsid w:val="00E03E56"/>
    <w:rsid w:val="00E07C30"/>
    <w:rsid w:val="00E1151C"/>
    <w:rsid w:val="00E13249"/>
    <w:rsid w:val="00E1431B"/>
    <w:rsid w:val="00E16662"/>
    <w:rsid w:val="00E30693"/>
    <w:rsid w:val="00E31E30"/>
    <w:rsid w:val="00E32AC2"/>
    <w:rsid w:val="00E37E34"/>
    <w:rsid w:val="00E41F14"/>
    <w:rsid w:val="00E473A9"/>
    <w:rsid w:val="00E55632"/>
    <w:rsid w:val="00E7071D"/>
    <w:rsid w:val="00E707EE"/>
    <w:rsid w:val="00E7790C"/>
    <w:rsid w:val="00E77DD0"/>
    <w:rsid w:val="00E80128"/>
    <w:rsid w:val="00E803E4"/>
    <w:rsid w:val="00E83CA2"/>
    <w:rsid w:val="00E90469"/>
    <w:rsid w:val="00E90637"/>
    <w:rsid w:val="00E90D5D"/>
    <w:rsid w:val="00E92A1E"/>
    <w:rsid w:val="00E95A3A"/>
    <w:rsid w:val="00E95F07"/>
    <w:rsid w:val="00EA1AA4"/>
    <w:rsid w:val="00EA3A78"/>
    <w:rsid w:val="00EA4A8E"/>
    <w:rsid w:val="00EA4F69"/>
    <w:rsid w:val="00EA660C"/>
    <w:rsid w:val="00EC2ED9"/>
    <w:rsid w:val="00ED0A7D"/>
    <w:rsid w:val="00ED23E3"/>
    <w:rsid w:val="00ED453D"/>
    <w:rsid w:val="00EE0659"/>
    <w:rsid w:val="00EE661B"/>
    <w:rsid w:val="00EE67CE"/>
    <w:rsid w:val="00EF3C17"/>
    <w:rsid w:val="00F01C34"/>
    <w:rsid w:val="00F03171"/>
    <w:rsid w:val="00F03D49"/>
    <w:rsid w:val="00F05DA0"/>
    <w:rsid w:val="00F07241"/>
    <w:rsid w:val="00F12123"/>
    <w:rsid w:val="00F15668"/>
    <w:rsid w:val="00F162AF"/>
    <w:rsid w:val="00F1764F"/>
    <w:rsid w:val="00F27C34"/>
    <w:rsid w:val="00F30DCB"/>
    <w:rsid w:val="00F4242E"/>
    <w:rsid w:val="00F43B67"/>
    <w:rsid w:val="00F4651A"/>
    <w:rsid w:val="00F47D8A"/>
    <w:rsid w:val="00F51BBA"/>
    <w:rsid w:val="00F570AC"/>
    <w:rsid w:val="00F57456"/>
    <w:rsid w:val="00F6271E"/>
    <w:rsid w:val="00F63206"/>
    <w:rsid w:val="00F63C3D"/>
    <w:rsid w:val="00F671AA"/>
    <w:rsid w:val="00F73687"/>
    <w:rsid w:val="00F73CF8"/>
    <w:rsid w:val="00F75A21"/>
    <w:rsid w:val="00F84C06"/>
    <w:rsid w:val="00F864A9"/>
    <w:rsid w:val="00F86950"/>
    <w:rsid w:val="00F91543"/>
    <w:rsid w:val="00FA0183"/>
    <w:rsid w:val="00FA1707"/>
    <w:rsid w:val="00FA4878"/>
    <w:rsid w:val="00FA5744"/>
    <w:rsid w:val="00FA756C"/>
    <w:rsid w:val="00FB4CED"/>
    <w:rsid w:val="00FC1D4F"/>
    <w:rsid w:val="00FC4733"/>
    <w:rsid w:val="00FC5BCB"/>
    <w:rsid w:val="00FC7D9B"/>
    <w:rsid w:val="00FD3650"/>
    <w:rsid w:val="00FD58EA"/>
    <w:rsid w:val="00FD646F"/>
    <w:rsid w:val="00FD71C4"/>
    <w:rsid w:val="00FE2E87"/>
    <w:rsid w:val="00FE5EFC"/>
    <w:rsid w:val="00FF0143"/>
    <w:rsid w:val="00FF15F2"/>
    <w:rsid w:val="00FF4E8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963F71B"/>
  <w15:chartTrackingRefBased/>
  <w15:docId w15:val="{F2EBDE08-FED2-4B52-8035-1B904518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ascii="Arial" w:hAnsi="Arial"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Sangra2detindependiente">
    <w:name w:val="Body Text Indent 2"/>
    <w:basedOn w:val="Normal"/>
    <w:rsid w:val="003E73FF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3E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454A1"/>
    <w:rPr>
      <w:sz w:val="16"/>
      <w:szCs w:val="16"/>
    </w:rPr>
  </w:style>
  <w:style w:type="paragraph" w:styleId="Textocomentario">
    <w:name w:val="annotation text"/>
    <w:basedOn w:val="Normal"/>
    <w:semiHidden/>
    <w:rsid w:val="00C454A1"/>
  </w:style>
  <w:style w:type="paragraph" w:styleId="Asuntodelcomentario">
    <w:name w:val="annotation subject"/>
    <w:basedOn w:val="Textocomentario"/>
    <w:next w:val="Textocomentario"/>
    <w:semiHidden/>
    <w:rsid w:val="00C454A1"/>
    <w:rPr>
      <w:b/>
      <w:bCs/>
    </w:rPr>
  </w:style>
  <w:style w:type="paragraph" w:styleId="Textodeglobo">
    <w:name w:val="Balloon Text"/>
    <w:basedOn w:val="Normal"/>
    <w:semiHidden/>
    <w:rsid w:val="00C454A1"/>
    <w:rPr>
      <w:rFonts w:ascii="Tahoma" w:hAnsi="Tahoma" w:cs="Tahoma"/>
      <w:sz w:val="16"/>
      <w:szCs w:val="16"/>
    </w:rPr>
  </w:style>
  <w:style w:type="paragraph" w:styleId="TDC7">
    <w:name w:val="toc 7"/>
    <w:basedOn w:val="Normal"/>
    <w:next w:val="Normal"/>
    <w:autoRedefine/>
    <w:semiHidden/>
    <w:rsid w:val="00C454A1"/>
    <w:pPr>
      <w:keepLines/>
      <w:spacing w:after="120"/>
      <w:ind w:left="1320"/>
      <w:jc w:val="both"/>
    </w:pPr>
    <w:rPr>
      <w:rFonts w:ascii="Arial" w:hAnsi="Arial"/>
      <w:sz w:val="22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rsid w:val="00163B36"/>
    <w:rPr>
      <w:rFonts w:ascii="Courier New" w:hAnsi="Courier New" w:cs="Courier New"/>
      <w:lang w:val="en-US" w:eastAsia="en-US"/>
    </w:rPr>
  </w:style>
  <w:style w:type="character" w:customStyle="1" w:styleId="TextosinformatoCar">
    <w:name w:val="Texto sin formato Car"/>
    <w:link w:val="Textosinformato"/>
    <w:uiPriority w:val="99"/>
    <w:rsid w:val="00163B36"/>
    <w:rPr>
      <w:rFonts w:ascii="Courier New" w:hAnsi="Courier New" w:cs="Courier New"/>
      <w:lang w:val="en-US" w:eastAsia="en-US"/>
    </w:rPr>
  </w:style>
  <w:style w:type="paragraph" w:styleId="Prrafodelista">
    <w:name w:val="List Paragraph"/>
    <w:basedOn w:val="Normal"/>
    <w:uiPriority w:val="34"/>
    <w:qFormat/>
    <w:rsid w:val="00163B36"/>
    <w:pPr>
      <w:ind w:left="708"/>
    </w:pPr>
    <w:rPr>
      <w:lang w:val="es-UY" w:eastAsia="en-US"/>
    </w:rPr>
  </w:style>
  <w:style w:type="character" w:customStyle="1" w:styleId="Ttulo1Car">
    <w:name w:val="Título 1 Car"/>
    <w:link w:val="Ttulo1"/>
    <w:rsid w:val="00A814D2"/>
    <w:rPr>
      <w:b/>
      <w:sz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98399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PiedepginaCar">
    <w:name w:val="Pie de página Car"/>
    <w:link w:val="Piedepgina"/>
    <w:rsid w:val="009E0B66"/>
    <w:rPr>
      <w:lang w:val="es-ES" w:eastAsia="es-ES"/>
    </w:rPr>
  </w:style>
  <w:style w:type="paragraph" w:styleId="Revisin">
    <w:name w:val="Revision"/>
    <w:hidden/>
    <w:uiPriority w:val="99"/>
    <w:semiHidden/>
    <w:rsid w:val="00574B2B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B47EC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Document1.doc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Word_97_-_2003_Document.doc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F490BE59DF34F9223D33CD51B0596" ma:contentTypeVersion="0" ma:contentTypeDescription="Crear nuevo documento." ma:contentTypeScope="" ma:versionID="921775cab8cc9d37b08ca0091cebe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40968-ABAC-4B48-BAAF-6D7678C66C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680D21-40A5-47D3-8202-A8969CDCA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6FFC7-528C-403B-85BE-2DBBC0FB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B2BB4-876A-46A6-AFE1-B4C100BD52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1F6B0-518A-4829-A8F9-8FD77C674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1056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C.P.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Chavez Robayo</dc:creator>
  <cp:keywords/>
  <cp:lastModifiedBy>Aura Ruth Herrera Cristancho</cp:lastModifiedBy>
  <cp:revision>3</cp:revision>
  <cp:lastPrinted>2008-05-30T12:11:00Z</cp:lastPrinted>
  <dcterms:created xsi:type="dcterms:W3CDTF">2023-08-03T17:57:00Z</dcterms:created>
  <dcterms:modified xsi:type="dcterms:W3CDTF">2023-08-03T19:07:00Z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KR33XJ2DTYQK-62-2275</vt:lpwstr>
  </property>
  <property fmtid="{D5CDD505-2E9C-101B-9397-08002B2CF9AE}" pid="3" name="_dlc_DocIdItemGuid">
    <vt:lpwstr>88935870-bf9e-4d12-986b-ac670baf38f5</vt:lpwstr>
  </property>
  <property fmtid="{D5CDD505-2E9C-101B-9397-08002B2CF9AE}" pid="4" name="_dlc_DocIdUrl">
    <vt:lpwstr>http://mintranet/sug/_layouts/DocIdRedir.aspx?ID=KR33XJ2DTYQK-62-2275, KR33XJ2DTYQK-62-2275</vt:lpwstr>
  </property>
  <property fmtid="{D5CDD505-2E9C-101B-9397-08002B2CF9AE}" pid="5" name="Nivel">
    <vt:lpwstr>92.0000000000000</vt:lpwstr>
  </property>
  <property fmtid="{D5CDD505-2E9C-101B-9397-08002B2CF9AE}" pid="6" name="Dependencia">
    <vt:lpwstr>Dirección de Tecnología</vt:lpwstr>
  </property>
  <property fmtid="{D5CDD505-2E9C-101B-9397-08002B2CF9AE}" pid="7" name="Fecha del Documento">
    <vt:lpwstr>2010-06-23T00:00:00Z</vt:lpwstr>
  </property>
  <property fmtid="{D5CDD505-2E9C-101B-9397-08002B2CF9AE}" pid="8" name="Versión Documento">
    <vt:lpwstr/>
  </property>
  <property fmtid="{D5CDD505-2E9C-101B-9397-08002B2CF9AE}" pid="9" name="Proceso">
    <vt:lpwstr>Apo. 1.1 Gestión de soluciones de software</vt:lpwstr>
  </property>
  <property fmtid="{D5CDD505-2E9C-101B-9397-08002B2CF9AE}" pid="10" name="Macroproceso">
    <vt:lpwstr>Gestión Tecnológica</vt:lpwstr>
  </property>
  <property fmtid="{D5CDD505-2E9C-101B-9397-08002B2CF9AE}" pid="11" name="Formato Documento">
    <vt:lpwstr/>
  </property>
  <property fmtid="{D5CDD505-2E9C-101B-9397-08002B2CF9AE}" pid="12" name="Idioma Documento">
    <vt:lpwstr>Español</vt:lpwstr>
  </property>
  <property fmtid="{D5CDD505-2E9C-101B-9397-08002B2CF9AE}" pid="13" name="Año">
    <vt:lpwstr>2010</vt:lpwstr>
  </property>
  <property fmtid="{D5CDD505-2E9C-101B-9397-08002B2CF9AE}" pid="14" name="Palabras Claves">
    <vt:lpwstr/>
  </property>
  <property fmtid="{D5CDD505-2E9C-101B-9397-08002B2CF9AE}" pid="15" name="Resumen del Documento">
    <vt:lpwstr/>
  </property>
  <property fmtid="{D5CDD505-2E9C-101B-9397-08002B2CF9AE}" pid="16" name="Nivel Macroproceso">
    <vt:lpwstr/>
  </property>
  <property fmtid="{D5CDD505-2E9C-101B-9397-08002B2CF9AE}" pid="17" name="Autores">
    <vt:lpwstr/>
  </property>
  <property fmtid="{D5CDD505-2E9C-101B-9397-08002B2CF9AE}" pid="18" name="xd_Signature">
    <vt:lpwstr/>
  </property>
  <property fmtid="{D5CDD505-2E9C-101B-9397-08002B2CF9AE}" pid="19" name="TemplateUrl">
    <vt:lpwstr/>
  </property>
  <property fmtid="{D5CDD505-2E9C-101B-9397-08002B2CF9AE}" pid="20" name="xd_ProgID">
    <vt:lpwstr/>
  </property>
  <property fmtid="{D5CDD505-2E9C-101B-9397-08002B2CF9AE}" pid="21" name="ContentTypeId">
    <vt:lpwstr>0x0101009FEDE8C8DB0A234CAA113AEBB7CDC64A</vt:lpwstr>
  </property>
  <property fmtid="{D5CDD505-2E9C-101B-9397-08002B2CF9AE}" pid="22" name="Order">
    <vt:lpwstr>426700.000000000</vt:lpwstr>
  </property>
</Properties>
</file>