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7157F2" w14:textId="096531B1" w:rsidR="00DB369A" w:rsidRPr="00472928" w:rsidRDefault="004D4854" w:rsidP="00DB369A">
      <w:pPr>
        <w:ind w:firstLine="708"/>
        <w:rPr>
          <w:rFonts w:ascii="Verdana" w:hAnsi="Verdana"/>
          <w:lang w:val="es-ES"/>
        </w:rPr>
      </w:pPr>
      <w:r w:rsidRPr="00472928">
        <w:rPr>
          <w:rFonts w:ascii="Verdana" w:hAnsi="Verdana"/>
          <w:noProof/>
          <w:lang w:val="es-ES"/>
        </w:rPr>
        <w:drawing>
          <wp:anchor distT="0" distB="0" distL="114300" distR="114300" simplePos="0" relativeHeight="251670528" behindDoc="1" locked="0" layoutInCell="1" allowOverlap="1" wp14:anchorId="7FD2FFF7" wp14:editId="1CD73E20">
            <wp:simplePos x="0" y="0"/>
            <wp:positionH relativeFrom="column">
              <wp:posOffset>-1063625</wp:posOffset>
            </wp:positionH>
            <wp:positionV relativeFrom="paragraph">
              <wp:posOffset>-1052997</wp:posOffset>
            </wp:positionV>
            <wp:extent cx="7797473" cy="10090484"/>
            <wp:effectExtent l="0" t="0" r="635"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97473" cy="10090484"/>
                    </a:xfrm>
                    <a:prstGeom prst="rect">
                      <a:avLst/>
                    </a:prstGeom>
                  </pic:spPr>
                </pic:pic>
              </a:graphicData>
            </a:graphic>
            <wp14:sizeRelH relativeFrom="page">
              <wp14:pctWidth>0</wp14:pctWidth>
            </wp14:sizeRelH>
            <wp14:sizeRelV relativeFrom="page">
              <wp14:pctHeight>0</wp14:pctHeight>
            </wp14:sizeRelV>
          </wp:anchor>
        </w:drawing>
      </w:r>
    </w:p>
    <w:p w14:paraId="25B01132" w14:textId="66630D01" w:rsidR="0089045F" w:rsidRPr="00472928" w:rsidRDefault="0089045F" w:rsidP="00DB369A">
      <w:pPr>
        <w:ind w:firstLine="708"/>
        <w:rPr>
          <w:rFonts w:ascii="Verdana" w:hAnsi="Verdana"/>
          <w:lang w:val="es-ES"/>
        </w:rPr>
      </w:pPr>
    </w:p>
    <w:p w14:paraId="37430072" w14:textId="018690E1" w:rsidR="0089045F" w:rsidRPr="00472928" w:rsidRDefault="0089045F" w:rsidP="00DB369A">
      <w:pPr>
        <w:ind w:firstLine="708"/>
        <w:rPr>
          <w:rFonts w:ascii="Verdana" w:hAnsi="Verdana"/>
          <w:lang w:val="es-ES"/>
        </w:rPr>
      </w:pPr>
    </w:p>
    <w:p w14:paraId="3DC9C7CA" w14:textId="03BE3163" w:rsidR="0089045F" w:rsidRPr="00472928" w:rsidRDefault="0089045F" w:rsidP="00DB369A">
      <w:pPr>
        <w:ind w:firstLine="708"/>
        <w:rPr>
          <w:rFonts w:ascii="Verdana" w:hAnsi="Verdana"/>
          <w:lang w:val="es-ES"/>
        </w:rPr>
      </w:pPr>
    </w:p>
    <w:p w14:paraId="62C2A899" w14:textId="0D5CDB3A" w:rsidR="0089045F" w:rsidRPr="00472928" w:rsidRDefault="0089045F" w:rsidP="00DB369A">
      <w:pPr>
        <w:ind w:firstLine="708"/>
        <w:rPr>
          <w:rFonts w:ascii="Verdana" w:hAnsi="Verdana"/>
          <w:lang w:val="es-ES"/>
        </w:rPr>
      </w:pPr>
    </w:p>
    <w:p w14:paraId="5347C91A" w14:textId="55BB2C16" w:rsidR="0089045F" w:rsidRPr="00472928" w:rsidRDefault="006528B7" w:rsidP="0089045F">
      <w:pPr>
        <w:tabs>
          <w:tab w:val="left" w:pos="7602"/>
        </w:tabs>
        <w:rPr>
          <w:rFonts w:ascii="Verdana" w:hAnsi="Verdana"/>
          <w:lang w:val="es-ES"/>
        </w:rPr>
        <w:sectPr w:rsidR="0089045F" w:rsidRPr="00472928" w:rsidSect="0089045F">
          <w:headerReference w:type="default" r:id="rId12"/>
          <w:pgSz w:w="12240" w:h="15840"/>
          <w:pgMar w:top="1684" w:right="1701" w:bottom="1417" w:left="1701" w:header="708" w:footer="708" w:gutter="0"/>
          <w:cols w:space="708"/>
          <w:titlePg/>
          <w:docGrid w:linePitch="360"/>
        </w:sectPr>
      </w:pPr>
      <w:r w:rsidRPr="00472928">
        <w:rPr>
          <w:rFonts w:ascii="Verdana" w:hAnsi="Verdana"/>
          <w:noProof/>
        </w:rPr>
        <mc:AlternateContent>
          <mc:Choice Requires="wps">
            <w:drawing>
              <wp:anchor distT="45720" distB="45720" distL="114300" distR="114300" simplePos="0" relativeHeight="251663360" behindDoc="0" locked="0" layoutInCell="1" allowOverlap="1" wp14:anchorId="0CE9E993" wp14:editId="08972FB2">
                <wp:simplePos x="0" y="0"/>
                <wp:positionH relativeFrom="margin">
                  <wp:align>center</wp:align>
                </wp:positionH>
                <wp:positionV relativeFrom="paragraph">
                  <wp:posOffset>4608327</wp:posOffset>
                </wp:positionV>
                <wp:extent cx="3731895" cy="657726"/>
                <wp:effectExtent l="0" t="0" r="0" b="0"/>
                <wp:wrapNone/>
                <wp:docPr id="108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1895" cy="657726"/>
                        </a:xfrm>
                        <a:prstGeom prst="rect">
                          <a:avLst/>
                        </a:prstGeom>
                        <a:noFill/>
                        <a:ln w="9525">
                          <a:noFill/>
                          <a:miter lim="800000"/>
                          <a:headEnd/>
                          <a:tailEnd/>
                        </a:ln>
                      </wps:spPr>
                      <wps:txbx>
                        <w:txbxContent>
                          <w:p w14:paraId="7E865DD8" w14:textId="7AEDC828" w:rsidR="0089045F" w:rsidRDefault="0089045F" w:rsidP="004D4854">
                            <w:pPr>
                              <w:jc w:val="center"/>
                              <w:rPr>
                                <w:rFonts w:ascii="Verdana" w:hAnsi="Verdana" w:cs="Arial"/>
                                <w:b/>
                                <w:sz w:val="24"/>
                                <w:szCs w:val="24"/>
                              </w:rPr>
                            </w:pPr>
                            <w:r w:rsidRPr="0092577E">
                              <w:rPr>
                                <w:rFonts w:ascii="Verdana" w:hAnsi="Verdana" w:cs="Arial"/>
                                <w:b/>
                                <w:sz w:val="24"/>
                                <w:szCs w:val="24"/>
                              </w:rPr>
                              <w:t xml:space="preserve">Versión </w:t>
                            </w:r>
                            <w:r w:rsidR="00BD0829">
                              <w:rPr>
                                <w:rFonts w:ascii="Verdana" w:hAnsi="Verdana" w:cs="Arial"/>
                                <w:b/>
                                <w:sz w:val="24"/>
                                <w:szCs w:val="24"/>
                              </w:rPr>
                              <w:t>3</w:t>
                            </w:r>
                          </w:p>
                          <w:p w14:paraId="34F70FB2" w14:textId="29A02D81" w:rsidR="00A15106" w:rsidRPr="00A15106" w:rsidRDefault="00BD0829" w:rsidP="004D4854">
                            <w:pPr>
                              <w:jc w:val="center"/>
                              <w:rPr>
                                <w:rFonts w:ascii="Verdana" w:hAnsi="Verdana"/>
                                <w:bCs/>
                                <w:sz w:val="24"/>
                                <w:szCs w:val="24"/>
                              </w:rPr>
                            </w:pPr>
                            <w:r>
                              <w:rPr>
                                <w:rFonts w:ascii="Verdana" w:hAnsi="Verdana" w:cs="Arial"/>
                                <w:bCs/>
                                <w:sz w:val="24"/>
                                <w:szCs w:val="24"/>
                              </w:rPr>
                              <w:t>30 de diciembre de 2024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CE9E993" id="_x0000_t202" coordsize="21600,21600" o:spt="202" path="m,l,21600r21600,l21600,xe">
                <v:stroke joinstyle="miter"/>
                <v:path gradientshapeok="t" o:connecttype="rect"/>
              </v:shapetype>
              <v:shape id="Cuadro de texto 2" o:spid="_x0000_s1026" type="#_x0000_t202" style="position:absolute;margin-left:0;margin-top:362.85pt;width:293.85pt;height:51.8pt;z-index:25166336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" filled="f" stroked="f">
                <v:textbox>
                  <w:txbxContent>
                    <w:p w14:paraId="7E865DD8" w14:textId="7AEDC828" w:rsidR="0089045F" w:rsidRDefault="0089045F" w:rsidP="004D4854">
                      <w:pPr>
                        <w:jc w:val="center"/>
                        <w:rPr>
                          <w:rFonts w:ascii="Verdana" w:hAnsi="Verdana" w:cs="Arial"/>
                          <w:b/>
                          <w:sz w:val="24"/>
                          <w:szCs w:val="24"/>
                        </w:rPr>
                      </w:pPr>
                      <w:r w:rsidRPr="0092577E">
                        <w:rPr>
                          <w:rFonts w:ascii="Verdana" w:hAnsi="Verdana" w:cs="Arial"/>
                          <w:b/>
                          <w:sz w:val="24"/>
                          <w:szCs w:val="24"/>
                        </w:rPr>
                        <w:t xml:space="preserve">Versión </w:t>
                      </w:r>
                      <w:r w:rsidR="00BD0829">
                        <w:rPr>
                          <w:rFonts w:ascii="Verdana" w:hAnsi="Verdana" w:cs="Arial"/>
                          <w:b/>
                          <w:sz w:val="24"/>
                          <w:szCs w:val="24"/>
                        </w:rPr>
                        <w:t>3</w:t>
                      </w:r>
                    </w:p>
                    <w:p w14:paraId="34F70FB2" w14:textId="29A02D81" w:rsidR="00A15106" w:rsidRPr="00A15106" w:rsidRDefault="00BD0829" w:rsidP="004D4854">
                      <w:pPr>
                        <w:jc w:val="center"/>
                        <w:rPr>
                          <w:rFonts w:ascii="Verdana" w:hAnsi="Verdana"/>
                          <w:bCs/>
                          <w:sz w:val="24"/>
                          <w:szCs w:val="24"/>
                        </w:rPr>
                      </w:pPr>
                      <w:r>
                        <w:rPr>
                          <w:rFonts w:ascii="Verdana" w:hAnsi="Verdana" w:cs="Arial"/>
                          <w:bCs/>
                          <w:sz w:val="24"/>
                          <w:szCs w:val="24"/>
                        </w:rPr>
                        <w:t>30 de diciembre de 2024</w:t>
                      </w:r>
                    </w:p>
                  </w:txbxContent>
                </v:textbox>
                <w10:wrap anchorx="margin"/>
              </v:shape>
            </w:pict>
          </mc:Fallback>
        </mc:AlternateContent>
      </w:r>
      <w:r w:rsidR="00B4112E" w:rsidRPr="00472928">
        <w:rPr>
          <w:rFonts w:ascii="Verdana" w:hAnsi="Verdana"/>
          <w:noProof/>
        </w:rPr>
        <mc:AlternateContent>
          <mc:Choice Requires="wps">
            <w:drawing>
              <wp:anchor distT="45720" distB="45720" distL="114300" distR="114300" simplePos="0" relativeHeight="251661312" behindDoc="0" locked="0" layoutInCell="1" allowOverlap="1" wp14:anchorId="6E429245" wp14:editId="0FA40589">
                <wp:simplePos x="0" y="0"/>
                <wp:positionH relativeFrom="column">
                  <wp:posOffset>972928</wp:posOffset>
                </wp:positionH>
                <wp:positionV relativeFrom="paragraph">
                  <wp:posOffset>2978126</wp:posOffset>
                </wp:positionV>
                <wp:extent cx="3731895" cy="1483744"/>
                <wp:effectExtent l="0" t="0" r="0" b="2540"/>
                <wp:wrapNone/>
                <wp:docPr id="108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1895" cy="1483744"/>
                        </a:xfrm>
                        <a:prstGeom prst="rect">
                          <a:avLst/>
                        </a:prstGeom>
                        <a:noFill/>
                        <a:ln w="9525">
                          <a:noFill/>
                          <a:miter lim="800000"/>
                          <a:headEnd/>
                          <a:tailEnd/>
                        </a:ln>
                      </wps:spPr>
                      <wps:txbx>
                        <w:txbxContent>
                          <w:p w14:paraId="21B077BD" w14:textId="05C9A878" w:rsidR="0092577E" w:rsidRPr="00AD7C4C" w:rsidRDefault="000B5CDA" w:rsidP="00A15106">
                            <w:pPr>
                              <w:jc w:val="center"/>
                              <w:rPr>
                                <w:rFonts w:ascii="Verdana" w:hAnsi="Verdana"/>
                                <w:bCs/>
                                <w:sz w:val="28"/>
                                <w:szCs w:val="28"/>
                              </w:rPr>
                            </w:pPr>
                            <w:r w:rsidRPr="00AD7C4C">
                              <w:rPr>
                                <w:rFonts w:ascii="Verdana" w:hAnsi="Verdana" w:cs="Arial"/>
                                <w:b/>
                                <w:bCs/>
                                <w:sz w:val="28"/>
                                <w:szCs w:val="28"/>
                              </w:rPr>
                              <w:t>PROCEDIMIENTO DE GENERACIÓN DE REGISTROS CONTABLES, BALANCES E INFORMES DEL SGR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429245" id="_x0000_s1027" type="#_x0000_t202" style="position:absolute;margin-left:76.6pt;margin-top:234.5pt;width:293.85pt;height:116.8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" filled="f" stroked="f">
                <v:textbox>
                  <w:txbxContent>
                    <w:p w14:paraId="21B077BD" w14:textId="05C9A878" w:rsidR="0092577E" w:rsidRPr="00AD7C4C" w:rsidRDefault="000B5CDA" w:rsidP="00A15106">
                      <w:pPr>
                        <w:jc w:val="center"/>
                        <w:rPr>
                          <w:rFonts w:ascii="Verdana" w:hAnsi="Verdana"/>
                          <w:bCs/>
                          <w:sz w:val="28"/>
                          <w:szCs w:val="28"/>
                        </w:rPr>
                      </w:pPr>
                      <w:r w:rsidRPr="00AD7C4C">
                        <w:rPr>
                          <w:rFonts w:ascii="Verdana" w:hAnsi="Verdana" w:cs="Arial"/>
                          <w:b/>
                          <w:bCs/>
                          <w:sz w:val="28"/>
                          <w:szCs w:val="28"/>
                        </w:rPr>
                        <w:t>PROCEDIMIENTO DE GENERACIÓN DE REGISTROS CONTABLES, BALANCES E INFORMES DEL SGR</w:t>
                      </w:r>
                    </w:p>
                  </w:txbxContent>
                </v:textbox>
              </v:shape>
            </w:pict>
          </mc:Fallback>
        </mc:AlternateContent>
      </w:r>
    </w:p>
    <w:p w14:paraId="5E393709" w14:textId="77777777" w:rsidR="000B5CDA" w:rsidRPr="00472928" w:rsidRDefault="000B5CDA" w:rsidP="00012253">
      <w:pPr>
        <w:numPr>
          <w:ilvl w:val="0"/>
          <w:numId w:val="1"/>
        </w:numPr>
        <w:tabs>
          <w:tab w:val="left" w:pos="7602"/>
        </w:tabs>
        <w:jc w:val="both"/>
        <w:rPr>
          <w:rFonts w:ascii="Verdana" w:eastAsia="Times New Roman" w:hAnsi="Verdana" w:cs="Arial"/>
          <w:b/>
          <w:bCs/>
          <w:iCs/>
          <w:lang w:val="es-ES" w:eastAsia="es-ES"/>
        </w:rPr>
      </w:pPr>
      <w:bookmarkStart w:id="0" w:name="_Toc181004292"/>
      <w:bookmarkStart w:id="1" w:name="_Toc126143692"/>
      <w:bookmarkStart w:id="2" w:name="_Toc126144694"/>
      <w:bookmarkStart w:id="3" w:name="_Toc126144876"/>
      <w:bookmarkStart w:id="4" w:name="_Toc126144946"/>
      <w:bookmarkStart w:id="5" w:name="_Toc126147376"/>
      <w:bookmarkStart w:id="6" w:name="_Toc126301042"/>
      <w:r w:rsidRPr="00472928">
        <w:rPr>
          <w:rFonts w:ascii="Verdana" w:eastAsia="Times New Roman" w:hAnsi="Verdana" w:cs="Arial"/>
          <w:b/>
          <w:bCs/>
          <w:iCs/>
          <w:lang w:val="es-ES" w:eastAsia="es-ES"/>
        </w:rPr>
        <w:lastRenderedPageBreak/>
        <w:t>OBJETIVO</w:t>
      </w:r>
      <w:bookmarkEnd w:id="0"/>
    </w:p>
    <w:p w14:paraId="4C473A5C" w14:textId="7055EDE8" w:rsidR="000B5CDA" w:rsidRPr="00472928" w:rsidRDefault="000B5CDA" w:rsidP="000B5CDA">
      <w:pPr>
        <w:tabs>
          <w:tab w:val="left" w:pos="7602"/>
        </w:tabs>
        <w:jc w:val="both"/>
        <w:rPr>
          <w:rFonts w:ascii="Verdana" w:eastAsia="Times New Roman" w:hAnsi="Verdana" w:cs="Arial"/>
          <w:iCs/>
          <w:lang w:val="es-ES" w:eastAsia="es-ES"/>
        </w:rPr>
      </w:pPr>
      <w:bookmarkStart w:id="7" w:name="_Toc126147375"/>
      <w:bookmarkStart w:id="8" w:name="_Toc126301041"/>
      <w:bookmarkStart w:id="9" w:name="_Toc181004293"/>
      <w:r w:rsidRPr="00472928">
        <w:rPr>
          <w:rFonts w:ascii="Verdana" w:eastAsia="Times New Roman" w:hAnsi="Verdana" w:cs="Arial"/>
          <w:iCs/>
          <w:lang w:val="es-ES" w:eastAsia="es-ES"/>
        </w:rPr>
        <w:t xml:space="preserve">Proporcionar información que permita conocer los hechos económicos, financieros y sociales suscitados en el ámbito de negocio del Sistema General de </w:t>
      </w:r>
      <w:r w:rsidR="00BD0829" w:rsidRPr="00472928">
        <w:rPr>
          <w:rFonts w:ascii="Verdana" w:eastAsia="Times New Roman" w:hAnsi="Verdana" w:cs="Arial"/>
          <w:iCs/>
          <w:lang w:val="es-ES" w:eastAsia="es-ES"/>
        </w:rPr>
        <w:t>R</w:t>
      </w:r>
      <w:r w:rsidRPr="00472928">
        <w:rPr>
          <w:rFonts w:ascii="Verdana" w:eastAsia="Times New Roman" w:hAnsi="Verdana" w:cs="Arial"/>
          <w:iCs/>
          <w:lang w:val="es-ES" w:eastAsia="es-ES"/>
        </w:rPr>
        <w:t>egalías, y como son recopilados, clasificados y registrados para que con el apoyo de técnicas contables reconocidas y de conformidad con las normas aplicables, se presente información oportuna y veraz, que permita medir el cumplimiento de metas, objetivos y conocer el flujo de recursos y los resultados de la gestión.</w:t>
      </w:r>
    </w:p>
    <w:p w14:paraId="2A1BC156" w14:textId="77777777" w:rsidR="000B5CDA" w:rsidRPr="00472928" w:rsidRDefault="000B5CDA" w:rsidP="00012253">
      <w:pPr>
        <w:numPr>
          <w:ilvl w:val="0"/>
          <w:numId w:val="1"/>
        </w:numPr>
        <w:tabs>
          <w:tab w:val="left" w:pos="7602"/>
        </w:tabs>
        <w:jc w:val="both"/>
        <w:rPr>
          <w:rFonts w:ascii="Verdana" w:eastAsia="Times New Roman" w:hAnsi="Verdana" w:cs="Arial"/>
          <w:b/>
          <w:bCs/>
          <w:iCs/>
          <w:lang w:val="es-ES" w:eastAsia="es-ES"/>
        </w:rPr>
      </w:pPr>
      <w:r w:rsidRPr="00472928">
        <w:rPr>
          <w:rFonts w:ascii="Verdana" w:eastAsia="Times New Roman" w:hAnsi="Verdana" w:cs="Arial"/>
          <w:b/>
          <w:bCs/>
          <w:iCs/>
          <w:lang w:val="es-ES" w:eastAsia="es-ES"/>
        </w:rPr>
        <w:t>ALCANCE</w:t>
      </w:r>
      <w:bookmarkEnd w:id="7"/>
      <w:bookmarkEnd w:id="8"/>
      <w:bookmarkEnd w:id="9"/>
    </w:p>
    <w:p w14:paraId="51BF294D" w14:textId="330E9986" w:rsidR="000B5CDA" w:rsidRPr="00472928" w:rsidRDefault="000B5CDA" w:rsidP="000B5CDA">
      <w:pPr>
        <w:tabs>
          <w:tab w:val="left" w:pos="7602"/>
        </w:tabs>
        <w:jc w:val="both"/>
        <w:rPr>
          <w:rFonts w:ascii="Verdana" w:eastAsia="Times New Roman" w:hAnsi="Verdana" w:cs="Arial"/>
          <w:iCs/>
          <w:lang w:val="es-ES" w:eastAsia="es-ES"/>
        </w:rPr>
      </w:pPr>
      <w:r w:rsidRPr="00472928">
        <w:rPr>
          <w:rFonts w:ascii="Verdana" w:eastAsia="Times New Roman" w:hAnsi="Verdana" w:cs="Arial"/>
          <w:iCs/>
          <w:lang w:val="es-ES" w:eastAsia="es-ES"/>
        </w:rPr>
        <w:t>El proceso comprende los siguientes componentes: Ingresos, Egresos, Giros</w:t>
      </w:r>
      <w:r w:rsidR="00BD0829" w:rsidRPr="00472928">
        <w:rPr>
          <w:rFonts w:ascii="Verdana" w:eastAsia="Times New Roman" w:hAnsi="Verdana" w:cs="Arial"/>
          <w:iCs/>
          <w:lang w:val="es-ES" w:eastAsia="es-ES"/>
        </w:rPr>
        <w:t>,</w:t>
      </w:r>
      <w:r w:rsidRPr="00472928">
        <w:rPr>
          <w:rFonts w:ascii="Verdana" w:eastAsia="Times New Roman" w:hAnsi="Verdana" w:cs="Arial"/>
          <w:iCs/>
          <w:lang w:val="es-ES" w:eastAsia="es-ES"/>
        </w:rPr>
        <w:t xml:space="preserve"> Excedentes de liquidez del Sistema General de Regalías y</w:t>
      </w:r>
      <w:r w:rsidR="00BD0829" w:rsidRPr="00472928">
        <w:rPr>
          <w:rFonts w:ascii="Verdana" w:eastAsia="Times New Roman" w:hAnsi="Verdana" w:cs="Arial"/>
          <w:iCs/>
          <w:lang w:val="es-ES" w:eastAsia="es-ES"/>
        </w:rPr>
        <w:t>,</w:t>
      </w:r>
      <w:r w:rsidRPr="00472928">
        <w:rPr>
          <w:rFonts w:ascii="Verdana" w:eastAsia="Times New Roman" w:hAnsi="Verdana" w:cs="Arial"/>
          <w:iCs/>
          <w:lang w:val="es-ES" w:eastAsia="es-ES"/>
        </w:rPr>
        <w:t xml:space="preserve"> Estados Financieros</w:t>
      </w:r>
      <w:r w:rsidR="00BD0829" w:rsidRPr="00472928">
        <w:rPr>
          <w:rFonts w:ascii="Verdana" w:eastAsia="Times New Roman" w:hAnsi="Verdana" w:cs="Arial"/>
          <w:iCs/>
          <w:lang w:val="es-ES" w:eastAsia="es-ES"/>
        </w:rPr>
        <w:t xml:space="preserve">; </w:t>
      </w:r>
      <w:r w:rsidRPr="00472928">
        <w:rPr>
          <w:rFonts w:ascii="Verdana" w:eastAsia="Times New Roman" w:hAnsi="Verdana" w:cs="Arial"/>
          <w:iCs/>
          <w:lang w:val="es-ES" w:eastAsia="es-ES"/>
        </w:rPr>
        <w:t>para cada uno de ellos se definen los soportes y la periodicidad con que se reciben de las diferentes fuentes, la clasificación, el registro, análisis y depuración de la información, para la presentación de los estados contables de acuerdo con el marco normativo vigente.</w:t>
      </w:r>
    </w:p>
    <w:p w14:paraId="7904E602" w14:textId="77777777" w:rsidR="000B5CDA" w:rsidRPr="00472928" w:rsidRDefault="000B5CDA" w:rsidP="00012253">
      <w:pPr>
        <w:numPr>
          <w:ilvl w:val="0"/>
          <w:numId w:val="1"/>
        </w:numPr>
        <w:tabs>
          <w:tab w:val="left" w:pos="7602"/>
        </w:tabs>
        <w:jc w:val="both"/>
        <w:rPr>
          <w:rFonts w:ascii="Verdana" w:eastAsia="Times New Roman" w:hAnsi="Verdana" w:cs="Arial"/>
          <w:b/>
          <w:bCs/>
          <w:iCs/>
          <w:lang w:val="es-ES" w:eastAsia="es-ES"/>
        </w:rPr>
      </w:pPr>
      <w:bookmarkStart w:id="10" w:name="_Toc517861172"/>
      <w:r w:rsidRPr="00472928">
        <w:rPr>
          <w:rFonts w:ascii="Verdana" w:eastAsia="Times New Roman" w:hAnsi="Verdana" w:cs="Arial"/>
          <w:b/>
          <w:bCs/>
          <w:iCs/>
          <w:lang w:val="es-ES" w:eastAsia="es-ES"/>
        </w:rPr>
        <w:t>PRODUCTOS ESPERADOS</w:t>
      </w:r>
      <w:bookmarkEnd w:id="10"/>
      <w:r w:rsidRPr="00472928">
        <w:rPr>
          <w:rFonts w:ascii="Verdana" w:eastAsia="Times New Roman" w:hAnsi="Verdana" w:cs="Arial"/>
          <w:b/>
          <w:bCs/>
          <w:iCs/>
          <w:lang w:val="es-ES" w:eastAsia="es-ES"/>
        </w:rPr>
        <w:t xml:space="preserve"> </w:t>
      </w:r>
    </w:p>
    <w:p w14:paraId="22D74686" w14:textId="297F3488" w:rsidR="000B5CDA" w:rsidRPr="00472928" w:rsidRDefault="000B5CDA" w:rsidP="000B5CDA">
      <w:pPr>
        <w:tabs>
          <w:tab w:val="left" w:pos="7602"/>
        </w:tabs>
        <w:jc w:val="both"/>
        <w:rPr>
          <w:rFonts w:ascii="Verdana" w:eastAsia="Times New Roman" w:hAnsi="Verdana" w:cs="Arial"/>
          <w:iCs/>
          <w:lang w:val="es-ES" w:eastAsia="es-ES"/>
        </w:rPr>
      </w:pPr>
      <w:r w:rsidRPr="00472928">
        <w:rPr>
          <w:rFonts w:ascii="Verdana" w:eastAsia="Times New Roman" w:hAnsi="Verdana" w:cs="Arial"/>
          <w:iCs/>
          <w:lang w:val="es-ES" w:eastAsia="es-ES"/>
        </w:rPr>
        <w:t xml:space="preserve">El producto esperado </w:t>
      </w:r>
      <w:r w:rsidR="00BD0829" w:rsidRPr="00472928">
        <w:rPr>
          <w:rFonts w:ascii="Verdana" w:eastAsia="Times New Roman" w:hAnsi="Verdana" w:cs="Arial"/>
          <w:iCs/>
          <w:lang w:val="es-ES" w:eastAsia="es-ES"/>
        </w:rPr>
        <w:t>de este</w:t>
      </w:r>
      <w:r w:rsidRPr="00472928">
        <w:rPr>
          <w:rFonts w:ascii="Verdana" w:eastAsia="Times New Roman" w:hAnsi="Verdana" w:cs="Arial"/>
          <w:iCs/>
          <w:lang w:val="es-ES" w:eastAsia="es-ES"/>
        </w:rPr>
        <w:t xml:space="preserve"> procedimiento es </w:t>
      </w:r>
      <w:r w:rsidR="00BD0829" w:rsidRPr="00472928">
        <w:rPr>
          <w:rFonts w:ascii="Verdana" w:eastAsia="Times New Roman" w:hAnsi="Verdana" w:cs="Arial"/>
          <w:iCs/>
          <w:lang w:val="es-ES" w:eastAsia="es-ES"/>
        </w:rPr>
        <w:t>la generación de</w:t>
      </w:r>
      <w:r w:rsidRPr="00472928">
        <w:rPr>
          <w:rFonts w:ascii="Verdana" w:eastAsia="Times New Roman" w:hAnsi="Verdana" w:cs="Arial"/>
          <w:iCs/>
          <w:lang w:val="es-ES" w:eastAsia="es-ES"/>
        </w:rPr>
        <w:t xml:space="preserve"> los Estados Financieros del Sistema General de Regalías y cumplir con los lineamientos establecidos por la Contaduría General de Nación. </w:t>
      </w:r>
    </w:p>
    <w:p w14:paraId="1082F3D6" w14:textId="77777777" w:rsidR="000B5CDA" w:rsidRPr="00472928" w:rsidRDefault="000B5CDA" w:rsidP="00012253">
      <w:pPr>
        <w:numPr>
          <w:ilvl w:val="0"/>
          <w:numId w:val="1"/>
        </w:numPr>
        <w:tabs>
          <w:tab w:val="left" w:pos="7602"/>
        </w:tabs>
        <w:jc w:val="both"/>
        <w:rPr>
          <w:rFonts w:ascii="Verdana" w:eastAsia="Times New Roman" w:hAnsi="Verdana" w:cs="Arial"/>
          <w:b/>
          <w:bCs/>
          <w:iCs/>
          <w:lang w:val="es-ES" w:eastAsia="es-ES"/>
        </w:rPr>
      </w:pPr>
      <w:r w:rsidRPr="00472928">
        <w:rPr>
          <w:rFonts w:ascii="Verdana" w:eastAsia="Times New Roman" w:hAnsi="Verdana" w:cs="Arial"/>
          <w:b/>
          <w:bCs/>
          <w:iCs/>
          <w:lang w:val="es-ES" w:eastAsia="es-ES"/>
        </w:rPr>
        <w:t>CONDICIONES ESPECIALES PARA LA OPERACIÓN DEL PROCEDIMIENTO</w:t>
      </w:r>
    </w:p>
    <w:p w14:paraId="7C67B0E1" w14:textId="58DED712" w:rsidR="00937EA7" w:rsidRPr="00472928" w:rsidRDefault="000B5CDA" w:rsidP="000B5CDA">
      <w:pPr>
        <w:tabs>
          <w:tab w:val="left" w:pos="7602"/>
        </w:tabs>
        <w:jc w:val="both"/>
        <w:rPr>
          <w:rFonts w:ascii="Verdana" w:eastAsia="Times New Roman" w:hAnsi="Verdana" w:cs="Arial"/>
          <w:iCs/>
          <w:lang w:val="es-ES" w:eastAsia="es-ES"/>
        </w:rPr>
      </w:pPr>
      <w:r w:rsidRPr="00472928">
        <w:rPr>
          <w:rFonts w:ascii="Verdana" w:eastAsia="Times New Roman" w:hAnsi="Verdana" w:cs="Arial"/>
          <w:iCs/>
          <w:lang w:val="es-ES" w:eastAsia="es-ES"/>
        </w:rPr>
        <w:t xml:space="preserve">Para el desarrollo es necesario contar con el envío de la información pertinente de las diferentes fuentes internas y externas, así como el Sistema de presupuesto y Giro de Regalías. </w:t>
      </w:r>
    </w:p>
    <w:p w14:paraId="644B474E" w14:textId="77777777" w:rsidR="000B5CDA" w:rsidRPr="00472928" w:rsidRDefault="000B5CDA" w:rsidP="00012253">
      <w:pPr>
        <w:numPr>
          <w:ilvl w:val="0"/>
          <w:numId w:val="1"/>
        </w:numPr>
        <w:tabs>
          <w:tab w:val="left" w:pos="7602"/>
        </w:tabs>
        <w:jc w:val="both"/>
        <w:rPr>
          <w:rFonts w:ascii="Verdana" w:eastAsia="Times New Roman" w:hAnsi="Verdana" w:cs="Arial"/>
          <w:b/>
          <w:bCs/>
          <w:iCs/>
          <w:lang w:val="es-ES" w:eastAsia="es-ES"/>
        </w:rPr>
      </w:pPr>
      <w:r w:rsidRPr="00472928">
        <w:rPr>
          <w:rFonts w:ascii="Verdana" w:eastAsia="Times New Roman" w:hAnsi="Verdana" w:cs="Arial"/>
          <w:b/>
          <w:bCs/>
          <w:iCs/>
          <w:lang w:val="es-ES" w:eastAsia="es-ES"/>
        </w:rPr>
        <w:t>TÉRMINOS Y DEFINICIONES</w:t>
      </w:r>
    </w:p>
    <w:p w14:paraId="54CFA778" w14:textId="77777777" w:rsidR="000B5CDA" w:rsidRPr="00472928" w:rsidRDefault="000B5CDA" w:rsidP="000B5CDA">
      <w:pPr>
        <w:spacing w:after="0" w:line="240" w:lineRule="auto"/>
        <w:ind w:right="-91"/>
        <w:rPr>
          <w:rFonts w:ascii="Verdana" w:eastAsia="Times New Roman" w:hAnsi="Verdana" w:cs="Times New Roman"/>
          <w:lang w:val="es-ES" w:eastAsia="es-ES"/>
        </w:rPr>
      </w:pPr>
      <w:r w:rsidRPr="00472928">
        <w:rPr>
          <w:rFonts w:ascii="Verdana" w:eastAsia="Times New Roman" w:hAnsi="Verdana" w:cs="Times New Roman"/>
          <w:lang w:val="es-ES" w:eastAsia="es-ES"/>
        </w:rPr>
        <w:t xml:space="preserve">ANH – Agencia Nacional de Hidrocarburos. </w:t>
      </w:r>
    </w:p>
    <w:p w14:paraId="3D5893EA" w14:textId="77777777" w:rsidR="000B5CDA" w:rsidRPr="00472928" w:rsidRDefault="000B5CDA" w:rsidP="000B5CDA">
      <w:pPr>
        <w:spacing w:after="0" w:line="240" w:lineRule="auto"/>
        <w:ind w:right="-91"/>
        <w:rPr>
          <w:rFonts w:ascii="Verdana" w:eastAsia="Times New Roman" w:hAnsi="Verdana" w:cs="Times New Roman"/>
          <w:lang w:val="es-ES" w:eastAsia="es-ES"/>
        </w:rPr>
      </w:pPr>
      <w:r w:rsidRPr="00472928">
        <w:rPr>
          <w:rFonts w:ascii="Verdana" w:eastAsia="Times New Roman" w:hAnsi="Verdana" w:cs="Times New Roman"/>
          <w:lang w:val="es-ES" w:eastAsia="es-ES"/>
        </w:rPr>
        <w:t>ANM – Agencia Nacional de Minería.</w:t>
      </w:r>
    </w:p>
    <w:p w14:paraId="0A2F5260" w14:textId="77777777" w:rsidR="000B5CDA" w:rsidRPr="00472928" w:rsidRDefault="000B5CDA" w:rsidP="000B5CDA">
      <w:pPr>
        <w:spacing w:before="1" w:after="0" w:line="240" w:lineRule="auto"/>
        <w:rPr>
          <w:rFonts w:ascii="Verdana" w:eastAsia="Times New Roman" w:hAnsi="Verdana" w:cs="Times New Roman"/>
          <w:lang w:val="es-ES" w:eastAsia="es-ES"/>
        </w:rPr>
      </w:pPr>
      <w:r w:rsidRPr="00472928">
        <w:rPr>
          <w:rFonts w:ascii="Verdana" w:eastAsia="Times New Roman" w:hAnsi="Verdana" w:cs="Times New Roman"/>
          <w:lang w:val="es-ES" w:eastAsia="es-ES"/>
        </w:rPr>
        <w:t>CGN – Contaduría General de la Nación.</w:t>
      </w:r>
    </w:p>
    <w:p w14:paraId="5477E299" w14:textId="77777777" w:rsidR="000B5CDA" w:rsidRPr="00472928" w:rsidRDefault="000B5CDA" w:rsidP="000B5CDA">
      <w:pPr>
        <w:spacing w:after="0" w:line="240" w:lineRule="auto"/>
        <w:ind w:right="-91"/>
        <w:rPr>
          <w:rFonts w:ascii="Verdana" w:eastAsia="Times New Roman" w:hAnsi="Verdana" w:cs="Times New Roman"/>
          <w:lang w:val="es-ES" w:eastAsia="es-ES"/>
        </w:rPr>
      </w:pPr>
      <w:r w:rsidRPr="00472928">
        <w:rPr>
          <w:rFonts w:ascii="Verdana" w:eastAsia="Times New Roman" w:hAnsi="Verdana" w:cs="Times New Roman"/>
          <w:lang w:val="es-ES" w:eastAsia="es-ES"/>
        </w:rPr>
        <w:t xml:space="preserve">DGPPN – Dirección General de Presupuesto Público Nacional. </w:t>
      </w:r>
    </w:p>
    <w:p w14:paraId="163CEA7E" w14:textId="77777777" w:rsidR="000B5CDA" w:rsidRPr="00472928" w:rsidRDefault="000B5CDA" w:rsidP="000B5CDA">
      <w:pPr>
        <w:spacing w:after="0" w:line="240" w:lineRule="auto"/>
        <w:ind w:right="-91"/>
        <w:rPr>
          <w:rFonts w:ascii="Verdana" w:eastAsia="Times New Roman" w:hAnsi="Verdana" w:cs="Times New Roman"/>
          <w:lang w:val="es-ES" w:eastAsia="es-ES"/>
        </w:rPr>
      </w:pPr>
      <w:r w:rsidRPr="00472928">
        <w:rPr>
          <w:rFonts w:ascii="Verdana" w:eastAsia="Times New Roman" w:hAnsi="Verdana" w:cs="Times New Roman"/>
          <w:lang w:val="es-ES" w:eastAsia="es-ES"/>
        </w:rPr>
        <w:t>DNP – Departamento Nacional de Planeación.</w:t>
      </w:r>
    </w:p>
    <w:p w14:paraId="39FC8E42" w14:textId="77777777" w:rsidR="000B5CDA" w:rsidRPr="00472928" w:rsidRDefault="000B5CDA" w:rsidP="000B5CDA">
      <w:pPr>
        <w:spacing w:after="0" w:line="240" w:lineRule="auto"/>
        <w:ind w:right="51"/>
        <w:rPr>
          <w:rFonts w:ascii="Verdana" w:eastAsia="Times New Roman" w:hAnsi="Verdana" w:cs="Times New Roman"/>
          <w:lang w:val="es-ES" w:eastAsia="es-ES"/>
        </w:rPr>
      </w:pPr>
      <w:r w:rsidRPr="00472928">
        <w:rPr>
          <w:rFonts w:ascii="Verdana" w:eastAsia="Times New Roman" w:hAnsi="Verdana" w:cs="Times New Roman"/>
          <w:lang w:val="es-ES" w:eastAsia="es-ES"/>
        </w:rPr>
        <w:t>FAE – Fondo de Ahorro y Estabilización.</w:t>
      </w:r>
    </w:p>
    <w:p w14:paraId="729F3715" w14:textId="21637B46" w:rsidR="00BD0829" w:rsidRPr="00472928" w:rsidRDefault="00BD0829" w:rsidP="000B5CDA">
      <w:pPr>
        <w:spacing w:after="0" w:line="240" w:lineRule="auto"/>
        <w:ind w:right="51"/>
        <w:rPr>
          <w:rFonts w:ascii="Verdana" w:eastAsia="Times New Roman" w:hAnsi="Verdana" w:cs="Times New Roman"/>
          <w:lang w:val="es-ES" w:eastAsia="es-ES"/>
        </w:rPr>
      </w:pPr>
      <w:r w:rsidRPr="00472928">
        <w:rPr>
          <w:rFonts w:ascii="Verdana" w:eastAsia="Times New Roman" w:hAnsi="Verdana" w:cs="Times New Roman"/>
          <w:lang w:val="es-ES" w:eastAsia="es-ES"/>
        </w:rPr>
        <w:t xml:space="preserve">ACTI- Asignación Ciencia, Tecnología e Innovación </w:t>
      </w:r>
    </w:p>
    <w:p w14:paraId="62BEB201" w14:textId="43D7F29B" w:rsidR="00BD0829" w:rsidRPr="00472928" w:rsidRDefault="00BD0829" w:rsidP="000B5CDA">
      <w:pPr>
        <w:spacing w:after="0" w:line="240" w:lineRule="auto"/>
        <w:ind w:right="-232"/>
        <w:rPr>
          <w:rFonts w:ascii="Verdana" w:eastAsia="Times New Roman" w:hAnsi="Verdana" w:cs="Times New Roman"/>
          <w:lang w:val="es-ES" w:eastAsia="es-ES"/>
        </w:rPr>
      </w:pPr>
      <w:r w:rsidRPr="00472928">
        <w:rPr>
          <w:rFonts w:ascii="Verdana" w:eastAsia="Times New Roman" w:hAnsi="Verdana" w:cs="Times New Roman"/>
          <w:lang w:val="es-ES" w:eastAsia="es-ES"/>
        </w:rPr>
        <w:t xml:space="preserve">AIR </w:t>
      </w:r>
      <w:r w:rsidR="000B5CDA" w:rsidRPr="00472928">
        <w:rPr>
          <w:rFonts w:ascii="Verdana" w:eastAsia="Times New Roman" w:hAnsi="Verdana" w:cs="Times New Roman"/>
          <w:lang w:val="es-ES" w:eastAsia="es-ES"/>
        </w:rPr>
        <w:t xml:space="preserve">– </w:t>
      </w:r>
      <w:r w:rsidRPr="00472928">
        <w:rPr>
          <w:rFonts w:ascii="Verdana" w:eastAsia="Times New Roman" w:hAnsi="Verdana" w:cs="Times New Roman"/>
          <w:lang w:val="es-ES" w:eastAsia="es-ES"/>
        </w:rPr>
        <w:t>Asignación Inversión</w:t>
      </w:r>
      <w:r w:rsidR="000B5CDA" w:rsidRPr="00472928">
        <w:rPr>
          <w:rFonts w:ascii="Verdana" w:eastAsia="Times New Roman" w:hAnsi="Verdana" w:cs="Times New Roman"/>
          <w:lang w:val="es-ES" w:eastAsia="es-ES"/>
        </w:rPr>
        <w:t xml:space="preserve"> Regional.</w:t>
      </w:r>
    </w:p>
    <w:p w14:paraId="70BCB3FE" w14:textId="77777777" w:rsidR="00BD0829" w:rsidRPr="00472928" w:rsidRDefault="000B5CDA" w:rsidP="000B5CDA">
      <w:pPr>
        <w:spacing w:after="0" w:line="240" w:lineRule="auto"/>
        <w:ind w:right="-232"/>
        <w:rPr>
          <w:rFonts w:ascii="Verdana" w:eastAsia="Times New Roman" w:hAnsi="Verdana" w:cs="Times New Roman"/>
          <w:lang w:val="es-ES" w:eastAsia="es-ES"/>
        </w:rPr>
      </w:pPr>
      <w:r w:rsidRPr="00472928">
        <w:rPr>
          <w:rFonts w:ascii="Verdana" w:eastAsia="Times New Roman" w:hAnsi="Verdana" w:cs="Times New Roman"/>
          <w:lang w:val="es-ES" w:eastAsia="es-ES"/>
        </w:rPr>
        <w:t>FONPET – Fondo Nacional de Pensiones de las Entidades Territoriales.</w:t>
      </w:r>
    </w:p>
    <w:p w14:paraId="1A0BCEC3" w14:textId="77777777" w:rsidR="00BD0829" w:rsidRPr="00472928" w:rsidRDefault="00BD0829" w:rsidP="000B5CDA">
      <w:pPr>
        <w:spacing w:after="0" w:line="240" w:lineRule="auto"/>
        <w:ind w:right="-232"/>
        <w:rPr>
          <w:rFonts w:ascii="Verdana" w:eastAsia="Times New Roman" w:hAnsi="Verdana" w:cs="Times New Roman"/>
          <w:lang w:val="es-ES" w:eastAsia="es-ES"/>
        </w:rPr>
      </w:pPr>
      <w:r w:rsidRPr="00472928">
        <w:rPr>
          <w:rFonts w:ascii="Verdana" w:eastAsia="Times New Roman" w:hAnsi="Verdana" w:cs="Times New Roman"/>
          <w:lang w:val="es-ES" w:eastAsia="es-ES"/>
        </w:rPr>
        <w:lastRenderedPageBreak/>
        <w:t>AD- Asignaciones Directas</w:t>
      </w:r>
    </w:p>
    <w:p w14:paraId="1F083DCC" w14:textId="78074EB5" w:rsidR="00746255" w:rsidRPr="00472928" w:rsidRDefault="00746255" w:rsidP="000B5CDA">
      <w:pPr>
        <w:spacing w:after="0" w:line="240" w:lineRule="auto"/>
        <w:ind w:right="-232"/>
        <w:rPr>
          <w:rFonts w:ascii="Verdana" w:eastAsia="Times New Roman" w:hAnsi="Verdana" w:cs="Times New Roman"/>
          <w:lang w:val="es-ES" w:eastAsia="es-ES"/>
        </w:rPr>
      </w:pPr>
      <w:r w:rsidRPr="00472928">
        <w:rPr>
          <w:rFonts w:ascii="Verdana" w:eastAsia="Times New Roman" w:hAnsi="Verdana" w:cs="Times New Roman"/>
          <w:lang w:val="es-ES" w:eastAsia="es-ES"/>
        </w:rPr>
        <w:t>ADAN- Asignaciones Directas Anticipadas</w:t>
      </w:r>
    </w:p>
    <w:p w14:paraId="64999B84" w14:textId="3C4D03C2" w:rsidR="00BD0829" w:rsidRPr="00472928" w:rsidRDefault="00BD0829" w:rsidP="000B5CDA">
      <w:pPr>
        <w:spacing w:after="0" w:line="240" w:lineRule="auto"/>
        <w:ind w:right="-232"/>
        <w:rPr>
          <w:rFonts w:ascii="Verdana" w:eastAsia="Times New Roman" w:hAnsi="Verdana" w:cs="Times New Roman"/>
          <w:lang w:val="es-ES" w:eastAsia="es-ES"/>
        </w:rPr>
      </w:pPr>
      <w:r w:rsidRPr="00472928">
        <w:rPr>
          <w:rFonts w:ascii="Verdana" w:eastAsia="Times New Roman" w:hAnsi="Verdana" w:cs="Times New Roman"/>
          <w:lang w:val="es-ES" w:eastAsia="es-ES"/>
        </w:rPr>
        <w:t xml:space="preserve">APAZ- </w:t>
      </w:r>
      <w:r w:rsidR="00746255" w:rsidRPr="00472928">
        <w:rPr>
          <w:rFonts w:ascii="Verdana" w:eastAsia="Times New Roman" w:hAnsi="Verdana" w:cs="Times New Roman"/>
          <w:lang w:val="es-ES" w:eastAsia="es-ES"/>
        </w:rPr>
        <w:t>Asignación</w:t>
      </w:r>
      <w:r w:rsidRPr="00472928">
        <w:rPr>
          <w:rFonts w:ascii="Verdana" w:eastAsia="Times New Roman" w:hAnsi="Verdana" w:cs="Times New Roman"/>
          <w:lang w:val="es-ES" w:eastAsia="es-ES"/>
        </w:rPr>
        <w:t xml:space="preserve"> para la Paz</w:t>
      </w:r>
    </w:p>
    <w:p w14:paraId="388518F3" w14:textId="775003E6" w:rsidR="00746255" w:rsidRPr="00472928" w:rsidRDefault="00746255" w:rsidP="000B5CDA">
      <w:pPr>
        <w:spacing w:after="0" w:line="240" w:lineRule="auto"/>
        <w:ind w:right="-232"/>
        <w:rPr>
          <w:rFonts w:ascii="Verdana" w:eastAsia="Times New Roman" w:hAnsi="Verdana" w:cs="Times New Roman"/>
          <w:lang w:val="es-ES" w:eastAsia="es-ES"/>
        </w:rPr>
      </w:pPr>
      <w:r w:rsidRPr="00472928">
        <w:rPr>
          <w:rFonts w:ascii="Verdana" w:eastAsia="Times New Roman" w:hAnsi="Verdana" w:cs="Times New Roman"/>
          <w:lang w:val="es-ES" w:eastAsia="es-ES"/>
        </w:rPr>
        <w:t xml:space="preserve">ADGR- Asignaciones Directas </w:t>
      </w:r>
      <w:r w:rsidR="00D66C8B" w:rsidRPr="00472928">
        <w:rPr>
          <w:rFonts w:ascii="Verdana" w:eastAsia="Times New Roman" w:hAnsi="Verdana" w:cs="Times New Roman"/>
          <w:lang w:val="es-ES" w:eastAsia="es-ES"/>
        </w:rPr>
        <w:t>Gestión</w:t>
      </w:r>
      <w:r w:rsidRPr="00472928">
        <w:rPr>
          <w:rFonts w:ascii="Verdana" w:eastAsia="Times New Roman" w:hAnsi="Verdana" w:cs="Times New Roman"/>
          <w:lang w:val="es-ES" w:eastAsia="es-ES"/>
        </w:rPr>
        <w:t xml:space="preserve"> del Riesgo</w:t>
      </w:r>
    </w:p>
    <w:p w14:paraId="11285754" w14:textId="2BAF1461" w:rsidR="00746255" w:rsidRPr="00472928" w:rsidRDefault="00746255" w:rsidP="000B5CDA">
      <w:pPr>
        <w:spacing w:after="0" w:line="240" w:lineRule="auto"/>
        <w:ind w:right="-232"/>
        <w:rPr>
          <w:rFonts w:ascii="Verdana" w:eastAsia="Times New Roman" w:hAnsi="Verdana" w:cs="Times New Roman"/>
          <w:lang w:val="es-ES" w:eastAsia="es-ES"/>
        </w:rPr>
      </w:pPr>
      <w:r w:rsidRPr="00472928">
        <w:rPr>
          <w:rFonts w:ascii="Verdana" w:eastAsia="Times New Roman" w:hAnsi="Verdana" w:cs="Times New Roman"/>
          <w:lang w:val="es-ES" w:eastAsia="es-ES"/>
        </w:rPr>
        <w:t>INC_PRO- Incentivo a la producción</w:t>
      </w:r>
    </w:p>
    <w:p w14:paraId="050195AC" w14:textId="7FBB313A" w:rsidR="000B5CDA" w:rsidRPr="00472928" w:rsidRDefault="00746255" w:rsidP="000B5CDA">
      <w:pPr>
        <w:spacing w:after="0" w:line="240" w:lineRule="auto"/>
        <w:ind w:right="-232"/>
        <w:rPr>
          <w:rFonts w:ascii="Verdana" w:eastAsia="Times New Roman" w:hAnsi="Verdana" w:cs="Times New Roman"/>
          <w:lang w:val="es-ES" w:eastAsia="es-ES"/>
        </w:rPr>
      </w:pPr>
      <w:r w:rsidRPr="00472928">
        <w:rPr>
          <w:rFonts w:ascii="Verdana" w:eastAsia="Times New Roman" w:hAnsi="Verdana" w:cs="Times New Roman"/>
          <w:lang w:val="es-ES" w:eastAsia="es-ES"/>
        </w:rPr>
        <w:t>AIL- Asignación Inversión Local</w:t>
      </w:r>
      <w:r w:rsidR="000B5CDA" w:rsidRPr="00472928">
        <w:rPr>
          <w:rFonts w:ascii="Verdana" w:eastAsia="Times New Roman" w:hAnsi="Verdana" w:cs="Times New Roman"/>
          <w:lang w:val="es-ES" w:eastAsia="es-ES"/>
        </w:rPr>
        <w:t xml:space="preserve"> </w:t>
      </w:r>
    </w:p>
    <w:p w14:paraId="28D79E8F" w14:textId="77777777" w:rsidR="000B5CDA" w:rsidRPr="00472928" w:rsidRDefault="000B5CDA" w:rsidP="000B5CDA">
      <w:pPr>
        <w:spacing w:after="0" w:line="240" w:lineRule="auto"/>
        <w:ind w:right="-232"/>
        <w:rPr>
          <w:rFonts w:ascii="Verdana" w:eastAsia="Times New Roman" w:hAnsi="Verdana" w:cs="Times New Roman"/>
          <w:lang w:val="es-ES" w:eastAsia="es-ES"/>
        </w:rPr>
      </w:pPr>
      <w:r w:rsidRPr="00472928">
        <w:rPr>
          <w:rFonts w:ascii="Verdana" w:eastAsia="Times New Roman" w:hAnsi="Verdana" w:cs="Times New Roman"/>
          <w:lang w:val="es-ES" w:eastAsia="es-ES"/>
        </w:rPr>
        <w:t>MHCP – Ministerio de Hacienda y Crédito Público.</w:t>
      </w:r>
    </w:p>
    <w:p w14:paraId="72EA9AD4" w14:textId="77777777" w:rsidR="000B5CDA" w:rsidRPr="00472928" w:rsidRDefault="000B5CDA" w:rsidP="000B5CDA">
      <w:pPr>
        <w:spacing w:after="0" w:line="240" w:lineRule="auto"/>
        <w:rPr>
          <w:rFonts w:ascii="Verdana" w:eastAsia="Times New Roman" w:hAnsi="Verdana" w:cs="Times New Roman"/>
          <w:lang w:val="es-ES" w:eastAsia="es-ES"/>
        </w:rPr>
      </w:pPr>
      <w:r w:rsidRPr="00472928">
        <w:rPr>
          <w:rFonts w:ascii="Verdana" w:eastAsia="Times New Roman" w:hAnsi="Verdana" w:cs="Times New Roman"/>
          <w:lang w:val="es-ES" w:eastAsia="es-ES"/>
        </w:rPr>
        <w:t>P.C.- Punto de Control</w:t>
      </w:r>
    </w:p>
    <w:p w14:paraId="2D42B0C7" w14:textId="77777777" w:rsidR="000B5CDA" w:rsidRPr="00472928" w:rsidRDefault="000B5CDA" w:rsidP="000B5CDA">
      <w:pPr>
        <w:spacing w:after="0" w:line="240" w:lineRule="auto"/>
        <w:ind w:right="51"/>
        <w:rPr>
          <w:rFonts w:ascii="Verdana" w:eastAsia="Times New Roman" w:hAnsi="Verdana" w:cs="Times New Roman"/>
          <w:lang w:val="es-ES" w:eastAsia="es-ES"/>
        </w:rPr>
      </w:pPr>
      <w:r w:rsidRPr="00472928">
        <w:rPr>
          <w:rFonts w:ascii="Verdana" w:eastAsia="Times New Roman" w:hAnsi="Verdana" w:cs="Times New Roman"/>
          <w:lang w:val="es-ES" w:eastAsia="es-ES"/>
        </w:rPr>
        <w:t>PORFIN – Sistema de Información de Tesorería SGR – Sistema General de Regalías.</w:t>
      </w:r>
    </w:p>
    <w:p w14:paraId="72847C36" w14:textId="4EA28AB8" w:rsidR="0062313F" w:rsidRPr="00472928" w:rsidRDefault="000B5CDA" w:rsidP="000B5CDA">
      <w:pPr>
        <w:spacing w:after="0" w:line="240" w:lineRule="auto"/>
        <w:rPr>
          <w:rFonts w:ascii="Verdana" w:eastAsia="Times New Roman" w:hAnsi="Verdana" w:cs="Times New Roman"/>
          <w:lang w:val="es-ES" w:eastAsia="es-ES"/>
        </w:rPr>
      </w:pPr>
      <w:r w:rsidRPr="00472928">
        <w:rPr>
          <w:rFonts w:ascii="Verdana" w:eastAsia="Times New Roman" w:hAnsi="Verdana" w:cs="Times New Roman"/>
          <w:lang w:val="es-ES" w:eastAsia="es-ES"/>
        </w:rPr>
        <w:t>SPGR – Sistema de Información de Presupuesto y Giros de Regalías.</w:t>
      </w:r>
    </w:p>
    <w:p w14:paraId="4CB08E88" w14:textId="77777777" w:rsidR="0014113C" w:rsidRPr="00472928" w:rsidRDefault="0014113C" w:rsidP="000B5CDA">
      <w:pPr>
        <w:spacing w:after="0" w:line="240" w:lineRule="auto"/>
        <w:rPr>
          <w:rFonts w:ascii="Verdana" w:eastAsia="Times New Roman" w:hAnsi="Verdana" w:cs="Times New Roman"/>
          <w:lang w:val="es-ES" w:eastAsia="es-ES"/>
        </w:rPr>
      </w:pPr>
    </w:p>
    <w:p w14:paraId="63412336" w14:textId="775684FC" w:rsidR="007E07CD" w:rsidRPr="00472928" w:rsidRDefault="00CE2DD4" w:rsidP="00CE4232">
      <w:pPr>
        <w:pStyle w:val="Prrafodelista"/>
        <w:numPr>
          <w:ilvl w:val="0"/>
          <w:numId w:val="1"/>
        </w:numPr>
        <w:spacing w:after="0" w:line="240" w:lineRule="auto"/>
        <w:jc w:val="both"/>
        <w:rPr>
          <w:rFonts w:ascii="Verdana" w:hAnsi="Verdana" w:cs="Arial"/>
          <w:b/>
        </w:rPr>
      </w:pPr>
      <w:bookmarkStart w:id="11" w:name="_Toc126301044"/>
      <w:bookmarkStart w:id="12" w:name="_Toc181004297"/>
      <w:r w:rsidRPr="00472928">
        <w:rPr>
          <w:rFonts w:ascii="Verdana" w:hAnsi="Verdana" w:cs="Arial"/>
          <w:b/>
        </w:rPr>
        <w:t>DESCRIPCIÓN</w:t>
      </w:r>
      <w:bookmarkEnd w:id="11"/>
      <w:bookmarkEnd w:id="12"/>
    </w:p>
    <w:p w14:paraId="02B48D4E" w14:textId="77777777" w:rsidR="000B5CDA" w:rsidRPr="00472928" w:rsidRDefault="000B5CDA" w:rsidP="000B5CDA">
      <w:pPr>
        <w:spacing w:after="0" w:line="240" w:lineRule="auto"/>
        <w:jc w:val="both"/>
        <w:rPr>
          <w:rFonts w:ascii="Verdana" w:hAnsi="Verdana" w:cs="Arial"/>
          <w:b/>
          <w:i/>
          <w:lang w:val="es-ES"/>
        </w:rPr>
      </w:pPr>
    </w:p>
    <w:tbl>
      <w:tblPr>
        <w:tblW w:w="10060" w:type="dxa"/>
        <w:jc w:val="center"/>
        <w:tblLayout w:type="fixed"/>
        <w:tblCellMar>
          <w:left w:w="70" w:type="dxa"/>
          <w:right w:w="70" w:type="dxa"/>
        </w:tblCellMar>
        <w:tblLook w:val="04A0" w:firstRow="1" w:lastRow="0" w:firstColumn="1" w:lastColumn="0" w:noHBand="0" w:noVBand="1"/>
      </w:tblPr>
      <w:tblGrid>
        <w:gridCol w:w="561"/>
        <w:gridCol w:w="1699"/>
        <w:gridCol w:w="6"/>
        <w:gridCol w:w="1272"/>
        <w:gridCol w:w="709"/>
        <w:gridCol w:w="1560"/>
        <w:gridCol w:w="2550"/>
        <w:gridCol w:w="6"/>
        <w:gridCol w:w="1697"/>
      </w:tblGrid>
      <w:tr w:rsidR="0014113C" w:rsidRPr="00472928" w14:paraId="259B930F" w14:textId="77777777" w:rsidTr="009D39F0">
        <w:trPr>
          <w:trHeight w:val="260"/>
          <w:tblHeader/>
          <w:jc w:val="center"/>
        </w:trPr>
        <w:tc>
          <w:tcPr>
            <w:tcW w:w="561"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639DA640" w14:textId="2BE3D663" w:rsidR="00EF1971" w:rsidRPr="00E62A80" w:rsidRDefault="00EF1971" w:rsidP="00E62A80">
            <w:pPr>
              <w:spacing w:after="0" w:line="240" w:lineRule="auto"/>
              <w:jc w:val="center"/>
              <w:rPr>
                <w:rFonts w:ascii="Verdana" w:hAnsi="Verdana" w:cstheme="minorHAnsi"/>
                <w:b/>
                <w:bCs/>
                <w:sz w:val="16"/>
                <w:szCs w:val="16"/>
              </w:rPr>
            </w:pPr>
            <w:proofErr w:type="spellStart"/>
            <w:r w:rsidRPr="00E62A80">
              <w:rPr>
                <w:rFonts w:ascii="Verdana" w:eastAsia="Times New Roman" w:hAnsi="Verdana" w:cstheme="minorHAnsi"/>
                <w:b/>
                <w:color w:val="FFFFFF" w:themeColor="background1"/>
                <w:sz w:val="16"/>
                <w:szCs w:val="16"/>
                <w:lang w:val="es-ES" w:eastAsia="es-ES"/>
              </w:rPr>
              <w:t>N</w:t>
            </w:r>
            <w:r w:rsidR="001223F4" w:rsidRPr="00E62A80">
              <w:rPr>
                <w:rFonts w:ascii="Verdana" w:eastAsia="Times New Roman" w:hAnsi="Verdana" w:cstheme="minorHAnsi"/>
                <w:b/>
                <w:color w:val="FFFFFF" w:themeColor="background1"/>
                <w:sz w:val="16"/>
                <w:szCs w:val="16"/>
                <w:lang w:val="es-ES" w:eastAsia="es-ES"/>
              </w:rPr>
              <w:t>°</w:t>
            </w:r>
            <w:proofErr w:type="spellEnd"/>
          </w:p>
        </w:tc>
        <w:tc>
          <w:tcPr>
            <w:tcW w:w="1699" w:type="dxa"/>
            <w:tcBorders>
              <w:top w:val="single" w:sz="4" w:space="0" w:color="auto"/>
              <w:left w:val="nil"/>
              <w:bottom w:val="single" w:sz="4" w:space="0" w:color="auto"/>
              <w:right w:val="single" w:sz="4" w:space="0" w:color="auto"/>
            </w:tcBorders>
            <w:shd w:val="clear" w:color="auto" w:fill="404040" w:themeFill="text1" w:themeFillTint="BF"/>
            <w:vAlign w:val="center"/>
            <w:hideMark/>
          </w:tcPr>
          <w:p w14:paraId="3B32F410" w14:textId="77777777" w:rsidR="00EF1971" w:rsidRPr="00E62A80" w:rsidRDefault="00EF1971" w:rsidP="00E62A80">
            <w:pPr>
              <w:spacing w:after="0" w:line="240" w:lineRule="auto"/>
              <w:jc w:val="center"/>
              <w:rPr>
                <w:rFonts w:ascii="Verdana" w:eastAsia="Times New Roman" w:hAnsi="Verdana" w:cstheme="minorHAnsi"/>
                <w:b/>
                <w:color w:val="FFFFFF" w:themeColor="background1"/>
                <w:sz w:val="16"/>
                <w:szCs w:val="16"/>
                <w:lang w:val="es-ES" w:eastAsia="es-ES"/>
              </w:rPr>
            </w:pPr>
            <w:r w:rsidRPr="00E62A80">
              <w:rPr>
                <w:rFonts w:ascii="Verdana" w:eastAsia="Times New Roman" w:hAnsi="Verdana" w:cstheme="minorHAnsi"/>
                <w:b/>
                <w:color w:val="FFFFFF" w:themeColor="background1"/>
                <w:sz w:val="16"/>
                <w:szCs w:val="16"/>
                <w:lang w:val="es-ES" w:eastAsia="es-ES"/>
              </w:rPr>
              <w:t>PROVEEDOR:</w:t>
            </w:r>
          </w:p>
          <w:p w14:paraId="31FFD8F1" w14:textId="2CC9EA3F" w:rsidR="00EF1971" w:rsidRPr="00E62A80" w:rsidRDefault="00EF1971" w:rsidP="00E62A80">
            <w:pPr>
              <w:spacing w:after="0" w:line="240" w:lineRule="auto"/>
              <w:jc w:val="center"/>
              <w:rPr>
                <w:rFonts w:ascii="Verdana" w:eastAsia="Times New Roman" w:hAnsi="Verdana" w:cstheme="minorHAnsi"/>
                <w:b/>
                <w:color w:val="FFFFFF" w:themeColor="background1"/>
                <w:sz w:val="16"/>
                <w:szCs w:val="16"/>
                <w:lang w:val="es-ES" w:eastAsia="es-ES"/>
              </w:rPr>
            </w:pPr>
            <w:r w:rsidRPr="00E62A80">
              <w:rPr>
                <w:rFonts w:ascii="Verdana" w:eastAsia="Times New Roman" w:hAnsi="Verdana" w:cstheme="minorHAnsi"/>
                <w:b/>
                <w:color w:val="FFFFFF" w:themeColor="background1"/>
                <w:sz w:val="16"/>
                <w:szCs w:val="16"/>
                <w:lang w:val="es-ES" w:eastAsia="es-ES"/>
              </w:rPr>
              <w:t>ENTRADAS</w:t>
            </w:r>
          </w:p>
        </w:tc>
        <w:tc>
          <w:tcPr>
            <w:tcW w:w="1278" w:type="dxa"/>
            <w:gridSpan w:val="2"/>
            <w:tcBorders>
              <w:top w:val="single" w:sz="4" w:space="0" w:color="auto"/>
              <w:left w:val="nil"/>
              <w:bottom w:val="single" w:sz="4" w:space="0" w:color="auto"/>
              <w:right w:val="single" w:sz="4" w:space="0" w:color="auto"/>
            </w:tcBorders>
            <w:shd w:val="clear" w:color="auto" w:fill="404040" w:themeFill="text1" w:themeFillTint="BF"/>
            <w:vAlign w:val="center"/>
            <w:hideMark/>
          </w:tcPr>
          <w:p w14:paraId="3F32716A" w14:textId="1237FC60" w:rsidR="00EF1971" w:rsidRPr="00E62A80" w:rsidRDefault="00EF1971" w:rsidP="00E62A80">
            <w:pPr>
              <w:spacing w:after="0" w:line="240" w:lineRule="auto"/>
              <w:jc w:val="center"/>
              <w:rPr>
                <w:rFonts w:ascii="Verdana" w:hAnsi="Verdana" w:cstheme="minorHAnsi"/>
                <w:b/>
                <w:bCs/>
                <w:sz w:val="16"/>
                <w:szCs w:val="16"/>
              </w:rPr>
            </w:pPr>
            <w:r w:rsidRPr="00E62A80">
              <w:rPr>
                <w:rFonts w:ascii="Verdana" w:eastAsia="Times New Roman" w:hAnsi="Verdana" w:cstheme="minorHAnsi"/>
                <w:b/>
                <w:color w:val="FFFFFF" w:themeColor="background1"/>
                <w:sz w:val="16"/>
                <w:szCs w:val="16"/>
                <w:lang w:val="es-ES" w:eastAsia="es-ES"/>
              </w:rPr>
              <w:t>ACTIVIDAD</w:t>
            </w:r>
          </w:p>
        </w:tc>
        <w:tc>
          <w:tcPr>
            <w:tcW w:w="709" w:type="dxa"/>
            <w:tcBorders>
              <w:top w:val="single" w:sz="4" w:space="0" w:color="auto"/>
              <w:left w:val="nil"/>
              <w:bottom w:val="single" w:sz="4" w:space="0" w:color="auto"/>
              <w:right w:val="single" w:sz="4" w:space="0" w:color="auto"/>
            </w:tcBorders>
            <w:shd w:val="clear" w:color="auto" w:fill="404040" w:themeFill="text1" w:themeFillTint="BF"/>
            <w:vAlign w:val="center"/>
            <w:hideMark/>
          </w:tcPr>
          <w:p w14:paraId="0D35BD83" w14:textId="23696383" w:rsidR="00EF1971" w:rsidRPr="00E62A80" w:rsidRDefault="00EF1971" w:rsidP="00E62A80">
            <w:pPr>
              <w:spacing w:after="0" w:line="240" w:lineRule="auto"/>
              <w:jc w:val="center"/>
              <w:rPr>
                <w:rFonts w:ascii="Verdana" w:hAnsi="Verdana" w:cstheme="minorHAnsi"/>
                <w:b/>
                <w:bCs/>
                <w:sz w:val="16"/>
                <w:szCs w:val="16"/>
              </w:rPr>
            </w:pPr>
            <w:r w:rsidRPr="00E62A80">
              <w:rPr>
                <w:rFonts w:ascii="Verdana" w:eastAsia="Times New Roman" w:hAnsi="Verdana" w:cstheme="minorHAnsi"/>
                <w:b/>
                <w:color w:val="FFFFFF" w:themeColor="background1"/>
                <w:sz w:val="16"/>
                <w:szCs w:val="16"/>
                <w:lang w:val="es-ES" w:eastAsia="es-ES"/>
              </w:rPr>
              <w:t>PC</w:t>
            </w:r>
          </w:p>
        </w:tc>
        <w:tc>
          <w:tcPr>
            <w:tcW w:w="1560" w:type="dxa"/>
            <w:tcBorders>
              <w:top w:val="single" w:sz="4" w:space="0" w:color="auto"/>
              <w:left w:val="nil"/>
              <w:bottom w:val="single" w:sz="4" w:space="0" w:color="auto"/>
              <w:right w:val="single" w:sz="4" w:space="0" w:color="auto"/>
            </w:tcBorders>
            <w:shd w:val="clear" w:color="auto" w:fill="404040" w:themeFill="text1" w:themeFillTint="BF"/>
            <w:vAlign w:val="center"/>
            <w:hideMark/>
          </w:tcPr>
          <w:p w14:paraId="61B40170" w14:textId="3D670126" w:rsidR="00EF1971" w:rsidRPr="00E62A80" w:rsidRDefault="00EF1971" w:rsidP="00E62A80">
            <w:pPr>
              <w:spacing w:after="0" w:line="240" w:lineRule="auto"/>
              <w:jc w:val="center"/>
              <w:rPr>
                <w:rFonts w:ascii="Verdana" w:hAnsi="Verdana" w:cstheme="minorHAnsi"/>
                <w:b/>
                <w:bCs/>
                <w:sz w:val="16"/>
                <w:szCs w:val="16"/>
              </w:rPr>
            </w:pPr>
            <w:r w:rsidRPr="00E62A80">
              <w:rPr>
                <w:rFonts w:ascii="Verdana" w:eastAsia="Times New Roman" w:hAnsi="Verdana" w:cstheme="minorHAnsi"/>
                <w:b/>
                <w:color w:val="FFFFFF" w:themeColor="background1"/>
                <w:sz w:val="16"/>
                <w:szCs w:val="16"/>
                <w:lang w:val="es-ES" w:eastAsia="es-ES"/>
              </w:rPr>
              <w:t>RESPONSABLE</w:t>
            </w:r>
          </w:p>
        </w:tc>
        <w:tc>
          <w:tcPr>
            <w:tcW w:w="2550" w:type="dxa"/>
            <w:tcBorders>
              <w:top w:val="single" w:sz="4" w:space="0" w:color="auto"/>
              <w:left w:val="nil"/>
              <w:bottom w:val="single" w:sz="4" w:space="0" w:color="auto"/>
              <w:right w:val="single" w:sz="4" w:space="0" w:color="auto"/>
            </w:tcBorders>
            <w:shd w:val="clear" w:color="auto" w:fill="404040" w:themeFill="text1" w:themeFillTint="BF"/>
            <w:vAlign w:val="center"/>
            <w:hideMark/>
          </w:tcPr>
          <w:p w14:paraId="51A7FE07" w14:textId="2F15D6A9" w:rsidR="00EF1971" w:rsidRPr="00E62A80" w:rsidRDefault="00EF1971" w:rsidP="00E62A80">
            <w:pPr>
              <w:spacing w:after="0" w:line="240" w:lineRule="auto"/>
              <w:jc w:val="center"/>
              <w:rPr>
                <w:rFonts w:ascii="Verdana" w:hAnsi="Verdana" w:cstheme="minorHAnsi"/>
                <w:b/>
                <w:bCs/>
                <w:sz w:val="16"/>
                <w:szCs w:val="16"/>
              </w:rPr>
            </w:pPr>
            <w:r w:rsidRPr="00E62A80">
              <w:rPr>
                <w:rFonts w:ascii="Verdana" w:eastAsia="Times New Roman" w:hAnsi="Verdana" w:cstheme="minorHAnsi"/>
                <w:b/>
                <w:color w:val="FFFFFF" w:themeColor="background1"/>
                <w:sz w:val="16"/>
                <w:szCs w:val="16"/>
                <w:lang w:val="es-ES" w:eastAsia="es-ES"/>
              </w:rPr>
              <w:t>EXPLICACIÓN</w:t>
            </w:r>
          </w:p>
        </w:tc>
        <w:tc>
          <w:tcPr>
            <w:tcW w:w="1703" w:type="dxa"/>
            <w:gridSpan w:val="2"/>
            <w:tcBorders>
              <w:top w:val="single" w:sz="4" w:space="0" w:color="auto"/>
              <w:left w:val="nil"/>
              <w:bottom w:val="single" w:sz="4" w:space="0" w:color="auto"/>
              <w:right w:val="single" w:sz="4" w:space="0" w:color="auto"/>
            </w:tcBorders>
            <w:shd w:val="clear" w:color="auto" w:fill="404040" w:themeFill="text1" w:themeFillTint="BF"/>
            <w:vAlign w:val="center"/>
            <w:hideMark/>
          </w:tcPr>
          <w:p w14:paraId="34C9324D" w14:textId="6457C7DF" w:rsidR="00EF1971" w:rsidRPr="00E62A80" w:rsidRDefault="00EF1971" w:rsidP="00E62A80">
            <w:pPr>
              <w:spacing w:after="0" w:line="240" w:lineRule="auto"/>
              <w:jc w:val="center"/>
              <w:rPr>
                <w:rFonts w:ascii="Verdana" w:hAnsi="Verdana" w:cstheme="minorHAnsi"/>
                <w:b/>
                <w:bCs/>
                <w:sz w:val="16"/>
                <w:szCs w:val="16"/>
              </w:rPr>
            </w:pPr>
            <w:r w:rsidRPr="00E62A80">
              <w:rPr>
                <w:rFonts w:ascii="Verdana" w:eastAsia="Times New Roman" w:hAnsi="Verdana" w:cstheme="minorHAnsi"/>
                <w:b/>
                <w:color w:val="FFFFFF" w:themeColor="background1"/>
                <w:sz w:val="16"/>
                <w:szCs w:val="16"/>
                <w:lang w:val="es-ES" w:eastAsia="es-ES"/>
              </w:rPr>
              <w:t>REGISTRO</w:t>
            </w:r>
          </w:p>
        </w:tc>
      </w:tr>
      <w:tr w:rsidR="001B20C9" w:rsidRPr="00472928" w14:paraId="7B3D4A15" w14:textId="77777777" w:rsidTr="009D39F0">
        <w:trPr>
          <w:trHeight w:val="1814"/>
          <w:jc w:val="center"/>
        </w:trPr>
        <w:tc>
          <w:tcPr>
            <w:tcW w:w="561" w:type="dxa"/>
            <w:tcBorders>
              <w:top w:val="nil"/>
              <w:left w:val="single" w:sz="4" w:space="0" w:color="auto"/>
              <w:bottom w:val="single" w:sz="4" w:space="0" w:color="auto"/>
              <w:right w:val="single" w:sz="4" w:space="0" w:color="auto"/>
            </w:tcBorders>
            <w:shd w:val="clear" w:color="auto" w:fill="auto"/>
            <w:vAlign w:val="center"/>
            <w:hideMark/>
          </w:tcPr>
          <w:p w14:paraId="5C656D2E"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1</w:t>
            </w:r>
          </w:p>
        </w:tc>
        <w:tc>
          <w:tcPr>
            <w:tcW w:w="1699" w:type="dxa"/>
            <w:tcBorders>
              <w:top w:val="nil"/>
              <w:left w:val="nil"/>
              <w:bottom w:val="single" w:sz="4" w:space="0" w:color="auto"/>
              <w:right w:val="single" w:sz="4" w:space="0" w:color="auto"/>
            </w:tcBorders>
            <w:shd w:val="clear" w:color="auto" w:fill="auto"/>
            <w:vAlign w:val="center"/>
            <w:hideMark/>
          </w:tcPr>
          <w:p w14:paraId="3A1A6989"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CGN: Cronograma de cierre de períodos contables</w:t>
            </w:r>
          </w:p>
        </w:tc>
        <w:tc>
          <w:tcPr>
            <w:tcW w:w="1278" w:type="dxa"/>
            <w:gridSpan w:val="2"/>
            <w:tcBorders>
              <w:top w:val="nil"/>
              <w:left w:val="nil"/>
              <w:bottom w:val="single" w:sz="4" w:space="0" w:color="auto"/>
              <w:right w:val="single" w:sz="4" w:space="0" w:color="auto"/>
            </w:tcBorders>
            <w:shd w:val="clear" w:color="auto" w:fill="auto"/>
            <w:vAlign w:val="center"/>
            <w:hideMark/>
          </w:tcPr>
          <w:p w14:paraId="224F6EDC"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Elaborar el cronograma contable</w:t>
            </w:r>
          </w:p>
        </w:tc>
        <w:tc>
          <w:tcPr>
            <w:tcW w:w="709" w:type="dxa"/>
            <w:tcBorders>
              <w:top w:val="nil"/>
              <w:left w:val="nil"/>
              <w:bottom w:val="single" w:sz="4" w:space="0" w:color="auto"/>
              <w:right w:val="single" w:sz="4" w:space="0" w:color="auto"/>
            </w:tcBorders>
            <w:shd w:val="clear" w:color="auto" w:fill="auto"/>
            <w:vAlign w:val="center"/>
            <w:hideMark/>
          </w:tcPr>
          <w:p w14:paraId="5C5CA957"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hideMark/>
          </w:tcPr>
          <w:p w14:paraId="69D94A04"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Contador SGR</w:t>
            </w:r>
          </w:p>
        </w:tc>
        <w:tc>
          <w:tcPr>
            <w:tcW w:w="2550" w:type="dxa"/>
            <w:tcBorders>
              <w:top w:val="nil"/>
              <w:left w:val="nil"/>
              <w:bottom w:val="single" w:sz="4" w:space="0" w:color="auto"/>
              <w:right w:val="single" w:sz="4" w:space="0" w:color="auto"/>
            </w:tcBorders>
            <w:shd w:val="clear" w:color="auto" w:fill="auto"/>
            <w:vAlign w:val="center"/>
            <w:hideMark/>
          </w:tcPr>
          <w:p w14:paraId="4FF96C5F"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Prepara el cronograma contable, en el cual se deben especificar las actividades a realizar, las fechas de inicio y fin para cada una de las actividades y los recursos necesarios para desarrollarlas.</w:t>
            </w:r>
          </w:p>
        </w:tc>
        <w:tc>
          <w:tcPr>
            <w:tcW w:w="1703" w:type="dxa"/>
            <w:gridSpan w:val="2"/>
            <w:tcBorders>
              <w:top w:val="nil"/>
              <w:left w:val="nil"/>
              <w:bottom w:val="single" w:sz="4" w:space="0" w:color="auto"/>
              <w:right w:val="single" w:sz="4" w:space="0" w:color="auto"/>
            </w:tcBorders>
            <w:shd w:val="clear" w:color="auto" w:fill="auto"/>
            <w:vAlign w:val="center"/>
            <w:hideMark/>
          </w:tcPr>
          <w:p w14:paraId="2EBF4816" w14:textId="6DF3760D" w:rsidR="00EF1971" w:rsidRPr="00472928" w:rsidRDefault="00EF1971" w:rsidP="00EF1971">
            <w:pPr>
              <w:spacing w:after="0" w:line="240" w:lineRule="auto"/>
              <w:jc w:val="both"/>
              <w:rPr>
                <w:rFonts w:ascii="Verdana" w:hAnsi="Verdana" w:cstheme="minorHAnsi"/>
                <w:b/>
                <w:sz w:val="18"/>
                <w:szCs w:val="18"/>
              </w:rPr>
            </w:pPr>
            <w:r w:rsidRPr="00472928">
              <w:rPr>
                <w:rFonts w:ascii="Verdana" w:hAnsi="Verdana" w:cstheme="minorHAnsi"/>
                <w:b/>
                <w:sz w:val="18"/>
                <w:szCs w:val="18"/>
              </w:rPr>
              <w:t> </w:t>
            </w:r>
            <w:r w:rsidR="0062313F" w:rsidRPr="00472928">
              <w:rPr>
                <w:rFonts w:ascii="Verdana" w:hAnsi="Verdana" w:cstheme="minorHAnsi"/>
                <w:b/>
                <w:sz w:val="18"/>
                <w:szCs w:val="18"/>
              </w:rPr>
              <w:t xml:space="preserve">Formato de la </w:t>
            </w:r>
            <w:r w:rsidR="00472928" w:rsidRPr="00472928">
              <w:rPr>
                <w:rFonts w:ascii="Verdana" w:hAnsi="Verdana" w:cstheme="minorHAnsi"/>
                <w:b/>
                <w:sz w:val="18"/>
                <w:szCs w:val="18"/>
              </w:rPr>
              <w:t>Contaduría</w:t>
            </w:r>
          </w:p>
        </w:tc>
      </w:tr>
      <w:tr w:rsidR="002078F1" w:rsidRPr="00472928" w14:paraId="0C973B95" w14:textId="77777777" w:rsidTr="009D39F0">
        <w:trPr>
          <w:trHeight w:val="272"/>
          <w:jc w:val="center"/>
        </w:trPr>
        <w:tc>
          <w:tcPr>
            <w:tcW w:w="10060"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14:paraId="794FFC84" w14:textId="77777777" w:rsidR="00EF1971" w:rsidRPr="00472928" w:rsidRDefault="00EF1971" w:rsidP="00EF1971">
            <w:pPr>
              <w:spacing w:after="0" w:line="240" w:lineRule="auto"/>
              <w:jc w:val="center"/>
              <w:rPr>
                <w:rFonts w:ascii="Verdana" w:hAnsi="Verdana" w:cstheme="minorHAnsi"/>
                <w:b/>
                <w:bCs/>
                <w:sz w:val="18"/>
                <w:szCs w:val="18"/>
              </w:rPr>
            </w:pPr>
            <w:r w:rsidRPr="00472928">
              <w:rPr>
                <w:rFonts w:ascii="Verdana" w:hAnsi="Verdana" w:cstheme="minorHAnsi"/>
                <w:b/>
                <w:bCs/>
                <w:sz w:val="18"/>
                <w:szCs w:val="18"/>
              </w:rPr>
              <w:t>A. INGRESOS</w:t>
            </w:r>
          </w:p>
        </w:tc>
      </w:tr>
      <w:tr w:rsidR="001B20C9" w:rsidRPr="00472928" w14:paraId="3629B0D1" w14:textId="77777777" w:rsidTr="009D39F0">
        <w:trPr>
          <w:trHeight w:val="758"/>
          <w:jc w:val="center"/>
        </w:trPr>
        <w:tc>
          <w:tcPr>
            <w:tcW w:w="561" w:type="dxa"/>
            <w:vMerge w:val="restart"/>
            <w:tcBorders>
              <w:top w:val="nil"/>
              <w:left w:val="single" w:sz="4" w:space="0" w:color="auto"/>
              <w:bottom w:val="single" w:sz="4" w:space="0" w:color="auto"/>
              <w:right w:val="single" w:sz="4" w:space="0" w:color="auto"/>
            </w:tcBorders>
            <w:shd w:val="clear" w:color="auto" w:fill="auto"/>
            <w:vAlign w:val="center"/>
            <w:hideMark/>
          </w:tcPr>
          <w:p w14:paraId="20D57EB3"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
                <w:sz w:val="18"/>
                <w:szCs w:val="18"/>
              </w:rPr>
              <w:t> </w:t>
            </w:r>
            <w:r w:rsidRPr="00472928">
              <w:rPr>
                <w:rFonts w:ascii="Verdana" w:hAnsi="Verdana" w:cstheme="minorHAnsi"/>
                <w:bCs/>
                <w:sz w:val="18"/>
                <w:szCs w:val="18"/>
              </w:rPr>
              <w:t>2</w:t>
            </w:r>
          </w:p>
        </w:tc>
        <w:tc>
          <w:tcPr>
            <w:tcW w:w="1699" w:type="dxa"/>
            <w:tcBorders>
              <w:top w:val="nil"/>
              <w:left w:val="nil"/>
              <w:bottom w:val="single" w:sz="4" w:space="0" w:color="auto"/>
              <w:right w:val="single" w:sz="4" w:space="0" w:color="auto"/>
            </w:tcBorders>
            <w:shd w:val="clear" w:color="auto" w:fill="auto"/>
            <w:vAlign w:val="center"/>
            <w:hideMark/>
          </w:tcPr>
          <w:p w14:paraId="396A5C04" w14:textId="77777777" w:rsidR="00EF1971" w:rsidRPr="00472928" w:rsidRDefault="00EF1971" w:rsidP="00EF1971">
            <w:pPr>
              <w:spacing w:after="0" w:line="240" w:lineRule="auto"/>
              <w:jc w:val="both"/>
              <w:rPr>
                <w:rFonts w:ascii="Verdana" w:hAnsi="Verdana" w:cstheme="minorHAnsi"/>
                <w:b/>
                <w:bCs/>
                <w:sz w:val="18"/>
                <w:szCs w:val="18"/>
              </w:rPr>
            </w:pPr>
            <w:r w:rsidRPr="00472928">
              <w:rPr>
                <w:rFonts w:ascii="Verdana" w:hAnsi="Verdana" w:cstheme="minorHAnsi"/>
                <w:b/>
                <w:bCs/>
                <w:sz w:val="18"/>
                <w:szCs w:val="18"/>
              </w:rPr>
              <w:t>ANH/ANM: Certificación de ingresos del SGR.</w:t>
            </w:r>
          </w:p>
        </w:tc>
        <w:tc>
          <w:tcPr>
            <w:tcW w:w="127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058C7C4"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Recopilar información de fuentes externas al área contable referente a los diferentes tipos de ingreso que se generan en el SGR</w:t>
            </w:r>
          </w:p>
        </w:tc>
        <w:tc>
          <w:tcPr>
            <w:tcW w:w="709" w:type="dxa"/>
            <w:vMerge w:val="restart"/>
            <w:tcBorders>
              <w:top w:val="nil"/>
              <w:left w:val="single" w:sz="4" w:space="0" w:color="auto"/>
              <w:bottom w:val="single" w:sz="4" w:space="0" w:color="auto"/>
              <w:right w:val="single" w:sz="4" w:space="0" w:color="auto"/>
            </w:tcBorders>
            <w:shd w:val="clear" w:color="auto" w:fill="auto"/>
            <w:vAlign w:val="center"/>
            <w:hideMark/>
          </w:tcPr>
          <w:p w14:paraId="28F47A87"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vMerge w:val="restart"/>
            <w:tcBorders>
              <w:top w:val="nil"/>
              <w:left w:val="single" w:sz="4" w:space="0" w:color="auto"/>
              <w:bottom w:val="single" w:sz="4" w:space="0" w:color="auto"/>
              <w:right w:val="single" w:sz="4" w:space="0" w:color="auto"/>
            </w:tcBorders>
            <w:shd w:val="clear" w:color="auto" w:fill="auto"/>
            <w:vAlign w:val="center"/>
            <w:hideMark/>
          </w:tcPr>
          <w:p w14:paraId="460D5C18"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Contador SGR</w:t>
            </w:r>
          </w:p>
        </w:tc>
        <w:tc>
          <w:tcPr>
            <w:tcW w:w="2550" w:type="dxa"/>
            <w:vMerge w:val="restart"/>
            <w:tcBorders>
              <w:top w:val="nil"/>
              <w:left w:val="single" w:sz="4" w:space="0" w:color="auto"/>
              <w:bottom w:val="single" w:sz="4" w:space="0" w:color="auto"/>
              <w:right w:val="single" w:sz="4" w:space="0" w:color="auto"/>
            </w:tcBorders>
            <w:shd w:val="clear" w:color="auto" w:fill="auto"/>
            <w:vAlign w:val="center"/>
            <w:hideMark/>
          </w:tcPr>
          <w:p w14:paraId="0992D066" w14:textId="5208A48C"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Solicita a las fuentes de información los soportes de los ingresos generados en el período para el correspondiente registro contable. </w:t>
            </w:r>
            <w:r w:rsidR="00746255" w:rsidRPr="00472928">
              <w:rPr>
                <w:rFonts w:ascii="Verdana" w:hAnsi="Verdana" w:cstheme="minorHAnsi"/>
                <w:bCs/>
                <w:sz w:val="18"/>
                <w:szCs w:val="18"/>
              </w:rPr>
              <w:t>La información</w:t>
            </w:r>
            <w:r w:rsidRPr="00472928">
              <w:rPr>
                <w:rFonts w:ascii="Verdana" w:hAnsi="Verdana" w:cstheme="minorHAnsi"/>
                <w:bCs/>
                <w:sz w:val="18"/>
                <w:szCs w:val="18"/>
              </w:rPr>
              <w:t xml:space="preserve"> es enviada por medio electrónico.</w:t>
            </w:r>
          </w:p>
        </w:tc>
        <w:tc>
          <w:tcPr>
            <w:tcW w:w="170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60519E10" w14:textId="067B654C" w:rsidR="00EF1971" w:rsidRPr="00472928" w:rsidRDefault="00EF1971" w:rsidP="00EF1971">
            <w:pPr>
              <w:spacing w:after="0" w:line="240" w:lineRule="auto"/>
              <w:jc w:val="both"/>
              <w:rPr>
                <w:rFonts w:ascii="Verdana" w:hAnsi="Verdana" w:cstheme="minorHAnsi"/>
                <w:b/>
                <w:sz w:val="18"/>
                <w:szCs w:val="18"/>
              </w:rPr>
            </w:pPr>
            <w:r w:rsidRPr="00472928">
              <w:rPr>
                <w:rFonts w:ascii="Verdana" w:hAnsi="Verdana" w:cstheme="minorHAnsi"/>
                <w:b/>
                <w:sz w:val="18"/>
                <w:szCs w:val="18"/>
              </w:rPr>
              <w:t> </w:t>
            </w:r>
            <w:r w:rsidR="0062313F" w:rsidRPr="00472928">
              <w:rPr>
                <w:rFonts w:ascii="Verdana" w:hAnsi="Verdana" w:cstheme="minorHAnsi"/>
                <w:b/>
                <w:sz w:val="18"/>
                <w:szCs w:val="18"/>
              </w:rPr>
              <w:t>Correos electrónicos</w:t>
            </w:r>
          </w:p>
        </w:tc>
      </w:tr>
      <w:tr w:rsidR="001B20C9" w:rsidRPr="00472928" w14:paraId="30EE2024" w14:textId="77777777" w:rsidTr="009D39F0">
        <w:trPr>
          <w:trHeight w:val="556"/>
          <w:jc w:val="center"/>
        </w:trPr>
        <w:tc>
          <w:tcPr>
            <w:tcW w:w="561" w:type="dxa"/>
            <w:vMerge/>
            <w:tcBorders>
              <w:top w:val="nil"/>
              <w:left w:val="single" w:sz="4" w:space="0" w:color="auto"/>
              <w:bottom w:val="single" w:sz="4" w:space="0" w:color="auto"/>
              <w:right w:val="single" w:sz="4" w:space="0" w:color="auto"/>
            </w:tcBorders>
            <w:vAlign w:val="center"/>
            <w:hideMark/>
          </w:tcPr>
          <w:p w14:paraId="78711611" w14:textId="77777777" w:rsidR="00EF1971" w:rsidRPr="00472928" w:rsidRDefault="00EF1971" w:rsidP="00EF1971">
            <w:pPr>
              <w:spacing w:after="0" w:line="240" w:lineRule="auto"/>
              <w:jc w:val="both"/>
              <w:rPr>
                <w:rFonts w:ascii="Verdana" w:hAnsi="Verdana" w:cstheme="minorHAnsi"/>
                <w:b/>
                <w:sz w:val="18"/>
                <w:szCs w:val="18"/>
              </w:rPr>
            </w:pPr>
          </w:p>
        </w:tc>
        <w:tc>
          <w:tcPr>
            <w:tcW w:w="1699" w:type="dxa"/>
            <w:tcBorders>
              <w:top w:val="nil"/>
              <w:left w:val="nil"/>
              <w:bottom w:val="single" w:sz="4" w:space="0" w:color="auto"/>
              <w:right w:val="single" w:sz="4" w:space="0" w:color="auto"/>
            </w:tcBorders>
            <w:shd w:val="clear" w:color="auto" w:fill="auto"/>
            <w:vAlign w:val="center"/>
            <w:hideMark/>
          </w:tcPr>
          <w:p w14:paraId="256889B5" w14:textId="77777777" w:rsidR="00EF1971" w:rsidRPr="00472928" w:rsidRDefault="00EF1971" w:rsidP="00EF1971">
            <w:pPr>
              <w:spacing w:after="0" w:line="240" w:lineRule="auto"/>
              <w:jc w:val="both"/>
              <w:rPr>
                <w:rFonts w:ascii="Verdana" w:hAnsi="Verdana" w:cstheme="minorHAnsi"/>
                <w:b/>
                <w:bCs/>
                <w:sz w:val="18"/>
                <w:szCs w:val="18"/>
              </w:rPr>
            </w:pPr>
            <w:r w:rsidRPr="00472928">
              <w:rPr>
                <w:rFonts w:ascii="Verdana" w:hAnsi="Verdana" w:cstheme="minorHAnsi"/>
                <w:b/>
                <w:bCs/>
                <w:sz w:val="18"/>
                <w:szCs w:val="18"/>
              </w:rPr>
              <w:t>Entidades Financieras</w:t>
            </w:r>
            <w:r w:rsidRPr="00472928">
              <w:rPr>
                <w:rFonts w:ascii="Verdana" w:hAnsi="Verdana" w:cstheme="minorHAnsi"/>
                <w:b/>
                <w:sz w:val="18"/>
                <w:szCs w:val="18"/>
              </w:rPr>
              <w:t xml:space="preserve">: </w:t>
            </w:r>
            <w:r w:rsidRPr="00472928">
              <w:rPr>
                <w:rFonts w:ascii="Verdana" w:hAnsi="Verdana" w:cstheme="minorHAnsi"/>
                <w:bCs/>
                <w:sz w:val="18"/>
                <w:szCs w:val="18"/>
              </w:rPr>
              <w:t>Movimientos bancarios.</w:t>
            </w:r>
          </w:p>
        </w:tc>
        <w:tc>
          <w:tcPr>
            <w:tcW w:w="1278" w:type="dxa"/>
            <w:gridSpan w:val="2"/>
            <w:vMerge/>
            <w:tcBorders>
              <w:top w:val="nil"/>
              <w:left w:val="single" w:sz="4" w:space="0" w:color="auto"/>
              <w:bottom w:val="single" w:sz="4" w:space="0" w:color="auto"/>
              <w:right w:val="single" w:sz="4" w:space="0" w:color="auto"/>
            </w:tcBorders>
            <w:vAlign w:val="center"/>
            <w:hideMark/>
          </w:tcPr>
          <w:p w14:paraId="36779E3A" w14:textId="77777777" w:rsidR="00EF1971" w:rsidRPr="00472928" w:rsidRDefault="00EF1971" w:rsidP="00EF1971">
            <w:pPr>
              <w:spacing w:after="0" w:line="240" w:lineRule="auto"/>
              <w:jc w:val="both"/>
              <w:rPr>
                <w:rFonts w:ascii="Verdana" w:hAnsi="Verdana" w:cstheme="minorHAnsi"/>
                <w:b/>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25FDD6C3" w14:textId="77777777" w:rsidR="00EF1971" w:rsidRPr="00472928" w:rsidRDefault="00EF1971" w:rsidP="00EF1971">
            <w:pPr>
              <w:spacing w:after="0" w:line="240" w:lineRule="auto"/>
              <w:jc w:val="both"/>
              <w:rPr>
                <w:rFonts w:ascii="Verdana" w:hAnsi="Verdana" w:cstheme="minorHAnsi"/>
                <w:b/>
                <w:sz w:val="18"/>
                <w:szCs w:val="18"/>
              </w:rPr>
            </w:pPr>
          </w:p>
        </w:tc>
        <w:tc>
          <w:tcPr>
            <w:tcW w:w="1560" w:type="dxa"/>
            <w:vMerge/>
            <w:tcBorders>
              <w:top w:val="nil"/>
              <w:left w:val="single" w:sz="4" w:space="0" w:color="auto"/>
              <w:bottom w:val="single" w:sz="4" w:space="0" w:color="auto"/>
              <w:right w:val="single" w:sz="4" w:space="0" w:color="auto"/>
            </w:tcBorders>
            <w:vAlign w:val="center"/>
            <w:hideMark/>
          </w:tcPr>
          <w:p w14:paraId="1624B974" w14:textId="77777777" w:rsidR="00EF1971" w:rsidRPr="00472928" w:rsidRDefault="00EF1971" w:rsidP="00EF1971">
            <w:pPr>
              <w:spacing w:after="0" w:line="240" w:lineRule="auto"/>
              <w:jc w:val="both"/>
              <w:rPr>
                <w:rFonts w:ascii="Verdana" w:hAnsi="Verdana" w:cstheme="minorHAnsi"/>
                <w:b/>
                <w:sz w:val="18"/>
                <w:szCs w:val="18"/>
              </w:rPr>
            </w:pPr>
          </w:p>
        </w:tc>
        <w:tc>
          <w:tcPr>
            <w:tcW w:w="2550" w:type="dxa"/>
            <w:vMerge/>
            <w:tcBorders>
              <w:top w:val="nil"/>
              <w:left w:val="single" w:sz="4" w:space="0" w:color="auto"/>
              <w:bottom w:val="single" w:sz="4" w:space="0" w:color="auto"/>
              <w:right w:val="single" w:sz="4" w:space="0" w:color="auto"/>
            </w:tcBorders>
            <w:vAlign w:val="center"/>
            <w:hideMark/>
          </w:tcPr>
          <w:p w14:paraId="19EB5CFA" w14:textId="77777777" w:rsidR="00EF1971" w:rsidRPr="00472928" w:rsidRDefault="00EF1971" w:rsidP="00EF1971">
            <w:pPr>
              <w:spacing w:after="0" w:line="240" w:lineRule="auto"/>
              <w:jc w:val="both"/>
              <w:rPr>
                <w:rFonts w:ascii="Verdana" w:hAnsi="Verdana" w:cstheme="minorHAnsi"/>
                <w:b/>
                <w:sz w:val="18"/>
                <w:szCs w:val="18"/>
              </w:rPr>
            </w:pPr>
          </w:p>
        </w:tc>
        <w:tc>
          <w:tcPr>
            <w:tcW w:w="1703" w:type="dxa"/>
            <w:gridSpan w:val="2"/>
            <w:vMerge/>
            <w:tcBorders>
              <w:top w:val="nil"/>
              <w:left w:val="single" w:sz="4" w:space="0" w:color="auto"/>
              <w:bottom w:val="single" w:sz="4" w:space="0" w:color="auto"/>
              <w:right w:val="single" w:sz="4" w:space="0" w:color="auto"/>
            </w:tcBorders>
            <w:vAlign w:val="center"/>
            <w:hideMark/>
          </w:tcPr>
          <w:p w14:paraId="755AA162" w14:textId="77777777" w:rsidR="00EF1971" w:rsidRPr="00472928" w:rsidRDefault="00EF1971" w:rsidP="00EF1971">
            <w:pPr>
              <w:spacing w:after="0" w:line="240" w:lineRule="auto"/>
              <w:jc w:val="both"/>
              <w:rPr>
                <w:rFonts w:ascii="Verdana" w:hAnsi="Verdana" w:cstheme="minorHAnsi"/>
                <w:b/>
                <w:sz w:val="18"/>
                <w:szCs w:val="18"/>
              </w:rPr>
            </w:pPr>
          </w:p>
        </w:tc>
      </w:tr>
      <w:tr w:rsidR="001B20C9" w:rsidRPr="00472928" w14:paraId="300C67FE" w14:textId="77777777" w:rsidTr="009D39F0">
        <w:trPr>
          <w:trHeight w:val="564"/>
          <w:jc w:val="center"/>
        </w:trPr>
        <w:tc>
          <w:tcPr>
            <w:tcW w:w="561" w:type="dxa"/>
            <w:vMerge/>
            <w:tcBorders>
              <w:top w:val="nil"/>
              <w:left w:val="single" w:sz="4" w:space="0" w:color="auto"/>
              <w:bottom w:val="single" w:sz="4" w:space="0" w:color="auto"/>
              <w:right w:val="single" w:sz="4" w:space="0" w:color="auto"/>
            </w:tcBorders>
            <w:vAlign w:val="center"/>
            <w:hideMark/>
          </w:tcPr>
          <w:p w14:paraId="3A53E284" w14:textId="77777777" w:rsidR="00EF1971" w:rsidRPr="00472928" w:rsidRDefault="00EF1971" w:rsidP="00EF1971">
            <w:pPr>
              <w:spacing w:after="0" w:line="240" w:lineRule="auto"/>
              <w:jc w:val="both"/>
              <w:rPr>
                <w:rFonts w:ascii="Verdana" w:hAnsi="Verdana" w:cstheme="minorHAnsi"/>
                <w:b/>
                <w:sz w:val="18"/>
                <w:szCs w:val="18"/>
              </w:rPr>
            </w:pPr>
          </w:p>
        </w:tc>
        <w:tc>
          <w:tcPr>
            <w:tcW w:w="1699" w:type="dxa"/>
            <w:tcBorders>
              <w:top w:val="nil"/>
              <w:left w:val="nil"/>
              <w:bottom w:val="single" w:sz="4" w:space="0" w:color="auto"/>
              <w:right w:val="single" w:sz="4" w:space="0" w:color="auto"/>
            </w:tcBorders>
            <w:shd w:val="clear" w:color="auto" w:fill="auto"/>
            <w:vAlign w:val="center"/>
            <w:hideMark/>
          </w:tcPr>
          <w:p w14:paraId="3F25A8D6" w14:textId="77777777" w:rsidR="00EF1971" w:rsidRPr="00472928" w:rsidRDefault="00EF1971" w:rsidP="00EF1971">
            <w:pPr>
              <w:spacing w:after="0" w:line="240" w:lineRule="auto"/>
              <w:jc w:val="both"/>
              <w:rPr>
                <w:rFonts w:ascii="Verdana" w:hAnsi="Verdana" w:cstheme="minorHAnsi"/>
                <w:b/>
                <w:bCs/>
                <w:sz w:val="18"/>
                <w:szCs w:val="18"/>
              </w:rPr>
            </w:pPr>
            <w:r w:rsidRPr="00472928">
              <w:rPr>
                <w:rFonts w:ascii="Verdana" w:hAnsi="Verdana" w:cstheme="minorHAnsi"/>
                <w:b/>
                <w:bCs/>
                <w:sz w:val="18"/>
                <w:szCs w:val="18"/>
              </w:rPr>
              <w:t xml:space="preserve">Órganos Ejecutores: </w:t>
            </w:r>
            <w:r w:rsidRPr="00472928">
              <w:rPr>
                <w:rFonts w:ascii="Verdana" w:hAnsi="Verdana" w:cstheme="minorHAnsi"/>
                <w:bCs/>
                <w:sz w:val="18"/>
                <w:szCs w:val="18"/>
              </w:rPr>
              <w:t>Información de consignaciones</w:t>
            </w:r>
          </w:p>
        </w:tc>
        <w:tc>
          <w:tcPr>
            <w:tcW w:w="1278" w:type="dxa"/>
            <w:gridSpan w:val="2"/>
            <w:vMerge/>
            <w:tcBorders>
              <w:top w:val="nil"/>
              <w:left w:val="single" w:sz="4" w:space="0" w:color="auto"/>
              <w:bottom w:val="single" w:sz="4" w:space="0" w:color="auto"/>
              <w:right w:val="single" w:sz="4" w:space="0" w:color="auto"/>
            </w:tcBorders>
            <w:vAlign w:val="center"/>
            <w:hideMark/>
          </w:tcPr>
          <w:p w14:paraId="22CAED24" w14:textId="77777777" w:rsidR="00EF1971" w:rsidRPr="00472928" w:rsidRDefault="00EF1971" w:rsidP="00EF1971">
            <w:pPr>
              <w:spacing w:after="0" w:line="240" w:lineRule="auto"/>
              <w:jc w:val="both"/>
              <w:rPr>
                <w:rFonts w:ascii="Verdana" w:hAnsi="Verdana" w:cstheme="minorHAnsi"/>
                <w:b/>
                <w:sz w:val="18"/>
                <w:szCs w:val="18"/>
              </w:rPr>
            </w:pPr>
          </w:p>
        </w:tc>
        <w:tc>
          <w:tcPr>
            <w:tcW w:w="709" w:type="dxa"/>
            <w:vMerge/>
            <w:tcBorders>
              <w:top w:val="nil"/>
              <w:left w:val="single" w:sz="4" w:space="0" w:color="auto"/>
              <w:bottom w:val="single" w:sz="4" w:space="0" w:color="auto"/>
              <w:right w:val="single" w:sz="4" w:space="0" w:color="auto"/>
            </w:tcBorders>
            <w:vAlign w:val="center"/>
            <w:hideMark/>
          </w:tcPr>
          <w:p w14:paraId="5DF837EC" w14:textId="77777777" w:rsidR="00EF1971" w:rsidRPr="00472928" w:rsidRDefault="00EF1971" w:rsidP="00EF1971">
            <w:pPr>
              <w:spacing w:after="0" w:line="240" w:lineRule="auto"/>
              <w:jc w:val="both"/>
              <w:rPr>
                <w:rFonts w:ascii="Verdana" w:hAnsi="Verdana" w:cstheme="minorHAnsi"/>
                <w:b/>
                <w:sz w:val="18"/>
                <w:szCs w:val="18"/>
              </w:rPr>
            </w:pPr>
          </w:p>
        </w:tc>
        <w:tc>
          <w:tcPr>
            <w:tcW w:w="1560" w:type="dxa"/>
            <w:vMerge/>
            <w:tcBorders>
              <w:top w:val="nil"/>
              <w:left w:val="single" w:sz="4" w:space="0" w:color="auto"/>
              <w:bottom w:val="single" w:sz="4" w:space="0" w:color="auto"/>
              <w:right w:val="single" w:sz="4" w:space="0" w:color="auto"/>
            </w:tcBorders>
            <w:vAlign w:val="center"/>
            <w:hideMark/>
          </w:tcPr>
          <w:p w14:paraId="16863B45" w14:textId="77777777" w:rsidR="00EF1971" w:rsidRPr="00472928" w:rsidRDefault="00EF1971" w:rsidP="00EF1971">
            <w:pPr>
              <w:spacing w:after="0" w:line="240" w:lineRule="auto"/>
              <w:jc w:val="both"/>
              <w:rPr>
                <w:rFonts w:ascii="Verdana" w:hAnsi="Verdana" w:cstheme="minorHAnsi"/>
                <w:b/>
                <w:sz w:val="18"/>
                <w:szCs w:val="18"/>
              </w:rPr>
            </w:pPr>
          </w:p>
        </w:tc>
        <w:tc>
          <w:tcPr>
            <w:tcW w:w="2550" w:type="dxa"/>
            <w:vMerge/>
            <w:tcBorders>
              <w:top w:val="nil"/>
              <w:left w:val="single" w:sz="4" w:space="0" w:color="auto"/>
              <w:bottom w:val="single" w:sz="4" w:space="0" w:color="auto"/>
              <w:right w:val="single" w:sz="4" w:space="0" w:color="auto"/>
            </w:tcBorders>
            <w:vAlign w:val="center"/>
            <w:hideMark/>
          </w:tcPr>
          <w:p w14:paraId="369C7413" w14:textId="77777777" w:rsidR="00EF1971" w:rsidRPr="00472928" w:rsidRDefault="00EF1971" w:rsidP="00EF1971">
            <w:pPr>
              <w:spacing w:after="0" w:line="240" w:lineRule="auto"/>
              <w:jc w:val="both"/>
              <w:rPr>
                <w:rFonts w:ascii="Verdana" w:hAnsi="Verdana" w:cstheme="minorHAnsi"/>
                <w:b/>
                <w:sz w:val="18"/>
                <w:szCs w:val="18"/>
              </w:rPr>
            </w:pPr>
          </w:p>
        </w:tc>
        <w:tc>
          <w:tcPr>
            <w:tcW w:w="1703" w:type="dxa"/>
            <w:gridSpan w:val="2"/>
            <w:vMerge/>
            <w:tcBorders>
              <w:top w:val="nil"/>
              <w:left w:val="single" w:sz="4" w:space="0" w:color="auto"/>
              <w:bottom w:val="single" w:sz="4" w:space="0" w:color="auto"/>
              <w:right w:val="single" w:sz="4" w:space="0" w:color="auto"/>
            </w:tcBorders>
            <w:vAlign w:val="center"/>
            <w:hideMark/>
          </w:tcPr>
          <w:p w14:paraId="2B1DC49C" w14:textId="77777777" w:rsidR="00EF1971" w:rsidRPr="00472928" w:rsidRDefault="00EF1971" w:rsidP="00EF1971">
            <w:pPr>
              <w:spacing w:after="0" w:line="240" w:lineRule="auto"/>
              <w:jc w:val="both"/>
              <w:rPr>
                <w:rFonts w:ascii="Verdana" w:hAnsi="Verdana" w:cstheme="minorHAnsi"/>
                <w:b/>
                <w:sz w:val="18"/>
                <w:szCs w:val="18"/>
              </w:rPr>
            </w:pPr>
          </w:p>
        </w:tc>
      </w:tr>
      <w:tr w:rsidR="001B20C9" w:rsidRPr="00472928" w14:paraId="125A1E72" w14:textId="77777777" w:rsidTr="009D39F0">
        <w:trPr>
          <w:trHeight w:val="1391"/>
          <w:jc w:val="center"/>
        </w:trPr>
        <w:tc>
          <w:tcPr>
            <w:tcW w:w="561" w:type="dxa"/>
            <w:tcBorders>
              <w:top w:val="nil"/>
              <w:left w:val="single" w:sz="4" w:space="0" w:color="auto"/>
              <w:bottom w:val="single" w:sz="4" w:space="0" w:color="auto"/>
              <w:right w:val="single" w:sz="4" w:space="0" w:color="auto"/>
            </w:tcBorders>
            <w:shd w:val="clear" w:color="auto" w:fill="auto"/>
            <w:vAlign w:val="center"/>
            <w:hideMark/>
          </w:tcPr>
          <w:p w14:paraId="66FE5483"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
                <w:sz w:val="18"/>
                <w:szCs w:val="18"/>
              </w:rPr>
              <w:t> </w:t>
            </w:r>
            <w:r w:rsidRPr="00472928">
              <w:rPr>
                <w:rFonts w:ascii="Verdana" w:hAnsi="Verdana" w:cstheme="minorHAnsi"/>
                <w:bCs/>
                <w:sz w:val="18"/>
                <w:szCs w:val="18"/>
              </w:rPr>
              <w:t>3</w:t>
            </w:r>
          </w:p>
        </w:tc>
        <w:tc>
          <w:tcPr>
            <w:tcW w:w="1699" w:type="dxa"/>
            <w:tcBorders>
              <w:top w:val="nil"/>
              <w:left w:val="nil"/>
              <w:bottom w:val="single" w:sz="4" w:space="0" w:color="auto"/>
              <w:right w:val="single" w:sz="4" w:space="0" w:color="auto"/>
            </w:tcBorders>
            <w:shd w:val="clear" w:color="auto" w:fill="auto"/>
            <w:vAlign w:val="center"/>
            <w:hideMark/>
          </w:tcPr>
          <w:p w14:paraId="45FD0C3E" w14:textId="77777777" w:rsidR="00EF1971" w:rsidRPr="00472928" w:rsidRDefault="00EF1971" w:rsidP="00EF1971">
            <w:pPr>
              <w:spacing w:after="0" w:line="240" w:lineRule="auto"/>
              <w:jc w:val="both"/>
              <w:rPr>
                <w:rFonts w:ascii="Verdana" w:hAnsi="Verdana" w:cstheme="minorHAnsi"/>
                <w:b/>
                <w:sz w:val="18"/>
                <w:szCs w:val="18"/>
              </w:rPr>
            </w:pPr>
            <w:r w:rsidRPr="00472928">
              <w:rPr>
                <w:rFonts w:ascii="Verdana" w:hAnsi="Verdana" w:cstheme="minorHAnsi"/>
                <w:b/>
                <w:sz w:val="18"/>
                <w:szCs w:val="18"/>
              </w:rPr>
              <w:t> </w:t>
            </w:r>
          </w:p>
        </w:tc>
        <w:tc>
          <w:tcPr>
            <w:tcW w:w="1278" w:type="dxa"/>
            <w:gridSpan w:val="2"/>
            <w:tcBorders>
              <w:top w:val="nil"/>
              <w:left w:val="nil"/>
              <w:bottom w:val="single" w:sz="4" w:space="0" w:color="auto"/>
              <w:right w:val="single" w:sz="4" w:space="0" w:color="auto"/>
            </w:tcBorders>
            <w:shd w:val="clear" w:color="auto" w:fill="auto"/>
            <w:vAlign w:val="center"/>
            <w:hideMark/>
          </w:tcPr>
          <w:p w14:paraId="17CB7A85"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Analizar la consistencia y la completitud de la información recibida</w:t>
            </w:r>
          </w:p>
        </w:tc>
        <w:tc>
          <w:tcPr>
            <w:tcW w:w="709" w:type="dxa"/>
            <w:tcBorders>
              <w:top w:val="nil"/>
              <w:left w:val="nil"/>
              <w:bottom w:val="single" w:sz="4" w:space="0" w:color="auto"/>
              <w:right w:val="single" w:sz="4" w:space="0" w:color="auto"/>
            </w:tcBorders>
            <w:shd w:val="clear" w:color="auto" w:fill="auto"/>
            <w:vAlign w:val="center"/>
            <w:hideMark/>
          </w:tcPr>
          <w:p w14:paraId="74280B8B" w14:textId="1C5B24FE"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nil"/>
              <w:left w:val="nil"/>
              <w:bottom w:val="single" w:sz="4" w:space="0" w:color="auto"/>
              <w:right w:val="single" w:sz="4" w:space="0" w:color="auto"/>
            </w:tcBorders>
            <w:shd w:val="clear" w:color="auto" w:fill="auto"/>
            <w:vAlign w:val="center"/>
            <w:hideMark/>
          </w:tcPr>
          <w:p w14:paraId="3F4FBB6C"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Contador SGR</w:t>
            </w:r>
          </w:p>
        </w:tc>
        <w:tc>
          <w:tcPr>
            <w:tcW w:w="2550" w:type="dxa"/>
            <w:tcBorders>
              <w:top w:val="nil"/>
              <w:left w:val="nil"/>
              <w:bottom w:val="single" w:sz="4" w:space="0" w:color="auto"/>
              <w:right w:val="single" w:sz="4" w:space="0" w:color="auto"/>
            </w:tcBorders>
            <w:shd w:val="clear" w:color="auto" w:fill="auto"/>
            <w:vAlign w:val="center"/>
            <w:hideMark/>
          </w:tcPr>
          <w:p w14:paraId="21D8DACB" w14:textId="77777777" w:rsidR="00EF1971" w:rsidRPr="00472928" w:rsidRDefault="003E7E7A"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A través del cuadro en Excel denominado “Cruces”, r</w:t>
            </w:r>
            <w:r w:rsidR="00EF1971" w:rsidRPr="00472928">
              <w:rPr>
                <w:rFonts w:ascii="Verdana" w:hAnsi="Verdana" w:cstheme="minorHAnsi"/>
                <w:bCs/>
                <w:sz w:val="18"/>
                <w:szCs w:val="18"/>
              </w:rPr>
              <w:t xml:space="preserve">evisar y depurar la información recibida de las fuentes externas, verificando que los soportes contengan la información necesaria para elaborar los asientos contables y solicitando a la entidad correspondiente, </w:t>
            </w:r>
            <w:r w:rsidR="00EF1971" w:rsidRPr="00472928">
              <w:rPr>
                <w:rFonts w:ascii="Verdana" w:hAnsi="Verdana" w:cstheme="minorHAnsi"/>
                <w:bCs/>
                <w:sz w:val="18"/>
                <w:szCs w:val="18"/>
              </w:rPr>
              <w:lastRenderedPageBreak/>
              <w:t>la información que haga falta para este fin.</w:t>
            </w:r>
          </w:p>
          <w:p w14:paraId="70D5F5AC" w14:textId="13832023" w:rsidR="004A345A" w:rsidRPr="00472928" w:rsidRDefault="004A345A"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PC: Revisar la información recibida</w:t>
            </w:r>
          </w:p>
        </w:tc>
        <w:tc>
          <w:tcPr>
            <w:tcW w:w="1703" w:type="dxa"/>
            <w:gridSpan w:val="2"/>
            <w:tcBorders>
              <w:top w:val="nil"/>
              <w:left w:val="nil"/>
              <w:bottom w:val="single" w:sz="4" w:space="0" w:color="auto"/>
              <w:right w:val="single" w:sz="4" w:space="0" w:color="auto"/>
            </w:tcBorders>
            <w:shd w:val="clear" w:color="auto" w:fill="auto"/>
            <w:vAlign w:val="center"/>
            <w:hideMark/>
          </w:tcPr>
          <w:p w14:paraId="5B3EC6B6" w14:textId="49514D0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lastRenderedPageBreak/>
              <w:t> </w:t>
            </w:r>
            <w:r w:rsidR="003E7E7A" w:rsidRPr="00472928">
              <w:rPr>
                <w:rFonts w:ascii="Verdana" w:hAnsi="Verdana" w:cstheme="minorHAnsi"/>
                <w:bCs/>
                <w:sz w:val="18"/>
                <w:szCs w:val="18"/>
              </w:rPr>
              <w:t xml:space="preserve">Archivo Excel “Cruces” </w:t>
            </w:r>
          </w:p>
        </w:tc>
      </w:tr>
      <w:tr w:rsidR="001B20C9" w:rsidRPr="00472928" w14:paraId="6976BF07" w14:textId="77777777" w:rsidTr="009D39F0">
        <w:trPr>
          <w:trHeight w:val="1391"/>
          <w:jc w:val="center"/>
        </w:trPr>
        <w:tc>
          <w:tcPr>
            <w:tcW w:w="561" w:type="dxa"/>
            <w:tcBorders>
              <w:top w:val="nil"/>
              <w:left w:val="single" w:sz="4" w:space="0" w:color="auto"/>
              <w:bottom w:val="single" w:sz="4" w:space="0" w:color="auto"/>
              <w:right w:val="single" w:sz="4" w:space="0" w:color="auto"/>
            </w:tcBorders>
            <w:shd w:val="clear" w:color="auto" w:fill="auto"/>
            <w:vAlign w:val="center"/>
            <w:hideMark/>
          </w:tcPr>
          <w:p w14:paraId="264EA53A"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
                <w:sz w:val="18"/>
                <w:szCs w:val="18"/>
              </w:rPr>
              <w:t> </w:t>
            </w:r>
            <w:r w:rsidRPr="00472928">
              <w:rPr>
                <w:rFonts w:ascii="Verdana" w:hAnsi="Verdana" w:cstheme="minorHAnsi"/>
                <w:bCs/>
                <w:sz w:val="18"/>
                <w:szCs w:val="18"/>
              </w:rPr>
              <w:t>4</w:t>
            </w:r>
          </w:p>
        </w:tc>
        <w:tc>
          <w:tcPr>
            <w:tcW w:w="1699" w:type="dxa"/>
            <w:tcBorders>
              <w:top w:val="nil"/>
              <w:left w:val="nil"/>
              <w:bottom w:val="single" w:sz="4" w:space="0" w:color="auto"/>
              <w:right w:val="single" w:sz="4" w:space="0" w:color="auto"/>
            </w:tcBorders>
            <w:shd w:val="clear" w:color="auto" w:fill="auto"/>
            <w:vAlign w:val="center"/>
            <w:hideMark/>
          </w:tcPr>
          <w:p w14:paraId="3225632F" w14:textId="77777777" w:rsidR="00EF1971" w:rsidRPr="00472928" w:rsidRDefault="00EF1971" w:rsidP="00EF1971">
            <w:pPr>
              <w:spacing w:after="0" w:line="240" w:lineRule="auto"/>
              <w:jc w:val="both"/>
              <w:rPr>
                <w:rFonts w:ascii="Verdana" w:hAnsi="Verdana" w:cstheme="minorHAnsi"/>
                <w:b/>
                <w:sz w:val="18"/>
                <w:szCs w:val="18"/>
              </w:rPr>
            </w:pPr>
            <w:r w:rsidRPr="00472928">
              <w:rPr>
                <w:rFonts w:ascii="Verdana" w:hAnsi="Verdana" w:cstheme="minorHAnsi"/>
                <w:b/>
                <w:sz w:val="18"/>
                <w:szCs w:val="18"/>
              </w:rPr>
              <w:t> </w:t>
            </w:r>
          </w:p>
        </w:tc>
        <w:tc>
          <w:tcPr>
            <w:tcW w:w="1278" w:type="dxa"/>
            <w:gridSpan w:val="2"/>
            <w:tcBorders>
              <w:top w:val="nil"/>
              <w:left w:val="nil"/>
              <w:bottom w:val="single" w:sz="4" w:space="0" w:color="auto"/>
              <w:right w:val="single" w:sz="4" w:space="0" w:color="auto"/>
            </w:tcBorders>
            <w:shd w:val="clear" w:color="auto" w:fill="auto"/>
            <w:vAlign w:val="center"/>
            <w:hideMark/>
          </w:tcPr>
          <w:p w14:paraId="5F5AD5FE"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Registrar los asientos contables en el SPGR</w:t>
            </w:r>
          </w:p>
        </w:tc>
        <w:tc>
          <w:tcPr>
            <w:tcW w:w="709" w:type="dxa"/>
            <w:tcBorders>
              <w:top w:val="nil"/>
              <w:left w:val="nil"/>
              <w:bottom w:val="single" w:sz="4" w:space="0" w:color="auto"/>
              <w:right w:val="single" w:sz="4" w:space="0" w:color="auto"/>
            </w:tcBorders>
            <w:shd w:val="clear" w:color="auto" w:fill="auto"/>
            <w:vAlign w:val="center"/>
            <w:hideMark/>
          </w:tcPr>
          <w:p w14:paraId="3AD05BE6" w14:textId="77777777" w:rsidR="00EF1971" w:rsidRPr="00472928" w:rsidRDefault="00EF1971" w:rsidP="00EF1971">
            <w:pPr>
              <w:spacing w:after="0" w:line="240" w:lineRule="auto"/>
              <w:jc w:val="both"/>
              <w:rPr>
                <w:rFonts w:ascii="Verdana" w:hAnsi="Verdana" w:cstheme="minorHAnsi"/>
                <w:bCs/>
                <w:sz w:val="18"/>
                <w:szCs w:val="18"/>
              </w:rPr>
            </w:pPr>
          </w:p>
        </w:tc>
        <w:tc>
          <w:tcPr>
            <w:tcW w:w="1560" w:type="dxa"/>
            <w:tcBorders>
              <w:top w:val="nil"/>
              <w:left w:val="nil"/>
              <w:bottom w:val="single" w:sz="4" w:space="0" w:color="auto"/>
              <w:right w:val="single" w:sz="4" w:space="0" w:color="auto"/>
            </w:tcBorders>
            <w:shd w:val="clear" w:color="auto" w:fill="auto"/>
            <w:vAlign w:val="center"/>
            <w:hideMark/>
          </w:tcPr>
          <w:p w14:paraId="66624C3C"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Contador SGR</w:t>
            </w:r>
          </w:p>
        </w:tc>
        <w:tc>
          <w:tcPr>
            <w:tcW w:w="2550" w:type="dxa"/>
            <w:tcBorders>
              <w:top w:val="nil"/>
              <w:left w:val="nil"/>
              <w:bottom w:val="single" w:sz="4" w:space="0" w:color="auto"/>
              <w:right w:val="single" w:sz="4" w:space="0" w:color="auto"/>
            </w:tcBorders>
            <w:shd w:val="clear" w:color="auto" w:fill="auto"/>
            <w:vAlign w:val="center"/>
            <w:hideMark/>
          </w:tcPr>
          <w:p w14:paraId="64139726" w14:textId="75413763"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Mediante la funcionalidad de carga de comprobantes contables manuales del SPGR, realiza las afectaciones para reconocer el efecto contable de los ingresos por regalías, rendimientos financieros, </w:t>
            </w:r>
            <w:r w:rsidR="00746255" w:rsidRPr="00472928">
              <w:rPr>
                <w:rFonts w:ascii="Verdana" w:hAnsi="Verdana" w:cstheme="minorHAnsi"/>
                <w:bCs/>
                <w:sz w:val="18"/>
                <w:szCs w:val="18"/>
              </w:rPr>
              <w:t>reintegros, entre</w:t>
            </w:r>
            <w:r w:rsidRPr="00472928">
              <w:rPr>
                <w:rFonts w:ascii="Verdana" w:hAnsi="Verdana" w:cstheme="minorHAnsi"/>
                <w:bCs/>
                <w:sz w:val="18"/>
                <w:szCs w:val="18"/>
              </w:rPr>
              <w:t xml:space="preserve"> otros.</w:t>
            </w:r>
          </w:p>
        </w:tc>
        <w:tc>
          <w:tcPr>
            <w:tcW w:w="1703" w:type="dxa"/>
            <w:gridSpan w:val="2"/>
            <w:tcBorders>
              <w:top w:val="nil"/>
              <w:left w:val="nil"/>
              <w:bottom w:val="single" w:sz="4" w:space="0" w:color="auto"/>
              <w:right w:val="single" w:sz="4" w:space="0" w:color="auto"/>
            </w:tcBorders>
            <w:shd w:val="clear" w:color="auto" w:fill="auto"/>
            <w:vAlign w:val="center"/>
            <w:hideMark/>
          </w:tcPr>
          <w:p w14:paraId="5E9A8896"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Comprobantes en el SPGR</w:t>
            </w:r>
          </w:p>
        </w:tc>
      </w:tr>
      <w:tr w:rsidR="0014113C" w:rsidRPr="00472928" w14:paraId="223F1E7A" w14:textId="77777777" w:rsidTr="009D39F0">
        <w:trPr>
          <w:trHeight w:val="281"/>
          <w:jc w:val="center"/>
        </w:trPr>
        <w:tc>
          <w:tcPr>
            <w:tcW w:w="561" w:type="dxa"/>
            <w:tcBorders>
              <w:top w:val="nil"/>
              <w:left w:val="single" w:sz="4" w:space="0" w:color="auto"/>
              <w:bottom w:val="single" w:sz="4" w:space="0" w:color="auto"/>
              <w:right w:val="single" w:sz="4" w:space="0" w:color="auto"/>
            </w:tcBorders>
            <w:shd w:val="clear" w:color="auto" w:fill="auto"/>
            <w:vAlign w:val="center"/>
            <w:hideMark/>
          </w:tcPr>
          <w:p w14:paraId="0B8B55E6"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
                <w:sz w:val="18"/>
                <w:szCs w:val="18"/>
              </w:rPr>
              <w:t> </w:t>
            </w:r>
            <w:r w:rsidRPr="00472928">
              <w:rPr>
                <w:rFonts w:ascii="Verdana" w:hAnsi="Verdana" w:cstheme="minorHAnsi"/>
                <w:bCs/>
                <w:sz w:val="18"/>
                <w:szCs w:val="18"/>
              </w:rPr>
              <w:t>5</w:t>
            </w:r>
          </w:p>
        </w:tc>
        <w:tc>
          <w:tcPr>
            <w:tcW w:w="1699" w:type="dxa"/>
            <w:tcBorders>
              <w:top w:val="nil"/>
              <w:left w:val="nil"/>
              <w:bottom w:val="single" w:sz="4" w:space="0" w:color="auto"/>
              <w:right w:val="single" w:sz="4" w:space="0" w:color="auto"/>
            </w:tcBorders>
            <w:shd w:val="clear" w:color="auto" w:fill="auto"/>
            <w:vAlign w:val="center"/>
            <w:hideMark/>
          </w:tcPr>
          <w:p w14:paraId="7B6B10AC" w14:textId="00C107F1" w:rsidR="00EF1971" w:rsidRPr="00472928" w:rsidRDefault="00EF1971" w:rsidP="00EF1971">
            <w:pPr>
              <w:spacing w:after="0" w:line="240" w:lineRule="auto"/>
              <w:jc w:val="both"/>
              <w:rPr>
                <w:rFonts w:ascii="Verdana" w:hAnsi="Verdana" w:cstheme="minorHAnsi"/>
                <w:b/>
                <w:sz w:val="18"/>
                <w:szCs w:val="18"/>
              </w:rPr>
            </w:pPr>
            <w:r w:rsidRPr="00472928">
              <w:rPr>
                <w:rFonts w:ascii="Verdana" w:hAnsi="Verdana" w:cstheme="minorHAnsi"/>
                <w:b/>
                <w:sz w:val="18"/>
                <w:szCs w:val="18"/>
              </w:rPr>
              <w:t> </w:t>
            </w:r>
            <w:r w:rsidR="00626192" w:rsidRPr="00472928">
              <w:rPr>
                <w:rFonts w:ascii="Verdana" w:hAnsi="Verdana" w:cstheme="minorHAnsi"/>
                <w:b/>
                <w:sz w:val="18"/>
                <w:szCs w:val="18"/>
              </w:rPr>
              <w:t>SPGR</w:t>
            </w:r>
          </w:p>
        </w:tc>
        <w:tc>
          <w:tcPr>
            <w:tcW w:w="1278" w:type="dxa"/>
            <w:gridSpan w:val="2"/>
            <w:tcBorders>
              <w:top w:val="nil"/>
              <w:left w:val="nil"/>
              <w:bottom w:val="single" w:sz="4" w:space="0" w:color="auto"/>
              <w:right w:val="single" w:sz="4" w:space="0" w:color="auto"/>
            </w:tcBorders>
            <w:shd w:val="clear" w:color="auto" w:fill="auto"/>
            <w:vAlign w:val="center"/>
            <w:hideMark/>
          </w:tcPr>
          <w:p w14:paraId="556B988F"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Conciliar saldos y movimientos en el SPGR</w:t>
            </w:r>
          </w:p>
        </w:tc>
        <w:tc>
          <w:tcPr>
            <w:tcW w:w="709" w:type="dxa"/>
            <w:tcBorders>
              <w:top w:val="nil"/>
              <w:left w:val="nil"/>
              <w:bottom w:val="single" w:sz="4" w:space="0" w:color="auto"/>
              <w:right w:val="single" w:sz="4" w:space="0" w:color="auto"/>
            </w:tcBorders>
            <w:shd w:val="clear" w:color="auto" w:fill="auto"/>
            <w:vAlign w:val="center"/>
            <w:hideMark/>
          </w:tcPr>
          <w:p w14:paraId="1BC88C61" w14:textId="502DF426"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nil"/>
              <w:left w:val="nil"/>
              <w:bottom w:val="single" w:sz="4" w:space="0" w:color="auto"/>
              <w:right w:val="single" w:sz="4" w:space="0" w:color="auto"/>
            </w:tcBorders>
            <w:shd w:val="clear" w:color="auto" w:fill="auto"/>
            <w:vAlign w:val="center"/>
            <w:hideMark/>
          </w:tcPr>
          <w:p w14:paraId="77BE2453"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Contador SGR </w:t>
            </w:r>
          </w:p>
        </w:tc>
        <w:tc>
          <w:tcPr>
            <w:tcW w:w="2550" w:type="dxa"/>
            <w:tcBorders>
              <w:top w:val="nil"/>
              <w:left w:val="nil"/>
              <w:bottom w:val="single" w:sz="4" w:space="0" w:color="auto"/>
              <w:right w:val="single" w:sz="4" w:space="0" w:color="auto"/>
            </w:tcBorders>
            <w:shd w:val="clear" w:color="auto" w:fill="auto"/>
            <w:vAlign w:val="center"/>
            <w:hideMark/>
          </w:tcPr>
          <w:p w14:paraId="2469BE54"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Realizar los cruces de información del negocio del SGR frente a los saldos y movimientos contables del SPGR para identificar posibles errores en ocurridos en el registro. Esta actividad se realiza periódicamente, de acuerdo con el cronograma contable. Identifica inconsistencias y realiza los ajustes a que haya lugar.</w:t>
            </w:r>
          </w:p>
          <w:p w14:paraId="5484821B" w14:textId="4E910F9C" w:rsidR="004A345A" w:rsidRPr="00472928" w:rsidRDefault="004A345A"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PC: Se verifica los saldos contables con las diversas fuentes de información</w:t>
            </w:r>
          </w:p>
        </w:tc>
        <w:tc>
          <w:tcPr>
            <w:tcW w:w="1703" w:type="dxa"/>
            <w:gridSpan w:val="2"/>
            <w:tcBorders>
              <w:top w:val="nil"/>
              <w:left w:val="nil"/>
              <w:bottom w:val="single" w:sz="4" w:space="0" w:color="auto"/>
              <w:right w:val="single" w:sz="4" w:space="0" w:color="auto"/>
            </w:tcBorders>
            <w:shd w:val="clear" w:color="auto" w:fill="auto"/>
            <w:vAlign w:val="center"/>
            <w:hideMark/>
          </w:tcPr>
          <w:p w14:paraId="7A802CAF" w14:textId="61F6D5F6" w:rsidR="00EF1971" w:rsidRPr="00472928" w:rsidRDefault="00626192"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Correos electrónicos a la admón. del SPGR (En caso de existir inconsistencias)</w:t>
            </w:r>
          </w:p>
        </w:tc>
      </w:tr>
      <w:tr w:rsidR="001B20C9" w:rsidRPr="00472928" w14:paraId="06202AD3" w14:textId="77777777" w:rsidTr="009D39F0">
        <w:trPr>
          <w:trHeight w:val="1773"/>
          <w:jc w:val="center"/>
        </w:trPr>
        <w:tc>
          <w:tcPr>
            <w:tcW w:w="561" w:type="dxa"/>
            <w:tcBorders>
              <w:top w:val="nil"/>
              <w:left w:val="single" w:sz="4" w:space="0" w:color="auto"/>
              <w:bottom w:val="single" w:sz="4" w:space="0" w:color="auto"/>
              <w:right w:val="single" w:sz="4" w:space="0" w:color="auto"/>
            </w:tcBorders>
            <w:shd w:val="clear" w:color="auto" w:fill="auto"/>
            <w:vAlign w:val="center"/>
            <w:hideMark/>
          </w:tcPr>
          <w:p w14:paraId="6A80ED2F" w14:textId="77777777" w:rsidR="00EF1971" w:rsidRPr="00472928" w:rsidRDefault="00EF1971" w:rsidP="00EF1971">
            <w:pPr>
              <w:spacing w:after="0" w:line="240" w:lineRule="auto"/>
              <w:jc w:val="both"/>
              <w:rPr>
                <w:rFonts w:ascii="Verdana" w:hAnsi="Verdana" w:cstheme="minorHAnsi"/>
                <w:bCs/>
                <w:sz w:val="18"/>
                <w:szCs w:val="18"/>
              </w:rPr>
            </w:pPr>
            <w:r w:rsidRPr="00472928">
              <w:rPr>
                <w:rFonts w:ascii="Verdana" w:hAnsi="Verdana" w:cstheme="minorHAnsi"/>
                <w:b/>
                <w:sz w:val="18"/>
                <w:szCs w:val="18"/>
              </w:rPr>
              <w:t> </w:t>
            </w:r>
            <w:r w:rsidRPr="00472928">
              <w:rPr>
                <w:rFonts w:ascii="Verdana" w:hAnsi="Verdana" w:cstheme="minorHAnsi"/>
                <w:bCs/>
                <w:sz w:val="18"/>
                <w:szCs w:val="18"/>
              </w:rPr>
              <w:t>6</w:t>
            </w:r>
          </w:p>
        </w:tc>
        <w:tc>
          <w:tcPr>
            <w:tcW w:w="1699" w:type="dxa"/>
            <w:tcBorders>
              <w:top w:val="nil"/>
              <w:left w:val="nil"/>
              <w:bottom w:val="single" w:sz="4" w:space="0" w:color="auto"/>
              <w:right w:val="single" w:sz="4" w:space="0" w:color="auto"/>
            </w:tcBorders>
            <w:shd w:val="clear" w:color="auto" w:fill="auto"/>
            <w:vAlign w:val="center"/>
            <w:hideMark/>
          </w:tcPr>
          <w:p w14:paraId="6F180D1F" w14:textId="77777777" w:rsidR="00EF1971" w:rsidRPr="00472928" w:rsidRDefault="00EF1971" w:rsidP="00EF1971">
            <w:pPr>
              <w:spacing w:after="0" w:line="240" w:lineRule="auto"/>
              <w:jc w:val="both"/>
              <w:rPr>
                <w:rFonts w:ascii="Verdana" w:hAnsi="Verdana" w:cstheme="minorHAnsi"/>
                <w:sz w:val="18"/>
                <w:szCs w:val="18"/>
              </w:rPr>
            </w:pPr>
            <w:r w:rsidRPr="00472928">
              <w:rPr>
                <w:rFonts w:ascii="Verdana" w:hAnsi="Verdana" w:cstheme="minorHAnsi"/>
                <w:sz w:val="18"/>
                <w:szCs w:val="18"/>
              </w:rPr>
              <w:t xml:space="preserve">Banco de la República: Archivo Evolución de los ahorros por participes </w:t>
            </w:r>
          </w:p>
        </w:tc>
        <w:tc>
          <w:tcPr>
            <w:tcW w:w="1278" w:type="dxa"/>
            <w:gridSpan w:val="2"/>
            <w:tcBorders>
              <w:top w:val="nil"/>
              <w:left w:val="nil"/>
              <w:bottom w:val="single" w:sz="4" w:space="0" w:color="auto"/>
              <w:right w:val="single" w:sz="4" w:space="0" w:color="auto"/>
            </w:tcBorders>
            <w:shd w:val="clear" w:color="auto" w:fill="auto"/>
            <w:vAlign w:val="center"/>
            <w:hideMark/>
          </w:tcPr>
          <w:p w14:paraId="08BC516E" w14:textId="77777777" w:rsidR="00EF1971" w:rsidRPr="00472928" w:rsidRDefault="00EF1971" w:rsidP="00EF1971">
            <w:pPr>
              <w:spacing w:after="0" w:line="240" w:lineRule="auto"/>
              <w:jc w:val="both"/>
              <w:rPr>
                <w:rFonts w:ascii="Verdana" w:hAnsi="Verdana" w:cstheme="minorHAnsi"/>
                <w:sz w:val="18"/>
                <w:szCs w:val="18"/>
              </w:rPr>
            </w:pPr>
            <w:r w:rsidRPr="00472928">
              <w:rPr>
                <w:rFonts w:ascii="Verdana" w:hAnsi="Verdana" w:cstheme="minorHAnsi"/>
                <w:sz w:val="18"/>
                <w:szCs w:val="18"/>
              </w:rPr>
              <w:t>Registrar los asientos contables en el SPGR</w:t>
            </w:r>
          </w:p>
        </w:tc>
        <w:tc>
          <w:tcPr>
            <w:tcW w:w="709" w:type="dxa"/>
            <w:tcBorders>
              <w:top w:val="nil"/>
              <w:left w:val="nil"/>
              <w:bottom w:val="single" w:sz="4" w:space="0" w:color="auto"/>
              <w:right w:val="single" w:sz="4" w:space="0" w:color="auto"/>
            </w:tcBorders>
            <w:shd w:val="clear" w:color="auto" w:fill="auto"/>
            <w:vAlign w:val="center"/>
            <w:hideMark/>
          </w:tcPr>
          <w:p w14:paraId="3B8CA37B" w14:textId="77777777" w:rsidR="00EF1971" w:rsidRPr="00472928" w:rsidRDefault="00EF1971" w:rsidP="00EF1971">
            <w:pPr>
              <w:spacing w:after="0" w:line="240" w:lineRule="auto"/>
              <w:jc w:val="both"/>
              <w:rPr>
                <w:rFonts w:ascii="Verdana" w:hAnsi="Verdana" w:cstheme="minorHAnsi"/>
                <w:sz w:val="18"/>
                <w:szCs w:val="18"/>
              </w:rPr>
            </w:pPr>
            <w:r w:rsidRPr="00472928">
              <w:rPr>
                <w:rFonts w:ascii="Verdana" w:hAnsi="Verdana" w:cstheme="minorHAnsi"/>
                <w:sz w:val="18"/>
                <w:szCs w:val="18"/>
              </w:rPr>
              <w:t>No</w:t>
            </w:r>
          </w:p>
        </w:tc>
        <w:tc>
          <w:tcPr>
            <w:tcW w:w="1560" w:type="dxa"/>
            <w:tcBorders>
              <w:top w:val="nil"/>
              <w:left w:val="nil"/>
              <w:bottom w:val="single" w:sz="4" w:space="0" w:color="auto"/>
              <w:right w:val="single" w:sz="4" w:space="0" w:color="auto"/>
            </w:tcBorders>
            <w:shd w:val="clear" w:color="auto" w:fill="auto"/>
            <w:vAlign w:val="center"/>
            <w:hideMark/>
          </w:tcPr>
          <w:p w14:paraId="1D687A35" w14:textId="77777777" w:rsidR="00EF1971" w:rsidRPr="00472928" w:rsidRDefault="00EF1971" w:rsidP="00EF1971">
            <w:pPr>
              <w:spacing w:after="0" w:line="240" w:lineRule="auto"/>
              <w:jc w:val="both"/>
              <w:rPr>
                <w:rFonts w:ascii="Verdana" w:hAnsi="Verdana" w:cstheme="minorHAnsi"/>
                <w:sz w:val="18"/>
                <w:szCs w:val="18"/>
              </w:rPr>
            </w:pPr>
            <w:r w:rsidRPr="00472928">
              <w:rPr>
                <w:rFonts w:ascii="Verdana" w:hAnsi="Verdana" w:cstheme="minorHAnsi"/>
                <w:sz w:val="18"/>
                <w:szCs w:val="18"/>
              </w:rPr>
              <w:t xml:space="preserve">Contador SGR </w:t>
            </w:r>
          </w:p>
        </w:tc>
        <w:tc>
          <w:tcPr>
            <w:tcW w:w="2550" w:type="dxa"/>
            <w:tcBorders>
              <w:top w:val="nil"/>
              <w:left w:val="nil"/>
              <w:bottom w:val="single" w:sz="4" w:space="0" w:color="auto"/>
              <w:right w:val="single" w:sz="4" w:space="0" w:color="auto"/>
            </w:tcBorders>
            <w:shd w:val="clear" w:color="auto" w:fill="auto"/>
            <w:vAlign w:val="center"/>
            <w:hideMark/>
          </w:tcPr>
          <w:p w14:paraId="4C24F289" w14:textId="557B2817" w:rsidR="00EF1971" w:rsidRPr="00472928" w:rsidRDefault="00EF1971" w:rsidP="00EF1971">
            <w:pPr>
              <w:spacing w:after="0" w:line="240" w:lineRule="auto"/>
              <w:jc w:val="both"/>
              <w:rPr>
                <w:rFonts w:ascii="Verdana" w:hAnsi="Verdana" w:cstheme="minorHAnsi"/>
                <w:sz w:val="18"/>
                <w:szCs w:val="18"/>
              </w:rPr>
            </w:pPr>
            <w:r w:rsidRPr="00472928">
              <w:rPr>
                <w:rFonts w:ascii="Verdana" w:hAnsi="Verdana" w:cstheme="minorHAnsi"/>
                <w:sz w:val="18"/>
                <w:szCs w:val="18"/>
              </w:rPr>
              <w:t>Conforme lo informado por el Banco de la Republica se realizan los comprobantes contables por concepto de Utilidad y Valorización del Fondo de Ahorro y Estabilización - FAE</w:t>
            </w:r>
          </w:p>
        </w:tc>
        <w:tc>
          <w:tcPr>
            <w:tcW w:w="1703" w:type="dxa"/>
            <w:gridSpan w:val="2"/>
            <w:tcBorders>
              <w:top w:val="nil"/>
              <w:left w:val="nil"/>
              <w:bottom w:val="single" w:sz="4" w:space="0" w:color="auto"/>
              <w:right w:val="single" w:sz="4" w:space="0" w:color="auto"/>
            </w:tcBorders>
            <w:shd w:val="clear" w:color="auto" w:fill="auto"/>
            <w:vAlign w:val="center"/>
            <w:hideMark/>
          </w:tcPr>
          <w:p w14:paraId="40793CD9" w14:textId="77777777" w:rsidR="00EF1971" w:rsidRPr="00472928" w:rsidRDefault="00EF1971" w:rsidP="00EF1971">
            <w:pPr>
              <w:spacing w:after="0" w:line="240" w:lineRule="auto"/>
              <w:jc w:val="both"/>
              <w:rPr>
                <w:rFonts w:ascii="Verdana" w:hAnsi="Verdana" w:cstheme="minorHAnsi"/>
                <w:sz w:val="18"/>
                <w:szCs w:val="18"/>
              </w:rPr>
            </w:pPr>
            <w:r w:rsidRPr="00472928">
              <w:rPr>
                <w:rFonts w:ascii="Verdana" w:hAnsi="Verdana" w:cstheme="minorHAnsi"/>
                <w:sz w:val="18"/>
                <w:szCs w:val="18"/>
              </w:rPr>
              <w:t>Comprobantes en el SPGR</w:t>
            </w:r>
          </w:p>
        </w:tc>
      </w:tr>
      <w:tr w:rsidR="002078F1" w:rsidRPr="00472928" w14:paraId="7377DDB3" w14:textId="77777777" w:rsidTr="009D39F0">
        <w:trPr>
          <w:trHeight w:val="272"/>
          <w:jc w:val="center"/>
        </w:trPr>
        <w:tc>
          <w:tcPr>
            <w:tcW w:w="10060"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14:paraId="1B1799E6" w14:textId="77777777" w:rsidR="00EF1971" w:rsidRPr="00472928" w:rsidRDefault="00EF1971" w:rsidP="00EF1971">
            <w:pPr>
              <w:spacing w:after="0" w:line="240" w:lineRule="auto"/>
              <w:jc w:val="center"/>
              <w:rPr>
                <w:rFonts w:ascii="Verdana" w:hAnsi="Verdana" w:cstheme="minorHAnsi"/>
                <w:b/>
                <w:bCs/>
                <w:sz w:val="18"/>
                <w:szCs w:val="18"/>
              </w:rPr>
            </w:pPr>
            <w:r w:rsidRPr="00472928">
              <w:rPr>
                <w:rFonts w:ascii="Verdana" w:hAnsi="Verdana" w:cstheme="minorHAnsi"/>
                <w:b/>
                <w:bCs/>
                <w:sz w:val="18"/>
                <w:szCs w:val="18"/>
              </w:rPr>
              <w:t>B. EGRESOS</w:t>
            </w:r>
          </w:p>
        </w:tc>
      </w:tr>
      <w:tr w:rsidR="0014113C" w:rsidRPr="00472928" w14:paraId="6577D701" w14:textId="77777777" w:rsidTr="009D39F0">
        <w:trPr>
          <w:trHeight w:val="1391"/>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47084FD7" w14:textId="0895B8E0" w:rsidR="00B343A6" w:rsidRPr="00472928" w:rsidRDefault="0007785E" w:rsidP="00EF1971">
            <w:pPr>
              <w:spacing w:after="0" w:line="240" w:lineRule="auto"/>
              <w:jc w:val="both"/>
              <w:rPr>
                <w:rFonts w:ascii="Verdana" w:hAnsi="Verdana" w:cstheme="minorHAnsi"/>
                <w:b/>
                <w:sz w:val="18"/>
                <w:szCs w:val="18"/>
              </w:rPr>
            </w:pPr>
            <w:r w:rsidRPr="00472928">
              <w:rPr>
                <w:rFonts w:ascii="Verdana" w:hAnsi="Verdana" w:cstheme="minorHAnsi"/>
                <w:b/>
                <w:sz w:val="18"/>
                <w:szCs w:val="18"/>
              </w:rPr>
              <w:t>7</w:t>
            </w:r>
          </w:p>
        </w:tc>
        <w:tc>
          <w:tcPr>
            <w:tcW w:w="1699" w:type="dxa"/>
            <w:tcBorders>
              <w:top w:val="nil"/>
              <w:left w:val="nil"/>
              <w:bottom w:val="single" w:sz="4" w:space="0" w:color="auto"/>
              <w:right w:val="single" w:sz="4" w:space="0" w:color="auto"/>
            </w:tcBorders>
            <w:shd w:val="clear" w:color="auto" w:fill="auto"/>
            <w:vAlign w:val="center"/>
          </w:tcPr>
          <w:p w14:paraId="24EBC924" w14:textId="0EB2C3BA" w:rsidR="00B343A6" w:rsidRPr="00472928" w:rsidRDefault="00B343A6" w:rsidP="00EF1971">
            <w:pPr>
              <w:spacing w:after="0" w:line="240" w:lineRule="auto"/>
              <w:jc w:val="both"/>
              <w:rPr>
                <w:rFonts w:ascii="Verdana" w:hAnsi="Verdana" w:cstheme="minorHAnsi"/>
                <w:b/>
                <w:bCs/>
                <w:sz w:val="18"/>
                <w:szCs w:val="18"/>
              </w:rPr>
            </w:pPr>
            <w:r w:rsidRPr="00472928">
              <w:rPr>
                <w:rFonts w:ascii="Verdana" w:hAnsi="Verdana" w:cstheme="minorHAnsi"/>
                <w:sz w:val="18"/>
                <w:szCs w:val="18"/>
              </w:rPr>
              <w:t>Banco de la República</w:t>
            </w:r>
          </w:p>
        </w:tc>
        <w:tc>
          <w:tcPr>
            <w:tcW w:w="1278" w:type="dxa"/>
            <w:gridSpan w:val="2"/>
            <w:tcBorders>
              <w:top w:val="nil"/>
              <w:left w:val="nil"/>
              <w:bottom w:val="single" w:sz="4" w:space="0" w:color="auto"/>
              <w:right w:val="single" w:sz="4" w:space="0" w:color="auto"/>
            </w:tcBorders>
            <w:shd w:val="clear" w:color="auto" w:fill="auto"/>
            <w:vAlign w:val="center"/>
          </w:tcPr>
          <w:p w14:paraId="04904259" w14:textId="7A7C67E9" w:rsidR="00B343A6" w:rsidRPr="00472928" w:rsidRDefault="00B343A6"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Descargar Extractos Bancarios</w:t>
            </w:r>
          </w:p>
        </w:tc>
        <w:tc>
          <w:tcPr>
            <w:tcW w:w="709" w:type="dxa"/>
            <w:tcBorders>
              <w:top w:val="nil"/>
              <w:left w:val="nil"/>
              <w:bottom w:val="single" w:sz="4" w:space="0" w:color="auto"/>
              <w:right w:val="single" w:sz="4" w:space="0" w:color="auto"/>
            </w:tcBorders>
            <w:shd w:val="clear" w:color="auto" w:fill="auto"/>
            <w:vAlign w:val="center"/>
          </w:tcPr>
          <w:p w14:paraId="2D4E02C3" w14:textId="0328B7C6" w:rsidR="00B343A6" w:rsidRPr="00472928" w:rsidRDefault="00B343A6"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tcPr>
          <w:p w14:paraId="24CCAFAF" w14:textId="38550667" w:rsidR="00B343A6" w:rsidRPr="00472928" w:rsidRDefault="00B343A6"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w:t>
            </w:r>
          </w:p>
        </w:tc>
        <w:tc>
          <w:tcPr>
            <w:tcW w:w="2550" w:type="dxa"/>
            <w:tcBorders>
              <w:top w:val="nil"/>
              <w:left w:val="nil"/>
              <w:bottom w:val="single" w:sz="4" w:space="0" w:color="auto"/>
              <w:right w:val="single" w:sz="4" w:space="0" w:color="auto"/>
            </w:tcBorders>
            <w:shd w:val="clear" w:color="auto" w:fill="auto"/>
            <w:vAlign w:val="center"/>
          </w:tcPr>
          <w:p w14:paraId="5B7C92EE" w14:textId="17A6DC5A" w:rsidR="00B343A6" w:rsidRPr="00472928" w:rsidRDefault="00B343A6" w:rsidP="00EF1971">
            <w:pPr>
              <w:spacing w:after="0" w:line="240" w:lineRule="auto"/>
              <w:jc w:val="both"/>
              <w:rPr>
                <w:rFonts w:ascii="Verdana" w:hAnsi="Verdana" w:cstheme="minorHAnsi"/>
                <w:bCs/>
                <w:sz w:val="18"/>
                <w:szCs w:val="18"/>
              </w:rPr>
            </w:pPr>
            <w:r w:rsidRPr="00472928">
              <w:rPr>
                <w:rFonts w:ascii="Verdana" w:hAnsi="Verdana" w:cstheme="minorHAnsi"/>
                <w:bCs/>
                <w:sz w:val="18"/>
                <w:szCs w:val="18"/>
              </w:rPr>
              <w:t>El Asesor SO descarga del portal del Banco de la Republica los extractos bancarios de la Cuenta Única del SGR</w:t>
            </w:r>
          </w:p>
        </w:tc>
        <w:tc>
          <w:tcPr>
            <w:tcW w:w="1703" w:type="dxa"/>
            <w:gridSpan w:val="2"/>
            <w:tcBorders>
              <w:top w:val="nil"/>
              <w:left w:val="nil"/>
              <w:bottom w:val="single" w:sz="4" w:space="0" w:color="auto"/>
              <w:right w:val="single" w:sz="4" w:space="0" w:color="auto"/>
            </w:tcBorders>
            <w:shd w:val="clear" w:color="auto" w:fill="auto"/>
            <w:vAlign w:val="center"/>
          </w:tcPr>
          <w:p w14:paraId="551DA3CE" w14:textId="08CE90A3" w:rsidR="00B343A6" w:rsidRPr="00472928" w:rsidRDefault="00B343A6" w:rsidP="00EF1971">
            <w:pPr>
              <w:spacing w:after="0" w:line="240" w:lineRule="auto"/>
              <w:jc w:val="both"/>
              <w:rPr>
                <w:rFonts w:ascii="Verdana" w:hAnsi="Verdana" w:cstheme="minorHAnsi"/>
                <w:b/>
                <w:sz w:val="18"/>
                <w:szCs w:val="18"/>
              </w:rPr>
            </w:pPr>
            <w:r w:rsidRPr="00472928">
              <w:rPr>
                <w:rFonts w:ascii="Verdana" w:hAnsi="Verdana" w:cstheme="minorHAnsi"/>
                <w:b/>
                <w:sz w:val="18"/>
                <w:szCs w:val="18"/>
              </w:rPr>
              <w:t>Extractos descargados en el servidor</w:t>
            </w:r>
          </w:p>
        </w:tc>
      </w:tr>
      <w:tr w:rsidR="0014113C" w:rsidRPr="00472928" w14:paraId="0D5CC3A4" w14:textId="77777777" w:rsidTr="009D39F0">
        <w:trPr>
          <w:trHeight w:val="1391"/>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7943CFD7" w14:textId="5F520586" w:rsidR="0007785E" w:rsidRPr="00472928" w:rsidRDefault="0007785E" w:rsidP="00B343A6">
            <w:pPr>
              <w:spacing w:after="0" w:line="240" w:lineRule="auto"/>
              <w:jc w:val="both"/>
              <w:rPr>
                <w:rFonts w:ascii="Verdana" w:hAnsi="Verdana" w:cstheme="minorHAnsi"/>
                <w:b/>
                <w:sz w:val="18"/>
                <w:szCs w:val="18"/>
              </w:rPr>
            </w:pPr>
            <w:r w:rsidRPr="00472928">
              <w:rPr>
                <w:rFonts w:ascii="Verdana" w:hAnsi="Verdana" w:cstheme="minorHAnsi"/>
                <w:b/>
                <w:sz w:val="18"/>
                <w:szCs w:val="18"/>
              </w:rPr>
              <w:lastRenderedPageBreak/>
              <w:t>8</w:t>
            </w:r>
          </w:p>
        </w:tc>
        <w:tc>
          <w:tcPr>
            <w:tcW w:w="1699" w:type="dxa"/>
            <w:tcBorders>
              <w:top w:val="nil"/>
              <w:left w:val="nil"/>
              <w:bottom w:val="single" w:sz="4" w:space="0" w:color="auto"/>
              <w:right w:val="single" w:sz="4" w:space="0" w:color="auto"/>
            </w:tcBorders>
            <w:shd w:val="clear" w:color="auto" w:fill="auto"/>
            <w:vAlign w:val="center"/>
          </w:tcPr>
          <w:p w14:paraId="39895E45" w14:textId="7F35E4AB" w:rsidR="00B343A6" w:rsidRPr="00472928" w:rsidRDefault="00B343A6" w:rsidP="00B343A6">
            <w:pPr>
              <w:spacing w:after="0" w:line="240" w:lineRule="auto"/>
              <w:jc w:val="both"/>
              <w:rPr>
                <w:rFonts w:ascii="Verdana" w:hAnsi="Verdana" w:cstheme="minorHAnsi"/>
                <w:b/>
                <w:bCs/>
                <w:sz w:val="18"/>
                <w:szCs w:val="18"/>
              </w:rPr>
            </w:pPr>
            <w:r w:rsidRPr="00472928">
              <w:rPr>
                <w:rFonts w:ascii="Verdana" w:hAnsi="Verdana" w:cstheme="minorHAnsi"/>
                <w:b/>
                <w:sz w:val="18"/>
                <w:szCs w:val="18"/>
              </w:rPr>
              <w:t>Extractos descargados en el servidor</w:t>
            </w:r>
          </w:p>
        </w:tc>
        <w:tc>
          <w:tcPr>
            <w:tcW w:w="1278" w:type="dxa"/>
            <w:gridSpan w:val="2"/>
            <w:tcBorders>
              <w:top w:val="nil"/>
              <w:left w:val="nil"/>
              <w:bottom w:val="single" w:sz="4" w:space="0" w:color="auto"/>
              <w:right w:val="single" w:sz="4" w:space="0" w:color="auto"/>
            </w:tcBorders>
            <w:shd w:val="clear" w:color="auto" w:fill="auto"/>
            <w:vAlign w:val="center"/>
          </w:tcPr>
          <w:p w14:paraId="65F25DF2" w14:textId="3BBA4738"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Cargar Extractos Bancarios en SPGR</w:t>
            </w:r>
          </w:p>
        </w:tc>
        <w:tc>
          <w:tcPr>
            <w:tcW w:w="709" w:type="dxa"/>
            <w:tcBorders>
              <w:top w:val="nil"/>
              <w:left w:val="nil"/>
              <w:bottom w:val="single" w:sz="4" w:space="0" w:color="auto"/>
              <w:right w:val="single" w:sz="4" w:space="0" w:color="auto"/>
            </w:tcBorders>
            <w:shd w:val="clear" w:color="auto" w:fill="auto"/>
            <w:vAlign w:val="center"/>
          </w:tcPr>
          <w:p w14:paraId="1E0B07CD" w14:textId="2C0A1411"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Si </w:t>
            </w:r>
          </w:p>
        </w:tc>
        <w:tc>
          <w:tcPr>
            <w:tcW w:w="1560" w:type="dxa"/>
            <w:tcBorders>
              <w:top w:val="nil"/>
              <w:left w:val="nil"/>
              <w:bottom w:val="single" w:sz="4" w:space="0" w:color="auto"/>
              <w:right w:val="single" w:sz="4" w:space="0" w:color="auto"/>
            </w:tcBorders>
            <w:shd w:val="clear" w:color="auto" w:fill="auto"/>
            <w:vAlign w:val="center"/>
          </w:tcPr>
          <w:p w14:paraId="2836F2C1" w14:textId="08468EB7"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w:t>
            </w:r>
          </w:p>
        </w:tc>
        <w:tc>
          <w:tcPr>
            <w:tcW w:w="2550" w:type="dxa"/>
            <w:tcBorders>
              <w:top w:val="nil"/>
              <w:left w:val="nil"/>
              <w:bottom w:val="single" w:sz="4" w:space="0" w:color="auto"/>
              <w:right w:val="single" w:sz="4" w:space="0" w:color="auto"/>
            </w:tcBorders>
            <w:shd w:val="clear" w:color="auto" w:fill="auto"/>
            <w:vAlign w:val="center"/>
          </w:tcPr>
          <w:p w14:paraId="1FBD3838" w14:textId="77777777" w:rsidR="00B343A6" w:rsidRPr="00472928" w:rsidRDefault="00B343A6" w:rsidP="00037AD2">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SO </w:t>
            </w:r>
            <w:r w:rsidR="00037AD2" w:rsidRPr="00472928">
              <w:rPr>
                <w:rFonts w:ascii="Verdana" w:hAnsi="Verdana" w:cstheme="minorHAnsi"/>
                <w:bCs/>
                <w:sz w:val="18"/>
                <w:szCs w:val="18"/>
              </w:rPr>
              <w:t>con perfil DGCPTN SGR Gestión Extractos y Pagos no Exitosos ingresa en el SPGR, y por la ruta: Intercambio de Información/Cargar o Descargar Archivos carga los extractos diarios de la Cuenta Única del SGR en el BR.</w:t>
            </w:r>
          </w:p>
          <w:p w14:paraId="5F0BA131" w14:textId="01B8DD2F" w:rsidR="004A345A" w:rsidRPr="00472928" w:rsidRDefault="004A345A" w:rsidP="00037AD2">
            <w:pPr>
              <w:spacing w:after="0" w:line="240" w:lineRule="auto"/>
              <w:jc w:val="both"/>
              <w:rPr>
                <w:rFonts w:ascii="Verdana" w:hAnsi="Verdana" w:cstheme="minorHAnsi"/>
                <w:bCs/>
                <w:sz w:val="18"/>
                <w:szCs w:val="18"/>
              </w:rPr>
            </w:pPr>
            <w:r w:rsidRPr="00472928">
              <w:rPr>
                <w:rFonts w:ascii="Verdana" w:hAnsi="Verdana" w:cstheme="minorHAnsi"/>
                <w:bCs/>
                <w:sz w:val="18"/>
                <w:szCs w:val="18"/>
              </w:rPr>
              <w:t>PC: El SPGR valida consecutivos de los archivos</w:t>
            </w:r>
          </w:p>
        </w:tc>
        <w:tc>
          <w:tcPr>
            <w:tcW w:w="1703" w:type="dxa"/>
            <w:gridSpan w:val="2"/>
            <w:tcBorders>
              <w:top w:val="nil"/>
              <w:left w:val="nil"/>
              <w:bottom w:val="single" w:sz="4" w:space="0" w:color="auto"/>
              <w:right w:val="single" w:sz="4" w:space="0" w:color="auto"/>
            </w:tcBorders>
            <w:shd w:val="clear" w:color="auto" w:fill="auto"/>
            <w:vAlign w:val="center"/>
          </w:tcPr>
          <w:p w14:paraId="5C33AECA" w14:textId="36ADDAE9" w:rsidR="00B343A6" w:rsidRPr="00472928" w:rsidRDefault="00037AD2" w:rsidP="00B343A6">
            <w:pPr>
              <w:spacing w:after="0" w:line="240" w:lineRule="auto"/>
              <w:jc w:val="both"/>
              <w:rPr>
                <w:rFonts w:ascii="Verdana" w:hAnsi="Verdana" w:cstheme="minorHAnsi"/>
                <w:b/>
                <w:sz w:val="18"/>
                <w:szCs w:val="18"/>
              </w:rPr>
            </w:pPr>
            <w:r w:rsidRPr="00472928">
              <w:rPr>
                <w:rFonts w:ascii="Verdana" w:hAnsi="Verdana" w:cstheme="minorHAnsi"/>
                <w:b/>
                <w:sz w:val="18"/>
                <w:szCs w:val="18"/>
              </w:rPr>
              <w:t>Extractos cargados en el SPGR</w:t>
            </w:r>
          </w:p>
        </w:tc>
      </w:tr>
      <w:tr w:rsidR="0014113C" w:rsidRPr="00472928" w14:paraId="59F7351C" w14:textId="77777777" w:rsidTr="009D39F0">
        <w:trPr>
          <w:trHeight w:val="990"/>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1FF3FDD2" w14:textId="5365A046" w:rsidR="00037AD2" w:rsidRPr="00472928" w:rsidRDefault="0007785E" w:rsidP="00B343A6">
            <w:pPr>
              <w:spacing w:after="0" w:line="240" w:lineRule="auto"/>
              <w:jc w:val="both"/>
              <w:rPr>
                <w:rFonts w:ascii="Verdana" w:hAnsi="Verdana" w:cstheme="minorHAnsi"/>
                <w:b/>
                <w:sz w:val="18"/>
                <w:szCs w:val="18"/>
              </w:rPr>
            </w:pPr>
            <w:r w:rsidRPr="00472928">
              <w:rPr>
                <w:rFonts w:ascii="Verdana" w:hAnsi="Verdana" w:cstheme="minorHAnsi"/>
                <w:b/>
                <w:sz w:val="18"/>
                <w:szCs w:val="18"/>
              </w:rPr>
              <w:t>9</w:t>
            </w:r>
          </w:p>
        </w:tc>
        <w:tc>
          <w:tcPr>
            <w:tcW w:w="1699" w:type="dxa"/>
            <w:tcBorders>
              <w:top w:val="nil"/>
              <w:left w:val="nil"/>
              <w:bottom w:val="single" w:sz="4" w:space="0" w:color="auto"/>
              <w:right w:val="single" w:sz="4" w:space="0" w:color="auto"/>
            </w:tcBorders>
            <w:shd w:val="clear" w:color="auto" w:fill="auto"/>
            <w:vAlign w:val="center"/>
          </w:tcPr>
          <w:p w14:paraId="6E5D1D74" w14:textId="2FE2BCD9" w:rsidR="00037AD2" w:rsidRPr="00472928" w:rsidRDefault="00037AD2" w:rsidP="00B343A6">
            <w:pPr>
              <w:spacing w:after="0" w:line="240" w:lineRule="auto"/>
              <w:jc w:val="both"/>
              <w:rPr>
                <w:rFonts w:ascii="Verdana" w:hAnsi="Verdana" w:cstheme="minorHAnsi"/>
                <w:b/>
                <w:bCs/>
                <w:sz w:val="18"/>
                <w:szCs w:val="18"/>
              </w:rPr>
            </w:pPr>
            <w:r w:rsidRPr="00472928">
              <w:rPr>
                <w:rFonts w:ascii="Verdana" w:hAnsi="Verdana" w:cstheme="minorHAnsi"/>
                <w:b/>
                <w:sz w:val="18"/>
                <w:szCs w:val="18"/>
              </w:rPr>
              <w:t>Extractos cargados en el SPGR</w:t>
            </w:r>
          </w:p>
        </w:tc>
        <w:tc>
          <w:tcPr>
            <w:tcW w:w="1278" w:type="dxa"/>
            <w:gridSpan w:val="2"/>
            <w:tcBorders>
              <w:top w:val="nil"/>
              <w:left w:val="nil"/>
              <w:bottom w:val="single" w:sz="4" w:space="0" w:color="auto"/>
              <w:right w:val="single" w:sz="4" w:space="0" w:color="auto"/>
            </w:tcBorders>
            <w:shd w:val="clear" w:color="auto" w:fill="auto"/>
            <w:vAlign w:val="center"/>
          </w:tcPr>
          <w:p w14:paraId="053FE5E1" w14:textId="0FFD375B" w:rsidR="00037AD2" w:rsidRPr="00472928" w:rsidRDefault="00037AD2"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Crear documentos de transferencia por distribuir </w:t>
            </w:r>
          </w:p>
        </w:tc>
        <w:tc>
          <w:tcPr>
            <w:tcW w:w="709" w:type="dxa"/>
            <w:tcBorders>
              <w:top w:val="nil"/>
              <w:left w:val="nil"/>
              <w:bottom w:val="single" w:sz="4" w:space="0" w:color="auto"/>
              <w:right w:val="single" w:sz="4" w:space="0" w:color="auto"/>
            </w:tcBorders>
            <w:shd w:val="clear" w:color="auto" w:fill="auto"/>
            <w:vAlign w:val="center"/>
          </w:tcPr>
          <w:p w14:paraId="7F628A3A" w14:textId="35FA7A9A" w:rsidR="00037AD2" w:rsidRPr="00472928" w:rsidRDefault="00E8193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nil"/>
              <w:left w:val="nil"/>
              <w:bottom w:val="single" w:sz="4" w:space="0" w:color="auto"/>
              <w:right w:val="single" w:sz="4" w:space="0" w:color="auto"/>
            </w:tcBorders>
            <w:shd w:val="clear" w:color="auto" w:fill="auto"/>
            <w:vAlign w:val="center"/>
          </w:tcPr>
          <w:p w14:paraId="025DDAB2" w14:textId="1CE4E460" w:rsidR="00037AD2" w:rsidRPr="00472928" w:rsidRDefault="00E8193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Contador SGR</w:t>
            </w:r>
          </w:p>
        </w:tc>
        <w:tc>
          <w:tcPr>
            <w:tcW w:w="2550" w:type="dxa"/>
            <w:tcBorders>
              <w:top w:val="nil"/>
              <w:left w:val="nil"/>
              <w:bottom w:val="single" w:sz="4" w:space="0" w:color="auto"/>
              <w:right w:val="single" w:sz="4" w:space="0" w:color="auto"/>
            </w:tcBorders>
            <w:shd w:val="clear" w:color="auto" w:fill="auto"/>
            <w:vAlign w:val="center"/>
          </w:tcPr>
          <w:p w14:paraId="4165DBE3" w14:textId="24640FF8" w:rsidR="00037AD2" w:rsidRPr="00472928" w:rsidRDefault="00037AD2" w:rsidP="00E81936">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w:t>
            </w:r>
            <w:r w:rsidR="00E81936" w:rsidRPr="00472928">
              <w:rPr>
                <w:rFonts w:ascii="Verdana" w:hAnsi="Verdana" w:cstheme="minorHAnsi"/>
                <w:bCs/>
                <w:sz w:val="18"/>
                <w:szCs w:val="18"/>
              </w:rPr>
              <w:t xml:space="preserve">contador del SGR ingresa al SPGR en la entidad </w:t>
            </w:r>
            <w:r w:rsidR="00472928" w:rsidRPr="00472928">
              <w:rPr>
                <w:rFonts w:ascii="Verdana" w:hAnsi="Verdana" w:cstheme="minorHAnsi"/>
                <w:bCs/>
                <w:sz w:val="18"/>
                <w:szCs w:val="18"/>
              </w:rPr>
              <w:t>Dirección</w:t>
            </w:r>
            <w:r w:rsidR="00E81936" w:rsidRPr="00472928">
              <w:rPr>
                <w:rFonts w:ascii="Verdana" w:hAnsi="Verdana" w:cstheme="minorHAnsi"/>
                <w:bCs/>
                <w:sz w:val="18"/>
                <w:szCs w:val="18"/>
              </w:rPr>
              <w:t xml:space="preserve"> Nacional del Tesoro, por la ruta: </w:t>
            </w:r>
            <w:r w:rsidR="00472928" w:rsidRPr="00472928">
              <w:rPr>
                <w:rFonts w:ascii="Verdana" w:hAnsi="Verdana" w:cstheme="minorHAnsi"/>
                <w:bCs/>
                <w:sz w:val="18"/>
                <w:szCs w:val="18"/>
              </w:rPr>
              <w:t>Gestión</w:t>
            </w:r>
            <w:r w:rsidR="00E81936" w:rsidRPr="00472928">
              <w:rPr>
                <w:rFonts w:ascii="Verdana" w:hAnsi="Verdana" w:cstheme="minorHAnsi"/>
                <w:bCs/>
                <w:sz w:val="18"/>
                <w:szCs w:val="18"/>
              </w:rPr>
              <w:t xml:space="preserve"> de Ingresos del SGR/Transferencia por Distribuir/Crear.</w:t>
            </w:r>
          </w:p>
          <w:p w14:paraId="154EE815" w14:textId="77777777" w:rsidR="00E81936" w:rsidRPr="00472928" w:rsidRDefault="00E81936" w:rsidP="00E81936">
            <w:pPr>
              <w:spacing w:after="0" w:line="240" w:lineRule="auto"/>
              <w:jc w:val="both"/>
              <w:rPr>
                <w:rFonts w:ascii="Verdana" w:hAnsi="Verdana" w:cstheme="minorHAnsi"/>
                <w:bCs/>
                <w:sz w:val="18"/>
                <w:szCs w:val="18"/>
              </w:rPr>
            </w:pPr>
          </w:p>
          <w:p w14:paraId="0EE2705C" w14:textId="77777777" w:rsidR="004A345A" w:rsidRPr="00472928" w:rsidRDefault="00E81936" w:rsidP="00E81936">
            <w:pPr>
              <w:spacing w:after="0" w:line="240" w:lineRule="auto"/>
              <w:jc w:val="both"/>
              <w:rPr>
                <w:rFonts w:ascii="Verdana" w:hAnsi="Verdana" w:cstheme="minorHAnsi"/>
                <w:bCs/>
                <w:sz w:val="18"/>
                <w:szCs w:val="18"/>
              </w:rPr>
            </w:pPr>
            <w:r w:rsidRPr="00472928">
              <w:rPr>
                <w:rFonts w:ascii="Verdana" w:hAnsi="Verdana" w:cstheme="minorHAnsi"/>
                <w:bCs/>
                <w:sz w:val="18"/>
                <w:szCs w:val="18"/>
              </w:rPr>
              <w:t>Se selecciona la Cuenta Bancaria del SGR # 61016960, y se generan los documentos por cada una de las transferencias efectuadas en el mes.</w:t>
            </w:r>
          </w:p>
          <w:p w14:paraId="659B8972" w14:textId="7CC290F7" w:rsidR="00E81936" w:rsidRPr="00472928" w:rsidRDefault="004A345A" w:rsidP="00E81936">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PC: </w:t>
            </w:r>
            <w:r w:rsidR="00E81936" w:rsidRPr="00472928">
              <w:rPr>
                <w:rFonts w:ascii="Verdana" w:hAnsi="Verdana" w:cstheme="minorHAnsi"/>
                <w:bCs/>
                <w:sz w:val="18"/>
                <w:szCs w:val="18"/>
              </w:rPr>
              <w:t xml:space="preserve"> </w:t>
            </w:r>
            <w:r w:rsidRPr="00472928">
              <w:rPr>
                <w:rFonts w:ascii="Verdana" w:hAnsi="Verdana" w:cstheme="minorHAnsi"/>
                <w:bCs/>
                <w:sz w:val="18"/>
                <w:szCs w:val="18"/>
              </w:rPr>
              <w:t>El SPGR valida los saldos iniciales de la cuenta</w:t>
            </w:r>
            <w:r w:rsidR="0007785E" w:rsidRPr="00472928">
              <w:rPr>
                <w:rFonts w:ascii="Verdana" w:hAnsi="Verdana" w:cstheme="minorHAnsi"/>
                <w:bCs/>
                <w:sz w:val="18"/>
                <w:szCs w:val="18"/>
              </w:rPr>
              <w:t>.</w:t>
            </w:r>
          </w:p>
        </w:tc>
        <w:tc>
          <w:tcPr>
            <w:tcW w:w="1703" w:type="dxa"/>
            <w:gridSpan w:val="2"/>
            <w:tcBorders>
              <w:top w:val="nil"/>
              <w:left w:val="nil"/>
              <w:bottom w:val="single" w:sz="4" w:space="0" w:color="auto"/>
              <w:right w:val="single" w:sz="4" w:space="0" w:color="auto"/>
            </w:tcBorders>
            <w:shd w:val="clear" w:color="auto" w:fill="auto"/>
            <w:vAlign w:val="center"/>
          </w:tcPr>
          <w:p w14:paraId="1AF4CFC2" w14:textId="0AB8E179" w:rsidR="00037AD2" w:rsidRPr="00472928" w:rsidRDefault="00E81936" w:rsidP="00B343A6">
            <w:pPr>
              <w:spacing w:after="0" w:line="240" w:lineRule="auto"/>
              <w:jc w:val="both"/>
              <w:rPr>
                <w:rFonts w:ascii="Verdana" w:hAnsi="Verdana" w:cstheme="minorHAnsi"/>
                <w:b/>
                <w:sz w:val="18"/>
                <w:szCs w:val="18"/>
              </w:rPr>
            </w:pPr>
            <w:r w:rsidRPr="00472928">
              <w:rPr>
                <w:rFonts w:ascii="Verdana" w:hAnsi="Verdana" w:cstheme="minorHAnsi"/>
                <w:b/>
                <w:sz w:val="18"/>
                <w:szCs w:val="18"/>
              </w:rPr>
              <w:t>Documentos de transferencia por Distribuir</w:t>
            </w:r>
          </w:p>
        </w:tc>
      </w:tr>
      <w:tr w:rsidR="001B20C9" w:rsidRPr="00472928" w14:paraId="770641B4" w14:textId="77777777" w:rsidTr="009D39F0">
        <w:trPr>
          <w:trHeight w:val="1391"/>
          <w:jc w:val="center"/>
        </w:trPr>
        <w:tc>
          <w:tcPr>
            <w:tcW w:w="561" w:type="dxa"/>
            <w:tcBorders>
              <w:top w:val="nil"/>
              <w:left w:val="single" w:sz="4" w:space="0" w:color="auto"/>
              <w:bottom w:val="single" w:sz="4" w:space="0" w:color="auto"/>
              <w:right w:val="single" w:sz="4" w:space="0" w:color="auto"/>
            </w:tcBorders>
            <w:shd w:val="clear" w:color="auto" w:fill="auto"/>
            <w:vAlign w:val="center"/>
            <w:hideMark/>
          </w:tcPr>
          <w:p w14:paraId="5881115D" w14:textId="3C455143"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
                <w:sz w:val="18"/>
                <w:szCs w:val="18"/>
              </w:rPr>
              <w:t> </w:t>
            </w:r>
            <w:r w:rsidR="0007785E" w:rsidRPr="00472928">
              <w:rPr>
                <w:rFonts w:ascii="Verdana" w:hAnsi="Verdana" w:cstheme="minorHAnsi"/>
                <w:bCs/>
                <w:sz w:val="18"/>
                <w:szCs w:val="18"/>
              </w:rPr>
              <w:t>10</w:t>
            </w:r>
          </w:p>
        </w:tc>
        <w:tc>
          <w:tcPr>
            <w:tcW w:w="1699" w:type="dxa"/>
            <w:tcBorders>
              <w:top w:val="nil"/>
              <w:left w:val="nil"/>
              <w:bottom w:val="single" w:sz="4" w:space="0" w:color="auto"/>
              <w:right w:val="single" w:sz="4" w:space="0" w:color="auto"/>
            </w:tcBorders>
            <w:shd w:val="clear" w:color="auto" w:fill="auto"/>
            <w:vAlign w:val="center"/>
            <w:hideMark/>
          </w:tcPr>
          <w:p w14:paraId="6A840801" w14:textId="44E4D1C3" w:rsidR="00B343A6" w:rsidRPr="00472928" w:rsidRDefault="00B343A6" w:rsidP="00B343A6">
            <w:pPr>
              <w:spacing w:after="0" w:line="240" w:lineRule="auto"/>
              <w:jc w:val="both"/>
              <w:rPr>
                <w:rFonts w:ascii="Verdana" w:hAnsi="Verdana" w:cstheme="minorHAnsi"/>
                <w:b/>
                <w:bCs/>
                <w:sz w:val="18"/>
                <w:szCs w:val="18"/>
              </w:rPr>
            </w:pPr>
            <w:r w:rsidRPr="00472928">
              <w:rPr>
                <w:rFonts w:ascii="Verdana" w:hAnsi="Verdana" w:cstheme="minorHAnsi"/>
                <w:b/>
                <w:bCs/>
                <w:sz w:val="18"/>
                <w:szCs w:val="18"/>
              </w:rPr>
              <w:t xml:space="preserve">DNP: </w:t>
            </w:r>
            <w:r w:rsidRPr="00472928">
              <w:rPr>
                <w:rFonts w:ascii="Verdana" w:hAnsi="Verdana" w:cstheme="minorHAnsi"/>
                <w:bCs/>
                <w:sz w:val="18"/>
                <w:szCs w:val="18"/>
              </w:rPr>
              <w:t>Distribución de recursos a los beneficiarios de regalías (Instrucción de abono en cuenta)</w:t>
            </w:r>
          </w:p>
        </w:tc>
        <w:tc>
          <w:tcPr>
            <w:tcW w:w="1278" w:type="dxa"/>
            <w:gridSpan w:val="2"/>
            <w:tcBorders>
              <w:top w:val="nil"/>
              <w:left w:val="nil"/>
              <w:bottom w:val="single" w:sz="4" w:space="0" w:color="auto"/>
              <w:right w:val="single" w:sz="4" w:space="0" w:color="auto"/>
            </w:tcBorders>
            <w:shd w:val="clear" w:color="auto" w:fill="auto"/>
            <w:vAlign w:val="center"/>
            <w:hideMark/>
          </w:tcPr>
          <w:p w14:paraId="66340BCB" w14:textId="77777777"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Registrar en el SPGR la distribución.</w:t>
            </w:r>
          </w:p>
        </w:tc>
        <w:tc>
          <w:tcPr>
            <w:tcW w:w="709" w:type="dxa"/>
            <w:tcBorders>
              <w:top w:val="nil"/>
              <w:left w:val="nil"/>
              <w:bottom w:val="single" w:sz="4" w:space="0" w:color="auto"/>
              <w:right w:val="single" w:sz="4" w:space="0" w:color="auto"/>
            </w:tcBorders>
            <w:shd w:val="clear" w:color="auto" w:fill="auto"/>
            <w:vAlign w:val="center"/>
            <w:hideMark/>
          </w:tcPr>
          <w:p w14:paraId="75B54721" w14:textId="77777777"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hideMark/>
          </w:tcPr>
          <w:p w14:paraId="4676BBC4" w14:textId="77777777"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DNP</w:t>
            </w:r>
          </w:p>
        </w:tc>
        <w:tc>
          <w:tcPr>
            <w:tcW w:w="2550" w:type="dxa"/>
            <w:tcBorders>
              <w:top w:val="nil"/>
              <w:left w:val="nil"/>
              <w:bottom w:val="single" w:sz="4" w:space="0" w:color="auto"/>
              <w:right w:val="single" w:sz="4" w:space="0" w:color="auto"/>
            </w:tcBorders>
            <w:shd w:val="clear" w:color="auto" w:fill="auto"/>
            <w:vAlign w:val="center"/>
            <w:hideMark/>
          </w:tcPr>
          <w:p w14:paraId="540E34EE" w14:textId="3F34604F" w:rsidR="00E81936" w:rsidRPr="00472928" w:rsidRDefault="00B343A6" w:rsidP="00997BC2">
            <w:pPr>
              <w:spacing w:after="0" w:line="240" w:lineRule="auto"/>
              <w:jc w:val="both"/>
              <w:rPr>
                <w:rFonts w:ascii="Verdana" w:hAnsi="Verdana" w:cstheme="minorHAnsi"/>
                <w:bCs/>
                <w:sz w:val="18"/>
                <w:szCs w:val="18"/>
              </w:rPr>
            </w:pPr>
            <w:r w:rsidRPr="00472928">
              <w:rPr>
                <w:rFonts w:ascii="Verdana" w:hAnsi="Verdana" w:cstheme="minorHAnsi"/>
                <w:bCs/>
                <w:sz w:val="18"/>
                <w:szCs w:val="18"/>
              </w:rPr>
              <w:t>Carga la distribución mediante la funcionalidad Documento Masivo de distribución de trasferencia en el SPGR</w:t>
            </w:r>
            <w:r w:rsidR="00997BC2" w:rsidRPr="00472928">
              <w:rPr>
                <w:rFonts w:ascii="Verdana" w:hAnsi="Verdana" w:cstheme="minorHAnsi"/>
                <w:bCs/>
                <w:sz w:val="18"/>
                <w:szCs w:val="18"/>
              </w:rPr>
              <w:t>. Se valida que el periodo contable este abierto para la fecha del documento que se carga.</w:t>
            </w:r>
            <w:r w:rsidRPr="00472928">
              <w:rPr>
                <w:rFonts w:ascii="Verdana" w:hAnsi="Verdana" w:cstheme="minorHAnsi"/>
                <w:bCs/>
                <w:sz w:val="18"/>
                <w:szCs w:val="18"/>
              </w:rPr>
              <w:t xml:space="preserve"> </w:t>
            </w:r>
          </w:p>
        </w:tc>
        <w:tc>
          <w:tcPr>
            <w:tcW w:w="1703" w:type="dxa"/>
            <w:gridSpan w:val="2"/>
            <w:tcBorders>
              <w:top w:val="nil"/>
              <w:left w:val="nil"/>
              <w:bottom w:val="single" w:sz="4" w:space="0" w:color="auto"/>
              <w:right w:val="single" w:sz="4" w:space="0" w:color="auto"/>
            </w:tcBorders>
            <w:shd w:val="clear" w:color="auto" w:fill="auto"/>
            <w:vAlign w:val="center"/>
            <w:hideMark/>
          </w:tcPr>
          <w:p w14:paraId="4011696D" w14:textId="6A4C9E64" w:rsidR="00B343A6" w:rsidRPr="00472928" w:rsidRDefault="00B343A6" w:rsidP="00B343A6">
            <w:pPr>
              <w:spacing w:after="0" w:line="240" w:lineRule="auto"/>
              <w:jc w:val="both"/>
              <w:rPr>
                <w:rFonts w:ascii="Verdana" w:hAnsi="Verdana" w:cstheme="minorHAnsi"/>
                <w:b/>
                <w:sz w:val="18"/>
                <w:szCs w:val="18"/>
              </w:rPr>
            </w:pPr>
            <w:r w:rsidRPr="00472928">
              <w:rPr>
                <w:rFonts w:ascii="Verdana" w:hAnsi="Verdana" w:cstheme="minorHAnsi"/>
                <w:b/>
                <w:sz w:val="18"/>
                <w:szCs w:val="18"/>
              </w:rPr>
              <w:t> </w:t>
            </w:r>
            <w:r w:rsidR="00997BC2" w:rsidRPr="00472928">
              <w:rPr>
                <w:rFonts w:ascii="Verdana" w:hAnsi="Verdana" w:cstheme="minorHAnsi"/>
                <w:b/>
                <w:sz w:val="18"/>
                <w:szCs w:val="18"/>
              </w:rPr>
              <w:t>IAC Cargada en el SPGR</w:t>
            </w:r>
          </w:p>
        </w:tc>
      </w:tr>
      <w:tr w:rsidR="0014113C" w:rsidRPr="00472928" w14:paraId="6DE556C0" w14:textId="77777777" w:rsidTr="009D39F0">
        <w:trPr>
          <w:trHeight w:val="695"/>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42B0856C" w14:textId="478A16F8" w:rsidR="00997BC2" w:rsidRPr="00472928" w:rsidRDefault="0007785E" w:rsidP="00B343A6">
            <w:pPr>
              <w:spacing w:after="0" w:line="240" w:lineRule="auto"/>
              <w:jc w:val="both"/>
              <w:rPr>
                <w:rFonts w:ascii="Verdana" w:hAnsi="Verdana" w:cstheme="minorHAnsi"/>
                <w:b/>
                <w:sz w:val="18"/>
                <w:szCs w:val="18"/>
              </w:rPr>
            </w:pPr>
            <w:r w:rsidRPr="00472928">
              <w:rPr>
                <w:rFonts w:ascii="Verdana" w:hAnsi="Verdana" w:cstheme="minorHAnsi"/>
                <w:b/>
                <w:sz w:val="18"/>
                <w:szCs w:val="18"/>
              </w:rPr>
              <w:t>11</w:t>
            </w:r>
          </w:p>
        </w:tc>
        <w:tc>
          <w:tcPr>
            <w:tcW w:w="1699" w:type="dxa"/>
            <w:tcBorders>
              <w:top w:val="nil"/>
              <w:left w:val="nil"/>
              <w:bottom w:val="single" w:sz="4" w:space="0" w:color="auto"/>
              <w:right w:val="single" w:sz="4" w:space="0" w:color="auto"/>
            </w:tcBorders>
            <w:shd w:val="clear" w:color="auto" w:fill="auto"/>
            <w:vAlign w:val="center"/>
          </w:tcPr>
          <w:p w14:paraId="673ED76D" w14:textId="2E41AE65" w:rsidR="00997BC2" w:rsidRPr="00472928" w:rsidRDefault="00997BC2" w:rsidP="00B343A6">
            <w:pPr>
              <w:spacing w:after="0" w:line="240" w:lineRule="auto"/>
              <w:jc w:val="both"/>
              <w:rPr>
                <w:rFonts w:ascii="Verdana" w:hAnsi="Verdana" w:cstheme="minorHAnsi"/>
                <w:b/>
                <w:sz w:val="18"/>
                <w:szCs w:val="18"/>
              </w:rPr>
            </w:pPr>
            <w:r w:rsidRPr="00472928">
              <w:rPr>
                <w:rFonts w:ascii="Verdana" w:hAnsi="Verdana" w:cstheme="minorHAnsi"/>
                <w:b/>
                <w:sz w:val="18"/>
                <w:szCs w:val="18"/>
              </w:rPr>
              <w:t>Documentos de transferencia por Distribuir</w:t>
            </w:r>
          </w:p>
          <w:p w14:paraId="08FB5DC0" w14:textId="72F9765E" w:rsidR="00997BC2" w:rsidRPr="00472928" w:rsidDel="00626192" w:rsidRDefault="00997BC2" w:rsidP="00B343A6">
            <w:pPr>
              <w:spacing w:after="0" w:line="240" w:lineRule="auto"/>
              <w:jc w:val="both"/>
              <w:rPr>
                <w:rFonts w:ascii="Verdana" w:hAnsi="Verdana" w:cstheme="minorHAnsi"/>
                <w:b/>
                <w:bCs/>
                <w:sz w:val="18"/>
                <w:szCs w:val="18"/>
              </w:rPr>
            </w:pPr>
            <w:r w:rsidRPr="00472928">
              <w:rPr>
                <w:rFonts w:ascii="Verdana" w:hAnsi="Verdana" w:cstheme="minorHAnsi"/>
                <w:b/>
                <w:sz w:val="18"/>
                <w:szCs w:val="18"/>
              </w:rPr>
              <w:t> IAC Cargada en el SPGR</w:t>
            </w:r>
          </w:p>
        </w:tc>
        <w:tc>
          <w:tcPr>
            <w:tcW w:w="1278" w:type="dxa"/>
            <w:gridSpan w:val="2"/>
            <w:tcBorders>
              <w:top w:val="nil"/>
              <w:left w:val="nil"/>
              <w:bottom w:val="single" w:sz="4" w:space="0" w:color="auto"/>
              <w:right w:val="single" w:sz="4" w:space="0" w:color="auto"/>
            </w:tcBorders>
            <w:shd w:val="clear" w:color="auto" w:fill="auto"/>
            <w:vAlign w:val="center"/>
          </w:tcPr>
          <w:p w14:paraId="2E48363D" w14:textId="3F426A8C" w:rsidR="00997BC2" w:rsidRPr="00472928" w:rsidRDefault="00997BC2"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Procesar IAC en el SPGR</w:t>
            </w:r>
          </w:p>
        </w:tc>
        <w:tc>
          <w:tcPr>
            <w:tcW w:w="709" w:type="dxa"/>
            <w:tcBorders>
              <w:top w:val="nil"/>
              <w:left w:val="nil"/>
              <w:bottom w:val="single" w:sz="4" w:space="0" w:color="auto"/>
              <w:right w:val="single" w:sz="4" w:space="0" w:color="auto"/>
            </w:tcBorders>
            <w:shd w:val="clear" w:color="auto" w:fill="auto"/>
            <w:vAlign w:val="center"/>
          </w:tcPr>
          <w:p w14:paraId="23559170" w14:textId="227FD064" w:rsidR="00997BC2" w:rsidRPr="00472928" w:rsidRDefault="00997BC2"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nil"/>
              <w:left w:val="nil"/>
              <w:bottom w:val="single" w:sz="4" w:space="0" w:color="auto"/>
              <w:right w:val="single" w:sz="4" w:space="0" w:color="auto"/>
            </w:tcBorders>
            <w:shd w:val="clear" w:color="auto" w:fill="auto"/>
            <w:vAlign w:val="center"/>
          </w:tcPr>
          <w:p w14:paraId="24B92FE9" w14:textId="411A3EB6" w:rsidR="00997BC2" w:rsidRPr="00472928" w:rsidRDefault="00997BC2"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8 SO</w:t>
            </w:r>
          </w:p>
        </w:tc>
        <w:tc>
          <w:tcPr>
            <w:tcW w:w="2550" w:type="dxa"/>
            <w:tcBorders>
              <w:top w:val="nil"/>
              <w:left w:val="nil"/>
              <w:bottom w:val="single" w:sz="4" w:space="0" w:color="auto"/>
              <w:right w:val="single" w:sz="4" w:space="0" w:color="auto"/>
            </w:tcBorders>
            <w:shd w:val="clear" w:color="auto" w:fill="auto"/>
            <w:vAlign w:val="center"/>
          </w:tcPr>
          <w:p w14:paraId="584624EE" w14:textId="6C0B2224" w:rsidR="00997BC2" w:rsidRPr="00472928" w:rsidRDefault="00997BC2" w:rsidP="00997BC2">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8 de la SO ingresa en el SPGR a la ruta: INSTRUCCIÓN DE ABONO EN CUENTA/ Procesar Documento Masivo de IAC. </w:t>
            </w:r>
          </w:p>
          <w:p w14:paraId="23864D2E" w14:textId="4DC74ECA" w:rsidR="00997BC2" w:rsidRPr="00472928" w:rsidRDefault="00997BC2" w:rsidP="00997BC2">
            <w:pPr>
              <w:spacing w:after="0" w:line="240" w:lineRule="auto"/>
              <w:jc w:val="both"/>
              <w:rPr>
                <w:rFonts w:ascii="Verdana" w:hAnsi="Verdana" w:cstheme="minorHAnsi"/>
                <w:bCs/>
                <w:sz w:val="18"/>
                <w:szCs w:val="18"/>
              </w:rPr>
            </w:pPr>
            <w:r w:rsidRPr="00472928">
              <w:rPr>
                <w:rFonts w:ascii="Verdana" w:hAnsi="Verdana" w:cstheme="minorHAnsi"/>
                <w:bCs/>
                <w:sz w:val="18"/>
                <w:szCs w:val="18"/>
              </w:rPr>
              <w:t>•</w:t>
            </w:r>
            <w:r w:rsidRPr="00472928">
              <w:rPr>
                <w:rFonts w:ascii="Verdana" w:hAnsi="Verdana" w:cstheme="minorHAnsi"/>
                <w:bCs/>
                <w:sz w:val="18"/>
                <w:szCs w:val="18"/>
              </w:rPr>
              <w:tab/>
              <w:t>Registrar el valor distribuido por cada agencia, en el campo correspondiente.</w:t>
            </w:r>
          </w:p>
          <w:p w14:paraId="724BA8DC" w14:textId="77777777" w:rsidR="00997BC2" w:rsidRPr="00472928" w:rsidRDefault="00997BC2" w:rsidP="00997BC2">
            <w:pPr>
              <w:spacing w:after="0" w:line="240" w:lineRule="auto"/>
              <w:jc w:val="both"/>
              <w:rPr>
                <w:rFonts w:ascii="Verdana" w:hAnsi="Verdana" w:cstheme="minorHAnsi"/>
                <w:bCs/>
                <w:sz w:val="18"/>
                <w:szCs w:val="18"/>
              </w:rPr>
            </w:pPr>
            <w:r w:rsidRPr="00472928">
              <w:rPr>
                <w:rFonts w:ascii="Verdana" w:hAnsi="Verdana" w:cstheme="minorHAnsi"/>
                <w:bCs/>
                <w:sz w:val="18"/>
                <w:szCs w:val="18"/>
              </w:rPr>
              <w:t>•</w:t>
            </w:r>
            <w:r w:rsidRPr="00472928">
              <w:rPr>
                <w:rFonts w:ascii="Verdana" w:hAnsi="Verdana" w:cstheme="minorHAnsi"/>
                <w:bCs/>
                <w:sz w:val="18"/>
                <w:szCs w:val="18"/>
              </w:rPr>
              <w:tab/>
              <w:t xml:space="preserve">Validar que el valor total, sea igual al valor </w:t>
            </w:r>
            <w:r w:rsidRPr="00472928">
              <w:rPr>
                <w:rFonts w:ascii="Verdana" w:hAnsi="Verdana" w:cstheme="minorHAnsi"/>
                <w:bCs/>
                <w:sz w:val="18"/>
                <w:szCs w:val="18"/>
              </w:rPr>
              <w:lastRenderedPageBreak/>
              <w:t>total distribuido e informado al DNP.</w:t>
            </w:r>
          </w:p>
          <w:p w14:paraId="5B9A073E" w14:textId="00C9E7BE" w:rsidR="00997BC2" w:rsidRPr="00472928" w:rsidRDefault="00997BC2" w:rsidP="00997BC2">
            <w:pPr>
              <w:pStyle w:val="Prrafodelista"/>
              <w:numPr>
                <w:ilvl w:val="0"/>
                <w:numId w:val="2"/>
              </w:numPr>
              <w:spacing w:after="0" w:line="240" w:lineRule="auto"/>
              <w:jc w:val="both"/>
              <w:rPr>
                <w:rFonts w:ascii="Verdana" w:hAnsi="Verdana" w:cstheme="minorHAnsi"/>
                <w:bCs/>
                <w:sz w:val="18"/>
                <w:szCs w:val="18"/>
              </w:rPr>
            </w:pPr>
            <w:r w:rsidRPr="00472928">
              <w:rPr>
                <w:rFonts w:ascii="Verdana" w:hAnsi="Verdana" w:cstheme="minorHAnsi"/>
                <w:bCs/>
                <w:sz w:val="18"/>
                <w:szCs w:val="18"/>
              </w:rPr>
              <w:t>Se da clic en guardar</w:t>
            </w:r>
          </w:p>
          <w:p w14:paraId="5EFD841E" w14:textId="77777777" w:rsidR="00997BC2" w:rsidRPr="00472928" w:rsidRDefault="00997BC2" w:rsidP="008C6835">
            <w:pPr>
              <w:pStyle w:val="Prrafodelista"/>
              <w:spacing w:after="0" w:line="240" w:lineRule="auto"/>
              <w:ind w:left="360"/>
              <w:jc w:val="both"/>
              <w:rPr>
                <w:rFonts w:ascii="Verdana" w:hAnsi="Verdana" w:cstheme="minorHAnsi"/>
                <w:bCs/>
                <w:sz w:val="18"/>
                <w:szCs w:val="18"/>
              </w:rPr>
            </w:pPr>
          </w:p>
          <w:p w14:paraId="3F14B129" w14:textId="67DEE1D9" w:rsidR="00997BC2" w:rsidRPr="00472928" w:rsidRDefault="00997BC2" w:rsidP="00997BC2">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Con lo anterior quedan realizadas las afectaciones contables definidas en la Resolución 470 de 2016 para cada una de las fuentes. </w:t>
            </w:r>
          </w:p>
          <w:p w14:paraId="6C8B1EBE" w14:textId="302741DB" w:rsidR="004A345A" w:rsidRPr="00472928" w:rsidRDefault="004A345A" w:rsidP="00997BC2">
            <w:pPr>
              <w:spacing w:after="0" w:line="240" w:lineRule="auto"/>
              <w:jc w:val="both"/>
              <w:rPr>
                <w:rFonts w:ascii="Verdana" w:hAnsi="Verdana" w:cstheme="minorHAnsi"/>
                <w:bCs/>
                <w:sz w:val="18"/>
                <w:szCs w:val="18"/>
              </w:rPr>
            </w:pPr>
          </w:p>
          <w:p w14:paraId="6D163883" w14:textId="3618513D" w:rsidR="004A345A" w:rsidRPr="00472928" w:rsidRDefault="004A345A" w:rsidP="00997BC2">
            <w:pPr>
              <w:spacing w:after="0" w:line="240" w:lineRule="auto"/>
              <w:jc w:val="both"/>
              <w:rPr>
                <w:rFonts w:ascii="Verdana" w:hAnsi="Verdana" w:cstheme="minorHAnsi"/>
                <w:bCs/>
                <w:sz w:val="18"/>
                <w:szCs w:val="18"/>
              </w:rPr>
            </w:pPr>
            <w:r w:rsidRPr="00472928">
              <w:rPr>
                <w:rFonts w:ascii="Verdana" w:hAnsi="Verdana" w:cstheme="minorHAnsi"/>
                <w:bCs/>
                <w:sz w:val="18"/>
                <w:szCs w:val="18"/>
              </w:rPr>
              <w:t>PC: Validar valores registrados en el SPGR frente comunicación oficial del DNP</w:t>
            </w:r>
          </w:p>
          <w:p w14:paraId="6F6FB64A" w14:textId="77777777" w:rsidR="00997BC2" w:rsidRPr="00472928" w:rsidRDefault="00997BC2" w:rsidP="00B343A6">
            <w:pPr>
              <w:spacing w:after="0" w:line="240" w:lineRule="auto"/>
              <w:jc w:val="both"/>
              <w:rPr>
                <w:rFonts w:ascii="Verdana" w:hAnsi="Verdana" w:cstheme="minorHAnsi"/>
                <w:bCs/>
                <w:sz w:val="18"/>
                <w:szCs w:val="18"/>
              </w:rPr>
            </w:pPr>
          </w:p>
        </w:tc>
        <w:tc>
          <w:tcPr>
            <w:tcW w:w="1703" w:type="dxa"/>
            <w:gridSpan w:val="2"/>
            <w:tcBorders>
              <w:top w:val="nil"/>
              <w:left w:val="nil"/>
              <w:bottom w:val="single" w:sz="4" w:space="0" w:color="auto"/>
              <w:right w:val="single" w:sz="4" w:space="0" w:color="auto"/>
            </w:tcBorders>
            <w:shd w:val="clear" w:color="auto" w:fill="auto"/>
            <w:vAlign w:val="center"/>
          </w:tcPr>
          <w:p w14:paraId="72E5A783" w14:textId="77777777" w:rsidR="00997BC2" w:rsidRPr="00472928" w:rsidRDefault="00997BC2"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lastRenderedPageBreak/>
              <w:t>IAC en estado Aprobada</w:t>
            </w:r>
          </w:p>
          <w:p w14:paraId="46255879" w14:textId="77777777" w:rsidR="00997BC2" w:rsidRPr="00472928" w:rsidRDefault="00997BC2" w:rsidP="00B343A6">
            <w:pPr>
              <w:spacing w:after="0" w:line="240" w:lineRule="auto"/>
              <w:jc w:val="both"/>
              <w:rPr>
                <w:rFonts w:ascii="Verdana" w:hAnsi="Verdana" w:cstheme="minorHAnsi"/>
                <w:bCs/>
                <w:sz w:val="18"/>
                <w:szCs w:val="18"/>
              </w:rPr>
            </w:pPr>
          </w:p>
          <w:p w14:paraId="2BB11B03" w14:textId="2144BD70" w:rsidR="00997BC2" w:rsidRPr="00472928" w:rsidRDefault="0087098E"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Comprobantes contables de la distribución</w:t>
            </w:r>
          </w:p>
        </w:tc>
      </w:tr>
      <w:tr w:rsidR="002078F1" w:rsidRPr="00472928" w14:paraId="4A5764B0" w14:textId="77777777" w:rsidTr="009D39F0">
        <w:trPr>
          <w:trHeight w:val="272"/>
          <w:jc w:val="center"/>
        </w:trPr>
        <w:tc>
          <w:tcPr>
            <w:tcW w:w="10060"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14:paraId="0B0B44B4" w14:textId="77777777" w:rsidR="00B343A6" w:rsidRPr="00472928" w:rsidRDefault="00B343A6" w:rsidP="00B343A6">
            <w:pPr>
              <w:spacing w:after="0" w:line="240" w:lineRule="auto"/>
              <w:jc w:val="center"/>
              <w:rPr>
                <w:rFonts w:ascii="Verdana" w:hAnsi="Verdana" w:cstheme="minorHAnsi"/>
                <w:b/>
                <w:bCs/>
                <w:sz w:val="18"/>
                <w:szCs w:val="18"/>
              </w:rPr>
            </w:pPr>
            <w:r w:rsidRPr="00472928">
              <w:rPr>
                <w:rFonts w:ascii="Verdana" w:hAnsi="Verdana" w:cstheme="minorHAnsi"/>
                <w:b/>
                <w:bCs/>
                <w:sz w:val="18"/>
                <w:szCs w:val="18"/>
              </w:rPr>
              <w:t>C. GIROS</w:t>
            </w:r>
          </w:p>
        </w:tc>
      </w:tr>
      <w:tr w:rsidR="002078F1" w:rsidRPr="00472928" w14:paraId="30533A75" w14:textId="77777777" w:rsidTr="009D39F0">
        <w:trPr>
          <w:trHeight w:val="225"/>
          <w:jc w:val="center"/>
        </w:trPr>
        <w:tc>
          <w:tcPr>
            <w:tcW w:w="10060" w:type="dxa"/>
            <w:gridSpan w:val="9"/>
            <w:tcBorders>
              <w:top w:val="nil"/>
              <w:left w:val="single" w:sz="4" w:space="0" w:color="auto"/>
              <w:bottom w:val="single" w:sz="4" w:space="0" w:color="auto"/>
              <w:right w:val="single" w:sz="4" w:space="0" w:color="auto"/>
            </w:tcBorders>
            <w:shd w:val="clear" w:color="auto" w:fill="auto"/>
            <w:vAlign w:val="center"/>
          </w:tcPr>
          <w:p w14:paraId="3F4727C6" w14:textId="0CE3BCD1" w:rsidR="00B343A6" w:rsidRPr="00472928" w:rsidRDefault="00B343A6" w:rsidP="008C6835">
            <w:pPr>
              <w:spacing w:after="0" w:line="240" w:lineRule="auto"/>
              <w:jc w:val="center"/>
              <w:rPr>
                <w:rFonts w:ascii="Verdana" w:hAnsi="Verdana" w:cstheme="minorHAnsi"/>
                <w:b/>
                <w:bCs/>
                <w:sz w:val="18"/>
                <w:szCs w:val="18"/>
              </w:rPr>
            </w:pPr>
            <w:r w:rsidRPr="00472928">
              <w:rPr>
                <w:rFonts w:ascii="Verdana" w:eastAsia="Times New Roman" w:hAnsi="Verdana" w:cstheme="minorHAnsi"/>
                <w:b/>
                <w:bCs/>
                <w:sz w:val="18"/>
                <w:szCs w:val="18"/>
                <w:lang w:val="es-ES" w:eastAsia="es-ES"/>
              </w:rPr>
              <w:t>FONPET – Fondo Nacional de Pensiones de las Entidades Territoriales</w:t>
            </w:r>
          </w:p>
        </w:tc>
      </w:tr>
      <w:tr w:rsidR="001B20C9" w:rsidRPr="00472928" w14:paraId="590827E0" w14:textId="77777777" w:rsidTr="009D39F0">
        <w:trPr>
          <w:trHeight w:val="695"/>
          <w:jc w:val="center"/>
        </w:trPr>
        <w:tc>
          <w:tcPr>
            <w:tcW w:w="561" w:type="dxa"/>
            <w:tcBorders>
              <w:top w:val="nil"/>
              <w:left w:val="single" w:sz="4" w:space="0" w:color="auto"/>
              <w:bottom w:val="single" w:sz="4" w:space="0" w:color="auto"/>
              <w:right w:val="single" w:sz="4" w:space="0" w:color="auto"/>
            </w:tcBorders>
            <w:shd w:val="clear" w:color="auto" w:fill="auto"/>
            <w:vAlign w:val="center"/>
            <w:hideMark/>
          </w:tcPr>
          <w:p w14:paraId="15BE8FBA" w14:textId="6E99D4F6"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 1</w:t>
            </w:r>
            <w:r w:rsidR="0007785E" w:rsidRPr="00472928">
              <w:rPr>
                <w:rFonts w:ascii="Verdana" w:hAnsi="Verdana" w:cstheme="minorHAnsi"/>
                <w:bCs/>
                <w:sz w:val="18"/>
                <w:szCs w:val="18"/>
              </w:rPr>
              <w:t>2</w:t>
            </w:r>
          </w:p>
        </w:tc>
        <w:tc>
          <w:tcPr>
            <w:tcW w:w="1699" w:type="dxa"/>
            <w:tcBorders>
              <w:top w:val="nil"/>
              <w:left w:val="nil"/>
              <w:bottom w:val="single" w:sz="4" w:space="0" w:color="auto"/>
              <w:right w:val="single" w:sz="4" w:space="0" w:color="auto"/>
            </w:tcBorders>
            <w:shd w:val="clear" w:color="auto" w:fill="auto"/>
            <w:vAlign w:val="center"/>
            <w:hideMark/>
          </w:tcPr>
          <w:p w14:paraId="4A9C999A" w14:textId="39B57D3F" w:rsidR="00B343A6" w:rsidRPr="00472928" w:rsidRDefault="0087098E" w:rsidP="0087098E">
            <w:pPr>
              <w:spacing w:after="0" w:line="240" w:lineRule="auto"/>
              <w:jc w:val="both"/>
              <w:rPr>
                <w:rFonts w:ascii="Verdana" w:hAnsi="Verdana" w:cstheme="minorHAnsi"/>
                <w:b/>
                <w:sz w:val="18"/>
                <w:szCs w:val="18"/>
              </w:rPr>
            </w:pPr>
            <w:r w:rsidRPr="00472928">
              <w:rPr>
                <w:rFonts w:ascii="Verdana" w:hAnsi="Verdana" w:cstheme="minorHAnsi"/>
                <w:bCs/>
                <w:sz w:val="18"/>
                <w:szCs w:val="18"/>
              </w:rPr>
              <w:t xml:space="preserve">IAC en estado Aprobada en el </w:t>
            </w:r>
            <w:r w:rsidR="00B343A6" w:rsidRPr="00472928">
              <w:rPr>
                <w:rFonts w:ascii="Verdana" w:hAnsi="Verdana" w:cstheme="minorHAnsi"/>
                <w:b/>
                <w:sz w:val="18"/>
                <w:szCs w:val="18"/>
              </w:rPr>
              <w:t xml:space="preserve">Sistema de Presupuesto y Giro de </w:t>
            </w:r>
            <w:r w:rsidR="009D39F0" w:rsidRPr="00472928">
              <w:rPr>
                <w:rFonts w:ascii="Verdana" w:hAnsi="Verdana" w:cstheme="minorHAnsi"/>
                <w:b/>
                <w:sz w:val="18"/>
                <w:szCs w:val="18"/>
              </w:rPr>
              <w:t>Regalías</w:t>
            </w:r>
            <w:r w:rsidR="00B343A6" w:rsidRPr="00472928">
              <w:rPr>
                <w:rFonts w:ascii="Verdana" w:hAnsi="Verdana" w:cstheme="minorHAnsi"/>
                <w:b/>
                <w:sz w:val="18"/>
                <w:szCs w:val="18"/>
              </w:rPr>
              <w:t xml:space="preserve"> </w:t>
            </w:r>
          </w:p>
        </w:tc>
        <w:tc>
          <w:tcPr>
            <w:tcW w:w="1278" w:type="dxa"/>
            <w:gridSpan w:val="2"/>
            <w:tcBorders>
              <w:top w:val="nil"/>
              <w:left w:val="nil"/>
              <w:bottom w:val="single" w:sz="4" w:space="0" w:color="auto"/>
              <w:right w:val="single" w:sz="4" w:space="0" w:color="auto"/>
            </w:tcBorders>
            <w:shd w:val="clear" w:color="auto" w:fill="auto"/>
            <w:vAlign w:val="center"/>
            <w:hideMark/>
          </w:tcPr>
          <w:p w14:paraId="74BD8A46" w14:textId="06E59F12"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Crear Archivo Excel “Giro FONPET IAC MM-20AA”</w:t>
            </w:r>
          </w:p>
        </w:tc>
        <w:tc>
          <w:tcPr>
            <w:tcW w:w="709" w:type="dxa"/>
            <w:tcBorders>
              <w:top w:val="nil"/>
              <w:left w:val="nil"/>
              <w:bottom w:val="single" w:sz="4" w:space="0" w:color="auto"/>
              <w:right w:val="single" w:sz="4" w:space="0" w:color="auto"/>
            </w:tcBorders>
            <w:shd w:val="clear" w:color="auto" w:fill="auto"/>
            <w:vAlign w:val="center"/>
            <w:hideMark/>
          </w:tcPr>
          <w:p w14:paraId="266E9DC3" w14:textId="69BA0437"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nil"/>
              <w:left w:val="nil"/>
              <w:bottom w:val="single" w:sz="4" w:space="0" w:color="auto"/>
              <w:right w:val="single" w:sz="4" w:space="0" w:color="auto"/>
            </w:tcBorders>
            <w:shd w:val="clear" w:color="auto" w:fill="auto"/>
            <w:vAlign w:val="center"/>
            <w:hideMark/>
          </w:tcPr>
          <w:p w14:paraId="7CA6FEE7" w14:textId="4364888A"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Grupo de Giros SGR_SO</w:t>
            </w:r>
          </w:p>
        </w:tc>
        <w:tc>
          <w:tcPr>
            <w:tcW w:w="2550" w:type="dxa"/>
            <w:tcBorders>
              <w:top w:val="nil"/>
              <w:left w:val="nil"/>
              <w:bottom w:val="single" w:sz="4" w:space="0" w:color="auto"/>
              <w:right w:val="single" w:sz="4" w:space="0" w:color="auto"/>
            </w:tcBorders>
            <w:shd w:val="clear" w:color="auto" w:fill="auto"/>
            <w:vAlign w:val="center"/>
            <w:hideMark/>
          </w:tcPr>
          <w:p w14:paraId="063AD09C" w14:textId="77777777" w:rsidR="00B343A6" w:rsidRPr="00472928" w:rsidRDefault="00B343A6"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de la SO a partir de la información de saldo presupuestal, saldo en </w:t>
            </w:r>
            <w:proofErr w:type="gramStart"/>
            <w:r w:rsidRPr="00472928">
              <w:rPr>
                <w:rFonts w:ascii="Verdana" w:hAnsi="Verdana" w:cstheme="minorHAnsi"/>
                <w:bCs/>
                <w:sz w:val="18"/>
                <w:szCs w:val="18"/>
              </w:rPr>
              <w:t>caja</w:t>
            </w:r>
            <w:proofErr w:type="gramEnd"/>
            <w:r w:rsidRPr="00472928">
              <w:rPr>
                <w:rFonts w:ascii="Verdana" w:hAnsi="Verdana" w:cstheme="minorHAnsi"/>
                <w:bCs/>
                <w:sz w:val="18"/>
                <w:szCs w:val="18"/>
              </w:rPr>
              <w:t xml:space="preserve">, la IAC </w:t>
            </w:r>
            <w:r w:rsidR="0087098E" w:rsidRPr="00472928">
              <w:rPr>
                <w:rFonts w:ascii="Verdana" w:hAnsi="Verdana" w:cstheme="minorHAnsi"/>
                <w:bCs/>
                <w:sz w:val="18"/>
                <w:szCs w:val="18"/>
              </w:rPr>
              <w:t>“Aprobada” crea el archivo Excel “Giro FONPET IAC MM-20AA” conforme a la plantilla definida para ese fin.</w:t>
            </w:r>
          </w:p>
          <w:p w14:paraId="2D8DE58C" w14:textId="20408FF1" w:rsidR="004A345A" w:rsidRPr="00472928" w:rsidRDefault="004A345A"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PC: El valor a girar debe coincidir con el valor indicado en la comunicación oficial del DNP</w:t>
            </w:r>
          </w:p>
        </w:tc>
        <w:tc>
          <w:tcPr>
            <w:tcW w:w="1703" w:type="dxa"/>
            <w:gridSpan w:val="2"/>
            <w:tcBorders>
              <w:top w:val="nil"/>
              <w:left w:val="nil"/>
              <w:bottom w:val="single" w:sz="4" w:space="0" w:color="auto"/>
              <w:right w:val="single" w:sz="4" w:space="0" w:color="auto"/>
            </w:tcBorders>
            <w:shd w:val="clear" w:color="auto" w:fill="auto"/>
            <w:vAlign w:val="center"/>
            <w:hideMark/>
          </w:tcPr>
          <w:p w14:paraId="37ABE8A1" w14:textId="4887E65E" w:rsidR="00B343A6" w:rsidRPr="00472928" w:rsidRDefault="0087098E" w:rsidP="00B343A6">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Archivo de </w:t>
            </w:r>
            <w:r w:rsidR="00615C48" w:rsidRPr="00472928">
              <w:rPr>
                <w:rFonts w:ascii="Verdana" w:hAnsi="Verdana" w:cstheme="minorHAnsi"/>
                <w:bCs/>
                <w:sz w:val="18"/>
                <w:szCs w:val="18"/>
              </w:rPr>
              <w:t>giro</w:t>
            </w:r>
            <w:r w:rsidRPr="00472928">
              <w:rPr>
                <w:rFonts w:ascii="Verdana" w:hAnsi="Verdana" w:cstheme="minorHAnsi"/>
                <w:bCs/>
                <w:sz w:val="18"/>
                <w:szCs w:val="18"/>
              </w:rPr>
              <w:t xml:space="preserve"> “Giro FONPET IAC MM-20AA”</w:t>
            </w:r>
          </w:p>
        </w:tc>
      </w:tr>
      <w:tr w:rsidR="0014113C" w:rsidRPr="00472928" w14:paraId="00DF6FB8" w14:textId="77777777" w:rsidTr="009D39F0">
        <w:trPr>
          <w:trHeight w:val="1391"/>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2DB10CCA" w14:textId="7650FBAE" w:rsidR="0087098E" w:rsidRPr="00472928" w:rsidRDefault="0007785E" w:rsidP="0087098E">
            <w:pPr>
              <w:spacing w:after="0" w:line="240" w:lineRule="auto"/>
              <w:jc w:val="both"/>
              <w:rPr>
                <w:rFonts w:ascii="Verdana" w:hAnsi="Verdana" w:cstheme="minorHAnsi"/>
                <w:bCs/>
                <w:sz w:val="18"/>
                <w:szCs w:val="18"/>
              </w:rPr>
            </w:pPr>
            <w:r w:rsidRPr="00472928">
              <w:rPr>
                <w:rFonts w:ascii="Verdana" w:hAnsi="Verdana" w:cstheme="minorHAnsi"/>
                <w:bCs/>
                <w:sz w:val="18"/>
                <w:szCs w:val="18"/>
              </w:rPr>
              <w:t>13</w:t>
            </w:r>
          </w:p>
        </w:tc>
        <w:tc>
          <w:tcPr>
            <w:tcW w:w="1699" w:type="dxa"/>
            <w:tcBorders>
              <w:top w:val="nil"/>
              <w:left w:val="nil"/>
              <w:bottom w:val="single" w:sz="4" w:space="0" w:color="auto"/>
              <w:right w:val="single" w:sz="4" w:space="0" w:color="auto"/>
            </w:tcBorders>
            <w:shd w:val="clear" w:color="auto" w:fill="auto"/>
            <w:vAlign w:val="center"/>
          </w:tcPr>
          <w:p w14:paraId="7C446484" w14:textId="579C79F9" w:rsidR="0087098E" w:rsidRPr="00472928" w:rsidRDefault="0087098E" w:rsidP="0087098E">
            <w:pPr>
              <w:spacing w:after="0" w:line="240" w:lineRule="auto"/>
              <w:jc w:val="both"/>
              <w:rPr>
                <w:rFonts w:ascii="Verdana" w:hAnsi="Verdana" w:cstheme="minorHAnsi"/>
                <w:bCs/>
                <w:sz w:val="18"/>
                <w:szCs w:val="18"/>
              </w:rPr>
            </w:pPr>
            <w:r w:rsidRPr="00472928">
              <w:rPr>
                <w:rFonts w:ascii="Verdana" w:hAnsi="Verdana" w:cstheme="minorHAnsi"/>
                <w:bCs/>
                <w:sz w:val="18"/>
                <w:szCs w:val="18"/>
              </w:rPr>
              <w:t>Archivos .ZIP guardado en carpeta “Giro FONPET IAC MM-20AA”</w:t>
            </w:r>
          </w:p>
        </w:tc>
        <w:tc>
          <w:tcPr>
            <w:tcW w:w="1278" w:type="dxa"/>
            <w:gridSpan w:val="2"/>
            <w:tcBorders>
              <w:top w:val="nil"/>
              <w:left w:val="nil"/>
              <w:bottom w:val="single" w:sz="4" w:space="0" w:color="auto"/>
              <w:right w:val="single" w:sz="4" w:space="0" w:color="auto"/>
            </w:tcBorders>
            <w:shd w:val="clear" w:color="auto" w:fill="auto"/>
            <w:vAlign w:val="center"/>
          </w:tcPr>
          <w:p w14:paraId="66D12991" w14:textId="29003BC5" w:rsidR="0087098E" w:rsidRPr="00472928" w:rsidRDefault="0087098E" w:rsidP="0087098E">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Firmar Archivos Maestro y Detalle.ZIP de Giro FONPET </w:t>
            </w:r>
          </w:p>
        </w:tc>
        <w:tc>
          <w:tcPr>
            <w:tcW w:w="709" w:type="dxa"/>
            <w:tcBorders>
              <w:top w:val="nil"/>
              <w:left w:val="nil"/>
              <w:bottom w:val="single" w:sz="4" w:space="0" w:color="auto"/>
              <w:right w:val="single" w:sz="4" w:space="0" w:color="auto"/>
            </w:tcBorders>
            <w:shd w:val="clear" w:color="auto" w:fill="auto"/>
            <w:vAlign w:val="center"/>
          </w:tcPr>
          <w:p w14:paraId="01348535" w14:textId="0901C724" w:rsidR="0087098E" w:rsidRPr="00472928" w:rsidRDefault="0087098E" w:rsidP="0087098E">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tcPr>
          <w:p w14:paraId="56E6FA73" w14:textId="24416A00" w:rsidR="0087098E" w:rsidRPr="00472928" w:rsidRDefault="0087098E" w:rsidP="0087098E">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w:t>
            </w:r>
          </w:p>
        </w:tc>
        <w:tc>
          <w:tcPr>
            <w:tcW w:w="2550" w:type="dxa"/>
            <w:tcBorders>
              <w:top w:val="nil"/>
              <w:left w:val="nil"/>
              <w:bottom w:val="single" w:sz="4" w:space="0" w:color="auto"/>
              <w:right w:val="single" w:sz="4" w:space="0" w:color="auto"/>
            </w:tcBorders>
            <w:shd w:val="clear" w:color="auto" w:fill="auto"/>
            <w:vAlign w:val="center"/>
          </w:tcPr>
          <w:p w14:paraId="7622F075" w14:textId="2C451FF7" w:rsidR="0087098E" w:rsidRPr="00472928" w:rsidRDefault="0087098E" w:rsidP="0087098E">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de la SO ingresa al aplicativo de firma digital asignado, selecciona la opción “Firmar Archivos Texto”, luego selecciona la carpeta en donde se encuentran los archivos “Maestro </w:t>
            </w:r>
            <w:proofErr w:type="spellStart"/>
            <w:r w:rsidRPr="00472928">
              <w:rPr>
                <w:rFonts w:ascii="Verdana" w:hAnsi="Verdana" w:cstheme="minorHAnsi"/>
                <w:bCs/>
                <w:sz w:val="18"/>
                <w:szCs w:val="18"/>
              </w:rPr>
              <w:t>Fonpet_MM</w:t>
            </w:r>
            <w:proofErr w:type="spellEnd"/>
            <w:r w:rsidRPr="00472928">
              <w:rPr>
                <w:rFonts w:ascii="Verdana" w:hAnsi="Verdana" w:cstheme="minorHAnsi"/>
                <w:bCs/>
                <w:sz w:val="18"/>
                <w:szCs w:val="18"/>
              </w:rPr>
              <w:t>_ 20AA.zip” y “Detalle Fonpet_MM_20AA.zip”, selecciona los archivos y aplica los protocolos de seguridad del dispositivo de firma digital utilizado.</w:t>
            </w:r>
          </w:p>
        </w:tc>
        <w:tc>
          <w:tcPr>
            <w:tcW w:w="1703" w:type="dxa"/>
            <w:gridSpan w:val="2"/>
            <w:tcBorders>
              <w:top w:val="nil"/>
              <w:left w:val="nil"/>
              <w:bottom w:val="single" w:sz="4" w:space="0" w:color="auto"/>
              <w:right w:val="single" w:sz="4" w:space="0" w:color="auto"/>
            </w:tcBorders>
            <w:shd w:val="clear" w:color="auto" w:fill="auto"/>
            <w:vAlign w:val="center"/>
          </w:tcPr>
          <w:p w14:paraId="356FA646" w14:textId="4B8FF13B" w:rsidR="0087098E" w:rsidRPr="00472928" w:rsidRDefault="0087098E" w:rsidP="0087098E">
            <w:pPr>
              <w:spacing w:after="0" w:line="240" w:lineRule="auto"/>
              <w:jc w:val="both"/>
              <w:rPr>
                <w:rFonts w:ascii="Verdana" w:hAnsi="Verdana" w:cstheme="minorHAnsi"/>
                <w:bCs/>
                <w:sz w:val="18"/>
                <w:szCs w:val="18"/>
              </w:rPr>
            </w:pPr>
            <w:r w:rsidRPr="00472928">
              <w:rPr>
                <w:rFonts w:ascii="Verdana" w:hAnsi="Verdana" w:cstheme="minorHAnsi"/>
                <w:bCs/>
                <w:sz w:val="18"/>
                <w:szCs w:val="18"/>
              </w:rPr>
              <w:t>Archivos Firmados y Guardados en carpeta “Giro FONPET IAC MM-20AA”</w:t>
            </w:r>
          </w:p>
        </w:tc>
      </w:tr>
      <w:tr w:rsidR="0014113C" w:rsidRPr="00472928" w14:paraId="6FEA5732" w14:textId="77777777" w:rsidTr="009D39F0">
        <w:trPr>
          <w:trHeight w:val="1391"/>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2189FEE8" w14:textId="261A7AE6"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14.</w:t>
            </w:r>
          </w:p>
        </w:tc>
        <w:tc>
          <w:tcPr>
            <w:tcW w:w="1699" w:type="dxa"/>
            <w:tcBorders>
              <w:top w:val="nil"/>
              <w:left w:val="nil"/>
              <w:bottom w:val="single" w:sz="4" w:space="0" w:color="auto"/>
              <w:right w:val="single" w:sz="4" w:space="0" w:color="auto"/>
            </w:tcBorders>
            <w:shd w:val="clear" w:color="auto" w:fill="auto"/>
            <w:vAlign w:val="center"/>
          </w:tcPr>
          <w:p w14:paraId="4604CB3E" w14:textId="60E98738"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Sistema SPGR</w:t>
            </w:r>
          </w:p>
        </w:tc>
        <w:tc>
          <w:tcPr>
            <w:tcW w:w="1278" w:type="dxa"/>
            <w:gridSpan w:val="2"/>
            <w:tcBorders>
              <w:top w:val="nil"/>
              <w:left w:val="nil"/>
              <w:bottom w:val="single" w:sz="4" w:space="0" w:color="auto"/>
              <w:right w:val="single" w:sz="4" w:space="0" w:color="auto"/>
            </w:tcBorders>
            <w:shd w:val="clear" w:color="auto" w:fill="auto"/>
            <w:vAlign w:val="center"/>
          </w:tcPr>
          <w:p w14:paraId="40F5F5DF" w14:textId="79F55BFD"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Cargar en el SPGR archivos Maestro, Detalle.ZIP y Generar </w:t>
            </w:r>
            <w:r w:rsidRPr="00472928">
              <w:rPr>
                <w:rFonts w:ascii="Verdana" w:hAnsi="Verdana" w:cstheme="minorHAnsi"/>
                <w:bCs/>
                <w:sz w:val="18"/>
                <w:szCs w:val="18"/>
              </w:rPr>
              <w:lastRenderedPageBreak/>
              <w:t>Archivo de giro FONPET</w:t>
            </w:r>
          </w:p>
        </w:tc>
        <w:tc>
          <w:tcPr>
            <w:tcW w:w="709" w:type="dxa"/>
            <w:tcBorders>
              <w:top w:val="nil"/>
              <w:left w:val="nil"/>
              <w:bottom w:val="single" w:sz="4" w:space="0" w:color="auto"/>
              <w:right w:val="single" w:sz="4" w:space="0" w:color="auto"/>
            </w:tcBorders>
            <w:shd w:val="clear" w:color="auto" w:fill="auto"/>
            <w:vAlign w:val="center"/>
          </w:tcPr>
          <w:p w14:paraId="36E63884" w14:textId="54D6E149"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lastRenderedPageBreak/>
              <w:t>No</w:t>
            </w:r>
          </w:p>
        </w:tc>
        <w:tc>
          <w:tcPr>
            <w:tcW w:w="1560" w:type="dxa"/>
            <w:tcBorders>
              <w:top w:val="nil"/>
              <w:left w:val="nil"/>
              <w:bottom w:val="single" w:sz="4" w:space="0" w:color="auto"/>
              <w:right w:val="single" w:sz="4" w:space="0" w:color="auto"/>
            </w:tcBorders>
            <w:shd w:val="clear" w:color="auto" w:fill="auto"/>
            <w:vAlign w:val="center"/>
          </w:tcPr>
          <w:p w14:paraId="3912E4E3" w14:textId="528D8868"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w:t>
            </w:r>
          </w:p>
        </w:tc>
        <w:tc>
          <w:tcPr>
            <w:tcW w:w="2550" w:type="dxa"/>
            <w:tcBorders>
              <w:top w:val="nil"/>
              <w:left w:val="nil"/>
              <w:bottom w:val="single" w:sz="4" w:space="0" w:color="auto"/>
              <w:right w:val="single" w:sz="4" w:space="0" w:color="auto"/>
            </w:tcBorders>
            <w:shd w:val="clear" w:color="auto" w:fill="auto"/>
            <w:vAlign w:val="center"/>
          </w:tcPr>
          <w:p w14:paraId="24E3B680" w14:textId="74412645"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de la SO ingresa al aplicativo del SPGR, con el perfil: DGCPTN -Gestión Giros y entidad de ingreso: 01-10000 SISTEMA GENERAL DE REGALIAS, </w:t>
            </w:r>
            <w:r w:rsidRPr="00472928">
              <w:rPr>
                <w:rFonts w:ascii="Verdana" w:hAnsi="Verdana" w:cstheme="minorHAnsi"/>
                <w:bCs/>
                <w:sz w:val="18"/>
                <w:szCs w:val="18"/>
              </w:rPr>
              <w:lastRenderedPageBreak/>
              <w:t>selecciona la transacción: Ejecución Presupuestal de Giros SGR\Archivos de Giros\Cargar, allí carga los archivos “Maestro” y “Detalle”</w:t>
            </w:r>
          </w:p>
        </w:tc>
        <w:tc>
          <w:tcPr>
            <w:tcW w:w="1703" w:type="dxa"/>
            <w:gridSpan w:val="2"/>
            <w:tcBorders>
              <w:top w:val="nil"/>
              <w:left w:val="nil"/>
              <w:bottom w:val="single" w:sz="4" w:space="0" w:color="auto"/>
              <w:right w:val="single" w:sz="4" w:space="0" w:color="auto"/>
            </w:tcBorders>
            <w:shd w:val="clear" w:color="auto" w:fill="auto"/>
            <w:vAlign w:val="center"/>
          </w:tcPr>
          <w:p w14:paraId="4EDD24C4" w14:textId="789E22A3"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lastRenderedPageBreak/>
              <w:t>Archivo de giro de recursos FONPET Generado</w:t>
            </w:r>
          </w:p>
        </w:tc>
      </w:tr>
      <w:tr w:rsidR="001B20C9" w:rsidRPr="00472928" w14:paraId="499CFF45" w14:textId="77777777" w:rsidTr="009D39F0">
        <w:trPr>
          <w:trHeight w:val="1159"/>
          <w:jc w:val="center"/>
        </w:trPr>
        <w:tc>
          <w:tcPr>
            <w:tcW w:w="561" w:type="dxa"/>
            <w:tcBorders>
              <w:top w:val="nil"/>
              <w:left w:val="single" w:sz="4" w:space="0" w:color="auto"/>
              <w:bottom w:val="single" w:sz="4" w:space="0" w:color="auto"/>
              <w:right w:val="single" w:sz="4" w:space="0" w:color="auto"/>
            </w:tcBorders>
            <w:shd w:val="clear" w:color="auto" w:fill="auto"/>
            <w:vAlign w:val="center"/>
            <w:hideMark/>
          </w:tcPr>
          <w:p w14:paraId="7CA96E89" w14:textId="39524AD7"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1</w:t>
            </w:r>
            <w:r w:rsidR="0007785E" w:rsidRPr="00472928">
              <w:rPr>
                <w:rFonts w:ascii="Verdana" w:hAnsi="Verdana" w:cstheme="minorHAnsi"/>
                <w:bCs/>
                <w:sz w:val="18"/>
                <w:szCs w:val="18"/>
              </w:rPr>
              <w:t>5</w:t>
            </w:r>
            <w:r w:rsidRPr="00472928">
              <w:rPr>
                <w:rFonts w:ascii="Verdana" w:hAnsi="Verdana" w:cstheme="minorHAnsi"/>
                <w:bCs/>
                <w:sz w:val="18"/>
                <w:szCs w:val="18"/>
              </w:rPr>
              <w:t>.</w:t>
            </w:r>
          </w:p>
        </w:tc>
        <w:tc>
          <w:tcPr>
            <w:tcW w:w="1699" w:type="dxa"/>
            <w:tcBorders>
              <w:top w:val="nil"/>
              <w:left w:val="nil"/>
              <w:bottom w:val="single" w:sz="4" w:space="0" w:color="auto"/>
              <w:right w:val="single" w:sz="4" w:space="0" w:color="auto"/>
            </w:tcBorders>
            <w:shd w:val="clear" w:color="auto" w:fill="auto"/>
            <w:vAlign w:val="center"/>
            <w:hideMark/>
          </w:tcPr>
          <w:p w14:paraId="0B0277E8" w14:textId="2DB9B37F"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Sistema SPGR</w:t>
            </w:r>
          </w:p>
        </w:tc>
        <w:tc>
          <w:tcPr>
            <w:tcW w:w="1278" w:type="dxa"/>
            <w:gridSpan w:val="2"/>
            <w:tcBorders>
              <w:top w:val="nil"/>
              <w:left w:val="nil"/>
              <w:bottom w:val="single" w:sz="4" w:space="0" w:color="auto"/>
              <w:right w:val="single" w:sz="4" w:space="0" w:color="auto"/>
            </w:tcBorders>
            <w:shd w:val="clear" w:color="auto" w:fill="auto"/>
            <w:vAlign w:val="center"/>
            <w:hideMark/>
          </w:tcPr>
          <w:p w14:paraId="78BEB5C0" w14:textId="4827E9CD"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Procesar archivo cargado para giro en el SPGR</w:t>
            </w:r>
          </w:p>
        </w:tc>
        <w:tc>
          <w:tcPr>
            <w:tcW w:w="709" w:type="dxa"/>
            <w:tcBorders>
              <w:top w:val="nil"/>
              <w:left w:val="nil"/>
              <w:bottom w:val="single" w:sz="4" w:space="0" w:color="auto"/>
              <w:right w:val="single" w:sz="4" w:space="0" w:color="auto"/>
            </w:tcBorders>
            <w:shd w:val="clear" w:color="auto" w:fill="auto"/>
            <w:vAlign w:val="center"/>
            <w:hideMark/>
          </w:tcPr>
          <w:p w14:paraId="474F88FA" w14:textId="65B797F5"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hideMark/>
          </w:tcPr>
          <w:p w14:paraId="5146ACF8" w14:textId="4F4D8AB6"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w:t>
            </w:r>
          </w:p>
        </w:tc>
        <w:tc>
          <w:tcPr>
            <w:tcW w:w="2550" w:type="dxa"/>
            <w:tcBorders>
              <w:top w:val="nil"/>
              <w:left w:val="nil"/>
              <w:bottom w:val="single" w:sz="4" w:space="0" w:color="auto"/>
              <w:right w:val="single" w:sz="4" w:space="0" w:color="auto"/>
            </w:tcBorders>
            <w:shd w:val="clear" w:color="auto" w:fill="auto"/>
            <w:vAlign w:val="center"/>
            <w:hideMark/>
          </w:tcPr>
          <w:p w14:paraId="1F66913E" w14:textId="69B71C6B"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de la SO ingresa al aplicativo del SPGR, con el perfil: DGCPTN - Regalías Gestión </w:t>
            </w:r>
            <w:r w:rsidR="00F249E3" w:rsidRPr="00472928">
              <w:rPr>
                <w:rFonts w:ascii="Verdana" w:hAnsi="Verdana" w:cstheme="minorHAnsi"/>
                <w:bCs/>
                <w:sz w:val="18"/>
                <w:szCs w:val="18"/>
              </w:rPr>
              <w:t>Giros</w:t>
            </w:r>
            <w:r w:rsidRPr="00472928">
              <w:rPr>
                <w:rFonts w:ascii="Verdana" w:hAnsi="Verdana" w:cstheme="minorHAnsi"/>
                <w:bCs/>
                <w:sz w:val="18"/>
                <w:szCs w:val="18"/>
              </w:rPr>
              <w:t xml:space="preserve"> y entidad de ingreso: 01-100000 SISTEMA GENERAL DE REGALIAS, selecciona la transacción: Ejecución Presupuestal de Giros SGR\Archivos de Giros\Procesar, definir en la interfase cargada: Fecha límite de Pago = Fecha de transmisión archivo NACHAN al Banco de la República, Ordenador del Gasto = subdirector de operaciones y Tipo de Procesamiento = Seleccionar Ahorro Pensional Territorial y dar clic en el botón “Guardar”, se visualiza el mensaje “Ejecución exitosa” y el sistema genera el documento masivo de giros.</w:t>
            </w:r>
          </w:p>
        </w:tc>
        <w:tc>
          <w:tcPr>
            <w:tcW w:w="1703" w:type="dxa"/>
            <w:gridSpan w:val="2"/>
            <w:tcBorders>
              <w:top w:val="nil"/>
              <w:left w:val="nil"/>
              <w:bottom w:val="single" w:sz="4" w:space="0" w:color="auto"/>
              <w:right w:val="single" w:sz="4" w:space="0" w:color="auto"/>
            </w:tcBorders>
            <w:shd w:val="clear" w:color="auto" w:fill="auto"/>
            <w:vAlign w:val="center"/>
            <w:hideMark/>
          </w:tcPr>
          <w:p w14:paraId="1EEA888B" w14:textId="77777777" w:rsidR="00615C48" w:rsidRPr="00472928" w:rsidRDefault="00615C48"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Documento masivo de giros FONPET </w:t>
            </w:r>
            <w:r w:rsidR="00F249E3" w:rsidRPr="00472928">
              <w:rPr>
                <w:rFonts w:ascii="Verdana" w:hAnsi="Verdana" w:cstheme="minorHAnsi"/>
                <w:bCs/>
                <w:sz w:val="18"/>
                <w:szCs w:val="18"/>
              </w:rPr>
              <w:t>procesado</w:t>
            </w:r>
          </w:p>
          <w:p w14:paraId="547E3A8F" w14:textId="77777777" w:rsidR="004A345A" w:rsidRPr="00472928" w:rsidRDefault="004A345A" w:rsidP="00615C48">
            <w:pPr>
              <w:spacing w:after="0" w:line="240" w:lineRule="auto"/>
              <w:jc w:val="both"/>
              <w:rPr>
                <w:rFonts w:ascii="Verdana" w:hAnsi="Verdana" w:cstheme="minorHAnsi"/>
                <w:bCs/>
                <w:sz w:val="18"/>
                <w:szCs w:val="18"/>
              </w:rPr>
            </w:pPr>
          </w:p>
          <w:p w14:paraId="3CDEC79F" w14:textId="5AFC63CA" w:rsidR="004A345A" w:rsidRPr="00472928" w:rsidRDefault="004A345A" w:rsidP="00615C48">
            <w:pPr>
              <w:spacing w:after="0" w:line="240" w:lineRule="auto"/>
              <w:jc w:val="both"/>
              <w:rPr>
                <w:rFonts w:ascii="Verdana" w:hAnsi="Verdana" w:cstheme="minorHAnsi"/>
                <w:bCs/>
                <w:sz w:val="18"/>
                <w:szCs w:val="18"/>
              </w:rPr>
            </w:pPr>
            <w:r w:rsidRPr="00472928">
              <w:rPr>
                <w:rFonts w:ascii="Verdana" w:hAnsi="Verdana" w:cstheme="minorHAnsi"/>
                <w:bCs/>
                <w:sz w:val="18"/>
                <w:szCs w:val="18"/>
              </w:rPr>
              <w:t>Comprobantes contables automáticos de la Obligación</w:t>
            </w:r>
          </w:p>
        </w:tc>
      </w:tr>
      <w:tr w:rsidR="0014113C" w:rsidRPr="00472928" w14:paraId="0EC4265B" w14:textId="77777777" w:rsidTr="009D39F0">
        <w:trPr>
          <w:trHeight w:val="927"/>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580521F0" w14:textId="6B26849A" w:rsidR="00F249E3" w:rsidRPr="00472928" w:rsidRDefault="0007785E"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16</w:t>
            </w:r>
            <w:r w:rsidR="00F249E3" w:rsidRPr="00472928">
              <w:rPr>
                <w:rFonts w:ascii="Verdana" w:hAnsi="Verdana" w:cstheme="minorHAnsi"/>
                <w:bCs/>
                <w:sz w:val="18"/>
                <w:szCs w:val="18"/>
              </w:rPr>
              <w:t>.</w:t>
            </w:r>
          </w:p>
        </w:tc>
        <w:tc>
          <w:tcPr>
            <w:tcW w:w="1699" w:type="dxa"/>
            <w:tcBorders>
              <w:top w:val="nil"/>
              <w:left w:val="nil"/>
              <w:bottom w:val="single" w:sz="4" w:space="0" w:color="auto"/>
              <w:right w:val="single" w:sz="4" w:space="0" w:color="auto"/>
            </w:tcBorders>
            <w:shd w:val="clear" w:color="auto" w:fill="auto"/>
            <w:vAlign w:val="center"/>
          </w:tcPr>
          <w:p w14:paraId="57F3DC7D" w14:textId="39F3E7B3"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Sistema SPGR</w:t>
            </w:r>
          </w:p>
        </w:tc>
        <w:tc>
          <w:tcPr>
            <w:tcW w:w="1278" w:type="dxa"/>
            <w:gridSpan w:val="2"/>
            <w:tcBorders>
              <w:top w:val="nil"/>
              <w:left w:val="nil"/>
              <w:bottom w:val="single" w:sz="4" w:space="0" w:color="auto"/>
              <w:right w:val="single" w:sz="4" w:space="0" w:color="auto"/>
            </w:tcBorders>
            <w:shd w:val="clear" w:color="auto" w:fill="auto"/>
            <w:vAlign w:val="center"/>
          </w:tcPr>
          <w:p w14:paraId="415E7B41" w14:textId="5D0C8E0D"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Generar órdenes de pago FONPET</w:t>
            </w:r>
          </w:p>
        </w:tc>
        <w:tc>
          <w:tcPr>
            <w:tcW w:w="709" w:type="dxa"/>
            <w:tcBorders>
              <w:top w:val="nil"/>
              <w:left w:val="nil"/>
              <w:bottom w:val="single" w:sz="4" w:space="0" w:color="auto"/>
              <w:right w:val="single" w:sz="4" w:space="0" w:color="auto"/>
            </w:tcBorders>
            <w:shd w:val="clear" w:color="auto" w:fill="auto"/>
            <w:vAlign w:val="center"/>
          </w:tcPr>
          <w:p w14:paraId="60AB5044" w14:textId="45B26243"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tcPr>
          <w:p w14:paraId="273330DF" w14:textId="67708080"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w:t>
            </w:r>
          </w:p>
        </w:tc>
        <w:tc>
          <w:tcPr>
            <w:tcW w:w="2550" w:type="dxa"/>
            <w:tcBorders>
              <w:top w:val="nil"/>
              <w:left w:val="nil"/>
              <w:bottom w:val="single" w:sz="4" w:space="0" w:color="auto"/>
              <w:right w:val="single" w:sz="4" w:space="0" w:color="auto"/>
            </w:tcBorders>
            <w:shd w:val="clear" w:color="auto" w:fill="auto"/>
            <w:vAlign w:val="center"/>
          </w:tcPr>
          <w:p w14:paraId="71E6B1A0" w14:textId="6E707544"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de la SO ingresa al aplicativo del SPGR, con el perfil usuario: DGCPTN - Regalías Gestión Giros y entidad de ingreso: 01-100000 SISTEMA GENERAL DE REGALIAS, a la transacción: Ejecución Presupuestal de Giros SGR\Generación Ordenes de Giro APT\Crear. Define fecha </w:t>
            </w:r>
            <w:r w:rsidR="004A345A" w:rsidRPr="00472928">
              <w:rPr>
                <w:rFonts w:ascii="Verdana" w:hAnsi="Verdana" w:cstheme="minorHAnsi"/>
                <w:bCs/>
                <w:sz w:val="18"/>
                <w:szCs w:val="18"/>
              </w:rPr>
              <w:t>límite</w:t>
            </w:r>
            <w:r w:rsidRPr="00472928">
              <w:rPr>
                <w:rFonts w:ascii="Verdana" w:hAnsi="Verdana" w:cstheme="minorHAnsi"/>
                <w:bCs/>
                <w:sz w:val="18"/>
                <w:szCs w:val="18"/>
              </w:rPr>
              <w:t xml:space="preserve"> de pago y ordenador del gasto, da clic en guardar.</w:t>
            </w:r>
          </w:p>
        </w:tc>
        <w:tc>
          <w:tcPr>
            <w:tcW w:w="1703" w:type="dxa"/>
            <w:gridSpan w:val="2"/>
            <w:tcBorders>
              <w:top w:val="nil"/>
              <w:left w:val="nil"/>
              <w:bottom w:val="single" w:sz="4" w:space="0" w:color="auto"/>
              <w:right w:val="single" w:sz="4" w:space="0" w:color="auto"/>
            </w:tcBorders>
            <w:shd w:val="clear" w:color="auto" w:fill="auto"/>
            <w:vAlign w:val="center"/>
          </w:tcPr>
          <w:p w14:paraId="3A39466E" w14:textId="5F9B45E8"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Órdenes de pago FONPET generadas</w:t>
            </w:r>
          </w:p>
        </w:tc>
      </w:tr>
      <w:tr w:rsidR="0014113C" w:rsidRPr="00472928" w14:paraId="291DACB5" w14:textId="77777777" w:rsidTr="009D39F0">
        <w:trPr>
          <w:trHeight w:val="927"/>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59E14EE2" w14:textId="5E926EA7" w:rsidR="00F249E3" w:rsidRPr="00472928" w:rsidRDefault="0007785E"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1</w:t>
            </w:r>
            <w:r w:rsidR="00F249E3" w:rsidRPr="00472928">
              <w:rPr>
                <w:rFonts w:ascii="Verdana" w:hAnsi="Verdana" w:cstheme="minorHAnsi"/>
                <w:bCs/>
                <w:sz w:val="18"/>
                <w:szCs w:val="18"/>
              </w:rPr>
              <w:t>7.</w:t>
            </w:r>
          </w:p>
        </w:tc>
        <w:tc>
          <w:tcPr>
            <w:tcW w:w="1699" w:type="dxa"/>
            <w:tcBorders>
              <w:top w:val="nil"/>
              <w:left w:val="nil"/>
              <w:bottom w:val="single" w:sz="4" w:space="0" w:color="auto"/>
              <w:right w:val="single" w:sz="4" w:space="0" w:color="auto"/>
            </w:tcBorders>
            <w:shd w:val="clear" w:color="auto" w:fill="auto"/>
            <w:vAlign w:val="center"/>
          </w:tcPr>
          <w:p w14:paraId="339C1F7A" w14:textId="68E79C6B"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Sistema SPGR</w:t>
            </w:r>
          </w:p>
        </w:tc>
        <w:tc>
          <w:tcPr>
            <w:tcW w:w="1278" w:type="dxa"/>
            <w:gridSpan w:val="2"/>
            <w:tcBorders>
              <w:top w:val="nil"/>
              <w:left w:val="nil"/>
              <w:bottom w:val="single" w:sz="4" w:space="0" w:color="auto"/>
              <w:right w:val="single" w:sz="4" w:space="0" w:color="auto"/>
            </w:tcBorders>
            <w:shd w:val="clear" w:color="auto" w:fill="auto"/>
            <w:vAlign w:val="center"/>
          </w:tcPr>
          <w:p w14:paraId="077049F7" w14:textId="1868A87D"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Autorizar órdenes de pago FONPET</w:t>
            </w:r>
          </w:p>
        </w:tc>
        <w:tc>
          <w:tcPr>
            <w:tcW w:w="709" w:type="dxa"/>
            <w:tcBorders>
              <w:top w:val="nil"/>
              <w:left w:val="nil"/>
              <w:bottom w:val="single" w:sz="4" w:space="0" w:color="auto"/>
              <w:right w:val="single" w:sz="4" w:space="0" w:color="auto"/>
            </w:tcBorders>
            <w:shd w:val="clear" w:color="auto" w:fill="auto"/>
            <w:vAlign w:val="center"/>
          </w:tcPr>
          <w:p w14:paraId="79D23682" w14:textId="0214814E"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tcPr>
          <w:p w14:paraId="108218C2" w14:textId="67B14229"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w:t>
            </w:r>
          </w:p>
        </w:tc>
        <w:tc>
          <w:tcPr>
            <w:tcW w:w="2550" w:type="dxa"/>
            <w:tcBorders>
              <w:top w:val="nil"/>
              <w:left w:val="nil"/>
              <w:bottom w:val="single" w:sz="4" w:space="0" w:color="auto"/>
              <w:right w:val="single" w:sz="4" w:space="0" w:color="auto"/>
            </w:tcBorders>
            <w:shd w:val="clear" w:color="auto" w:fill="auto"/>
            <w:vAlign w:val="center"/>
          </w:tcPr>
          <w:p w14:paraId="69FC83F2" w14:textId="2302816E" w:rsidR="00F249E3" w:rsidRPr="00472928" w:rsidRDefault="00F249E3" w:rsidP="008C6835">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de la SO ingresa al aplicativo del SPGR con el perfil usuario: DGCPTN - Regalías Gestión FAE </w:t>
            </w:r>
            <w:r w:rsidRPr="00472928">
              <w:rPr>
                <w:rFonts w:ascii="Verdana" w:hAnsi="Verdana" w:cstheme="minorHAnsi"/>
                <w:bCs/>
                <w:sz w:val="18"/>
                <w:szCs w:val="18"/>
              </w:rPr>
              <w:lastRenderedPageBreak/>
              <w:t>Directas APT y entidad de ingreso: 01-100000 SISTEMA GENERAL DE REGALIAS, a la transacción: Administrar Ordenes de Pago\Autorizar, en la interfase cargada, dar clic en la lupa de búsqueda, luego en el “Tipo de orden de pago” de la ventana emergente, seleccionar “órdenes de pago APT”, selecciona todas las OP y da clic en autorizar. El sistema laza un procesamiento</w:t>
            </w:r>
          </w:p>
        </w:tc>
        <w:tc>
          <w:tcPr>
            <w:tcW w:w="1703" w:type="dxa"/>
            <w:gridSpan w:val="2"/>
            <w:tcBorders>
              <w:top w:val="nil"/>
              <w:left w:val="nil"/>
              <w:bottom w:val="single" w:sz="4" w:space="0" w:color="auto"/>
              <w:right w:val="single" w:sz="4" w:space="0" w:color="auto"/>
            </w:tcBorders>
            <w:shd w:val="clear" w:color="auto" w:fill="auto"/>
            <w:vAlign w:val="center"/>
          </w:tcPr>
          <w:p w14:paraId="175EC0F8" w14:textId="154BACAD"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lastRenderedPageBreak/>
              <w:t>Órdenes de pago FONPET en estado Autorizada(s)</w:t>
            </w:r>
          </w:p>
        </w:tc>
      </w:tr>
      <w:tr w:rsidR="0014113C" w:rsidRPr="00472928" w14:paraId="566CE48D" w14:textId="77777777" w:rsidTr="009D39F0">
        <w:trPr>
          <w:trHeight w:val="927"/>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414B0E97" w14:textId="0C745F12" w:rsidR="00F249E3" w:rsidRPr="00472928" w:rsidRDefault="0007785E"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18</w:t>
            </w:r>
            <w:r w:rsidR="00F249E3" w:rsidRPr="00472928">
              <w:rPr>
                <w:rFonts w:ascii="Verdana" w:hAnsi="Verdana" w:cstheme="minorHAnsi"/>
                <w:bCs/>
                <w:sz w:val="18"/>
                <w:szCs w:val="18"/>
              </w:rPr>
              <w:t>.</w:t>
            </w:r>
          </w:p>
        </w:tc>
        <w:tc>
          <w:tcPr>
            <w:tcW w:w="1699" w:type="dxa"/>
            <w:tcBorders>
              <w:top w:val="nil"/>
              <w:left w:val="nil"/>
              <w:bottom w:val="single" w:sz="4" w:space="0" w:color="auto"/>
              <w:right w:val="single" w:sz="4" w:space="0" w:color="auto"/>
            </w:tcBorders>
            <w:shd w:val="clear" w:color="auto" w:fill="auto"/>
            <w:vAlign w:val="center"/>
          </w:tcPr>
          <w:p w14:paraId="777B926A" w14:textId="5C2659DF"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Sistema SPGR</w:t>
            </w:r>
          </w:p>
        </w:tc>
        <w:tc>
          <w:tcPr>
            <w:tcW w:w="1278" w:type="dxa"/>
            <w:gridSpan w:val="2"/>
            <w:tcBorders>
              <w:top w:val="nil"/>
              <w:left w:val="nil"/>
              <w:bottom w:val="single" w:sz="4" w:space="0" w:color="auto"/>
              <w:right w:val="single" w:sz="4" w:space="0" w:color="auto"/>
            </w:tcBorders>
            <w:shd w:val="clear" w:color="auto" w:fill="auto"/>
            <w:vAlign w:val="center"/>
          </w:tcPr>
          <w:p w14:paraId="5AACEB5C" w14:textId="4652B773"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Generar Orden bancaria FONPET en T-1</w:t>
            </w:r>
          </w:p>
        </w:tc>
        <w:tc>
          <w:tcPr>
            <w:tcW w:w="709" w:type="dxa"/>
            <w:tcBorders>
              <w:top w:val="nil"/>
              <w:left w:val="nil"/>
              <w:bottom w:val="single" w:sz="4" w:space="0" w:color="auto"/>
              <w:right w:val="single" w:sz="4" w:space="0" w:color="auto"/>
            </w:tcBorders>
            <w:shd w:val="clear" w:color="auto" w:fill="auto"/>
            <w:vAlign w:val="center"/>
          </w:tcPr>
          <w:p w14:paraId="36CE1631" w14:textId="6E547EC8"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tcPr>
          <w:p w14:paraId="1B36339D" w14:textId="3A90ADDA"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Asesor SO – Pagador </w:t>
            </w:r>
          </w:p>
        </w:tc>
        <w:tc>
          <w:tcPr>
            <w:tcW w:w="2550" w:type="dxa"/>
            <w:tcBorders>
              <w:top w:val="nil"/>
              <w:left w:val="nil"/>
              <w:bottom w:val="single" w:sz="4" w:space="0" w:color="auto"/>
              <w:right w:val="single" w:sz="4" w:space="0" w:color="auto"/>
            </w:tcBorders>
            <w:shd w:val="clear" w:color="auto" w:fill="auto"/>
            <w:vAlign w:val="center"/>
          </w:tcPr>
          <w:p w14:paraId="0966D166" w14:textId="5B6A4CF3" w:rsidR="00F249E3" w:rsidRPr="00472928" w:rsidRDefault="00F249E3" w:rsidP="008C6835">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de la SO ingresa al SPGR por el perfil usuario: DGCPTN - Regalías Pagador Nación y entidad de ingreso: 01-1301000 Ministerio de Hacienda y Crédito Público, selecciona la transacción “orden bancaria”, da clic en la opción: “Abono en cuenta”, en la interfase cargada, definir: “Tipo de moneda” = COP, “Fecha de pago” = T+1 y Esquema de banco agente = “NACHAN PESOS CUENTA UNICA SGR 6101XXXX”, luego da clic en el botón “Aceptar” el sistema carga la información en la parte inferior, </w:t>
            </w:r>
          </w:p>
        </w:tc>
        <w:tc>
          <w:tcPr>
            <w:tcW w:w="1703" w:type="dxa"/>
            <w:gridSpan w:val="2"/>
            <w:tcBorders>
              <w:top w:val="nil"/>
              <w:left w:val="nil"/>
              <w:bottom w:val="single" w:sz="4" w:space="0" w:color="auto"/>
              <w:right w:val="single" w:sz="4" w:space="0" w:color="auto"/>
            </w:tcBorders>
            <w:shd w:val="clear" w:color="auto" w:fill="auto"/>
            <w:vAlign w:val="center"/>
          </w:tcPr>
          <w:p w14:paraId="487BF4D8" w14:textId="1816EE6E"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NA</w:t>
            </w:r>
          </w:p>
        </w:tc>
      </w:tr>
      <w:tr w:rsidR="0014113C" w:rsidRPr="00472928" w14:paraId="3FF604E5" w14:textId="77777777" w:rsidTr="009D39F0">
        <w:trPr>
          <w:trHeight w:val="927"/>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1B447AAE" w14:textId="6A7A1618" w:rsidR="00F249E3" w:rsidRPr="00472928" w:rsidRDefault="0007785E"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19</w:t>
            </w:r>
            <w:r w:rsidR="00F249E3" w:rsidRPr="00472928">
              <w:rPr>
                <w:rFonts w:ascii="Verdana" w:hAnsi="Verdana" w:cstheme="minorHAnsi"/>
                <w:bCs/>
                <w:sz w:val="18"/>
                <w:szCs w:val="18"/>
              </w:rPr>
              <w:t>.</w:t>
            </w:r>
          </w:p>
        </w:tc>
        <w:tc>
          <w:tcPr>
            <w:tcW w:w="1699" w:type="dxa"/>
            <w:tcBorders>
              <w:top w:val="nil"/>
              <w:left w:val="nil"/>
              <w:bottom w:val="single" w:sz="4" w:space="0" w:color="auto"/>
              <w:right w:val="single" w:sz="4" w:space="0" w:color="auto"/>
            </w:tcBorders>
            <w:shd w:val="clear" w:color="auto" w:fill="auto"/>
            <w:vAlign w:val="center"/>
          </w:tcPr>
          <w:p w14:paraId="2D232221" w14:textId="77777777" w:rsidR="00F249E3" w:rsidRPr="00472928" w:rsidRDefault="00F249E3" w:rsidP="00F249E3">
            <w:pPr>
              <w:spacing w:after="0" w:line="240" w:lineRule="auto"/>
              <w:jc w:val="both"/>
              <w:rPr>
                <w:rFonts w:ascii="Verdana" w:hAnsi="Verdana" w:cstheme="minorHAnsi"/>
                <w:bCs/>
                <w:sz w:val="18"/>
                <w:szCs w:val="18"/>
              </w:rPr>
            </w:pPr>
          </w:p>
        </w:tc>
        <w:tc>
          <w:tcPr>
            <w:tcW w:w="1278" w:type="dxa"/>
            <w:gridSpan w:val="2"/>
            <w:tcBorders>
              <w:top w:val="nil"/>
              <w:left w:val="nil"/>
              <w:bottom w:val="single" w:sz="4" w:space="0" w:color="auto"/>
              <w:right w:val="single" w:sz="4" w:space="0" w:color="auto"/>
            </w:tcBorders>
            <w:shd w:val="clear" w:color="auto" w:fill="auto"/>
            <w:vAlign w:val="center"/>
          </w:tcPr>
          <w:p w14:paraId="37E11951" w14:textId="77777777" w:rsidR="00F249E3" w:rsidRPr="00472928" w:rsidRDefault="00F249E3" w:rsidP="00F249E3">
            <w:pPr>
              <w:spacing w:after="0" w:line="240" w:lineRule="auto"/>
              <w:jc w:val="both"/>
              <w:rPr>
                <w:rFonts w:ascii="Verdana" w:hAnsi="Verdana" w:cstheme="minorHAnsi"/>
                <w:bCs/>
                <w:sz w:val="18"/>
                <w:szCs w:val="18"/>
              </w:rPr>
            </w:pPr>
          </w:p>
        </w:tc>
        <w:tc>
          <w:tcPr>
            <w:tcW w:w="709" w:type="dxa"/>
            <w:tcBorders>
              <w:top w:val="nil"/>
              <w:left w:val="nil"/>
              <w:bottom w:val="single" w:sz="4" w:space="0" w:color="auto"/>
              <w:right w:val="single" w:sz="4" w:space="0" w:color="auto"/>
            </w:tcBorders>
            <w:shd w:val="clear" w:color="auto" w:fill="auto"/>
            <w:vAlign w:val="center"/>
          </w:tcPr>
          <w:p w14:paraId="5194FD49" w14:textId="50DAE5A3"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tcPr>
          <w:p w14:paraId="5BC5B096" w14:textId="78A88683"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 – Pagador</w:t>
            </w:r>
          </w:p>
        </w:tc>
        <w:tc>
          <w:tcPr>
            <w:tcW w:w="2550" w:type="dxa"/>
            <w:tcBorders>
              <w:top w:val="nil"/>
              <w:left w:val="nil"/>
              <w:bottom w:val="single" w:sz="4" w:space="0" w:color="auto"/>
              <w:right w:val="single" w:sz="4" w:space="0" w:color="auto"/>
            </w:tcBorders>
            <w:shd w:val="clear" w:color="auto" w:fill="auto"/>
            <w:vAlign w:val="center"/>
          </w:tcPr>
          <w:p w14:paraId="4A1446E1" w14:textId="743D49CC" w:rsidR="00F249E3" w:rsidRPr="00472928" w:rsidRDefault="00F249E3" w:rsidP="008C6835">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posteriormente da clic en la carpeta “Documentos Ordenes de pago”, luego clic en </w:t>
            </w:r>
            <w:proofErr w:type="gramStart"/>
            <w:r w:rsidRPr="00472928">
              <w:rPr>
                <w:rFonts w:ascii="Verdana" w:hAnsi="Verdana" w:cstheme="minorHAnsi"/>
                <w:bCs/>
                <w:sz w:val="18"/>
                <w:szCs w:val="18"/>
              </w:rPr>
              <w:t>el lupa</w:t>
            </w:r>
            <w:proofErr w:type="gramEnd"/>
            <w:r w:rsidRPr="00472928">
              <w:rPr>
                <w:rFonts w:ascii="Verdana" w:hAnsi="Verdana" w:cstheme="minorHAnsi"/>
                <w:bCs/>
                <w:sz w:val="18"/>
                <w:szCs w:val="18"/>
              </w:rPr>
              <w:t xml:space="preserve"> de búsqueda “Ordenes de pago”, en la ventana emergente, selecciona tipo de orden de pago = “Orden de pago APT”, el sistema carga el “Documento de Distribución” asociado a este tipo de OP, da clic en el botón “Buscar”, el </w:t>
            </w:r>
            <w:r w:rsidRPr="00472928">
              <w:rPr>
                <w:rFonts w:ascii="Verdana" w:hAnsi="Verdana" w:cstheme="minorHAnsi"/>
                <w:bCs/>
                <w:sz w:val="18"/>
                <w:szCs w:val="18"/>
              </w:rPr>
              <w:lastRenderedPageBreak/>
              <w:t>sistema carga las OP en estado “Aprobada”, da clic en el botón “Aceptar” y luego clic en el botón “Guardar”, el sistema presenta el mensaje de generación exitosa de la orden bancaria.</w:t>
            </w:r>
          </w:p>
        </w:tc>
        <w:tc>
          <w:tcPr>
            <w:tcW w:w="1703" w:type="dxa"/>
            <w:gridSpan w:val="2"/>
            <w:tcBorders>
              <w:top w:val="nil"/>
              <w:left w:val="nil"/>
              <w:bottom w:val="single" w:sz="4" w:space="0" w:color="auto"/>
              <w:right w:val="single" w:sz="4" w:space="0" w:color="auto"/>
            </w:tcBorders>
            <w:shd w:val="clear" w:color="auto" w:fill="auto"/>
            <w:vAlign w:val="center"/>
          </w:tcPr>
          <w:p w14:paraId="06EFFE28" w14:textId="6E44FAD6"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lastRenderedPageBreak/>
              <w:t>Orden Bancaria FAE en estado Generada</w:t>
            </w:r>
          </w:p>
        </w:tc>
      </w:tr>
      <w:tr w:rsidR="0014113C" w:rsidRPr="00472928" w14:paraId="4068F534" w14:textId="77777777" w:rsidTr="009D39F0">
        <w:trPr>
          <w:trHeight w:val="927"/>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625B7B82" w14:textId="24502C3D" w:rsidR="00F249E3" w:rsidRPr="00472928" w:rsidRDefault="0007785E"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20</w:t>
            </w:r>
            <w:r w:rsidR="00F249E3" w:rsidRPr="00472928">
              <w:rPr>
                <w:rFonts w:ascii="Verdana" w:hAnsi="Verdana" w:cstheme="minorHAnsi"/>
                <w:bCs/>
                <w:sz w:val="18"/>
                <w:szCs w:val="18"/>
              </w:rPr>
              <w:t>.</w:t>
            </w:r>
          </w:p>
        </w:tc>
        <w:tc>
          <w:tcPr>
            <w:tcW w:w="1699" w:type="dxa"/>
            <w:tcBorders>
              <w:top w:val="nil"/>
              <w:left w:val="nil"/>
              <w:bottom w:val="single" w:sz="4" w:space="0" w:color="auto"/>
              <w:right w:val="single" w:sz="4" w:space="0" w:color="auto"/>
            </w:tcBorders>
            <w:shd w:val="clear" w:color="auto" w:fill="auto"/>
            <w:vAlign w:val="center"/>
          </w:tcPr>
          <w:p w14:paraId="6A9E1EE3" w14:textId="59AEE69C"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Sistema SPGR</w:t>
            </w:r>
          </w:p>
        </w:tc>
        <w:tc>
          <w:tcPr>
            <w:tcW w:w="1278" w:type="dxa"/>
            <w:gridSpan w:val="2"/>
            <w:tcBorders>
              <w:top w:val="nil"/>
              <w:left w:val="nil"/>
              <w:bottom w:val="single" w:sz="4" w:space="0" w:color="auto"/>
              <w:right w:val="single" w:sz="4" w:space="0" w:color="auto"/>
            </w:tcBorders>
            <w:shd w:val="clear" w:color="auto" w:fill="auto"/>
            <w:vAlign w:val="center"/>
          </w:tcPr>
          <w:p w14:paraId="4F13E38C" w14:textId="25D1C511"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Lanzar pago de Orden Bancaria FAE en T-1</w:t>
            </w:r>
          </w:p>
        </w:tc>
        <w:tc>
          <w:tcPr>
            <w:tcW w:w="709" w:type="dxa"/>
            <w:tcBorders>
              <w:top w:val="nil"/>
              <w:left w:val="nil"/>
              <w:bottom w:val="single" w:sz="4" w:space="0" w:color="auto"/>
              <w:right w:val="single" w:sz="4" w:space="0" w:color="auto"/>
            </w:tcBorders>
            <w:shd w:val="clear" w:color="auto" w:fill="auto"/>
            <w:vAlign w:val="center"/>
          </w:tcPr>
          <w:p w14:paraId="490D6014" w14:textId="7B81E135"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nil"/>
              <w:left w:val="nil"/>
              <w:bottom w:val="single" w:sz="4" w:space="0" w:color="auto"/>
              <w:right w:val="single" w:sz="4" w:space="0" w:color="auto"/>
            </w:tcBorders>
            <w:shd w:val="clear" w:color="auto" w:fill="auto"/>
            <w:vAlign w:val="center"/>
          </w:tcPr>
          <w:p w14:paraId="212BC086" w14:textId="40A9ABC2"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 – Pagador</w:t>
            </w:r>
          </w:p>
        </w:tc>
        <w:tc>
          <w:tcPr>
            <w:tcW w:w="2550" w:type="dxa"/>
            <w:tcBorders>
              <w:top w:val="nil"/>
              <w:left w:val="nil"/>
              <w:bottom w:val="single" w:sz="4" w:space="0" w:color="auto"/>
              <w:right w:val="single" w:sz="4" w:space="0" w:color="auto"/>
            </w:tcBorders>
            <w:shd w:val="clear" w:color="auto" w:fill="auto"/>
            <w:vAlign w:val="center"/>
          </w:tcPr>
          <w:p w14:paraId="2685A5AE" w14:textId="482F14E8" w:rsidR="00F249E3" w:rsidRPr="00472928" w:rsidRDefault="00F249E3" w:rsidP="008C6835">
            <w:pPr>
              <w:spacing w:after="0" w:line="240" w:lineRule="auto"/>
              <w:jc w:val="both"/>
              <w:rPr>
                <w:rFonts w:ascii="Verdana" w:hAnsi="Verdana" w:cstheme="minorHAnsi"/>
                <w:bCs/>
                <w:sz w:val="18"/>
                <w:szCs w:val="18"/>
              </w:rPr>
            </w:pPr>
            <w:r w:rsidRPr="00472928">
              <w:rPr>
                <w:rFonts w:ascii="Verdana" w:hAnsi="Verdana" w:cstheme="minorHAnsi"/>
                <w:bCs/>
                <w:sz w:val="18"/>
                <w:szCs w:val="18"/>
              </w:rPr>
              <w:t>El asesor de la SO ingresa al SPGR por el perfil usuario: DGCPTN - Regalías Pagador Nación y entidad de ingreso: 01-1301000 Ministerio de Hacienda y Crédito Público, selecciona la transacción “Pagar con Medio de Pago Abono en Cuenta”, define en el campo “fecha del sistema” la fecha límite de pago de la OB, da clic en la lupa “Ordenes bancarias”, luego en la ventana emergente, define los criterios de búsqueda “Desde-Hasta”, el tipo de orden de pago = “Orden de pago APT”, da clic en el botón “Buscar”,</w:t>
            </w:r>
          </w:p>
        </w:tc>
        <w:tc>
          <w:tcPr>
            <w:tcW w:w="1703" w:type="dxa"/>
            <w:gridSpan w:val="2"/>
            <w:tcBorders>
              <w:top w:val="nil"/>
              <w:left w:val="nil"/>
              <w:bottom w:val="single" w:sz="4" w:space="0" w:color="auto"/>
              <w:right w:val="single" w:sz="4" w:space="0" w:color="auto"/>
            </w:tcBorders>
            <w:shd w:val="clear" w:color="auto" w:fill="auto"/>
            <w:vAlign w:val="center"/>
          </w:tcPr>
          <w:p w14:paraId="7031C53F" w14:textId="5141E38B"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NA</w:t>
            </w:r>
          </w:p>
        </w:tc>
      </w:tr>
      <w:tr w:rsidR="0014113C" w:rsidRPr="00472928" w14:paraId="619678C9" w14:textId="77777777" w:rsidTr="009D39F0">
        <w:trPr>
          <w:trHeight w:val="927"/>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5288D08F" w14:textId="2C9C661F" w:rsidR="00F249E3" w:rsidRPr="00472928" w:rsidRDefault="0007785E"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21</w:t>
            </w:r>
            <w:r w:rsidR="00F249E3" w:rsidRPr="00472928">
              <w:rPr>
                <w:rFonts w:ascii="Verdana" w:hAnsi="Verdana" w:cstheme="minorHAnsi"/>
                <w:bCs/>
                <w:sz w:val="18"/>
                <w:szCs w:val="18"/>
              </w:rPr>
              <w:t>.</w:t>
            </w:r>
          </w:p>
        </w:tc>
        <w:tc>
          <w:tcPr>
            <w:tcW w:w="1699" w:type="dxa"/>
            <w:tcBorders>
              <w:top w:val="nil"/>
              <w:left w:val="nil"/>
              <w:bottom w:val="single" w:sz="4" w:space="0" w:color="auto"/>
              <w:right w:val="single" w:sz="4" w:space="0" w:color="auto"/>
            </w:tcBorders>
            <w:shd w:val="clear" w:color="auto" w:fill="auto"/>
            <w:vAlign w:val="center"/>
          </w:tcPr>
          <w:p w14:paraId="65B5E174" w14:textId="77777777" w:rsidR="00F249E3" w:rsidRPr="00472928" w:rsidRDefault="00F249E3" w:rsidP="00F249E3">
            <w:pPr>
              <w:spacing w:after="0" w:line="240" w:lineRule="auto"/>
              <w:jc w:val="both"/>
              <w:rPr>
                <w:rFonts w:ascii="Verdana" w:hAnsi="Verdana" w:cstheme="minorHAnsi"/>
                <w:bCs/>
                <w:sz w:val="18"/>
                <w:szCs w:val="18"/>
              </w:rPr>
            </w:pPr>
          </w:p>
        </w:tc>
        <w:tc>
          <w:tcPr>
            <w:tcW w:w="1278" w:type="dxa"/>
            <w:gridSpan w:val="2"/>
            <w:tcBorders>
              <w:top w:val="nil"/>
              <w:left w:val="nil"/>
              <w:bottom w:val="single" w:sz="4" w:space="0" w:color="auto"/>
              <w:right w:val="single" w:sz="4" w:space="0" w:color="auto"/>
            </w:tcBorders>
            <w:shd w:val="clear" w:color="auto" w:fill="auto"/>
            <w:vAlign w:val="center"/>
          </w:tcPr>
          <w:p w14:paraId="0D970160" w14:textId="77777777" w:rsidR="00F249E3" w:rsidRPr="00472928" w:rsidRDefault="00F249E3" w:rsidP="00F249E3">
            <w:pPr>
              <w:spacing w:after="0" w:line="240" w:lineRule="auto"/>
              <w:jc w:val="both"/>
              <w:rPr>
                <w:rFonts w:ascii="Verdana" w:hAnsi="Verdana" w:cstheme="minorHAnsi"/>
                <w:bCs/>
                <w:sz w:val="18"/>
                <w:szCs w:val="18"/>
              </w:rPr>
            </w:pPr>
          </w:p>
        </w:tc>
        <w:tc>
          <w:tcPr>
            <w:tcW w:w="709" w:type="dxa"/>
            <w:tcBorders>
              <w:top w:val="nil"/>
              <w:left w:val="nil"/>
              <w:bottom w:val="single" w:sz="4" w:space="0" w:color="auto"/>
              <w:right w:val="single" w:sz="4" w:space="0" w:color="auto"/>
            </w:tcBorders>
            <w:shd w:val="clear" w:color="auto" w:fill="auto"/>
            <w:vAlign w:val="center"/>
          </w:tcPr>
          <w:p w14:paraId="751C785E" w14:textId="1C24A4C2"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nil"/>
              <w:left w:val="nil"/>
              <w:bottom w:val="single" w:sz="4" w:space="0" w:color="auto"/>
              <w:right w:val="single" w:sz="4" w:space="0" w:color="auto"/>
            </w:tcBorders>
            <w:shd w:val="clear" w:color="auto" w:fill="auto"/>
            <w:vAlign w:val="center"/>
          </w:tcPr>
          <w:p w14:paraId="6042ACB3" w14:textId="44D166D7"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 – Pagador</w:t>
            </w:r>
          </w:p>
        </w:tc>
        <w:tc>
          <w:tcPr>
            <w:tcW w:w="2550" w:type="dxa"/>
            <w:tcBorders>
              <w:top w:val="nil"/>
              <w:left w:val="nil"/>
              <w:bottom w:val="single" w:sz="4" w:space="0" w:color="auto"/>
              <w:right w:val="single" w:sz="4" w:space="0" w:color="auto"/>
            </w:tcBorders>
            <w:shd w:val="clear" w:color="auto" w:fill="auto"/>
            <w:vAlign w:val="center"/>
          </w:tcPr>
          <w:p w14:paraId="30632112" w14:textId="77777777"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Una vez el sistema carga la(s) orden(es) bancaria(s), da clic en el botón “Aceptar” y luego en “Guardar”, el sistema presenta el mensaje de éxito de la transacción, indica que se lanzó la tarea de procesamiento </w:t>
            </w:r>
            <w:proofErr w:type="spellStart"/>
            <w:r w:rsidRPr="00472928">
              <w:rPr>
                <w:rFonts w:ascii="Verdana" w:hAnsi="Verdana" w:cstheme="minorHAnsi"/>
                <w:bCs/>
                <w:sz w:val="18"/>
                <w:szCs w:val="18"/>
              </w:rPr>
              <w:t>batch</w:t>
            </w:r>
            <w:proofErr w:type="spellEnd"/>
            <w:r w:rsidRPr="00472928">
              <w:rPr>
                <w:rFonts w:ascii="Verdana" w:hAnsi="Verdana" w:cstheme="minorHAnsi"/>
                <w:bCs/>
                <w:sz w:val="18"/>
                <w:szCs w:val="18"/>
              </w:rPr>
              <w:t>.</w:t>
            </w:r>
          </w:p>
          <w:p w14:paraId="78E84749" w14:textId="65F876A5" w:rsidR="00F249E3" w:rsidRPr="00472928" w:rsidRDefault="00F249E3" w:rsidP="008C6835">
            <w:pPr>
              <w:spacing w:after="0" w:line="240" w:lineRule="auto"/>
              <w:jc w:val="both"/>
              <w:rPr>
                <w:rFonts w:ascii="Verdana" w:hAnsi="Verdana" w:cstheme="minorHAnsi"/>
                <w:bCs/>
                <w:sz w:val="18"/>
                <w:szCs w:val="18"/>
              </w:rPr>
            </w:pPr>
            <w:r w:rsidRPr="00472928">
              <w:rPr>
                <w:rFonts w:ascii="Verdana" w:hAnsi="Verdana" w:cstheme="minorHAnsi"/>
                <w:bCs/>
                <w:sz w:val="18"/>
                <w:szCs w:val="18"/>
              </w:rPr>
              <w:t>PC: Si el proceso de pago de la orden bancaria no es exitoso por error en alguna validación o en el sistema, enviar correo a la Administración del SPGR, incluyendo la(s) imagen(es) de evidencia del error.</w:t>
            </w:r>
          </w:p>
        </w:tc>
        <w:tc>
          <w:tcPr>
            <w:tcW w:w="1703" w:type="dxa"/>
            <w:gridSpan w:val="2"/>
            <w:tcBorders>
              <w:top w:val="nil"/>
              <w:left w:val="nil"/>
              <w:bottom w:val="single" w:sz="4" w:space="0" w:color="auto"/>
              <w:right w:val="single" w:sz="4" w:space="0" w:color="auto"/>
            </w:tcBorders>
            <w:shd w:val="clear" w:color="auto" w:fill="auto"/>
            <w:vAlign w:val="center"/>
          </w:tcPr>
          <w:p w14:paraId="350881A2" w14:textId="77777777"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Orden bancaria FONPET pagada y archivo CUD de pago generado</w:t>
            </w:r>
          </w:p>
          <w:p w14:paraId="2262B717" w14:textId="77777777" w:rsidR="000C08AC" w:rsidRPr="00472928" w:rsidRDefault="000C08AC" w:rsidP="00F249E3">
            <w:pPr>
              <w:spacing w:after="0" w:line="240" w:lineRule="auto"/>
              <w:jc w:val="both"/>
              <w:rPr>
                <w:rFonts w:ascii="Verdana" w:hAnsi="Verdana" w:cstheme="minorHAnsi"/>
                <w:bCs/>
                <w:sz w:val="18"/>
                <w:szCs w:val="18"/>
              </w:rPr>
            </w:pPr>
          </w:p>
          <w:p w14:paraId="0203A9D1" w14:textId="7AC09A29" w:rsidR="000C08AC" w:rsidRPr="00472928" w:rsidRDefault="000C08AC"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Comprobantes automáticos del pago</w:t>
            </w:r>
          </w:p>
        </w:tc>
      </w:tr>
      <w:tr w:rsidR="0014113C" w:rsidRPr="00472928" w14:paraId="1CB37753" w14:textId="77777777" w:rsidTr="009D39F0">
        <w:trPr>
          <w:trHeight w:val="927"/>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0E505231" w14:textId="0C4B1F92" w:rsidR="00F249E3" w:rsidRPr="00472928" w:rsidRDefault="0007785E"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22</w:t>
            </w:r>
            <w:r w:rsidR="00F249E3" w:rsidRPr="00472928">
              <w:rPr>
                <w:rFonts w:ascii="Verdana" w:hAnsi="Verdana" w:cstheme="minorHAnsi"/>
                <w:bCs/>
                <w:sz w:val="18"/>
                <w:szCs w:val="18"/>
              </w:rPr>
              <w:t>.</w:t>
            </w:r>
          </w:p>
        </w:tc>
        <w:tc>
          <w:tcPr>
            <w:tcW w:w="1699" w:type="dxa"/>
            <w:tcBorders>
              <w:top w:val="nil"/>
              <w:left w:val="nil"/>
              <w:bottom w:val="single" w:sz="4" w:space="0" w:color="auto"/>
              <w:right w:val="single" w:sz="4" w:space="0" w:color="auto"/>
            </w:tcBorders>
            <w:shd w:val="clear" w:color="auto" w:fill="auto"/>
            <w:vAlign w:val="center"/>
          </w:tcPr>
          <w:p w14:paraId="3A6DCB16" w14:textId="67AE8DF6"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Archivo CUD de </w:t>
            </w:r>
            <w:r w:rsidR="004A345A" w:rsidRPr="00472928">
              <w:rPr>
                <w:rFonts w:ascii="Verdana" w:hAnsi="Verdana" w:cstheme="minorHAnsi"/>
                <w:bCs/>
                <w:sz w:val="18"/>
                <w:szCs w:val="18"/>
              </w:rPr>
              <w:t>pago FONPET</w:t>
            </w:r>
            <w:r w:rsidRPr="00472928">
              <w:rPr>
                <w:rFonts w:ascii="Verdana" w:hAnsi="Verdana" w:cstheme="minorHAnsi"/>
                <w:bCs/>
                <w:sz w:val="18"/>
                <w:szCs w:val="18"/>
              </w:rPr>
              <w:t xml:space="preserve"> generado</w:t>
            </w:r>
          </w:p>
        </w:tc>
        <w:tc>
          <w:tcPr>
            <w:tcW w:w="1278" w:type="dxa"/>
            <w:gridSpan w:val="2"/>
            <w:tcBorders>
              <w:top w:val="nil"/>
              <w:left w:val="nil"/>
              <w:bottom w:val="single" w:sz="4" w:space="0" w:color="auto"/>
              <w:right w:val="single" w:sz="4" w:space="0" w:color="auto"/>
            </w:tcBorders>
            <w:shd w:val="clear" w:color="auto" w:fill="auto"/>
            <w:vAlign w:val="center"/>
          </w:tcPr>
          <w:p w14:paraId="2114E80E" w14:textId="5482A018"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Transmitir archivo CUD a BREP con recursos FONPET </w:t>
            </w:r>
          </w:p>
        </w:tc>
        <w:tc>
          <w:tcPr>
            <w:tcW w:w="709" w:type="dxa"/>
            <w:tcBorders>
              <w:top w:val="nil"/>
              <w:left w:val="nil"/>
              <w:bottom w:val="single" w:sz="4" w:space="0" w:color="auto"/>
              <w:right w:val="single" w:sz="4" w:space="0" w:color="auto"/>
            </w:tcBorders>
            <w:shd w:val="clear" w:color="auto" w:fill="auto"/>
            <w:vAlign w:val="center"/>
          </w:tcPr>
          <w:p w14:paraId="3A172B7E" w14:textId="32448FDD"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nil"/>
              <w:left w:val="nil"/>
              <w:bottom w:val="single" w:sz="4" w:space="0" w:color="auto"/>
              <w:right w:val="single" w:sz="4" w:space="0" w:color="auto"/>
            </w:tcBorders>
            <w:shd w:val="clear" w:color="auto" w:fill="auto"/>
            <w:vAlign w:val="center"/>
          </w:tcPr>
          <w:p w14:paraId="25EC426A" w14:textId="0B4FE549"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 - Pagador</w:t>
            </w:r>
          </w:p>
        </w:tc>
        <w:tc>
          <w:tcPr>
            <w:tcW w:w="2550" w:type="dxa"/>
            <w:tcBorders>
              <w:top w:val="nil"/>
              <w:left w:val="nil"/>
              <w:bottom w:val="single" w:sz="4" w:space="0" w:color="auto"/>
              <w:right w:val="single" w:sz="4" w:space="0" w:color="auto"/>
            </w:tcBorders>
            <w:shd w:val="clear" w:color="auto" w:fill="auto"/>
            <w:vAlign w:val="center"/>
          </w:tcPr>
          <w:p w14:paraId="131BC663" w14:textId="77777777" w:rsidR="00F249E3" w:rsidRPr="00472928" w:rsidRDefault="00F249E3" w:rsidP="008C6835">
            <w:pPr>
              <w:spacing w:after="0" w:line="240" w:lineRule="auto"/>
              <w:jc w:val="both"/>
              <w:rPr>
                <w:rFonts w:ascii="Verdana" w:hAnsi="Verdana" w:cstheme="minorHAnsi"/>
                <w:bCs/>
                <w:sz w:val="18"/>
                <w:szCs w:val="18"/>
              </w:rPr>
            </w:pPr>
            <w:r w:rsidRPr="00472928">
              <w:rPr>
                <w:rFonts w:ascii="Verdana" w:hAnsi="Verdana" w:cstheme="minorHAnsi"/>
                <w:bCs/>
                <w:sz w:val="18"/>
                <w:szCs w:val="18"/>
              </w:rPr>
              <w:t>El asesor de la SO ingresa al SPGR por el perfil usuario: DGCPTN - Regalías Pagador Nación y entidad de ingreso: 01-</w:t>
            </w:r>
            <w:r w:rsidRPr="00472928">
              <w:rPr>
                <w:rFonts w:ascii="Verdana" w:hAnsi="Verdana" w:cstheme="minorHAnsi"/>
                <w:bCs/>
                <w:sz w:val="18"/>
                <w:szCs w:val="18"/>
              </w:rPr>
              <w:lastRenderedPageBreak/>
              <w:t>1301000 Ministerio de Hacienda y Crédito Público, transacción: Intercambio de Información\Configurar Seguridad Archivos Tesorería, Seleccionar en el campo “Estructura de archivo”, CUD, el sistema carga en la grilla el archivo generado, selecciona el archivo y da clic en el botón “Transmitir Archivo”, el archivo es  transmitido desde el servidor del SPGR al servidor del Banco de la República.</w:t>
            </w:r>
          </w:p>
          <w:p w14:paraId="73BC947A" w14:textId="2B968587"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PC: Si el SPGR no carga el archivo de pago CUD de FONPET, enviar correo a la Administración del SPGR, incluyendo la(s) imagen(es) de evidencia del error.</w:t>
            </w:r>
          </w:p>
        </w:tc>
        <w:tc>
          <w:tcPr>
            <w:tcW w:w="1703" w:type="dxa"/>
            <w:gridSpan w:val="2"/>
            <w:tcBorders>
              <w:top w:val="nil"/>
              <w:left w:val="nil"/>
              <w:bottom w:val="single" w:sz="4" w:space="0" w:color="auto"/>
              <w:right w:val="single" w:sz="4" w:space="0" w:color="auto"/>
            </w:tcBorders>
            <w:shd w:val="clear" w:color="auto" w:fill="auto"/>
            <w:vAlign w:val="center"/>
          </w:tcPr>
          <w:p w14:paraId="24990076" w14:textId="488D6369"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lastRenderedPageBreak/>
              <w:t>Archivo de pago CUD transmitido</w:t>
            </w:r>
          </w:p>
        </w:tc>
      </w:tr>
      <w:tr w:rsidR="0014113C" w:rsidRPr="00472928" w14:paraId="21812A76" w14:textId="77777777" w:rsidTr="009D39F0">
        <w:trPr>
          <w:trHeight w:val="423"/>
          <w:jc w:val="center"/>
        </w:trPr>
        <w:tc>
          <w:tcPr>
            <w:tcW w:w="561" w:type="dxa"/>
            <w:tcBorders>
              <w:top w:val="nil"/>
              <w:left w:val="single" w:sz="4" w:space="0" w:color="auto"/>
              <w:bottom w:val="single" w:sz="4" w:space="0" w:color="auto"/>
              <w:right w:val="single" w:sz="4" w:space="0" w:color="auto"/>
            </w:tcBorders>
            <w:shd w:val="clear" w:color="auto" w:fill="auto"/>
            <w:vAlign w:val="center"/>
          </w:tcPr>
          <w:p w14:paraId="0286E83C" w14:textId="5E2E82D8" w:rsidR="00F249E3" w:rsidRPr="00472928" w:rsidRDefault="0007785E"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23</w:t>
            </w:r>
            <w:r w:rsidR="00F249E3" w:rsidRPr="00472928">
              <w:rPr>
                <w:rFonts w:ascii="Verdana" w:hAnsi="Verdana" w:cstheme="minorHAnsi"/>
                <w:bCs/>
                <w:sz w:val="18"/>
                <w:szCs w:val="18"/>
              </w:rPr>
              <w:t>.</w:t>
            </w:r>
          </w:p>
        </w:tc>
        <w:tc>
          <w:tcPr>
            <w:tcW w:w="1699" w:type="dxa"/>
            <w:tcBorders>
              <w:top w:val="nil"/>
              <w:left w:val="nil"/>
              <w:bottom w:val="single" w:sz="4" w:space="0" w:color="auto"/>
              <w:right w:val="single" w:sz="4" w:space="0" w:color="auto"/>
            </w:tcBorders>
            <w:shd w:val="clear" w:color="auto" w:fill="auto"/>
            <w:vAlign w:val="center"/>
          </w:tcPr>
          <w:p w14:paraId="0C87E858" w14:textId="7A8E3972"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Archivo de pago CUD transmitido </w:t>
            </w:r>
          </w:p>
        </w:tc>
        <w:tc>
          <w:tcPr>
            <w:tcW w:w="1278" w:type="dxa"/>
            <w:gridSpan w:val="2"/>
            <w:tcBorders>
              <w:top w:val="nil"/>
              <w:left w:val="nil"/>
              <w:bottom w:val="single" w:sz="4" w:space="0" w:color="auto"/>
              <w:right w:val="single" w:sz="4" w:space="0" w:color="auto"/>
            </w:tcBorders>
            <w:shd w:val="clear" w:color="auto" w:fill="auto"/>
            <w:vAlign w:val="center"/>
          </w:tcPr>
          <w:p w14:paraId="54E92155" w14:textId="3D3EBA22"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Enviar correo a Pagos y Cumplimiento de confirmación envío archivo y verificación movimiento debito en cuenta de BANREP</w:t>
            </w:r>
          </w:p>
        </w:tc>
        <w:tc>
          <w:tcPr>
            <w:tcW w:w="709" w:type="dxa"/>
            <w:tcBorders>
              <w:top w:val="nil"/>
              <w:left w:val="nil"/>
              <w:bottom w:val="single" w:sz="4" w:space="0" w:color="auto"/>
              <w:right w:val="single" w:sz="4" w:space="0" w:color="auto"/>
            </w:tcBorders>
            <w:shd w:val="clear" w:color="auto" w:fill="auto"/>
            <w:vAlign w:val="center"/>
          </w:tcPr>
          <w:p w14:paraId="0EB08E8B" w14:textId="2A777D99"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nil"/>
              <w:left w:val="nil"/>
              <w:bottom w:val="single" w:sz="4" w:space="0" w:color="auto"/>
              <w:right w:val="single" w:sz="4" w:space="0" w:color="auto"/>
            </w:tcBorders>
            <w:shd w:val="clear" w:color="auto" w:fill="auto"/>
            <w:vAlign w:val="center"/>
          </w:tcPr>
          <w:p w14:paraId="2659186E" w14:textId="451A28DA"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 - Pagador</w:t>
            </w:r>
          </w:p>
        </w:tc>
        <w:tc>
          <w:tcPr>
            <w:tcW w:w="2550" w:type="dxa"/>
            <w:tcBorders>
              <w:top w:val="nil"/>
              <w:left w:val="nil"/>
              <w:bottom w:val="single" w:sz="4" w:space="0" w:color="auto"/>
              <w:right w:val="single" w:sz="4" w:space="0" w:color="auto"/>
            </w:tcBorders>
            <w:shd w:val="clear" w:color="auto" w:fill="auto"/>
            <w:vAlign w:val="center"/>
          </w:tcPr>
          <w:p w14:paraId="179E1DF9" w14:textId="77777777" w:rsidR="00F249E3" w:rsidRPr="00472928" w:rsidRDefault="00F249E3" w:rsidP="008C6835">
            <w:pPr>
              <w:spacing w:after="0" w:line="240" w:lineRule="auto"/>
              <w:jc w:val="both"/>
              <w:rPr>
                <w:rFonts w:ascii="Verdana" w:hAnsi="Verdana" w:cstheme="minorHAnsi"/>
                <w:bCs/>
                <w:sz w:val="18"/>
                <w:szCs w:val="18"/>
              </w:rPr>
            </w:pPr>
            <w:r w:rsidRPr="00472928">
              <w:rPr>
                <w:rFonts w:ascii="Verdana" w:hAnsi="Verdana" w:cstheme="minorHAnsi"/>
                <w:bCs/>
                <w:sz w:val="18"/>
                <w:szCs w:val="18"/>
              </w:rPr>
              <w:t>El asesor de la SO - Pagador ingresa al correo institucional, elabora y remite al profesional de pagos y cumplimiento del SPGR, correo confirmado   envío, desde el servidor del SPGR al servidor del Banco de la República, del archivo CUD para abono de los recursos FONPET a cada cuenta de depósito de las entidades administradoras de los recursos de FONPET y solicita verificar movimiento debito en cuenta del Banco de la República</w:t>
            </w:r>
          </w:p>
          <w:p w14:paraId="430AF4B3" w14:textId="27F086B7" w:rsidR="00F249E3" w:rsidRPr="00472928" w:rsidRDefault="00F249E3" w:rsidP="008C6835">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PC: Si se presentan inconvenientes en la verificación de la recepción del archivo o débito en la cuenta del Banco de la República, el profesional de pagos y cumplimiento mediante correo informa al asesor – pagador de la </w:t>
            </w:r>
            <w:r w:rsidRPr="00472928">
              <w:rPr>
                <w:rFonts w:ascii="Verdana" w:hAnsi="Verdana" w:cstheme="minorHAnsi"/>
                <w:bCs/>
                <w:sz w:val="18"/>
                <w:szCs w:val="18"/>
              </w:rPr>
              <w:lastRenderedPageBreak/>
              <w:t>SO, adjuntando imágenes del seguimiento de la operación y simultáneamente se comunica con Banco de la República y solicita monitoreo y respuesta de la inconsistencia evidenciada. PC: Si el archivo CUD no es procesado, se deberá tramitar la operación de traslado de los recursos mediante el procedimiento de traslado de recursos vía SEBRA</w:t>
            </w:r>
          </w:p>
        </w:tc>
        <w:tc>
          <w:tcPr>
            <w:tcW w:w="1703" w:type="dxa"/>
            <w:gridSpan w:val="2"/>
            <w:tcBorders>
              <w:top w:val="nil"/>
              <w:left w:val="nil"/>
              <w:bottom w:val="single" w:sz="4" w:space="0" w:color="auto"/>
              <w:right w:val="single" w:sz="4" w:space="0" w:color="auto"/>
            </w:tcBorders>
            <w:shd w:val="clear" w:color="auto" w:fill="auto"/>
            <w:vAlign w:val="center"/>
          </w:tcPr>
          <w:p w14:paraId="165A4E79" w14:textId="516CE93B" w:rsidR="00F249E3" w:rsidRPr="00472928" w:rsidRDefault="00F249E3" w:rsidP="00F249E3">
            <w:pPr>
              <w:spacing w:after="0" w:line="240" w:lineRule="auto"/>
              <w:jc w:val="both"/>
              <w:rPr>
                <w:rFonts w:ascii="Verdana" w:hAnsi="Verdana" w:cstheme="minorHAnsi"/>
                <w:bCs/>
                <w:sz w:val="18"/>
                <w:szCs w:val="18"/>
              </w:rPr>
            </w:pPr>
            <w:r w:rsidRPr="00472928">
              <w:rPr>
                <w:rFonts w:ascii="Verdana" w:hAnsi="Verdana" w:cstheme="minorHAnsi"/>
                <w:bCs/>
                <w:sz w:val="18"/>
                <w:szCs w:val="18"/>
              </w:rPr>
              <w:lastRenderedPageBreak/>
              <w:t xml:space="preserve">Correo enviado a P&amp;C y confirmación debito en BANREP </w:t>
            </w:r>
          </w:p>
        </w:tc>
      </w:tr>
      <w:tr w:rsidR="008B0A1B" w:rsidRPr="00472928" w14:paraId="45F198F2" w14:textId="77777777" w:rsidTr="009D39F0">
        <w:trPr>
          <w:trHeight w:val="102"/>
          <w:jc w:val="center"/>
        </w:trPr>
        <w:tc>
          <w:tcPr>
            <w:tcW w:w="10060" w:type="dxa"/>
            <w:gridSpan w:val="9"/>
            <w:tcBorders>
              <w:top w:val="single" w:sz="4" w:space="0" w:color="auto"/>
              <w:left w:val="single" w:sz="4" w:space="0" w:color="auto"/>
              <w:bottom w:val="single" w:sz="4" w:space="0" w:color="auto"/>
              <w:right w:val="single" w:sz="4" w:space="0" w:color="auto"/>
            </w:tcBorders>
            <w:shd w:val="clear" w:color="auto" w:fill="auto"/>
            <w:vAlign w:val="center"/>
          </w:tcPr>
          <w:p w14:paraId="477A9D4E" w14:textId="2BEBCC76" w:rsidR="008B0A1B" w:rsidRPr="00472928" w:rsidRDefault="008B0A1B" w:rsidP="000C08AC">
            <w:pPr>
              <w:spacing w:after="0" w:line="240" w:lineRule="auto"/>
              <w:jc w:val="center"/>
              <w:rPr>
                <w:rFonts w:ascii="Verdana" w:hAnsi="Verdana" w:cstheme="minorHAnsi"/>
                <w:bCs/>
                <w:sz w:val="18"/>
                <w:szCs w:val="18"/>
              </w:rPr>
            </w:pPr>
            <w:r w:rsidRPr="00472928">
              <w:rPr>
                <w:rFonts w:ascii="Verdana" w:hAnsi="Verdana" w:cstheme="minorHAnsi"/>
                <w:b/>
                <w:color w:val="000000"/>
                <w:sz w:val="18"/>
                <w:szCs w:val="18"/>
              </w:rPr>
              <w:t>Giro Fondo de Ahorro y Estabilización “FAE”</w:t>
            </w:r>
          </w:p>
        </w:tc>
      </w:tr>
      <w:tr w:rsidR="0014113C" w:rsidRPr="00472928" w14:paraId="0BA1B5E1" w14:textId="77777777" w:rsidTr="009D39F0">
        <w:trPr>
          <w:trHeight w:val="423"/>
          <w:jc w:val="center"/>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4D9EF143" w14:textId="322B293F" w:rsidR="00F361A6" w:rsidRPr="00472928" w:rsidRDefault="0007785E" w:rsidP="00F361A6">
            <w:pPr>
              <w:spacing w:after="0" w:line="240" w:lineRule="auto"/>
              <w:jc w:val="both"/>
              <w:rPr>
                <w:rFonts w:ascii="Verdana" w:hAnsi="Verdana" w:cstheme="minorHAnsi"/>
                <w:bCs/>
                <w:sz w:val="18"/>
                <w:szCs w:val="18"/>
              </w:rPr>
            </w:pPr>
            <w:r w:rsidRPr="00472928">
              <w:rPr>
                <w:rFonts w:ascii="Verdana" w:hAnsi="Verdana" w:cstheme="minorHAnsi"/>
                <w:bCs/>
                <w:sz w:val="18"/>
                <w:szCs w:val="18"/>
              </w:rPr>
              <w:t>24</w:t>
            </w:r>
          </w:p>
        </w:tc>
        <w:tc>
          <w:tcPr>
            <w:tcW w:w="1699" w:type="dxa"/>
            <w:tcBorders>
              <w:top w:val="single" w:sz="4" w:space="0" w:color="auto"/>
              <w:left w:val="nil"/>
              <w:bottom w:val="single" w:sz="4" w:space="0" w:color="auto"/>
              <w:right w:val="single" w:sz="4" w:space="0" w:color="auto"/>
            </w:tcBorders>
            <w:shd w:val="clear" w:color="auto" w:fill="auto"/>
            <w:vAlign w:val="center"/>
          </w:tcPr>
          <w:p w14:paraId="659A6962" w14:textId="01F952CD" w:rsidR="00F361A6" w:rsidRPr="00472928" w:rsidRDefault="00F361A6" w:rsidP="00F361A6">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IAC en estado Aprobada en el </w:t>
            </w:r>
            <w:r w:rsidRPr="00472928">
              <w:rPr>
                <w:rFonts w:ascii="Verdana" w:hAnsi="Verdana" w:cstheme="minorHAnsi"/>
                <w:b/>
                <w:sz w:val="18"/>
                <w:szCs w:val="18"/>
              </w:rPr>
              <w:t xml:space="preserve">Sistema de Presupuesto y Giro de </w:t>
            </w:r>
            <w:r w:rsidR="00D66C8B" w:rsidRPr="00472928">
              <w:rPr>
                <w:rFonts w:ascii="Verdana" w:hAnsi="Verdana" w:cstheme="minorHAnsi"/>
                <w:b/>
                <w:sz w:val="18"/>
                <w:szCs w:val="18"/>
              </w:rPr>
              <w:t>Regalías</w:t>
            </w:r>
            <w:r w:rsidRPr="00472928">
              <w:rPr>
                <w:rFonts w:ascii="Verdana" w:hAnsi="Verdana" w:cstheme="minorHAnsi"/>
                <w:b/>
                <w:sz w:val="18"/>
                <w:szCs w:val="18"/>
              </w:rPr>
              <w:t xml:space="preserve"> </w:t>
            </w:r>
          </w:p>
        </w:tc>
        <w:tc>
          <w:tcPr>
            <w:tcW w:w="1278" w:type="dxa"/>
            <w:gridSpan w:val="2"/>
            <w:tcBorders>
              <w:top w:val="single" w:sz="4" w:space="0" w:color="auto"/>
              <w:left w:val="nil"/>
              <w:bottom w:val="single" w:sz="4" w:space="0" w:color="auto"/>
              <w:right w:val="single" w:sz="4" w:space="0" w:color="auto"/>
            </w:tcBorders>
            <w:shd w:val="clear" w:color="auto" w:fill="auto"/>
            <w:vAlign w:val="center"/>
          </w:tcPr>
          <w:p w14:paraId="6FC9D0D4" w14:textId="7DA529EA" w:rsidR="00F361A6" w:rsidRPr="00472928" w:rsidRDefault="00F361A6" w:rsidP="00F361A6">
            <w:pPr>
              <w:spacing w:after="0" w:line="240" w:lineRule="auto"/>
              <w:jc w:val="both"/>
              <w:rPr>
                <w:rFonts w:ascii="Verdana" w:hAnsi="Verdana" w:cstheme="minorHAnsi"/>
                <w:bCs/>
                <w:sz w:val="18"/>
                <w:szCs w:val="18"/>
              </w:rPr>
            </w:pPr>
            <w:r w:rsidRPr="00472928">
              <w:rPr>
                <w:rFonts w:ascii="Verdana" w:hAnsi="Verdana" w:cstheme="minorHAnsi"/>
                <w:bCs/>
                <w:sz w:val="18"/>
                <w:szCs w:val="18"/>
              </w:rPr>
              <w:t>Crear Archivo Excel “Giro Distribución FAE ## MM-20AA”</w:t>
            </w:r>
          </w:p>
        </w:tc>
        <w:tc>
          <w:tcPr>
            <w:tcW w:w="709" w:type="dxa"/>
            <w:tcBorders>
              <w:top w:val="single" w:sz="4" w:space="0" w:color="auto"/>
              <w:left w:val="nil"/>
              <w:bottom w:val="single" w:sz="4" w:space="0" w:color="auto"/>
              <w:right w:val="single" w:sz="4" w:space="0" w:color="auto"/>
            </w:tcBorders>
            <w:shd w:val="clear" w:color="auto" w:fill="auto"/>
            <w:vAlign w:val="center"/>
          </w:tcPr>
          <w:p w14:paraId="2C5D5B5D" w14:textId="3D11A1B1" w:rsidR="00F361A6" w:rsidRPr="00472928" w:rsidRDefault="00F361A6" w:rsidP="00F361A6">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single" w:sz="4" w:space="0" w:color="auto"/>
              <w:left w:val="nil"/>
              <w:bottom w:val="single" w:sz="4" w:space="0" w:color="auto"/>
              <w:right w:val="single" w:sz="4" w:space="0" w:color="auto"/>
            </w:tcBorders>
            <w:shd w:val="clear" w:color="auto" w:fill="auto"/>
            <w:vAlign w:val="center"/>
          </w:tcPr>
          <w:p w14:paraId="1486CC7D" w14:textId="6299B9EE" w:rsidR="00F361A6" w:rsidRPr="00472928" w:rsidRDefault="00F361A6" w:rsidP="00F361A6">
            <w:pPr>
              <w:spacing w:after="0" w:line="240" w:lineRule="auto"/>
              <w:jc w:val="both"/>
              <w:rPr>
                <w:rFonts w:ascii="Verdana" w:hAnsi="Verdana" w:cstheme="minorHAnsi"/>
                <w:bCs/>
                <w:sz w:val="18"/>
                <w:szCs w:val="18"/>
              </w:rPr>
            </w:pPr>
            <w:r w:rsidRPr="00472928">
              <w:rPr>
                <w:rFonts w:ascii="Verdana" w:hAnsi="Verdana" w:cstheme="minorHAnsi"/>
                <w:bCs/>
                <w:sz w:val="18"/>
                <w:szCs w:val="18"/>
              </w:rPr>
              <w:t>Grupo de Giros SGR_SO</w:t>
            </w:r>
          </w:p>
        </w:tc>
        <w:tc>
          <w:tcPr>
            <w:tcW w:w="2550" w:type="dxa"/>
            <w:tcBorders>
              <w:top w:val="single" w:sz="4" w:space="0" w:color="auto"/>
              <w:left w:val="nil"/>
              <w:bottom w:val="single" w:sz="4" w:space="0" w:color="auto"/>
              <w:right w:val="single" w:sz="4" w:space="0" w:color="auto"/>
            </w:tcBorders>
            <w:shd w:val="clear" w:color="auto" w:fill="auto"/>
            <w:vAlign w:val="center"/>
          </w:tcPr>
          <w:p w14:paraId="01288ECC" w14:textId="77777777" w:rsidR="00F361A6" w:rsidRPr="00472928" w:rsidRDefault="00F361A6" w:rsidP="00F361A6">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de la SO a partir de la información de saldo presupuestal, saldo en </w:t>
            </w:r>
            <w:proofErr w:type="gramStart"/>
            <w:r w:rsidRPr="00472928">
              <w:rPr>
                <w:rFonts w:ascii="Verdana" w:hAnsi="Verdana" w:cstheme="minorHAnsi"/>
                <w:bCs/>
                <w:sz w:val="18"/>
                <w:szCs w:val="18"/>
              </w:rPr>
              <w:t>caja</w:t>
            </w:r>
            <w:proofErr w:type="gramEnd"/>
            <w:r w:rsidRPr="00472928">
              <w:rPr>
                <w:rFonts w:ascii="Verdana" w:hAnsi="Verdana" w:cstheme="minorHAnsi"/>
                <w:bCs/>
                <w:sz w:val="18"/>
                <w:szCs w:val="18"/>
              </w:rPr>
              <w:t>, la IAC “Aprobada” crea el archivo Excel “Giro Distribución FAE ## MM-20AA” conforme a la plantilla definida para ese fin.</w:t>
            </w:r>
          </w:p>
          <w:p w14:paraId="30318D67" w14:textId="77777777" w:rsidR="001B20C9" w:rsidRPr="00472928" w:rsidRDefault="001B20C9" w:rsidP="00F361A6">
            <w:pPr>
              <w:spacing w:after="0" w:line="240" w:lineRule="auto"/>
              <w:jc w:val="both"/>
              <w:rPr>
                <w:rFonts w:ascii="Verdana" w:hAnsi="Verdana" w:cstheme="minorHAnsi"/>
                <w:bCs/>
                <w:sz w:val="18"/>
                <w:szCs w:val="18"/>
              </w:rPr>
            </w:pPr>
          </w:p>
          <w:p w14:paraId="125F98C0" w14:textId="6874E6BA" w:rsidR="001B20C9" w:rsidRPr="00472928" w:rsidRDefault="001B20C9" w:rsidP="00F361A6">
            <w:pPr>
              <w:spacing w:after="0" w:line="240" w:lineRule="auto"/>
              <w:jc w:val="both"/>
              <w:rPr>
                <w:rFonts w:ascii="Verdana" w:hAnsi="Verdana" w:cstheme="minorHAnsi"/>
                <w:bCs/>
                <w:sz w:val="18"/>
                <w:szCs w:val="18"/>
              </w:rPr>
            </w:pPr>
            <w:r w:rsidRPr="00472928">
              <w:rPr>
                <w:rFonts w:ascii="Verdana" w:hAnsi="Verdana" w:cstheme="minorHAnsi"/>
                <w:bCs/>
                <w:sz w:val="18"/>
                <w:szCs w:val="18"/>
              </w:rPr>
              <w:t>PC: El valor a girar debe coincidir con el valor indicado en la comunicación oficial del DNP</w:t>
            </w:r>
          </w:p>
        </w:tc>
        <w:tc>
          <w:tcPr>
            <w:tcW w:w="1703" w:type="dxa"/>
            <w:gridSpan w:val="2"/>
            <w:tcBorders>
              <w:top w:val="single" w:sz="4" w:space="0" w:color="auto"/>
              <w:left w:val="nil"/>
              <w:bottom w:val="single" w:sz="4" w:space="0" w:color="auto"/>
              <w:right w:val="single" w:sz="4" w:space="0" w:color="auto"/>
            </w:tcBorders>
            <w:shd w:val="clear" w:color="auto" w:fill="auto"/>
            <w:vAlign w:val="center"/>
          </w:tcPr>
          <w:p w14:paraId="7873C035" w14:textId="6D749E6A" w:rsidR="00F361A6" w:rsidRPr="00472928" w:rsidRDefault="00F361A6" w:rsidP="00F361A6">
            <w:pPr>
              <w:spacing w:after="0" w:line="240" w:lineRule="auto"/>
              <w:jc w:val="both"/>
              <w:rPr>
                <w:rFonts w:ascii="Verdana" w:hAnsi="Verdana" w:cstheme="minorHAnsi"/>
                <w:bCs/>
                <w:sz w:val="18"/>
                <w:szCs w:val="18"/>
              </w:rPr>
            </w:pPr>
            <w:r w:rsidRPr="00472928">
              <w:rPr>
                <w:rFonts w:ascii="Verdana" w:hAnsi="Verdana" w:cstheme="minorHAnsi"/>
                <w:bCs/>
                <w:sz w:val="18"/>
                <w:szCs w:val="18"/>
              </w:rPr>
              <w:t>Archivo de giro “Giro Distribución FAE ## MM-20AA”</w:t>
            </w:r>
          </w:p>
        </w:tc>
      </w:tr>
      <w:tr w:rsidR="001B20C9" w:rsidRPr="00472928" w14:paraId="44764667" w14:textId="77777777" w:rsidTr="009D39F0">
        <w:trPr>
          <w:trHeight w:val="927"/>
          <w:jc w:val="center"/>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3A1FCBD6" w14:textId="44D9613A" w:rsidR="004A345A" w:rsidRPr="00472928" w:rsidRDefault="0007785E"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25</w:t>
            </w:r>
            <w:r w:rsidR="004A345A" w:rsidRPr="00472928">
              <w:rPr>
                <w:rFonts w:ascii="Verdana" w:hAnsi="Verdana" w:cstheme="minorHAnsi"/>
                <w:bCs/>
                <w:sz w:val="18"/>
                <w:szCs w:val="18"/>
              </w:rPr>
              <w:t>.</w:t>
            </w:r>
          </w:p>
        </w:tc>
        <w:tc>
          <w:tcPr>
            <w:tcW w:w="1699" w:type="dxa"/>
            <w:tcBorders>
              <w:top w:val="single" w:sz="4" w:space="0" w:color="auto"/>
              <w:left w:val="nil"/>
              <w:bottom w:val="single" w:sz="4" w:space="0" w:color="auto"/>
              <w:right w:val="single" w:sz="4" w:space="0" w:color="auto"/>
            </w:tcBorders>
            <w:shd w:val="clear" w:color="auto" w:fill="auto"/>
            <w:vAlign w:val="center"/>
          </w:tcPr>
          <w:p w14:paraId="70DBB18C" w14:textId="35742497" w:rsidR="004A345A" w:rsidRPr="00472928" w:rsidRDefault="0014113C"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Archivo de giro “Giro Distribución FAE ## MM-20AA”</w:t>
            </w:r>
          </w:p>
        </w:tc>
        <w:tc>
          <w:tcPr>
            <w:tcW w:w="1278" w:type="dxa"/>
            <w:gridSpan w:val="2"/>
            <w:tcBorders>
              <w:top w:val="single" w:sz="4" w:space="0" w:color="auto"/>
              <w:left w:val="nil"/>
              <w:bottom w:val="single" w:sz="4" w:space="0" w:color="auto"/>
              <w:right w:val="single" w:sz="4" w:space="0" w:color="auto"/>
            </w:tcBorders>
            <w:shd w:val="clear" w:color="auto" w:fill="auto"/>
            <w:vAlign w:val="center"/>
          </w:tcPr>
          <w:p w14:paraId="37373BC6" w14:textId="77777777"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Ingresar a transacción “cargar” en el SPGR</w:t>
            </w:r>
          </w:p>
        </w:tc>
        <w:tc>
          <w:tcPr>
            <w:tcW w:w="709" w:type="dxa"/>
            <w:tcBorders>
              <w:top w:val="single" w:sz="4" w:space="0" w:color="auto"/>
              <w:left w:val="nil"/>
              <w:bottom w:val="single" w:sz="4" w:space="0" w:color="auto"/>
              <w:right w:val="single" w:sz="4" w:space="0" w:color="auto"/>
            </w:tcBorders>
            <w:shd w:val="clear" w:color="auto" w:fill="auto"/>
            <w:vAlign w:val="center"/>
          </w:tcPr>
          <w:p w14:paraId="5CFCF4C4" w14:textId="77777777"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No</w:t>
            </w:r>
          </w:p>
        </w:tc>
        <w:tc>
          <w:tcPr>
            <w:tcW w:w="1560" w:type="dxa"/>
            <w:tcBorders>
              <w:top w:val="single" w:sz="4" w:space="0" w:color="auto"/>
              <w:left w:val="nil"/>
              <w:bottom w:val="single" w:sz="4" w:space="0" w:color="auto"/>
              <w:right w:val="single" w:sz="4" w:space="0" w:color="auto"/>
            </w:tcBorders>
            <w:shd w:val="clear" w:color="auto" w:fill="auto"/>
            <w:vAlign w:val="center"/>
          </w:tcPr>
          <w:p w14:paraId="6F46FB3C" w14:textId="77777777"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w:t>
            </w:r>
          </w:p>
        </w:tc>
        <w:tc>
          <w:tcPr>
            <w:tcW w:w="2550" w:type="dxa"/>
            <w:tcBorders>
              <w:top w:val="single" w:sz="4" w:space="0" w:color="auto"/>
              <w:left w:val="nil"/>
              <w:bottom w:val="single" w:sz="4" w:space="0" w:color="auto"/>
              <w:right w:val="single" w:sz="4" w:space="0" w:color="auto"/>
            </w:tcBorders>
            <w:shd w:val="clear" w:color="auto" w:fill="auto"/>
            <w:vAlign w:val="center"/>
          </w:tcPr>
          <w:p w14:paraId="11212C8E" w14:textId="3CE7B056"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 xml:space="preserve">El asesor de la SO ingresa al aplicativo del SPGR, con el perfil: DGCPTN - Gestión Giros y entidad de ingreso: 01-10000 SISTEMA GENERAL DE REGALIAS, selecciona la transacción: Ejecución Presupuestal de Giros SGR\Archivos de Giro\Cargar, luego en la pantalla emergente, busca y selecciona los archivos “Maestro” y “Detalle”. Da clic en el botón “Abrir”. </w:t>
            </w:r>
          </w:p>
        </w:tc>
        <w:tc>
          <w:tcPr>
            <w:tcW w:w="1703" w:type="dxa"/>
            <w:gridSpan w:val="2"/>
            <w:tcBorders>
              <w:top w:val="single" w:sz="4" w:space="0" w:color="auto"/>
              <w:left w:val="nil"/>
              <w:bottom w:val="single" w:sz="4" w:space="0" w:color="auto"/>
              <w:right w:val="single" w:sz="4" w:space="0" w:color="auto"/>
            </w:tcBorders>
            <w:shd w:val="clear" w:color="auto" w:fill="auto"/>
            <w:vAlign w:val="center"/>
          </w:tcPr>
          <w:p w14:paraId="40B6EB86" w14:textId="6CF5FDCB"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Archivos cargados en transacción cargar del SPGR</w:t>
            </w:r>
          </w:p>
        </w:tc>
      </w:tr>
      <w:tr w:rsidR="001B20C9" w:rsidRPr="00472928" w14:paraId="03FC7848" w14:textId="77777777" w:rsidTr="009D39F0">
        <w:trPr>
          <w:trHeight w:val="927"/>
          <w:jc w:val="center"/>
        </w:trPr>
        <w:tc>
          <w:tcPr>
            <w:tcW w:w="561" w:type="dxa"/>
            <w:tcBorders>
              <w:top w:val="single" w:sz="4" w:space="0" w:color="auto"/>
              <w:left w:val="single" w:sz="4" w:space="0" w:color="auto"/>
              <w:bottom w:val="single" w:sz="4" w:space="0" w:color="auto"/>
              <w:right w:val="single" w:sz="4" w:space="0" w:color="auto"/>
            </w:tcBorders>
            <w:shd w:val="clear" w:color="auto" w:fill="auto"/>
            <w:vAlign w:val="center"/>
          </w:tcPr>
          <w:p w14:paraId="12CDF063" w14:textId="34079953" w:rsidR="004A345A" w:rsidRPr="00472928" w:rsidRDefault="0007785E"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26</w:t>
            </w:r>
            <w:r w:rsidR="004A345A" w:rsidRPr="00472928">
              <w:rPr>
                <w:rFonts w:ascii="Verdana" w:hAnsi="Verdana" w:cstheme="minorHAnsi"/>
                <w:bCs/>
                <w:sz w:val="18"/>
                <w:szCs w:val="18"/>
              </w:rPr>
              <w:t>.</w:t>
            </w:r>
          </w:p>
        </w:tc>
        <w:tc>
          <w:tcPr>
            <w:tcW w:w="1699" w:type="dxa"/>
            <w:tcBorders>
              <w:top w:val="single" w:sz="4" w:space="0" w:color="auto"/>
              <w:left w:val="nil"/>
              <w:bottom w:val="single" w:sz="4" w:space="0" w:color="auto"/>
              <w:right w:val="single" w:sz="4" w:space="0" w:color="auto"/>
            </w:tcBorders>
            <w:shd w:val="clear" w:color="auto" w:fill="auto"/>
            <w:vAlign w:val="center"/>
          </w:tcPr>
          <w:p w14:paraId="018BCD27" w14:textId="69C6AD9E" w:rsidR="004A345A" w:rsidRPr="00472928" w:rsidRDefault="0014113C"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Archivos cargados en transacción cargar del SPGR</w:t>
            </w:r>
          </w:p>
        </w:tc>
        <w:tc>
          <w:tcPr>
            <w:tcW w:w="1278" w:type="dxa"/>
            <w:gridSpan w:val="2"/>
            <w:tcBorders>
              <w:top w:val="single" w:sz="4" w:space="0" w:color="auto"/>
              <w:left w:val="nil"/>
              <w:bottom w:val="single" w:sz="4" w:space="0" w:color="auto"/>
              <w:right w:val="single" w:sz="4" w:space="0" w:color="auto"/>
            </w:tcBorders>
            <w:shd w:val="clear" w:color="auto" w:fill="auto"/>
            <w:vAlign w:val="center"/>
          </w:tcPr>
          <w:p w14:paraId="6B49F3B5" w14:textId="77777777"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Generar archivo de giro de recursos FAE</w:t>
            </w:r>
          </w:p>
        </w:tc>
        <w:tc>
          <w:tcPr>
            <w:tcW w:w="709" w:type="dxa"/>
            <w:tcBorders>
              <w:top w:val="single" w:sz="4" w:space="0" w:color="auto"/>
              <w:left w:val="nil"/>
              <w:bottom w:val="single" w:sz="4" w:space="0" w:color="auto"/>
              <w:right w:val="single" w:sz="4" w:space="0" w:color="auto"/>
            </w:tcBorders>
            <w:shd w:val="clear" w:color="auto" w:fill="auto"/>
            <w:vAlign w:val="center"/>
          </w:tcPr>
          <w:p w14:paraId="0F175CD8" w14:textId="77777777"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Si</w:t>
            </w:r>
          </w:p>
        </w:tc>
        <w:tc>
          <w:tcPr>
            <w:tcW w:w="1560" w:type="dxa"/>
            <w:tcBorders>
              <w:top w:val="single" w:sz="4" w:space="0" w:color="auto"/>
              <w:left w:val="nil"/>
              <w:bottom w:val="single" w:sz="4" w:space="0" w:color="auto"/>
              <w:right w:val="single" w:sz="4" w:space="0" w:color="auto"/>
            </w:tcBorders>
            <w:shd w:val="clear" w:color="auto" w:fill="auto"/>
            <w:vAlign w:val="center"/>
          </w:tcPr>
          <w:p w14:paraId="0E5193AD" w14:textId="77777777"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Asesor SO</w:t>
            </w:r>
          </w:p>
        </w:tc>
        <w:tc>
          <w:tcPr>
            <w:tcW w:w="2550" w:type="dxa"/>
            <w:tcBorders>
              <w:top w:val="single" w:sz="4" w:space="0" w:color="auto"/>
              <w:left w:val="nil"/>
              <w:bottom w:val="single" w:sz="4" w:space="0" w:color="auto"/>
              <w:right w:val="single" w:sz="4" w:space="0" w:color="auto"/>
            </w:tcBorders>
            <w:shd w:val="clear" w:color="auto" w:fill="auto"/>
            <w:vAlign w:val="center"/>
          </w:tcPr>
          <w:p w14:paraId="6A9B1914" w14:textId="11459311" w:rsidR="004A345A" w:rsidRPr="00472928" w:rsidRDefault="0014113C"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E</w:t>
            </w:r>
            <w:r w:rsidR="004A345A" w:rsidRPr="00472928">
              <w:rPr>
                <w:rFonts w:ascii="Verdana" w:hAnsi="Verdana" w:cstheme="minorHAnsi"/>
                <w:bCs/>
                <w:sz w:val="18"/>
                <w:szCs w:val="18"/>
              </w:rPr>
              <w:t xml:space="preserve">l asesor de la SO da clic en el botón “Cargar”.  Una vez procesados los archivos, el SPGR, resultado de las validaciones de: </w:t>
            </w:r>
            <w:r w:rsidR="004A345A" w:rsidRPr="00472928">
              <w:rPr>
                <w:rFonts w:ascii="Verdana" w:hAnsi="Verdana" w:cstheme="minorHAnsi"/>
                <w:bCs/>
                <w:sz w:val="18"/>
                <w:szCs w:val="18"/>
              </w:rPr>
              <w:lastRenderedPageBreak/>
              <w:t>Estructura, datos y registro, presenta el mensaje “Se creó archivo para giro FAE número #### en estado “Generado”</w:t>
            </w:r>
          </w:p>
          <w:p w14:paraId="5B1E0E2C" w14:textId="7F8C7B22"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t>PC: Si no se cumplen las validaciones, el asesor de la SO debe revisar las inconsistencia</w:t>
            </w:r>
            <w:r w:rsidR="0014113C" w:rsidRPr="00472928">
              <w:rPr>
                <w:rFonts w:ascii="Verdana" w:hAnsi="Verdana" w:cstheme="minorHAnsi"/>
                <w:bCs/>
                <w:sz w:val="18"/>
                <w:szCs w:val="18"/>
              </w:rPr>
              <w:t>s.</w:t>
            </w:r>
          </w:p>
        </w:tc>
        <w:tc>
          <w:tcPr>
            <w:tcW w:w="1703" w:type="dxa"/>
            <w:gridSpan w:val="2"/>
            <w:tcBorders>
              <w:top w:val="single" w:sz="4" w:space="0" w:color="auto"/>
              <w:left w:val="nil"/>
              <w:bottom w:val="single" w:sz="4" w:space="0" w:color="auto"/>
              <w:right w:val="single" w:sz="4" w:space="0" w:color="auto"/>
            </w:tcBorders>
            <w:shd w:val="clear" w:color="auto" w:fill="auto"/>
            <w:vAlign w:val="center"/>
          </w:tcPr>
          <w:p w14:paraId="2B129C21" w14:textId="77777777" w:rsidR="004A345A" w:rsidRPr="00472928" w:rsidRDefault="004A345A" w:rsidP="004A345A">
            <w:pPr>
              <w:spacing w:after="0" w:line="240" w:lineRule="auto"/>
              <w:jc w:val="both"/>
              <w:rPr>
                <w:rFonts w:ascii="Verdana" w:hAnsi="Verdana" w:cstheme="minorHAnsi"/>
                <w:bCs/>
                <w:sz w:val="18"/>
                <w:szCs w:val="18"/>
              </w:rPr>
            </w:pPr>
            <w:r w:rsidRPr="00472928">
              <w:rPr>
                <w:rFonts w:ascii="Verdana" w:hAnsi="Verdana" w:cstheme="minorHAnsi"/>
                <w:bCs/>
                <w:sz w:val="18"/>
                <w:szCs w:val="18"/>
              </w:rPr>
              <w:lastRenderedPageBreak/>
              <w:t>Archivo de giro de recursos FAE Generado</w:t>
            </w:r>
          </w:p>
        </w:tc>
      </w:tr>
      <w:tr w:rsidR="001B20C9" w:rsidRPr="00472928" w14:paraId="072B2687"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08"/>
        </w:trPr>
        <w:tc>
          <w:tcPr>
            <w:tcW w:w="561" w:type="dxa"/>
            <w:tcMar>
              <w:top w:w="57" w:type="dxa"/>
              <w:left w:w="113" w:type="dxa"/>
              <w:bottom w:w="57" w:type="dxa"/>
            </w:tcMar>
            <w:vAlign w:val="center"/>
          </w:tcPr>
          <w:p w14:paraId="6F3F13F4" w14:textId="44D6F2D4" w:rsidR="004A345A" w:rsidRPr="00472928" w:rsidRDefault="0007785E" w:rsidP="004A345A">
            <w:pPr>
              <w:jc w:val="center"/>
              <w:rPr>
                <w:rFonts w:ascii="Verdana" w:eastAsia="Times New Roman" w:hAnsi="Verdana" w:cstheme="minorHAnsi"/>
                <w:b/>
                <w:sz w:val="18"/>
                <w:szCs w:val="18"/>
              </w:rPr>
            </w:pPr>
            <w:r w:rsidRPr="00472928">
              <w:rPr>
                <w:rFonts w:ascii="Verdana" w:eastAsia="Times New Roman" w:hAnsi="Verdana" w:cstheme="minorHAnsi"/>
                <w:b/>
                <w:sz w:val="18"/>
                <w:szCs w:val="18"/>
              </w:rPr>
              <w:t>27</w:t>
            </w:r>
          </w:p>
        </w:tc>
        <w:tc>
          <w:tcPr>
            <w:tcW w:w="1705" w:type="dxa"/>
            <w:gridSpan w:val="2"/>
            <w:tcMar>
              <w:top w:w="57" w:type="dxa"/>
              <w:left w:w="113" w:type="dxa"/>
              <w:bottom w:w="57" w:type="dxa"/>
            </w:tcMar>
            <w:vAlign w:val="center"/>
          </w:tcPr>
          <w:p w14:paraId="61ED7B23" w14:textId="77777777" w:rsidR="004A345A" w:rsidRPr="00472928" w:rsidRDefault="004A345A" w:rsidP="004A345A">
            <w:pPr>
              <w:jc w:val="center"/>
              <w:rPr>
                <w:rFonts w:ascii="Verdana" w:eastAsia="Times New Roman" w:hAnsi="Verdana" w:cstheme="minorHAnsi"/>
                <w:sz w:val="18"/>
                <w:szCs w:val="18"/>
                <w:lang w:val="es-ES" w:eastAsia="es-ES"/>
              </w:rPr>
            </w:pPr>
            <w:r w:rsidRPr="00472928">
              <w:rPr>
                <w:rFonts w:ascii="Verdana" w:eastAsia="Times New Roman" w:hAnsi="Verdana" w:cstheme="minorHAnsi"/>
                <w:bCs/>
                <w:sz w:val="18"/>
                <w:szCs w:val="18"/>
              </w:rPr>
              <w:t>Archivo de giro de recursos del FAE cargado en el SPGR</w:t>
            </w:r>
          </w:p>
        </w:tc>
        <w:tc>
          <w:tcPr>
            <w:tcW w:w="1272" w:type="dxa"/>
            <w:tcMar>
              <w:top w:w="57" w:type="dxa"/>
              <w:left w:w="113" w:type="dxa"/>
              <w:bottom w:w="57" w:type="dxa"/>
            </w:tcMar>
            <w:vAlign w:val="center"/>
          </w:tcPr>
          <w:p w14:paraId="6E99E586"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Procesar archivo cargado para giro en el SPGR</w:t>
            </w:r>
          </w:p>
        </w:tc>
        <w:tc>
          <w:tcPr>
            <w:tcW w:w="709" w:type="dxa"/>
            <w:vAlign w:val="center"/>
          </w:tcPr>
          <w:p w14:paraId="21073088" w14:textId="77777777" w:rsidR="004A345A" w:rsidRPr="00472928" w:rsidRDefault="004A345A"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No</w:t>
            </w:r>
          </w:p>
        </w:tc>
        <w:tc>
          <w:tcPr>
            <w:tcW w:w="1560" w:type="dxa"/>
            <w:tcMar>
              <w:top w:w="57" w:type="dxa"/>
              <w:left w:w="113" w:type="dxa"/>
              <w:bottom w:w="57" w:type="dxa"/>
            </w:tcMar>
            <w:vAlign w:val="center"/>
          </w:tcPr>
          <w:p w14:paraId="2BDD85C8" w14:textId="77777777" w:rsidR="004A345A" w:rsidRPr="00472928" w:rsidRDefault="004A345A" w:rsidP="0014113C">
            <w:pPr>
              <w:rPr>
                <w:rFonts w:ascii="Verdana" w:eastAsia="Times New Roman" w:hAnsi="Verdana" w:cstheme="minorHAnsi"/>
                <w:bCs/>
                <w:sz w:val="18"/>
                <w:szCs w:val="18"/>
              </w:rPr>
            </w:pPr>
            <w:r w:rsidRPr="00472928">
              <w:rPr>
                <w:rFonts w:ascii="Verdana" w:eastAsia="Times New Roman" w:hAnsi="Verdana" w:cstheme="minorHAnsi"/>
                <w:bCs/>
                <w:sz w:val="18"/>
                <w:szCs w:val="18"/>
              </w:rPr>
              <w:t>Asesor SO</w:t>
            </w:r>
          </w:p>
        </w:tc>
        <w:tc>
          <w:tcPr>
            <w:tcW w:w="2556" w:type="dxa"/>
            <w:gridSpan w:val="2"/>
            <w:tcMar>
              <w:top w:w="57" w:type="dxa"/>
              <w:left w:w="113" w:type="dxa"/>
              <w:bottom w:w="57" w:type="dxa"/>
            </w:tcMar>
            <w:vAlign w:val="center"/>
          </w:tcPr>
          <w:p w14:paraId="6C622238" w14:textId="323249F1" w:rsidR="004A345A" w:rsidRPr="00472928" w:rsidRDefault="004A345A" w:rsidP="004A345A">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El asesor de la SO ingresa al aplicativo del SPGR, con el perfil</w:t>
            </w:r>
            <w:r w:rsidRPr="00472928">
              <w:rPr>
                <w:rFonts w:ascii="Verdana" w:eastAsia="Times New Roman" w:hAnsi="Verdana" w:cstheme="minorHAnsi"/>
                <w:iCs/>
                <w:sz w:val="18"/>
                <w:szCs w:val="18"/>
                <w:lang w:val="es-ES" w:eastAsia="es-ES"/>
              </w:rPr>
              <w:t xml:space="preserve">: DGCPTN -  Gestión </w:t>
            </w:r>
            <w:r w:rsidR="0014113C" w:rsidRPr="00472928">
              <w:rPr>
                <w:rFonts w:ascii="Verdana" w:eastAsia="Times New Roman" w:hAnsi="Verdana" w:cstheme="minorHAnsi"/>
                <w:iCs/>
                <w:sz w:val="18"/>
                <w:szCs w:val="18"/>
                <w:lang w:val="es-ES" w:eastAsia="es-ES"/>
              </w:rPr>
              <w:t>Giros</w:t>
            </w:r>
            <w:r w:rsidRPr="00472928">
              <w:rPr>
                <w:rFonts w:ascii="Verdana" w:eastAsia="Times New Roman" w:hAnsi="Verdana" w:cstheme="minorHAnsi"/>
                <w:iCs/>
                <w:sz w:val="18"/>
                <w:szCs w:val="18"/>
                <w:lang w:val="es-ES" w:eastAsia="es-ES"/>
              </w:rPr>
              <w:t xml:space="preserve"> y entidad de ingreso: </w:t>
            </w:r>
            <w:r w:rsidRPr="00472928">
              <w:rPr>
                <w:rFonts w:ascii="Verdana" w:eastAsia="Times New Roman" w:hAnsi="Verdana" w:cstheme="minorHAnsi"/>
                <w:bCs/>
                <w:iCs/>
                <w:sz w:val="18"/>
                <w:szCs w:val="18"/>
              </w:rPr>
              <w:t xml:space="preserve">01-10000 </w:t>
            </w:r>
            <w:r w:rsidRPr="00472928">
              <w:rPr>
                <w:rFonts w:ascii="Verdana" w:eastAsia="Times New Roman" w:hAnsi="Verdana" w:cstheme="minorHAnsi"/>
                <w:iCs/>
                <w:sz w:val="18"/>
                <w:szCs w:val="18"/>
                <w:lang w:val="es-ES" w:eastAsia="es-ES"/>
              </w:rPr>
              <w:t xml:space="preserve">SISTEMA GENERAL DE REGALIAS, </w:t>
            </w:r>
            <w:r w:rsidRPr="00472928">
              <w:rPr>
                <w:rFonts w:ascii="Verdana" w:eastAsia="Times New Roman" w:hAnsi="Verdana" w:cstheme="minorHAnsi"/>
                <w:bCs/>
                <w:iCs/>
                <w:sz w:val="18"/>
                <w:szCs w:val="18"/>
              </w:rPr>
              <w:t xml:space="preserve">selecciona </w:t>
            </w:r>
            <w:r w:rsidRPr="00472928">
              <w:rPr>
                <w:rFonts w:ascii="Verdana" w:eastAsia="Times New Roman" w:hAnsi="Verdana" w:cstheme="minorHAnsi"/>
                <w:iCs/>
                <w:sz w:val="18"/>
                <w:szCs w:val="18"/>
                <w:lang w:val="es-ES" w:eastAsia="es-ES"/>
              </w:rPr>
              <w:t>la transacción: Ejecución Presupuestal de Giros SGR\Archivos de Giro\Procesar, define en la interfase cargada: Fecha límite de Pago = Fecha de transmisión archivo ISOXMLV3 al CITIBANK NA, Ordenador del Gasto = subdirector de operaciones y Tipo de Procesamiento = Seleccionar Fondo de Ahorro y Estabilización y dar clic en el botón “Guardar”, se visualiza el mensaje “Ejecución exitosa” y el sistema genera las obligaciones presupuestales en COP.</w:t>
            </w:r>
          </w:p>
        </w:tc>
        <w:tc>
          <w:tcPr>
            <w:tcW w:w="1697" w:type="dxa"/>
            <w:tcMar>
              <w:top w:w="57" w:type="dxa"/>
              <w:left w:w="113" w:type="dxa"/>
              <w:bottom w:w="57" w:type="dxa"/>
            </w:tcMar>
            <w:vAlign w:val="center"/>
          </w:tcPr>
          <w:p w14:paraId="41969280" w14:textId="77777777" w:rsidR="004A345A" w:rsidRPr="00472928" w:rsidRDefault="004A345A" w:rsidP="004A345A">
            <w:pPr>
              <w:jc w:val="center"/>
              <w:rPr>
                <w:rFonts w:ascii="Verdana" w:eastAsia="Times New Roman" w:hAnsi="Verdana" w:cstheme="minorHAnsi"/>
                <w:bCs/>
                <w:sz w:val="18"/>
                <w:szCs w:val="18"/>
              </w:rPr>
            </w:pPr>
            <w:r w:rsidRPr="00472928">
              <w:rPr>
                <w:rFonts w:ascii="Verdana" w:eastAsia="Times New Roman" w:hAnsi="Verdana" w:cstheme="minorHAnsi"/>
                <w:bCs/>
                <w:sz w:val="18"/>
                <w:szCs w:val="18"/>
              </w:rPr>
              <w:t>Obligaciones presupuestales en COP generadas</w:t>
            </w:r>
          </w:p>
          <w:p w14:paraId="0BC7B303" w14:textId="542FD824" w:rsidR="0014113C" w:rsidRPr="00472928" w:rsidRDefault="0014113C" w:rsidP="004A345A">
            <w:pPr>
              <w:jc w:val="center"/>
              <w:rPr>
                <w:rFonts w:ascii="Verdana" w:eastAsia="Times New Roman" w:hAnsi="Verdana" w:cstheme="minorHAnsi"/>
                <w:bCs/>
                <w:sz w:val="18"/>
                <w:szCs w:val="18"/>
              </w:rPr>
            </w:pPr>
            <w:r w:rsidRPr="00472928">
              <w:rPr>
                <w:rFonts w:ascii="Verdana" w:eastAsia="Times New Roman" w:hAnsi="Verdana" w:cstheme="minorHAnsi"/>
                <w:bCs/>
                <w:sz w:val="18"/>
                <w:szCs w:val="18"/>
              </w:rPr>
              <w:t>Comprobantes automáticos de obligación</w:t>
            </w:r>
          </w:p>
        </w:tc>
      </w:tr>
      <w:tr w:rsidR="001B20C9" w:rsidRPr="00472928" w14:paraId="2C21C980"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440"/>
        </w:trPr>
        <w:tc>
          <w:tcPr>
            <w:tcW w:w="561" w:type="dxa"/>
            <w:tcMar>
              <w:top w:w="57" w:type="dxa"/>
              <w:left w:w="113" w:type="dxa"/>
              <w:bottom w:w="57" w:type="dxa"/>
            </w:tcMar>
            <w:vAlign w:val="center"/>
          </w:tcPr>
          <w:p w14:paraId="40C723E7" w14:textId="4A84176D" w:rsidR="004A345A" w:rsidRPr="00472928" w:rsidRDefault="0007785E" w:rsidP="004A345A">
            <w:pPr>
              <w:jc w:val="center"/>
              <w:rPr>
                <w:rFonts w:ascii="Verdana" w:eastAsia="Times New Roman" w:hAnsi="Verdana" w:cstheme="minorHAnsi"/>
                <w:b/>
                <w:sz w:val="18"/>
                <w:szCs w:val="18"/>
              </w:rPr>
            </w:pPr>
            <w:r w:rsidRPr="00472928">
              <w:rPr>
                <w:rFonts w:ascii="Verdana" w:eastAsia="Times New Roman" w:hAnsi="Verdana" w:cstheme="minorHAnsi"/>
                <w:b/>
                <w:sz w:val="18"/>
                <w:szCs w:val="18"/>
              </w:rPr>
              <w:lastRenderedPageBreak/>
              <w:t>28</w:t>
            </w:r>
          </w:p>
        </w:tc>
        <w:tc>
          <w:tcPr>
            <w:tcW w:w="1705" w:type="dxa"/>
            <w:gridSpan w:val="2"/>
            <w:tcMar>
              <w:top w:w="57" w:type="dxa"/>
              <w:left w:w="113" w:type="dxa"/>
              <w:bottom w:w="57" w:type="dxa"/>
            </w:tcMar>
            <w:vAlign w:val="center"/>
          </w:tcPr>
          <w:p w14:paraId="47144294" w14:textId="77777777" w:rsidR="0014113C" w:rsidRPr="00472928" w:rsidRDefault="0014113C" w:rsidP="0014113C">
            <w:pPr>
              <w:jc w:val="center"/>
              <w:rPr>
                <w:rFonts w:ascii="Verdana" w:eastAsia="Times New Roman" w:hAnsi="Verdana" w:cstheme="minorHAnsi"/>
                <w:bCs/>
                <w:sz w:val="18"/>
                <w:szCs w:val="18"/>
              </w:rPr>
            </w:pPr>
            <w:r w:rsidRPr="00472928">
              <w:rPr>
                <w:rFonts w:ascii="Verdana" w:eastAsia="Times New Roman" w:hAnsi="Verdana" w:cstheme="minorHAnsi"/>
                <w:bCs/>
                <w:sz w:val="18"/>
                <w:szCs w:val="18"/>
              </w:rPr>
              <w:t>Obligaciones presupuestales en COP generadas</w:t>
            </w:r>
          </w:p>
          <w:p w14:paraId="32B9197A" w14:textId="74219313" w:rsidR="004A345A" w:rsidRPr="00472928" w:rsidRDefault="004A345A" w:rsidP="004A345A">
            <w:pPr>
              <w:jc w:val="center"/>
              <w:rPr>
                <w:rFonts w:ascii="Verdana" w:eastAsia="Times New Roman" w:hAnsi="Verdana" w:cstheme="minorHAnsi"/>
                <w:b/>
                <w:sz w:val="18"/>
                <w:szCs w:val="18"/>
              </w:rPr>
            </w:pPr>
          </w:p>
        </w:tc>
        <w:tc>
          <w:tcPr>
            <w:tcW w:w="1272" w:type="dxa"/>
            <w:tcMar>
              <w:top w:w="57" w:type="dxa"/>
              <w:left w:w="113" w:type="dxa"/>
              <w:bottom w:w="57" w:type="dxa"/>
            </w:tcMar>
            <w:vAlign w:val="center"/>
          </w:tcPr>
          <w:p w14:paraId="02133EE2"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Cargar las obligaciones presupuestales en COP </w:t>
            </w:r>
          </w:p>
        </w:tc>
        <w:tc>
          <w:tcPr>
            <w:tcW w:w="709" w:type="dxa"/>
            <w:vAlign w:val="center"/>
          </w:tcPr>
          <w:p w14:paraId="3760043F" w14:textId="77777777" w:rsidR="004A345A" w:rsidRPr="00472928" w:rsidRDefault="004A345A"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No</w:t>
            </w:r>
          </w:p>
        </w:tc>
        <w:tc>
          <w:tcPr>
            <w:tcW w:w="1560" w:type="dxa"/>
            <w:tcMar>
              <w:top w:w="57" w:type="dxa"/>
              <w:left w:w="113" w:type="dxa"/>
              <w:bottom w:w="57" w:type="dxa"/>
            </w:tcMar>
            <w:vAlign w:val="center"/>
          </w:tcPr>
          <w:p w14:paraId="798FBBCD"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Asesor SO</w:t>
            </w:r>
          </w:p>
        </w:tc>
        <w:tc>
          <w:tcPr>
            <w:tcW w:w="2556" w:type="dxa"/>
            <w:gridSpan w:val="2"/>
            <w:tcMar>
              <w:top w:w="57" w:type="dxa"/>
              <w:left w:w="113" w:type="dxa"/>
              <w:bottom w:w="57" w:type="dxa"/>
            </w:tcMar>
            <w:vAlign w:val="center"/>
          </w:tcPr>
          <w:p w14:paraId="1A24B34B" w14:textId="79BD0A17" w:rsidR="004A345A" w:rsidRPr="00472928" w:rsidRDefault="004A345A" w:rsidP="004A345A">
            <w:pPr>
              <w:jc w:val="both"/>
              <w:rPr>
                <w:rFonts w:ascii="Verdana" w:eastAsia="Times New Roman" w:hAnsi="Verdana" w:cstheme="minorHAnsi"/>
                <w:sz w:val="18"/>
                <w:szCs w:val="18"/>
              </w:rPr>
            </w:pPr>
            <w:r w:rsidRPr="00472928">
              <w:rPr>
                <w:rFonts w:ascii="Verdana" w:eastAsia="Times New Roman" w:hAnsi="Verdana" w:cstheme="minorHAnsi"/>
                <w:bCs/>
                <w:iCs/>
                <w:sz w:val="18"/>
                <w:szCs w:val="18"/>
              </w:rPr>
              <w:t>El asesor de la SO ingresa al aplicativo del SPGR,</w:t>
            </w:r>
            <w:r w:rsidRPr="00472928">
              <w:rPr>
                <w:rFonts w:ascii="Verdana" w:eastAsia="Times New Roman" w:hAnsi="Verdana" w:cstheme="minorHAnsi"/>
                <w:iCs/>
                <w:sz w:val="18"/>
                <w:szCs w:val="18"/>
                <w:lang w:val="es-ES" w:eastAsia="es-ES"/>
              </w:rPr>
              <w:t xml:space="preserve"> con el perfil usuario: DGCPTN - Regalías Gestión </w:t>
            </w:r>
            <w:r w:rsidR="0014113C" w:rsidRPr="00472928">
              <w:rPr>
                <w:rFonts w:ascii="Verdana" w:eastAsia="Times New Roman" w:hAnsi="Verdana" w:cstheme="minorHAnsi"/>
                <w:iCs/>
                <w:sz w:val="18"/>
                <w:szCs w:val="18"/>
                <w:lang w:val="es-ES" w:eastAsia="es-ES"/>
              </w:rPr>
              <w:t>Giros</w:t>
            </w:r>
            <w:r w:rsidRPr="00472928">
              <w:rPr>
                <w:rFonts w:ascii="Verdana" w:eastAsia="Times New Roman" w:hAnsi="Verdana" w:cstheme="minorHAnsi"/>
                <w:iCs/>
                <w:sz w:val="18"/>
                <w:szCs w:val="18"/>
                <w:lang w:val="es-ES" w:eastAsia="es-ES"/>
              </w:rPr>
              <w:t xml:space="preserve"> y entidad de ingreso: SISTEMA GENERAL DE REGALIAS, a la transacción: Ejecución Presupuestal de Giros SGR\Generación Ordenes de Giro FAE\Crear, una vez el sistema carga las obligaciones, </w:t>
            </w:r>
            <w:r w:rsidR="0014113C" w:rsidRPr="00472928">
              <w:rPr>
                <w:rFonts w:ascii="Verdana" w:eastAsia="Times New Roman" w:hAnsi="Verdana" w:cstheme="minorHAnsi"/>
                <w:iCs/>
                <w:sz w:val="18"/>
                <w:szCs w:val="18"/>
                <w:lang w:val="es-ES" w:eastAsia="es-ES"/>
              </w:rPr>
              <w:t>registra el valor en USD, define la fecha límite de pago y da clic en el botón “Guardar”, el sistema presenta el mensaje de notificación de creación de las órdenes de pago</w:t>
            </w:r>
          </w:p>
        </w:tc>
        <w:tc>
          <w:tcPr>
            <w:tcW w:w="1697" w:type="dxa"/>
            <w:tcMar>
              <w:top w:w="57" w:type="dxa"/>
              <w:left w:w="113" w:type="dxa"/>
              <w:bottom w:w="57" w:type="dxa"/>
            </w:tcMar>
            <w:vAlign w:val="center"/>
          </w:tcPr>
          <w:p w14:paraId="0CFEF5A1" w14:textId="3D910A09" w:rsidR="004A345A" w:rsidRPr="00472928" w:rsidRDefault="0014113C"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lang w:val="es-ES"/>
              </w:rPr>
              <w:t>Órdenes de pago FAE generadas</w:t>
            </w:r>
          </w:p>
        </w:tc>
      </w:tr>
      <w:tr w:rsidR="001B20C9" w:rsidRPr="00472928" w14:paraId="66D3557C"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5EDA23C5" w14:textId="6D7B67D0" w:rsidR="004A345A" w:rsidRPr="00472928" w:rsidRDefault="0007785E" w:rsidP="004A345A">
            <w:pPr>
              <w:jc w:val="center"/>
              <w:rPr>
                <w:rFonts w:ascii="Verdana" w:eastAsia="Times New Roman" w:hAnsi="Verdana" w:cstheme="minorHAnsi"/>
                <w:b/>
                <w:sz w:val="18"/>
                <w:szCs w:val="18"/>
              </w:rPr>
            </w:pPr>
            <w:r w:rsidRPr="00472928">
              <w:rPr>
                <w:rFonts w:ascii="Verdana" w:eastAsia="Times New Roman" w:hAnsi="Verdana" w:cstheme="minorHAnsi"/>
                <w:b/>
                <w:sz w:val="18"/>
                <w:szCs w:val="18"/>
              </w:rPr>
              <w:t>29</w:t>
            </w:r>
          </w:p>
        </w:tc>
        <w:tc>
          <w:tcPr>
            <w:tcW w:w="1705" w:type="dxa"/>
            <w:gridSpan w:val="2"/>
            <w:tcMar>
              <w:top w:w="57" w:type="dxa"/>
              <w:left w:w="113" w:type="dxa"/>
              <w:bottom w:w="57" w:type="dxa"/>
            </w:tcMar>
            <w:vAlign w:val="center"/>
          </w:tcPr>
          <w:p w14:paraId="719B32E0" w14:textId="6B2B4F0F" w:rsidR="004A345A" w:rsidRPr="00472928" w:rsidRDefault="0014113C" w:rsidP="004A345A">
            <w:pPr>
              <w:jc w:val="center"/>
              <w:rPr>
                <w:rFonts w:ascii="Verdana" w:eastAsia="Times New Roman" w:hAnsi="Verdana" w:cstheme="minorHAnsi"/>
                <w:b/>
                <w:sz w:val="18"/>
                <w:szCs w:val="18"/>
              </w:rPr>
            </w:pPr>
            <w:r w:rsidRPr="00472928">
              <w:rPr>
                <w:rFonts w:ascii="Verdana" w:eastAsia="Times New Roman" w:hAnsi="Verdana" w:cstheme="minorHAnsi"/>
                <w:sz w:val="18"/>
                <w:szCs w:val="18"/>
                <w:lang w:val="es-ES"/>
              </w:rPr>
              <w:t>Órdenes de pago FAE generadas</w:t>
            </w:r>
          </w:p>
        </w:tc>
        <w:tc>
          <w:tcPr>
            <w:tcW w:w="1272" w:type="dxa"/>
            <w:tcMar>
              <w:top w:w="57" w:type="dxa"/>
              <w:left w:w="113" w:type="dxa"/>
              <w:bottom w:w="57" w:type="dxa"/>
            </w:tcMar>
            <w:vAlign w:val="center"/>
          </w:tcPr>
          <w:p w14:paraId="69FBB44F" w14:textId="1018B2CB" w:rsidR="004A345A" w:rsidRPr="00472928" w:rsidRDefault="0014113C"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Autorizar</w:t>
            </w:r>
            <w:r w:rsidR="004A345A" w:rsidRPr="00472928">
              <w:rPr>
                <w:rFonts w:ascii="Verdana" w:eastAsia="Times New Roman" w:hAnsi="Verdana" w:cstheme="minorHAnsi"/>
                <w:sz w:val="18"/>
                <w:szCs w:val="18"/>
              </w:rPr>
              <w:t xml:space="preserve"> órdenes de pago FAE</w:t>
            </w:r>
          </w:p>
        </w:tc>
        <w:tc>
          <w:tcPr>
            <w:tcW w:w="709" w:type="dxa"/>
            <w:vAlign w:val="center"/>
          </w:tcPr>
          <w:p w14:paraId="78411B21" w14:textId="77777777" w:rsidR="004A345A" w:rsidRPr="00472928" w:rsidRDefault="004A345A"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Si</w:t>
            </w:r>
          </w:p>
        </w:tc>
        <w:tc>
          <w:tcPr>
            <w:tcW w:w="1560" w:type="dxa"/>
            <w:tcMar>
              <w:top w:w="57" w:type="dxa"/>
              <w:left w:w="113" w:type="dxa"/>
              <w:bottom w:w="57" w:type="dxa"/>
            </w:tcMar>
            <w:vAlign w:val="center"/>
          </w:tcPr>
          <w:p w14:paraId="74BAB86C"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Asesor SO</w:t>
            </w:r>
          </w:p>
        </w:tc>
        <w:tc>
          <w:tcPr>
            <w:tcW w:w="2556" w:type="dxa"/>
            <w:gridSpan w:val="2"/>
            <w:tcMar>
              <w:top w:w="57" w:type="dxa"/>
              <w:left w:w="113" w:type="dxa"/>
              <w:bottom w:w="57" w:type="dxa"/>
            </w:tcMar>
            <w:vAlign w:val="center"/>
          </w:tcPr>
          <w:p w14:paraId="3A41F5C1" w14:textId="0225F623" w:rsidR="004A345A" w:rsidRPr="00472928" w:rsidRDefault="004A345A" w:rsidP="004A345A">
            <w:pPr>
              <w:spacing w:after="120"/>
              <w:jc w:val="both"/>
              <w:rPr>
                <w:rFonts w:ascii="Verdana" w:eastAsia="Times New Roman" w:hAnsi="Verdana" w:cstheme="minorHAnsi"/>
                <w:iCs/>
                <w:sz w:val="18"/>
                <w:szCs w:val="18"/>
                <w:lang w:val="es-ES" w:eastAsia="es-ES"/>
              </w:rPr>
            </w:pPr>
            <w:r w:rsidRPr="00472928">
              <w:rPr>
                <w:rFonts w:ascii="Verdana" w:eastAsia="Times New Roman" w:hAnsi="Verdana" w:cstheme="minorHAnsi"/>
                <w:iCs/>
                <w:sz w:val="18"/>
                <w:szCs w:val="18"/>
                <w:lang w:val="es-ES" w:eastAsia="es-ES"/>
              </w:rPr>
              <w:t xml:space="preserve">El asesor de la SO ingresa al aplicativo del SPGR con el perfil usuario: DGCPTN - Gestión </w:t>
            </w:r>
            <w:r w:rsidR="0014113C" w:rsidRPr="00472928">
              <w:rPr>
                <w:rFonts w:ascii="Verdana" w:eastAsia="Times New Roman" w:hAnsi="Verdana" w:cstheme="minorHAnsi"/>
                <w:iCs/>
                <w:sz w:val="18"/>
                <w:szCs w:val="18"/>
                <w:lang w:val="es-ES" w:eastAsia="es-ES"/>
              </w:rPr>
              <w:t>Giros</w:t>
            </w:r>
            <w:r w:rsidRPr="00472928">
              <w:rPr>
                <w:rFonts w:ascii="Verdana" w:eastAsia="Times New Roman" w:hAnsi="Verdana" w:cstheme="minorHAnsi"/>
                <w:iCs/>
                <w:sz w:val="18"/>
                <w:szCs w:val="18"/>
                <w:lang w:val="es-ES" w:eastAsia="es-ES"/>
              </w:rPr>
              <w:t xml:space="preserve"> y entidad de ingreso: SISTEMA GENERAL DE REGALIAS, a la transacción: Administrar Ordenes de Pago\Autorizar, en la interfase cargada, selecciona</w:t>
            </w:r>
            <w:r w:rsidR="0014113C" w:rsidRPr="00472928">
              <w:rPr>
                <w:rFonts w:ascii="Verdana" w:eastAsia="Times New Roman" w:hAnsi="Verdana" w:cstheme="minorHAnsi"/>
                <w:iCs/>
                <w:sz w:val="18"/>
                <w:szCs w:val="18"/>
                <w:lang w:val="es-ES" w:eastAsia="es-ES"/>
              </w:rPr>
              <w:t xml:space="preserve"> las</w:t>
            </w:r>
            <w:r w:rsidRPr="00472928">
              <w:rPr>
                <w:rFonts w:ascii="Verdana" w:eastAsia="Times New Roman" w:hAnsi="Verdana" w:cstheme="minorHAnsi"/>
                <w:iCs/>
                <w:sz w:val="18"/>
                <w:szCs w:val="18"/>
                <w:lang w:val="es-ES" w:eastAsia="es-ES"/>
              </w:rPr>
              <w:t xml:space="preserve"> “órdenes de pago FAE”, </w:t>
            </w:r>
            <w:r w:rsidR="0014113C" w:rsidRPr="00472928">
              <w:rPr>
                <w:rFonts w:ascii="Verdana" w:eastAsia="Times New Roman" w:hAnsi="Verdana" w:cstheme="minorHAnsi"/>
                <w:iCs/>
                <w:sz w:val="18"/>
                <w:szCs w:val="18"/>
                <w:lang w:val="es-ES" w:eastAsia="es-ES"/>
              </w:rPr>
              <w:t xml:space="preserve">da clic en el botón “Aprobar”, el sistema muestra el mensaje “Procesamiento lanzado exitosamente”, resultado de este proceso, el estado de las órdenes de pago = “Aprobada” que se puede visualizar al dar clic en el botón “Avance de procesamiento”, </w:t>
            </w:r>
            <w:r w:rsidR="0014113C" w:rsidRPr="00472928">
              <w:rPr>
                <w:rFonts w:ascii="Verdana" w:eastAsia="Times New Roman" w:hAnsi="Verdana" w:cstheme="minorHAnsi"/>
                <w:iCs/>
                <w:sz w:val="18"/>
                <w:szCs w:val="18"/>
                <w:lang w:val="es-ES" w:eastAsia="es-ES"/>
              </w:rPr>
              <w:lastRenderedPageBreak/>
              <w:t>ingresando la fecha de lanzado.</w:t>
            </w:r>
          </w:p>
        </w:tc>
        <w:tc>
          <w:tcPr>
            <w:tcW w:w="1697" w:type="dxa"/>
            <w:tcMar>
              <w:top w:w="57" w:type="dxa"/>
              <w:left w:w="113" w:type="dxa"/>
              <w:bottom w:w="57" w:type="dxa"/>
            </w:tcMar>
            <w:vAlign w:val="center"/>
          </w:tcPr>
          <w:p w14:paraId="0F7DC3F5" w14:textId="3F2DA287" w:rsidR="004A345A" w:rsidRPr="00472928" w:rsidRDefault="0014113C"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lastRenderedPageBreak/>
              <w:t>Órdenes de pago FAE autorizadas</w:t>
            </w:r>
          </w:p>
        </w:tc>
      </w:tr>
      <w:tr w:rsidR="001B20C9" w:rsidRPr="00472928" w14:paraId="2720E496"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307EF4DF" w14:textId="28C76278" w:rsidR="004A345A" w:rsidRPr="00472928" w:rsidRDefault="0007785E"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t>30</w:t>
            </w:r>
          </w:p>
        </w:tc>
        <w:tc>
          <w:tcPr>
            <w:tcW w:w="1705" w:type="dxa"/>
            <w:gridSpan w:val="2"/>
            <w:tcMar>
              <w:top w:w="57" w:type="dxa"/>
              <w:left w:w="113" w:type="dxa"/>
              <w:bottom w:w="57" w:type="dxa"/>
            </w:tcMar>
            <w:vAlign w:val="center"/>
          </w:tcPr>
          <w:p w14:paraId="1184C94F"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Órdenes de pago FAE autorizadas</w:t>
            </w:r>
          </w:p>
        </w:tc>
        <w:tc>
          <w:tcPr>
            <w:tcW w:w="1272" w:type="dxa"/>
            <w:tcMar>
              <w:top w:w="57" w:type="dxa"/>
              <w:left w:w="113" w:type="dxa"/>
              <w:bottom w:w="57" w:type="dxa"/>
            </w:tcMar>
            <w:vAlign w:val="center"/>
          </w:tcPr>
          <w:p w14:paraId="2E2B9B51"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Generar Orden bancaria FAE en </w:t>
            </w:r>
            <w:r w:rsidRPr="00472928">
              <w:rPr>
                <w:rFonts w:ascii="Verdana" w:eastAsia="Times New Roman" w:hAnsi="Verdana" w:cstheme="minorHAnsi"/>
                <w:color w:val="FF0000"/>
                <w:sz w:val="18"/>
                <w:szCs w:val="18"/>
              </w:rPr>
              <w:t>T-1</w:t>
            </w:r>
          </w:p>
        </w:tc>
        <w:tc>
          <w:tcPr>
            <w:tcW w:w="709" w:type="dxa"/>
            <w:vAlign w:val="center"/>
          </w:tcPr>
          <w:p w14:paraId="59F22E11" w14:textId="77777777" w:rsidR="004A345A" w:rsidRPr="00472928" w:rsidRDefault="004A345A" w:rsidP="004A345A">
            <w:pPr>
              <w:jc w:val="both"/>
              <w:rPr>
                <w:rFonts w:ascii="Verdana" w:eastAsia="Times New Roman" w:hAnsi="Verdana" w:cstheme="minorHAnsi"/>
                <w:sz w:val="18"/>
                <w:szCs w:val="18"/>
              </w:rPr>
            </w:pPr>
          </w:p>
        </w:tc>
        <w:tc>
          <w:tcPr>
            <w:tcW w:w="1560" w:type="dxa"/>
            <w:tcMar>
              <w:top w:w="57" w:type="dxa"/>
              <w:left w:w="113" w:type="dxa"/>
              <w:bottom w:w="57" w:type="dxa"/>
            </w:tcMar>
            <w:vAlign w:val="center"/>
          </w:tcPr>
          <w:p w14:paraId="3ADE327E"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Asesor SO – Pagador </w:t>
            </w:r>
          </w:p>
        </w:tc>
        <w:tc>
          <w:tcPr>
            <w:tcW w:w="2556" w:type="dxa"/>
            <w:gridSpan w:val="2"/>
            <w:tcMar>
              <w:top w:w="57" w:type="dxa"/>
              <w:left w:w="113" w:type="dxa"/>
              <w:bottom w:w="57" w:type="dxa"/>
            </w:tcMar>
            <w:vAlign w:val="center"/>
          </w:tcPr>
          <w:p w14:paraId="7943F053" w14:textId="77777777" w:rsidR="004A345A" w:rsidRPr="00472928" w:rsidRDefault="004A345A" w:rsidP="004A345A">
            <w:pPr>
              <w:spacing w:after="0" w:line="240" w:lineRule="auto"/>
              <w:jc w:val="both"/>
              <w:rPr>
                <w:rFonts w:ascii="Verdana" w:eastAsia="Times New Roman" w:hAnsi="Verdana" w:cstheme="minorHAnsi"/>
                <w:sz w:val="18"/>
                <w:szCs w:val="18"/>
              </w:rPr>
            </w:pPr>
            <w:r w:rsidRPr="00472928">
              <w:rPr>
                <w:rFonts w:ascii="Verdana" w:eastAsia="Times New Roman" w:hAnsi="Verdana" w:cstheme="minorHAnsi"/>
                <w:iCs/>
                <w:sz w:val="18"/>
                <w:szCs w:val="18"/>
                <w:lang w:val="es-ES" w:eastAsia="es-ES"/>
              </w:rPr>
              <w:t xml:space="preserve">El asesor de la SO ingresa al SPGR por el perfil usuario: DGCPTN - Regalías Pagador Nación y entidad de ingreso: 01-1301000 Ministerio de Hacienda y Crédito Público, selecciona la transacción “orden bancaria”, da clic en la opción: “Abono en cuenta”, en la interfase cargada, definir: “Tipo de moneda”, “Fecha de pago” = </w:t>
            </w:r>
            <w:r w:rsidRPr="00472928">
              <w:rPr>
                <w:rFonts w:ascii="Verdana" w:eastAsia="Times New Roman" w:hAnsi="Verdana" w:cstheme="minorHAnsi"/>
                <w:b/>
                <w:bCs/>
                <w:iCs/>
                <w:color w:val="FF0000"/>
                <w:sz w:val="18"/>
                <w:szCs w:val="18"/>
                <w:lang w:val="es-ES" w:eastAsia="es-ES"/>
              </w:rPr>
              <w:t>T-1</w:t>
            </w:r>
            <w:r w:rsidRPr="00472928">
              <w:rPr>
                <w:rFonts w:ascii="Verdana" w:eastAsia="Times New Roman" w:hAnsi="Verdana" w:cstheme="minorHAnsi"/>
                <w:iCs/>
                <w:sz w:val="18"/>
                <w:szCs w:val="18"/>
                <w:lang w:val="es-ES" w:eastAsia="es-ES"/>
              </w:rPr>
              <w:t xml:space="preserve"> y Esquema de banco agente = “FIDEICOMISO FAE”, luego da clic en el botón “Aceptar” el sistema carga la información en la parte inferior, da clic en la carpeta “Documentos Ordenes de pago”, luego clic en el lupa de búsqueda “Ordenes de pago”, en la ventana emergente, selecciona tipo de orden de pago = “Orden de pago FAE”, da clic en el botón “Buscar”, el sistema carga las OP en estado “Aprobada”, da clic en el botón “Aceptar” y luego clic en el botón “Guardar”, el sistema presenta el mensaje de generación exitosa de la orden bancaria.</w:t>
            </w:r>
          </w:p>
        </w:tc>
        <w:tc>
          <w:tcPr>
            <w:tcW w:w="1697" w:type="dxa"/>
            <w:tcMar>
              <w:top w:w="57" w:type="dxa"/>
              <w:left w:w="113" w:type="dxa"/>
              <w:bottom w:w="57" w:type="dxa"/>
            </w:tcMar>
            <w:vAlign w:val="center"/>
          </w:tcPr>
          <w:p w14:paraId="3E679737"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Orden Bancaria FAE en estado Generada</w:t>
            </w:r>
          </w:p>
        </w:tc>
      </w:tr>
      <w:tr w:rsidR="001B20C9" w:rsidRPr="00472928" w14:paraId="63400CE1"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3DDBCA07" w14:textId="1CC3E233" w:rsidR="004A345A" w:rsidRPr="00472928" w:rsidRDefault="0007785E"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t>31</w:t>
            </w:r>
          </w:p>
        </w:tc>
        <w:tc>
          <w:tcPr>
            <w:tcW w:w="1705" w:type="dxa"/>
            <w:gridSpan w:val="2"/>
            <w:tcMar>
              <w:top w:w="57" w:type="dxa"/>
              <w:left w:w="113" w:type="dxa"/>
              <w:bottom w:w="57" w:type="dxa"/>
            </w:tcMar>
            <w:vAlign w:val="center"/>
          </w:tcPr>
          <w:p w14:paraId="33E23CEB"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Orden Bancaria FAE en estado Generada</w:t>
            </w:r>
          </w:p>
        </w:tc>
        <w:tc>
          <w:tcPr>
            <w:tcW w:w="1272" w:type="dxa"/>
            <w:tcMar>
              <w:top w:w="57" w:type="dxa"/>
              <w:left w:w="113" w:type="dxa"/>
              <w:bottom w:w="57" w:type="dxa"/>
            </w:tcMar>
            <w:vAlign w:val="center"/>
          </w:tcPr>
          <w:p w14:paraId="0947DD10"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Lanzar pago de Orden Bancaria FAE en </w:t>
            </w:r>
            <w:r w:rsidRPr="00472928">
              <w:rPr>
                <w:rFonts w:ascii="Verdana" w:eastAsia="Times New Roman" w:hAnsi="Verdana" w:cstheme="minorHAnsi"/>
                <w:b/>
                <w:bCs/>
                <w:color w:val="FF0000"/>
                <w:sz w:val="18"/>
                <w:szCs w:val="18"/>
              </w:rPr>
              <w:t>T-1</w:t>
            </w:r>
          </w:p>
        </w:tc>
        <w:tc>
          <w:tcPr>
            <w:tcW w:w="709" w:type="dxa"/>
            <w:vAlign w:val="center"/>
          </w:tcPr>
          <w:p w14:paraId="24F8728D" w14:textId="77777777" w:rsidR="004A345A" w:rsidRPr="00472928" w:rsidRDefault="004A345A"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Si</w:t>
            </w:r>
          </w:p>
        </w:tc>
        <w:tc>
          <w:tcPr>
            <w:tcW w:w="1560" w:type="dxa"/>
            <w:tcMar>
              <w:top w:w="57" w:type="dxa"/>
              <w:left w:w="113" w:type="dxa"/>
              <w:bottom w:w="57" w:type="dxa"/>
            </w:tcMar>
            <w:vAlign w:val="center"/>
          </w:tcPr>
          <w:p w14:paraId="6A4F467D"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Asesor SO – Pagador</w:t>
            </w:r>
          </w:p>
        </w:tc>
        <w:tc>
          <w:tcPr>
            <w:tcW w:w="2556" w:type="dxa"/>
            <w:gridSpan w:val="2"/>
            <w:tcMar>
              <w:top w:w="57" w:type="dxa"/>
              <w:left w:w="113" w:type="dxa"/>
              <w:bottom w:w="57" w:type="dxa"/>
            </w:tcMar>
            <w:vAlign w:val="center"/>
          </w:tcPr>
          <w:p w14:paraId="7E501D3F" w14:textId="77777777" w:rsidR="004A345A" w:rsidRPr="00472928" w:rsidRDefault="004A345A" w:rsidP="004A345A">
            <w:pPr>
              <w:spacing w:after="0" w:line="240" w:lineRule="auto"/>
              <w:ind w:left="23"/>
              <w:jc w:val="both"/>
              <w:rPr>
                <w:rFonts w:ascii="Verdana" w:eastAsia="Times New Roman" w:hAnsi="Verdana" w:cstheme="minorHAnsi"/>
                <w:iCs/>
                <w:sz w:val="18"/>
                <w:szCs w:val="18"/>
                <w:lang w:val="es-ES" w:eastAsia="es-ES"/>
              </w:rPr>
            </w:pPr>
            <w:r w:rsidRPr="00472928">
              <w:rPr>
                <w:rFonts w:ascii="Verdana" w:eastAsia="Times New Roman" w:hAnsi="Verdana" w:cstheme="minorHAnsi"/>
                <w:iCs/>
                <w:sz w:val="18"/>
                <w:szCs w:val="18"/>
                <w:lang w:val="es-ES" w:eastAsia="es-ES"/>
              </w:rPr>
              <w:t xml:space="preserve">El asesor de la SO ingresa al SPGR por el perfil usuario: DGCPTN - Regalías Pagador Nación y entidad de ingreso: 01-1301000 Ministerio de Hacienda y Crédito Público, selecciona la transacción “Pagar con Medio de Pago Abono en </w:t>
            </w:r>
            <w:r w:rsidRPr="00472928">
              <w:rPr>
                <w:rFonts w:ascii="Verdana" w:eastAsia="Times New Roman" w:hAnsi="Verdana" w:cstheme="minorHAnsi"/>
                <w:iCs/>
                <w:sz w:val="18"/>
                <w:szCs w:val="18"/>
                <w:lang w:val="es-ES" w:eastAsia="es-ES"/>
              </w:rPr>
              <w:lastRenderedPageBreak/>
              <w:t>Cuenta”, define en el campo “fecha del sistema” la fecha límite de pago de la OB, da clic en la lupa “Ordenes bancarias”, luego en la ventana emergente, define los criterios de búsqueda “Desde-Hasta”, el tipo de orden de pago = “Orden de pago FAE”, da clic en el botón “Buscar”,</w:t>
            </w:r>
          </w:p>
          <w:p w14:paraId="627EF30B" w14:textId="77777777" w:rsidR="004A345A" w:rsidRPr="00472928" w:rsidRDefault="004A345A" w:rsidP="004A345A">
            <w:pPr>
              <w:spacing w:after="0" w:line="240" w:lineRule="auto"/>
              <w:jc w:val="both"/>
              <w:rPr>
                <w:rFonts w:ascii="Verdana" w:eastAsia="Times New Roman" w:hAnsi="Verdana" w:cstheme="minorHAnsi"/>
                <w:iCs/>
                <w:sz w:val="18"/>
                <w:szCs w:val="18"/>
                <w:lang w:val="es-ES" w:eastAsia="es-ES"/>
              </w:rPr>
            </w:pPr>
            <w:r w:rsidRPr="00472928">
              <w:rPr>
                <w:rFonts w:ascii="Verdana" w:eastAsia="Times New Roman" w:hAnsi="Verdana" w:cstheme="minorHAnsi"/>
                <w:iCs/>
                <w:sz w:val="18"/>
                <w:szCs w:val="18"/>
                <w:lang w:val="es-ES" w:eastAsia="es-ES"/>
              </w:rPr>
              <w:t xml:space="preserve">“el sistema carga la(s) orden(es) bancaria(s), da clic en el botón “Aceptar” y luego en “Guardar”, el sistema presenta el mensaje de éxito de la transacción, indica que se lanzó la tarea de procesamiento </w:t>
            </w:r>
            <w:proofErr w:type="spellStart"/>
            <w:r w:rsidRPr="00472928">
              <w:rPr>
                <w:rFonts w:ascii="Verdana" w:eastAsia="Times New Roman" w:hAnsi="Verdana" w:cstheme="minorHAnsi"/>
                <w:iCs/>
                <w:sz w:val="18"/>
                <w:szCs w:val="18"/>
                <w:lang w:val="es-ES" w:eastAsia="es-ES"/>
              </w:rPr>
              <w:t>batch</w:t>
            </w:r>
            <w:proofErr w:type="spellEnd"/>
            <w:r w:rsidRPr="00472928">
              <w:rPr>
                <w:rFonts w:ascii="Verdana" w:eastAsia="Times New Roman" w:hAnsi="Verdana" w:cstheme="minorHAnsi"/>
                <w:iCs/>
                <w:sz w:val="18"/>
                <w:szCs w:val="18"/>
                <w:lang w:val="es-ES" w:eastAsia="es-ES"/>
              </w:rPr>
              <w:t>.</w:t>
            </w:r>
          </w:p>
          <w:p w14:paraId="3B3EE242" w14:textId="77777777" w:rsidR="004A345A" w:rsidRPr="00472928" w:rsidRDefault="004A345A" w:rsidP="004A345A">
            <w:pPr>
              <w:spacing w:after="0" w:line="240" w:lineRule="auto"/>
              <w:jc w:val="both"/>
              <w:rPr>
                <w:rFonts w:ascii="Verdana" w:eastAsia="Times New Roman" w:hAnsi="Verdana" w:cstheme="minorHAnsi"/>
                <w:sz w:val="18"/>
                <w:szCs w:val="18"/>
              </w:rPr>
            </w:pPr>
            <w:r w:rsidRPr="00472928">
              <w:rPr>
                <w:rFonts w:ascii="Verdana" w:eastAsia="Times New Roman" w:hAnsi="Verdana" w:cstheme="minorHAnsi"/>
                <w:b/>
                <w:bCs/>
                <w:iCs/>
                <w:sz w:val="18"/>
                <w:szCs w:val="18"/>
                <w:u w:val="single"/>
                <w:lang w:val="es-ES" w:eastAsia="es-ES"/>
              </w:rPr>
              <w:t>PC:</w:t>
            </w:r>
            <w:r w:rsidRPr="00472928">
              <w:rPr>
                <w:rFonts w:ascii="Verdana" w:eastAsia="Times New Roman" w:hAnsi="Verdana" w:cstheme="minorHAnsi"/>
                <w:iCs/>
                <w:sz w:val="18"/>
                <w:szCs w:val="18"/>
                <w:lang w:val="es-ES" w:eastAsia="es-ES"/>
              </w:rPr>
              <w:t xml:space="preserve"> Si el proceso de pago de la orden bancaria no es exitoso por error en alguna validación o en el sistema, enviar correo a la Administración del SPGR, incluyendo la(s) imagen(es) de evidencia del error.</w:t>
            </w:r>
          </w:p>
        </w:tc>
        <w:tc>
          <w:tcPr>
            <w:tcW w:w="1697" w:type="dxa"/>
            <w:tcMar>
              <w:top w:w="57" w:type="dxa"/>
              <w:left w:w="113" w:type="dxa"/>
              <w:bottom w:w="57" w:type="dxa"/>
            </w:tcMar>
            <w:vAlign w:val="center"/>
          </w:tcPr>
          <w:p w14:paraId="0A5C5B0A"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lastRenderedPageBreak/>
              <w:t xml:space="preserve">Orden bancaria FAE pagada y archivo </w:t>
            </w:r>
            <w:proofErr w:type="spellStart"/>
            <w:r w:rsidRPr="00472928">
              <w:rPr>
                <w:rFonts w:ascii="Verdana" w:eastAsia="Times New Roman" w:hAnsi="Verdana" w:cstheme="minorHAnsi"/>
                <w:sz w:val="18"/>
                <w:szCs w:val="18"/>
              </w:rPr>
              <w:t>ISOXML_de</w:t>
            </w:r>
            <w:proofErr w:type="spellEnd"/>
            <w:r w:rsidRPr="00472928">
              <w:rPr>
                <w:rFonts w:ascii="Verdana" w:eastAsia="Times New Roman" w:hAnsi="Verdana" w:cstheme="minorHAnsi"/>
                <w:sz w:val="18"/>
                <w:szCs w:val="18"/>
              </w:rPr>
              <w:t xml:space="preserve"> pago generado</w:t>
            </w:r>
          </w:p>
          <w:p w14:paraId="767AE214" w14:textId="5C0DB0CA" w:rsidR="0014113C" w:rsidRPr="00472928" w:rsidRDefault="0014113C"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lastRenderedPageBreak/>
              <w:t xml:space="preserve">Comprobantes </w:t>
            </w:r>
            <w:r w:rsidR="001B20C9" w:rsidRPr="00472928">
              <w:rPr>
                <w:rFonts w:ascii="Verdana" w:eastAsia="Times New Roman" w:hAnsi="Verdana" w:cstheme="minorHAnsi"/>
                <w:sz w:val="18"/>
                <w:szCs w:val="18"/>
              </w:rPr>
              <w:t>automáticos</w:t>
            </w:r>
            <w:r w:rsidRPr="00472928">
              <w:rPr>
                <w:rFonts w:ascii="Verdana" w:eastAsia="Times New Roman" w:hAnsi="Verdana" w:cstheme="minorHAnsi"/>
                <w:sz w:val="18"/>
                <w:szCs w:val="18"/>
              </w:rPr>
              <w:t xml:space="preserve"> del pago</w:t>
            </w:r>
          </w:p>
        </w:tc>
      </w:tr>
      <w:tr w:rsidR="001B20C9" w:rsidRPr="00472928" w14:paraId="2DD0BA33"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2B3AF812" w14:textId="01CE0C92" w:rsidR="004A345A" w:rsidRPr="00472928" w:rsidRDefault="0007785E"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lastRenderedPageBreak/>
              <w:t>32</w:t>
            </w:r>
          </w:p>
        </w:tc>
        <w:tc>
          <w:tcPr>
            <w:tcW w:w="1705" w:type="dxa"/>
            <w:gridSpan w:val="2"/>
            <w:tcMar>
              <w:top w:w="57" w:type="dxa"/>
              <w:left w:w="113" w:type="dxa"/>
              <w:bottom w:w="57" w:type="dxa"/>
            </w:tcMar>
            <w:vAlign w:val="center"/>
          </w:tcPr>
          <w:p w14:paraId="104B8656"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Archivo de pago FAE ISOXML generado</w:t>
            </w:r>
          </w:p>
        </w:tc>
        <w:tc>
          <w:tcPr>
            <w:tcW w:w="1272" w:type="dxa"/>
            <w:tcMar>
              <w:top w:w="57" w:type="dxa"/>
              <w:left w:w="113" w:type="dxa"/>
              <w:bottom w:w="57" w:type="dxa"/>
            </w:tcMar>
            <w:vAlign w:val="center"/>
          </w:tcPr>
          <w:p w14:paraId="3C6D42C5"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Transmitir A CITIBANK NY archivo con recursos FAE </w:t>
            </w:r>
          </w:p>
        </w:tc>
        <w:tc>
          <w:tcPr>
            <w:tcW w:w="709" w:type="dxa"/>
            <w:vAlign w:val="center"/>
          </w:tcPr>
          <w:p w14:paraId="46A75BE1" w14:textId="77777777" w:rsidR="004A345A" w:rsidRPr="00472928" w:rsidRDefault="004A345A"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Si</w:t>
            </w:r>
          </w:p>
        </w:tc>
        <w:tc>
          <w:tcPr>
            <w:tcW w:w="1560" w:type="dxa"/>
            <w:tcMar>
              <w:top w:w="57" w:type="dxa"/>
              <w:left w:w="113" w:type="dxa"/>
              <w:bottom w:w="57" w:type="dxa"/>
            </w:tcMar>
            <w:vAlign w:val="center"/>
          </w:tcPr>
          <w:p w14:paraId="1D7C9830"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Asesor SO - Pagador</w:t>
            </w:r>
          </w:p>
        </w:tc>
        <w:tc>
          <w:tcPr>
            <w:tcW w:w="2556" w:type="dxa"/>
            <w:gridSpan w:val="2"/>
            <w:tcMar>
              <w:top w:w="57" w:type="dxa"/>
              <w:left w:w="113" w:type="dxa"/>
              <w:bottom w:w="57" w:type="dxa"/>
            </w:tcMar>
            <w:vAlign w:val="center"/>
          </w:tcPr>
          <w:p w14:paraId="4FE72DEC" w14:textId="77777777" w:rsidR="004A345A" w:rsidRPr="00472928" w:rsidRDefault="004A345A" w:rsidP="004A345A">
            <w:pPr>
              <w:spacing w:after="0" w:line="240" w:lineRule="auto"/>
              <w:ind w:left="23"/>
              <w:jc w:val="both"/>
              <w:rPr>
                <w:rFonts w:ascii="Verdana" w:eastAsia="Times New Roman" w:hAnsi="Verdana" w:cstheme="minorHAnsi"/>
                <w:iCs/>
                <w:sz w:val="18"/>
                <w:szCs w:val="18"/>
                <w:lang w:val="es-ES" w:eastAsia="es-ES"/>
              </w:rPr>
            </w:pPr>
            <w:r w:rsidRPr="00472928">
              <w:rPr>
                <w:rFonts w:ascii="Verdana" w:eastAsia="Times New Roman" w:hAnsi="Verdana" w:cstheme="minorHAnsi"/>
                <w:iCs/>
                <w:sz w:val="18"/>
                <w:szCs w:val="18"/>
                <w:lang w:val="es-ES" w:eastAsia="es-ES"/>
              </w:rPr>
              <w:t xml:space="preserve">El asesor de la SO ingresa al SPGR por el perfil usuario: DGCPTN - Regalías Pagador Nación y entidad de ingreso: 01-1301000 Ministerio de Hacienda y Crédito Público, transacción: Intercambio de Información\Configurar Seguridad Archivos Tesorería, Selecciona en el campo “Estructura de archivo”, FAE, el sistema carga en la grilla el archivo generado, selecciona el archivo y da clic en el botón “Transmitir Archivo”, el archivo es  transmitido desde el servidor del </w:t>
            </w:r>
            <w:r w:rsidRPr="00472928">
              <w:rPr>
                <w:rFonts w:ascii="Verdana" w:eastAsia="Times New Roman" w:hAnsi="Verdana" w:cstheme="minorHAnsi"/>
                <w:iCs/>
                <w:sz w:val="18"/>
                <w:szCs w:val="18"/>
                <w:lang w:val="es-ES" w:eastAsia="es-ES"/>
              </w:rPr>
              <w:lastRenderedPageBreak/>
              <w:t>SPGR al servidor del CITIBANK NY.</w:t>
            </w:r>
          </w:p>
          <w:p w14:paraId="72D99152" w14:textId="77777777" w:rsidR="004A345A" w:rsidRPr="00472928" w:rsidRDefault="004A345A" w:rsidP="004A345A">
            <w:pPr>
              <w:spacing w:after="0" w:line="240" w:lineRule="auto"/>
              <w:ind w:left="23"/>
              <w:jc w:val="both"/>
              <w:rPr>
                <w:rFonts w:ascii="Verdana" w:eastAsia="Times New Roman" w:hAnsi="Verdana" w:cstheme="minorHAnsi"/>
                <w:iCs/>
                <w:sz w:val="18"/>
                <w:szCs w:val="18"/>
                <w:lang w:val="es-ES" w:eastAsia="es-ES"/>
              </w:rPr>
            </w:pPr>
            <w:r w:rsidRPr="00472928">
              <w:rPr>
                <w:rFonts w:ascii="Verdana" w:eastAsia="Times New Roman" w:hAnsi="Verdana" w:cstheme="minorHAnsi"/>
                <w:b/>
                <w:bCs/>
                <w:iCs/>
                <w:sz w:val="18"/>
                <w:szCs w:val="18"/>
                <w:u w:val="single"/>
                <w:lang w:val="es-ES" w:eastAsia="es-ES"/>
              </w:rPr>
              <w:t>PC:</w:t>
            </w:r>
            <w:r w:rsidRPr="00472928">
              <w:rPr>
                <w:rFonts w:ascii="Verdana" w:eastAsia="Times New Roman" w:hAnsi="Verdana" w:cstheme="minorHAnsi"/>
                <w:iCs/>
                <w:sz w:val="18"/>
                <w:szCs w:val="18"/>
                <w:lang w:val="es-ES" w:eastAsia="es-ES"/>
              </w:rPr>
              <w:t xml:space="preserve"> Si el SPGR no carga el archivo de pago del FAE, enviar correo a la Administración del SPGR, incluyendo la(s) imagen(es) de evidencia del error.</w:t>
            </w:r>
          </w:p>
        </w:tc>
        <w:tc>
          <w:tcPr>
            <w:tcW w:w="1697" w:type="dxa"/>
            <w:tcMar>
              <w:top w:w="57" w:type="dxa"/>
              <w:left w:w="113" w:type="dxa"/>
              <w:bottom w:w="57" w:type="dxa"/>
            </w:tcMar>
            <w:vAlign w:val="center"/>
          </w:tcPr>
          <w:p w14:paraId="1FA8E7C9"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lastRenderedPageBreak/>
              <w:t>Archivo de pago FAE ISOXML transmitido</w:t>
            </w:r>
          </w:p>
        </w:tc>
      </w:tr>
      <w:tr w:rsidR="001B20C9" w:rsidRPr="00472928" w14:paraId="2B423F5B"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5AB544CE" w14:textId="132CAD95" w:rsidR="004A345A" w:rsidRPr="00472928" w:rsidRDefault="0007785E"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t>33</w:t>
            </w:r>
          </w:p>
        </w:tc>
        <w:tc>
          <w:tcPr>
            <w:tcW w:w="1705" w:type="dxa"/>
            <w:gridSpan w:val="2"/>
            <w:tcMar>
              <w:top w:w="57" w:type="dxa"/>
              <w:left w:w="113" w:type="dxa"/>
              <w:bottom w:w="57" w:type="dxa"/>
            </w:tcMar>
            <w:vAlign w:val="center"/>
          </w:tcPr>
          <w:p w14:paraId="771D797C"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Correo recibido de asesor – pagador de la SO solicitando confirmación operación pago recursos FAE</w:t>
            </w:r>
          </w:p>
        </w:tc>
        <w:tc>
          <w:tcPr>
            <w:tcW w:w="1272" w:type="dxa"/>
            <w:tcMar>
              <w:top w:w="57" w:type="dxa"/>
              <w:left w:w="113" w:type="dxa"/>
              <w:bottom w:w="57" w:type="dxa"/>
            </w:tcMar>
            <w:vAlign w:val="center"/>
          </w:tcPr>
          <w:p w14:paraId="40CA8468"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Enviar correo de confirmación operación de pago FAE</w:t>
            </w:r>
          </w:p>
        </w:tc>
        <w:tc>
          <w:tcPr>
            <w:tcW w:w="709" w:type="dxa"/>
            <w:vAlign w:val="center"/>
          </w:tcPr>
          <w:p w14:paraId="34465516" w14:textId="77777777" w:rsidR="004A345A" w:rsidRPr="00472928" w:rsidRDefault="004A345A"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Si</w:t>
            </w:r>
          </w:p>
        </w:tc>
        <w:tc>
          <w:tcPr>
            <w:tcW w:w="1560" w:type="dxa"/>
            <w:tcMar>
              <w:top w:w="57" w:type="dxa"/>
              <w:left w:w="113" w:type="dxa"/>
              <w:bottom w:w="57" w:type="dxa"/>
            </w:tcMar>
            <w:vAlign w:val="center"/>
          </w:tcPr>
          <w:p w14:paraId="093AF587"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Profesional de pagos y cumplimiento de la SO</w:t>
            </w:r>
          </w:p>
        </w:tc>
        <w:tc>
          <w:tcPr>
            <w:tcW w:w="2556" w:type="dxa"/>
            <w:gridSpan w:val="2"/>
            <w:tcMar>
              <w:top w:w="57" w:type="dxa"/>
              <w:left w:w="113" w:type="dxa"/>
              <w:bottom w:w="57" w:type="dxa"/>
            </w:tcMar>
            <w:vAlign w:val="center"/>
          </w:tcPr>
          <w:p w14:paraId="35E9E8ED" w14:textId="77777777" w:rsidR="004A345A" w:rsidRPr="00472928" w:rsidRDefault="004A345A" w:rsidP="004A345A">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Profesional de pagos de la SO autorizado, ingresa al aplicativo CITIDIRECT del CITIBANK NY, en el recuadro “Cuentas” da clic en el </w:t>
            </w:r>
            <w:proofErr w:type="gramStart"/>
            <w:r w:rsidRPr="00472928">
              <w:rPr>
                <w:rFonts w:ascii="Verdana" w:eastAsia="Times New Roman" w:hAnsi="Verdana" w:cstheme="minorHAnsi"/>
                <w:bCs/>
                <w:iCs/>
                <w:sz w:val="18"/>
                <w:szCs w:val="18"/>
              </w:rPr>
              <w:t>link</w:t>
            </w:r>
            <w:proofErr w:type="gramEnd"/>
            <w:r w:rsidRPr="00472928">
              <w:rPr>
                <w:rFonts w:ascii="Verdana" w:eastAsia="Times New Roman" w:hAnsi="Verdana" w:cstheme="minorHAnsi"/>
                <w:bCs/>
                <w:iCs/>
                <w:sz w:val="18"/>
                <w:szCs w:val="18"/>
              </w:rPr>
              <w:t xml:space="preserve"> “Sistema General de Regalías”, en la columna “Monto” verifica el débito por el valor de la transferencia realizada a la cuenta del Banco de la República con el JP Morgan NY.</w:t>
            </w:r>
          </w:p>
          <w:p w14:paraId="69999E5E" w14:textId="77777777" w:rsidR="004A345A" w:rsidRPr="00472928" w:rsidRDefault="004A345A" w:rsidP="004A345A">
            <w:pPr>
              <w:spacing w:after="0" w:line="240" w:lineRule="auto"/>
              <w:ind w:left="23"/>
              <w:jc w:val="both"/>
              <w:rPr>
                <w:rFonts w:ascii="Verdana" w:eastAsia="Times New Roman" w:hAnsi="Verdana" w:cstheme="minorHAnsi"/>
                <w:b/>
                <w:iCs/>
                <w:sz w:val="18"/>
                <w:szCs w:val="18"/>
                <w:u w:val="single"/>
              </w:rPr>
            </w:pPr>
            <w:r w:rsidRPr="00472928">
              <w:rPr>
                <w:rFonts w:ascii="Verdana" w:eastAsia="Times New Roman" w:hAnsi="Verdana" w:cstheme="minorHAnsi"/>
                <w:b/>
                <w:iCs/>
                <w:sz w:val="18"/>
                <w:szCs w:val="18"/>
                <w:u w:val="single"/>
              </w:rPr>
              <w:t>PC:</w:t>
            </w:r>
            <w:r w:rsidRPr="00472928">
              <w:rPr>
                <w:rFonts w:ascii="Verdana" w:eastAsia="Times New Roman" w:hAnsi="Verdana" w:cstheme="minorHAnsi"/>
                <w:bCs/>
                <w:iCs/>
                <w:sz w:val="18"/>
                <w:szCs w:val="18"/>
              </w:rPr>
              <w:t xml:space="preserve"> Si no se evidencia el débito de la transferencia, el profesional de pagos y cumplimiento, mediante correo informa al asesor – pagador de la SO, adjuntando imágenes del seguimiento de la operación y simultáneamente se comunica con CITIDIRECT y solicita monitoreo y respuesta de la inconsistencia evidenciada    </w:t>
            </w:r>
          </w:p>
        </w:tc>
        <w:tc>
          <w:tcPr>
            <w:tcW w:w="1697" w:type="dxa"/>
            <w:tcMar>
              <w:top w:w="57" w:type="dxa"/>
              <w:left w:w="113" w:type="dxa"/>
              <w:bottom w:w="57" w:type="dxa"/>
            </w:tcMar>
            <w:vAlign w:val="center"/>
          </w:tcPr>
          <w:p w14:paraId="537D8272" w14:textId="77777777" w:rsidR="004A345A" w:rsidRPr="00472928" w:rsidRDefault="004A345A"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Debito confirmado en cuenta de CITIBANK NY</w:t>
            </w:r>
          </w:p>
          <w:p w14:paraId="455D66EC" w14:textId="4293981D" w:rsidR="0014113C" w:rsidRPr="00472928" w:rsidRDefault="0014113C"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Este movimiento se valida en el extracto</w:t>
            </w:r>
          </w:p>
        </w:tc>
      </w:tr>
      <w:tr w:rsidR="0007785E" w:rsidRPr="00472928" w14:paraId="0FBD8AF9"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202"/>
        </w:trPr>
        <w:tc>
          <w:tcPr>
            <w:tcW w:w="10060" w:type="dxa"/>
            <w:gridSpan w:val="9"/>
            <w:tcMar>
              <w:top w:w="57" w:type="dxa"/>
              <w:left w:w="113" w:type="dxa"/>
              <w:bottom w:w="57" w:type="dxa"/>
            </w:tcMar>
            <w:vAlign w:val="center"/>
          </w:tcPr>
          <w:p w14:paraId="5BE588CA" w14:textId="2C34CE8D" w:rsidR="0007785E" w:rsidRPr="00472928" w:rsidRDefault="0007785E" w:rsidP="004A345A">
            <w:pPr>
              <w:jc w:val="center"/>
              <w:rPr>
                <w:rFonts w:ascii="Verdana" w:eastAsia="Times New Roman" w:hAnsi="Verdana" w:cstheme="minorHAnsi"/>
                <w:b/>
                <w:bCs/>
                <w:sz w:val="18"/>
                <w:szCs w:val="18"/>
              </w:rPr>
            </w:pPr>
            <w:r w:rsidRPr="00472928">
              <w:rPr>
                <w:rFonts w:ascii="Verdana" w:eastAsia="Times New Roman" w:hAnsi="Verdana" w:cstheme="minorHAnsi"/>
                <w:b/>
                <w:bCs/>
                <w:sz w:val="18"/>
                <w:szCs w:val="18"/>
              </w:rPr>
              <w:t>D. ELABORACION ESTADOS FINANCIEROS</w:t>
            </w:r>
          </w:p>
        </w:tc>
      </w:tr>
      <w:tr w:rsidR="0007785E" w:rsidRPr="00472928" w14:paraId="137F94E0"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7EE3AE5E" w14:textId="44B4A940" w:rsidR="0007785E" w:rsidRPr="00472928" w:rsidRDefault="00C05E57"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t>34</w:t>
            </w:r>
          </w:p>
        </w:tc>
        <w:tc>
          <w:tcPr>
            <w:tcW w:w="1705" w:type="dxa"/>
            <w:gridSpan w:val="2"/>
            <w:tcMar>
              <w:top w:w="57" w:type="dxa"/>
              <w:left w:w="113" w:type="dxa"/>
              <w:bottom w:w="57" w:type="dxa"/>
            </w:tcMar>
            <w:vAlign w:val="center"/>
          </w:tcPr>
          <w:p w14:paraId="7FA53784" w14:textId="38E19CA0" w:rsidR="0007785E" w:rsidRPr="00472928" w:rsidRDefault="001807E3"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Registros contables automáticos del mes </w:t>
            </w:r>
          </w:p>
        </w:tc>
        <w:tc>
          <w:tcPr>
            <w:tcW w:w="1272" w:type="dxa"/>
            <w:tcMar>
              <w:top w:w="57" w:type="dxa"/>
              <w:left w:w="113" w:type="dxa"/>
              <w:bottom w:w="57" w:type="dxa"/>
            </w:tcMar>
            <w:vAlign w:val="center"/>
          </w:tcPr>
          <w:p w14:paraId="004FCE66" w14:textId="79C9AB80" w:rsidR="0007785E" w:rsidRPr="00472928" w:rsidRDefault="001807E3"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Validar consistencia información contables</w:t>
            </w:r>
          </w:p>
        </w:tc>
        <w:tc>
          <w:tcPr>
            <w:tcW w:w="709" w:type="dxa"/>
            <w:vAlign w:val="center"/>
          </w:tcPr>
          <w:p w14:paraId="10ADD3E2" w14:textId="0132DA6D" w:rsidR="0007785E" w:rsidRPr="00472928" w:rsidRDefault="001807E3"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Si</w:t>
            </w:r>
          </w:p>
        </w:tc>
        <w:tc>
          <w:tcPr>
            <w:tcW w:w="1560" w:type="dxa"/>
            <w:tcMar>
              <w:top w:w="57" w:type="dxa"/>
              <w:left w:w="113" w:type="dxa"/>
              <w:bottom w:w="57" w:type="dxa"/>
            </w:tcMar>
            <w:vAlign w:val="center"/>
          </w:tcPr>
          <w:p w14:paraId="77A63AC0" w14:textId="0BF59F77" w:rsidR="0007785E" w:rsidRPr="00472928" w:rsidRDefault="001807E3"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Contador SGR</w:t>
            </w:r>
          </w:p>
        </w:tc>
        <w:tc>
          <w:tcPr>
            <w:tcW w:w="2556" w:type="dxa"/>
            <w:gridSpan w:val="2"/>
            <w:tcMar>
              <w:top w:w="57" w:type="dxa"/>
              <w:left w:w="113" w:type="dxa"/>
              <w:bottom w:w="57" w:type="dxa"/>
            </w:tcMar>
            <w:vAlign w:val="center"/>
          </w:tcPr>
          <w:p w14:paraId="6FA7568B" w14:textId="6CBB5EBE" w:rsidR="0007785E" w:rsidRPr="00472928" w:rsidRDefault="001807E3" w:rsidP="004A345A">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Mediante el archivo en Excel “Cruces”, se ingresan los valores de cada una de las operaciones de </w:t>
            </w:r>
            <w:r w:rsidR="00C71000" w:rsidRPr="00472928">
              <w:rPr>
                <w:rFonts w:ascii="Verdana" w:eastAsia="Times New Roman" w:hAnsi="Verdana" w:cstheme="minorHAnsi"/>
                <w:bCs/>
                <w:iCs/>
                <w:sz w:val="18"/>
                <w:szCs w:val="18"/>
              </w:rPr>
              <w:t xml:space="preserve">las siguientes cuentas contables </w:t>
            </w:r>
            <w:r w:rsidRPr="00472928">
              <w:rPr>
                <w:rFonts w:ascii="Verdana" w:eastAsia="Times New Roman" w:hAnsi="Verdana" w:cstheme="minorHAnsi"/>
                <w:bCs/>
                <w:iCs/>
                <w:sz w:val="18"/>
                <w:szCs w:val="18"/>
              </w:rPr>
              <w:t>acuerdo a lo informado por los responsables, así:</w:t>
            </w:r>
          </w:p>
          <w:p w14:paraId="27A25F21" w14:textId="596FE1CD"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111012 – DR: PORFIN </w:t>
            </w:r>
          </w:p>
          <w:p w14:paraId="1B284DB5" w14:textId="34E6FC7B"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lastRenderedPageBreak/>
              <w:t>114001 – Bancos: Extractos cuentas bancarias</w:t>
            </w:r>
          </w:p>
          <w:p w14:paraId="7439CEA0" w14:textId="3516A1D2"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131102-Multas: Certificación DNP</w:t>
            </w:r>
          </w:p>
          <w:p w14:paraId="314E64B5" w14:textId="77777777"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411002 – Multas: Certificación DNP</w:t>
            </w:r>
          </w:p>
          <w:p w14:paraId="12CFB2DA" w14:textId="72C98C1E"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ANH: Certificación Agencia </w:t>
            </w:r>
          </w:p>
          <w:p w14:paraId="450D16FB" w14:textId="2E722CBE"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ANM: Certificación Agencia</w:t>
            </w:r>
          </w:p>
          <w:p w14:paraId="22378775" w14:textId="269E5D3A"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240720_RxC: SPGR</w:t>
            </w:r>
          </w:p>
          <w:p w14:paraId="4754590A" w14:textId="208742C6"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480240 – RF: SPGR, Extractos cuentas y Certificación Agencia</w:t>
            </w:r>
          </w:p>
          <w:p w14:paraId="09E89DB1" w14:textId="7E3F9CE1"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192603 -FAE: Banco de la Republica</w:t>
            </w:r>
          </w:p>
          <w:p w14:paraId="3BF64699" w14:textId="79AD4DF5"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138444 – Rendimientos: SPGR, Extractos cuentas y Certificación Agencia</w:t>
            </w:r>
          </w:p>
          <w:p w14:paraId="71FF375E" w14:textId="39C243CB"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480601 – Citibank: Extracto cuenta</w:t>
            </w:r>
          </w:p>
          <w:p w14:paraId="66FBFE8B" w14:textId="3DCB6C12"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190801 – </w:t>
            </w:r>
            <w:proofErr w:type="spellStart"/>
            <w:r w:rsidRPr="00472928">
              <w:rPr>
                <w:rFonts w:ascii="Verdana" w:eastAsia="Times New Roman" w:hAnsi="Verdana" w:cstheme="minorHAnsi"/>
                <w:bCs/>
                <w:iCs/>
                <w:sz w:val="18"/>
                <w:szCs w:val="18"/>
              </w:rPr>
              <w:t>DRTesoro</w:t>
            </w:r>
            <w:proofErr w:type="spellEnd"/>
            <w:r w:rsidRPr="00472928">
              <w:rPr>
                <w:rFonts w:ascii="Verdana" w:eastAsia="Times New Roman" w:hAnsi="Verdana" w:cstheme="minorHAnsi"/>
                <w:bCs/>
                <w:iCs/>
                <w:sz w:val="18"/>
                <w:szCs w:val="18"/>
              </w:rPr>
              <w:t>: PORFIN</w:t>
            </w:r>
          </w:p>
          <w:p w14:paraId="6C60FBD3" w14:textId="6494671F"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240316: SPGR</w:t>
            </w:r>
          </w:p>
          <w:p w14:paraId="5FA9CBFB" w14:textId="27D16DD8"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240726_Rend_Fcieros: SPGR</w:t>
            </w:r>
          </w:p>
          <w:p w14:paraId="10033F9E" w14:textId="5561B3FB"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249040: SPGR</w:t>
            </w:r>
          </w:p>
          <w:p w14:paraId="67AC454C" w14:textId="37A6D05E"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480220 – </w:t>
            </w:r>
            <w:proofErr w:type="spellStart"/>
            <w:r w:rsidRPr="00472928">
              <w:rPr>
                <w:rFonts w:ascii="Verdana" w:eastAsia="Times New Roman" w:hAnsi="Verdana" w:cstheme="minorHAnsi"/>
                <w:bCs/>
                <w:iCs/>
                <w:sz w:val="18"/>
                <w:szCs w:val="18"/>
              </w:rPr>
              <w:t>TransferxPagar</w:t>
            </w:r>
            <w:proofErr w:type="spellEnd"/>
            <w:r w:rsidRPr="00472928">
              <w:rPr>
                <w:rFonts w:ascii="Verdana" w:eastAsia="Times New Roman" w:hAnsi="Verdana" w:cstheme="minorHAnsi"/>
                <w:bCs/>
                <w:iCs/>
                <w:sz w:val="18"/>
                <w:szCs w:val="18"/>
              </w:rPr>
              <w:t>: SPGR</w:t>
            </w:r>
          </w:p>
          <w:p w14:paraId="56EB5797" w14:textId="266DBA60" w:rsidR="00272C99" w:rsidRPr="00472928" w:rsidRDefault="00272C99" w:rsidP="00272C99">
            <w:pPr>
              <w:spacing w:after="0" w:line="240" w:lineRule="auto"/>
              <w:ind w:left="23"/>
              <w:jc w:val="both"/>
              <w:rPr>
                <w:rFonts w:ascii="Verdana" w:eastAsia="Times New Roman" w:hAnsi="Verdana" w:cstheme="minorHAnsi"/>
                <w:bCs/>
                <w:iCs/>
                <w:sz w:val="18"/>
                <w:szCs w:val="18"/>
                <w:lang w:val="en-GB"/>
              </w:rPr>
            </w:pPr>
            <w:r w:rsidRPr="00472928">
              <w:rPr>
                <w:rFonts w:ascii="Verdana" w:eastAsia="Times New Roman" w:hAnsi="Verdana" w:cstheme="minorHAnsi"/>
                <w:bCs/>
                <w:iCs/>
                <w:sz w:val="18"/>
                <w:szCs w:val="18"/>
                <w:lang w:val="en-GB"/>
              </w:rPr>
              <w:t>480863-Reintegros: SPGR</w:t>
            </w:r>
          </w:p>
          <w:p w14:paraId="1D8C13AD" w14:textId="0098AB5F" w:rsidR="00272C99" w:rsidRPr="00472928" w:rsidRDefault="00272C99" w:rsidP="00272C99">
            <w:pPr>
              <w:spacing w:after="0" w:line="240" w:lineRule="auto"/>
              <w:ind w:left="23"/>
              <w:jc w:val="both"/>
              <w:rPr>
                <w:rFonts w:ascii="Verdana" w:eastAsia="Times New Roman" w:hAnsi="Verdana" w:cstheme="minorHAnsi"/>
                <w:bCs/>
                <w:iCs/>
                <w:sz w:val="18"/>
                <w:szCs w:val="18"/>
                <w:lang w:val="en-GB"/>
              </w:rPr>
            </w:pPr>
            <w:r w:rsidRPr="00472928">
              <w:rPr>
                <w:rFonts w:ascii="Verdana" w:eastAsia="Times New Roman" w:hAnsi="Verdana" w:cstheme="minorHAnsi"/>
                <w:bCs/>
                <w:iCs/>
                <w:sz w:val="18"/>
                <w:szCs w:val="18"/>
                <w:lang w:val="en-GB"/>
              </w:rPr>
              <w:t>541301 - 541313- AD: IAC SPGR</w:t>
            </w:r>
          </w:p>
          <w:p w14:paraId="21DB82D4" w14:textId="26009FB7" w:rsidR="00272C99" w:rsidRPr="00472928" w:rsidRDefault="00272C99" w:rsidP="00272C99">
            <w:pPr>
              <w:spacing w:after="0" w:line="240" w:lineRule="auto"/>
              <w:ind w:left="23"/>
              <w:jc w:val="both"/>
              <w:rPr>
                <w:rFonts w:ascii="Verdana" w:eastAsia="Times New Roman" w:hAnsi="Verdana" w:cstheme="minorHAnsi"/>
                <w:bCs/>
                <w:iCs/>
                <w:sz w:val="18"/>
                <w:szCs w:val="18"/>
                <w:lang w:val="en-GB"/>
              </w:rPr>
            </w:pPr>
            <w:r w:rsidRPr="00472928">
              <w:rPr>
                <w:rFonts w:ascii="Verdana" w:eastAsia="Times New Roman" w:hAnsi="Verdana" w:cstheme="minorHAnsi"/>
                <w:bCs/>
                <w:iCs/>
                <w:sz w:val="18"/>
                <w:szCs w:val="18"/>
                <w:lang w:val="en-GB"/>
              </w:rPr>
              <w:t>541303- 937003-Inv_Regional: IAC SPGR</w:t>
            </w:r>
          </w:p>
          <w:p w14:paraId="7D36D495" w14:textId="5C440B65" w:rsidR="00272C99" w:rsidRPr="00472928" w:rsidRDefault="00272C99" w:rsidP="00272C99">
            <w:pPr>
              <w:spacing w:after="0" w:line="240" w:lineRule="auto"/>
              <w:ind w:left="23"/>
              <w:jc w:val="both"/>
              <w:rPr>
                <w:rFonts w:ascii="Verdana" w:eastAsia="Times New Roman" w:hAnsi="Verdana" w:cstheme="minorHAnsi"/>
                <w:bCs/>
                <w:iCs/>
                <w:sz w:val="18"/>
                <w:szCs w:val="18"/>
                <w:lang w:val="en-GB"/>
              </w:rPr>
            </w:pPr>
            <w:r w:rsidRPr="00472928">
              <w:rPr>
                <w:rFonts w:ascii="Verdana" w:eastAsia="Times New Roman" w:hAnsi="Verdana" w:cstheme="minorHAnsi"/>
                <w:bCs/>
                <w:iCs/>
                <w:sz w:val="18"/>
                <w:szCs w:val="18"/>
                <w:lang w:val="en-GB"/>
              </w:rPr>
              <w:t>541304-Inv_Local: IAC SPGR</w:t>
            </w:r>
          </w:p>
          <w:p w14:paraId="3B86429A" w14:textId="01FF825A"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541305-APT: IAC SPGR</w:t>
            </w:r>
          </w:p>
          <w:p w14:paraId="28B5EC22" w14:textId="31D7404A"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541306-CORMAGDALENA: IAC SPGR</w:t>
            </w:r>
          </w:p>
          <w:p w14:paraId="66309430" w14:textId="779B69C2"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541307-FISCALIZACION: IAC SPGR</w:t>
            </w:r>
          </w:p>
          <w:p w14:paraId="70B1EC59" w14:textId="21BC2C6B"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541308-SMSCE: IAC SPGR</w:t>
            </w:r>
          </w:p>
          <w:p w14:paraId="74C4F649" w14:textId="08BB5242"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542417 - Subvención: IAC SPGR</w:t>
            </w:r>
          </w:p>
          <w:p w14:paraId="43293459" w14:textId="4CE15932"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541309_937006_Funcionamiento: IAC SPGR</w:t>
            </w:r>
          </w:p>
          <w:p w14:paraId="4D4531EE" w14:textId="4E38DCA9" w:rsidR="001807E3" w:rsidRPr="00472928" w:rsidRDefault="00472928"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Bolsas Concursables</w:t>
            </w:r>
            <w:r w:rsidR="00272C99" w:rsidRPr="00472928">
              <w:rPr>
                <w:rFonts w:ascii="Verdana" w:eastAsia="Times New Roman" w:hAnsi="Verdana" w:cstheme="minorHAnsi"/>
                <w:bCs/>
                <w:iCs/>
                <w:sz w:val="18"/>
                <w:szCs w:val="18"/>
              </w:rPr>
              <w:t>: IAC SPGR</w:t>
            </w:r>
          </w:p>
          <w:p w14:paraId="7D275BC8" w14:textId="77777777" w:rsidR="00272C99" w:rsidRPr="00472928" w:rsidRDefault="00272C99" w:rsidP="00272C99">
            <w:pPr>
              <w:spacing w:after="0" w:line="240" w:lineRule="auto"/>
              <w:ind w:left="23"/>
              <w:jc w:val="both"/>
              <w:rPr>
                <w:rFonts w:ascii="Verdana" w:eastAsia="Times New Roman" w:hAnsi="Verdana" w:cstheme="minorHAnsi"/>
                <w:bCs/>
                <w:iCs/>
                <w:sz w:val="18"/>
                <w:szCs w:val="18"/>
              </w:rPr>
            </w:pPr>
          </w:p>
          <w:p w14:paraId="3F28C20E" w14:textId="2252A9F1" w:rsidR="00272C99" w:rsidRPr="00472928" w:rsidRDefault="00272C99" w:rsidP="00272C99">
            <w:pPr>
              <w:spacing w:after="0" w:line="240" w:lineRule="auto"/>
              <w:ind w:left="23"/>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PC: </w:t>
            </w:r>
            <w:r w:rsidR="00472928" w:rsidRPr="00472928">
              <w:rPr>
                <w:rFonts w:ascii="Verdana" w:eastAsia="Times New Roman" w:hAnsi="Verdana" w:cstheme="minorHAnsi"/>
                <w:bCs/>
                <w:iCs/>
                <w:sz w:val="18"/>
                <w:szCs w:val="18"/>
              </w:rPr>
              <w:t>En caso de que</w:t>
            </w:r>
            <w:r w:rsidRPr="00472928">
              <w:rPr>
                <w:rFonts w:ascii="Verdana" w:eastAsia="Times New Roman" w:hAnsi="Verdana" w:cstheme="minorHAnsi"/>
                <w:bCs/>
                <w:iCs/>
                <w:sz w:val="18"/>
                <w:szCs w:val="18"/>
              </w:rPr>
              <w:t xml:space="preserve"> la información presente </w:t>
            </w:r>
            <w:r w:rsidR="00472928" w:rsidRPr="00472928">
              <w:rPr>
                <w:rFonts w:ascii="Verdana" w:eastAsia="Times New Roman" w:hAnsi="Verdana" w:cstheme="minorHAnsi"/>
                <w:bCs/>
                <w:iCs/>
                <w:sz w:val="18"/>
                <w:szCs w:val="18"/>
              </w:rPr>
              <w:t>inconsistencia</w:t>
            </w:r>
            <w:r w:rsidRPr="00472928">
              <w:rPr>
                <w:rFonts w:ascii="Verdana" w:eastAsia="Times New Roman" w:hAnsi="Verdana" w:cstheme="minorHAnsi"/>
                <w:bCs/>
                <w:iCs/>
                <w:sz w:val="18"/>
                <w:szCs w:val="18"/>
              </w:rPr>
              <w:t xml:space="preserve"> se </w:t>
            </w:r>
            <w:r w:rsidR="00472928" w:rsidRPr="00472928">
              <w:rPr>
                <w:rFonts w:ascii="Verdana" w:eastAsia="Times New Roman" w:hAnsi="Verdana" w:cstheme="minorHAnsi"/>
                <w:bCs/>
                <w:iCs/>
                <w:sz w:val="18"/>
                <w:szCs w:val="18"/>
              </w:rPr>
              <w:t>envía</w:t>
            </w:r>
            <w:r w:rsidRPr="00472928">
              <w:rPr>
                <w:rFonts w:ascii="Verdana" w:eastAsia="Times New Roman" w:hAnsi="Verdana" w:cstheme="minorHAnsi"/>
                <w:bCs/>
                <w:iCs/>
                <w:sz w:val="18"/>
                <w:szCs w:val="18"/>
              </w:rPr>
              <w:t xml:space="preserve"> correo electrónico al SPGR para su revisión y ajuste. </w:t>
            </w:r>
          </w:p>
        </w:tc>
        <w:tc>
          <w:tcPr>
            <w:tcW w:w="1697" w:type="dxa"/>
            <w:tcMar>
              <w:top w:w="57" w:type="dxa"/>
              <w:left w:w="113" w:type="dxa"/>
              <w:bottom w:w="57" w:type="dxa"/>
            </w:tcMar>
            <w:vAlign w:val="center"/>
          </w:tcPr>
          <w:p w14:paraId="19A96B21" w14:textId="5EE4AA80" w:rsidR="0007785E" w:rsidRPr="00472928" w:rsidRDefault="001807E3"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lastRenderedPageBreak/>
              <w:t>Archivo Excel “Cruces” diligenciado</w:t>
            </w:r>
            <w:r w:rsidR="00272C99" w:rsidRPr="00472928">
              <w:rPr>
                <w:rFonts w:ascii="Verdana" w:eastAsia="Times New Roman" w:hAnsi="Verdana" w:cstheme="minorHAnsi"/>
                <w:sz w:val="18"/>
                <w:szCs w:val="18"/>
              </w:rPr>
              <w:t xml:space="preserve"> y validado</w:t>
            </w:r>
          </w:p>
        </w:tc>
      </w:tr>
      <w:tr w:rsidR="00272C99" w:rsidRPr="00472928" w14:paraId="6DC5ED73"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67DE5B76" w14:textId="2EE615B0" w:rsidR="00272C99" w:rsidRPr="00472928" w:rsidRDefault="00C05E57"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lastRenderedPageBreak/>
              <w:t>35</w:t>
            </w:r>
          </w:p>
        </w:tc>
        <w:tc>
          <w:tcPr>
            <w:tcW w:w="1705" w:type="dxa"/>
            <w:gridSpan w:val="2"/>
            <w:tcMar>
              <w:top w:w="57" w:type="dxa"/>
              <w:left w:w="113" w:type="dxa"/>
              <w:bottom w:w="57" w:type="dxa"/>
            </w:tcMar>
            <w:vAlign w:val="center"/>
          </w:tcPr>
          <w:p w14:paraId="58679A07" w14:textId="213FFE84" w:rsidR="00272C99" w:rsidRPr="00472928" w:rsidRDefault="00272C99"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Archivo Excel “Cruces” diligenciado y validado</w:t>
            </w:r>
          </w:p>
        </w:tc>
        <w:tc>
          <w:tcPr>
            <w:tcW w:w="1272" w:type="dxa"/>
            <w:tcMar>
              <w:top w:w="57" w:type="dxa"/>
              <w:left w:w="113" w:type="dxa"/>
              <w:bottom w:w="57" w:type="dxa"/>
            </w:tcMar>
            <w:vAlign w:val="center"/>
          </w:tcPr>
          <w:p w14:paraId="198CE86B" w14:textId="7801EF05" w:rsidR="00272C99" w:rsidRPr="00472928" w:rsidRDefault="00272C99"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Descargar reporte</w:t>
            </w:r>
          </w:p>
        </w:tc>
        <w:tc>
          <w:tcPr>
            <w:tcW w:w="709" w:type="dxa"/>
            <w:vAlign w:val="center"/>
          </w:tcPr>
          <w:p w14:paraId="4DBD1D99" w14:textId="6F7BBB6F" w:rsidR="00272C99" w:rsidRPr="00472928" w:rsidRDefault="00272C99"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No</w:t>
            </w:r>
          </w:p>
        </w:tc>
        <w:tc>
          <w:tcPr>
            <w:tcW w:w="1560" w:type="dxa"/>
            <w:tcMar>
              <w:top w:w="57" w:type="dxa"/>
              <w:left w:w="113" w:type="dxa"/>
              <w:bottom w:w="57" w:type="dxa"/>
            </w:tcMar>
            <w:vAlign w:val="center"/>
          </w:tcPr>
          <w:p w14:paraId="6B25506B" w14:textId="29D76754" w:rsidR="00272C99"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Asesor</w:t>
            </w:r>
            <w:r w:rsidR="00272C99" w:rsidRPr="00472928">
              <w:rPr>
                <w:rFonts w:ascii="Verdana" w:eastAsia="Times New Roman" w:hAnsi="Verdana" w:cstheme="minorHAnsi"/>
                <w:sz w:val="18"/>
                <w:szCs w:val="18"/>
              </w:rPr>
              <w:t xml:space="preserve"> SGR</w:t>
            </w:r>
          </w:p>
        </w:tc>
        <w:tc>
          <w:tcPr>
            <w:tcW w:w="2556" w:type="dxa"/>
            <w:gridSpan w:val="2"/>
            <w:tcMar>
              <w:top w:w="57" w:type="dxa"/>
              <w:left w:w="113" w:type="dxa"/>
              <w:bottom w:w="57" w:type="dxa"/>
            </w:tcMar>
            <w:vAlign w:val="center"/>
          </w:tcPr>
          <w:p w14:paraId="118B10E9" w14:textId="03C30974" w:rsidR="00272C99" w:rsidRPr="00472928" w:rsidRDefault="00272C99" w:rsidP="00272C99">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En el SPGR se ingresa por la ruta: Información gestión contable/Reportes/CGN 2005 001 Saldos y movimientos, y se descarga el reporte con contiene el resumen de los movimientos débitos y créditos del mes</w:t>
            </w:r>
          </w:p>
        </w:tc>
        <w:tc>
          <w:tcPr>
            <w:tcW w:w="1697" w:type="dxa"/>
            <w:tcMar>
              <w:top w:w="57" w:type="dxa"/>
              <w:left w:w="113" w:type="dxa"/>
              <w:bottom w:w="57" w:type="dxa"/>
            </w:tcMar>
            <w:vAlign w:val="center"/>
          </w:tcPr>
          <w:p w14:paraId="1F146DD3" w14:textId="4F5F92BE" w:rsidR="00272C99" w:rsidRPr="00472928" w:rsidRDefault="00272C99"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Reporte descargado en Excel</w:t>
            </w:r>
          </w:p>
        </w:tc>
      </w:tr>
      <w:tr w:rsidR="00C257FE" w:rsidRPr="00472928" w14:paraId="1BA409A7"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028E5C7D" w14:textId="2219C33B" w:rsidR="00C257FE" w:rsidRPr="00472928" w:rsidRDefault="00C05E57"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t>36</w:t>
            </w:r>
          </w:p>
        </w:tc>
        <w:tc>
          <w:tcPr>
            <w:tcW w:w="1705" w:type="dxa"/>
            <w:gridSpan w:val="2"/>
            <w:tcMar>
              <w:top w:w="57" w:type="dxa"/>
              <w:left w:w="113" w:type="dxa"/>
              <w:bottom w:w="57" w:type="dxa"/>
            </w:tcMar>
            <w:vAlign w:val="center"/>
          </w:tcPr>
          <w:p w14:paraId="2A7ED03F" w14:textId="14F2D300"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Base de datos SPGR</w:t>
            </w:r>
          </w:p>
        </w:tc>
        <w:tc>
          <w:tcPr>
            <w:tcW w:w="1272" w:type="dxa"/>
            <w:tcMar>
              <w:top w:w="57" w:type="dxa"/>
              <w:left w:w="113" w:type="dxa"/>
              <w:bottom w:w="57" w:type="dxa"/>
            </w:tcMar>
            <w:vAlign w:val="center"/>
          </w:tcPr>
          <w:p w14:paraId="5E07DA80" w14:textId="6E2AB8BA"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Consulta Pagos por concepto </w:t>
            </w:r>
          </w:p>
        </w:tc>
        <w:tc>
          <w:tcPr>
            <w:tcW w:w="709" w:type="dxa"/>
            <w:vAlign w:val="center"/>
          </w:tcPr>
          <w:p w14:paraId="6E565AA1" w14:textId="76776DEB" w:rsidR="00C257FE" w:rsidRPr="00472928" w:rsidRDefault="00C257FE"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 xml:space="preserve">No </w:t>
            </w:r>
          </w:p>
        </w:tc>
        <w:tc>
          <w:tcPr>
            <w:tcW w:w="1560" w:type="dxa"/>
            <w:tcMar>
              <w:top w:w="57" w:type="dxa"/>
              <w:left w:w="113" w:type="dxa"/>
              <w:bottom w:w="57" w:type="dxa"/>
            </w:tcMar>
            <w:vAlign w:val="center"/>
          </w:tcPr>
          <w:p w14:paraId="01DFD58B" w14:textId="650B53DC"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Contador SGR</w:t>
            </w:r>
          </w:p>
        </w:tc>
        <w:tc>
          <w:tcPr>
            <w:tcW w:w="2556" w:type="dxa"/>
            <w:gridSpan w:val="2"/>
            <w:tcMar>
              <w:top w:w="57" w:type="dxa"/>
              <w:left w:w="113" w:type="dxa"/>
              <w:bottom w:w="57" w:type="dxa"/>
            </w:tcMar>
            <w:vAlign w:val="center"/>
          </w:tcPr>
          <w:p w14:paraId="030FDD23" w14:textId="09DA187B" w:rsidR="00C257FE" w:rsidRPr="00472928" w:rsidRDefault="00C257FE" w:rsidP="00272C99">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En la base de datos se ejecuta consulta para extraer la información de todos los </w:t>
            </w:r>
            <w:r w:rsidRPr="00472928">
              <w:rPr>
                <w:rFonts w:ascii="Verdana" w:eastAsia="Times New Roman" w:hAnsi="Verdana" w:cstheme="minorHAnsi"/>
                <w:sz w:val="18"/>
                <w:szCs w:val="18"/>
              </w:rPr>
              <w:t xml:space="preserve">Pagos por concepto. </w:t>
            </w:r>
          </w:p>
        </w:tc>
        <w:tc>
          <w:tcPr>
            <w:tcW w:w="1697" w:type="dxa"/>
            <w:tcMar>
              <w:top w:w="57" w:type="dxa"/>
              <w:left w:w="113" w:type="dxa"/>
              <w:bottom w:w="57" w:type="dxa"/>
            </w:tcMar>
            <w:vAlign w:val="center"/>
          </w:tcPr>
          <w:p w14:paraId="12A33E91" w14:textId="08966159"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Consulta Pagos por concepto en </w:t>
            </w:r>
            <w:r w:rsidR="00472928" w:rsidRPr="00472928">
              <w:rPr>
                <w:rFonts w:ascii="Verdana" w:eastAsia="Times New Roman" w:hAnsi="Verdana" w:cstheme="minorHAnsi"/>
                <w:sz w:val="18"/>
                <w:szCs w:val="18"/>
              </w:rPr>
              <w:t>Excel</w:t>
            </w:r>
          </w:p>
        </w:tc>
      </w:tr>
      <w:tr w:rsidR="00272C99" w:rsidRPr="00472928" w14:paraId="48D7B7D4"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72D494B4" w14:textId="700E5284" w:rsidR="00272C99" w:rsidRPr="00472928" w:rsidRDefault="00C05E57"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t>37</w:t>
            </w:r>
          </w:p>
        </w:tc>
        <w:tc>
          <w:tcPr>
            <w:tcW w:w="1705" w:type="dxa"/>
            <w:gridSpan w:val="2"/>
            <w:tcMar>
              <w:top w:w="57" w:type="dxa"/>
              <w:left w:w="113" w:type="dxa"/>
              <w:bottom w:w="57" w:type="dxa"/>
            </w:tcMar>
            <w:vAlign w:val="center"/>
          </w:tcPr>
          <w:p w14:paraId="6059B25A" w14:textId="35BA78C2" w:rsidR="00272C99" w:rsidRPr="00472928" w:rsidRDefault="00272C99"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Reporte </w:t>
            </w:r>
            <w:r w:rsidRPr="00472928">
              <w:rPr>
                <w:rFonts w:ascii="Verdana" w:eastAsia="Times New Roman" w:hAnsi="Verdana" w:cstheme="minorHAnsi"/>
                <w:bCs/>
                <w:iCs/>
                <w:sz w:val="18"/>
                <w:szCs w:val="18"/>
              </w:rPr>
              <w:t>Saldos y movimientos</w:t>
            </w:r>
            <w:r w:rsidRPr="00472928">
              <w:rPr>
                <w:rFonts w:ascii="Verdana" w:eastAsia="Times New Roman" w:hAnsi="Verdana" w:cstheme="minorHAnsi"/>
                <w:sz w:val="18"/>
                <w:szCs w:val="18"/>
              </w:rPr>
              <w:t xml:space="preserve"> descargado en Excel</w:t>
            </w:r>
            <w:r w:rsidR="00C257FE" w:rsidRPr="00472928">
              <w:rPr>
                <w:rFonts w:ascii="Verdana" w:eastAsia="Times New Roman" w:hAnsi="Verdana" w:cstheme="minorHAnsi"/>
                <w:sz w:val="18"/>
                <w:szCs w:val="18"/>
              </w:rPr>
              <w:t xml:space="preserve"> y Consulta Pagos por concepto en </w:t>
            </w:r>
            <w:r w:rsidR="00D66C8B" w:rsidRPr="00472928">
              <w:rPr>
                <w:rFonts w:ascii="Verdana" w:eastAsia="Times New Roman" w:hAnsi="Verdana" w:cstheme="minorHAnsi"/>
                <w:sz w:val="18"/>
                <w:szCs w:val="18"/>
              </w:rPr>
              <w:t>Excel</w:t>
            </w:r>
          </w:p>
        </w:tc>
        <w:tc>
          <w:tcPr>
            <w:tcW w:w="1272" w:type="dxa"/>
            <w:tcMar>
              <w:top w:w="57" w:type="dxa"/>
              <w:left w:w="113" w:type="dxa"/>
              <w:bottom w:w="57" w:type="dxa"/>
            </w:tcMar>
            <w:vAlign w:val="center"/>
          </w:tcPr>
          <w:p w14:paraId="6C1C155D" w14:textId="74FAB09A" w:rsidR="00272C99" w:rsidRPr="00472928" w:rsidRDefault="00272C99"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Diligenciar plantillas de Estados Financieros</w:t>
            </w:r>
          </w:p>
        </w:tc>
        <w:tc>
          <w:tcPr>
            <w:tcW w:w="709" w:type="dxa"/>
            <w:vAlign w:val="center"/>
          </w:tcPr>
          <w:p w14:paraId="0C6C757E" w14:textId="50D5811A" w:rsidR="00272C99" w:rsidRPr="00472928" w:rsidRDefault="00272C99"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 xml:space="preserve">No </w:t>
            </w:r>
          </w:p>
        </w:tc>
        <w:tc>
          <w:tcPr>
            <w:tcW w:w="1560" w:type="dxa"/>
            <w:tcMar>
              <w:top w:w="57" w:type="dxa"/>
              <w:left w:w="113" w:type="dxa"/>
              <w:bottom w:w="57" w:type="dxa"/>
            </w:tcMar>
            <w:vAlign w:val="center"/>
          </w:tcPr>
          <w:p w14:paraId="37E41B0C" w14:textId="2423706C" w:rsidR="00272C99"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Asesor</w:t>
            </w:r>
            <w:r w:rsidR="00272C99" w:rsidRPr="00472928">
              <w:rPr>
                <w:rFonts w:ascii="Verdana" w:eastAsia="Times New Roman" w:hAnsi="Verdana" w:cstheme="minorHAnsi"/>
                <w:sz w:val="18"/>
                <w:szCs w:val="18"/>
              </w:rPr>
              <w:t xml:space="preserve"> SGR</w:t>
            </w:r>
          </w:p>
        </w:tc>
        <w:tc>
          <w:tcPr>
            <w:tcW w:w="2556" w:type="dxa"/>
            <w:gridSpan w:val="2"/>
            <w:tcMar>
              <w:top w:w="57" w:type="dxa"/>
              <w:left w:w="113" w:type="dxa"/>
              <w:bottom w:w="57" w:type="dxa"/>
            </w:tcMar>
            <w:vAlign w:val="center"/>
          </w:tcPr>
          <w:p w14:paraId="3C89A61B" w14:textId="4729241E" w:rsidR="00272C99" w:rsidRPr="00472928" w:rsidRDefault="00C257FE" w:rsidP="00272C99">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En el servidor de </w:t>
            </w:r>
            <w:r w:rsidR="00472928" w:rsidRPr="00472928">
              <w:rPr>
                <w:rFonts w:ascii="Verdana" w:eastAsia="Times New Roman" w:hAnsi="Verdana" w:cstheme="minorHAnsi"/>
                <w:bCs/>
                <w:iCs/>
                <w:sz w:val="18"/>
                <w:szCs w:val="18"/>
              </w:rPr>
              <w:t>regalías</w:t>
            </w:r>
            <w:r w:rsidRPr="00472928">
              <w:rPr>
                <w:rFonts w:ascii="Verdana" w:eastAsia="Times New Roman" w:hAnsi="Verdana" w:cstheme="minorHAnsi"/>
                <w:bCs/>
                <w:iCs/>
                <w:sz w:val="18"/>
                <w:szCs w:val="18"/>
              </w:rPr>
              <w:t xml:space="preserve"> </w:t>
            </w:r>
            <w:hyperlink r:id="rId13" w:history="1">
              <w:r w:rsidRPr="00472928">
                <w:rPr>
                  <w:rStyle w:val="Hipervnculo"/>
                  <w:rFonts w:ascii="Verdana" w:eastAsia="Times New Roman" w:hAnsi="Verdana" w:cstheme="minorHAnsi"/>
                  <w:bCs/>
                  <w:iCs/>
                  <w:sz w:val="18"/>
                  <w:szCs w:val="18"/>
                </w:rPr>
                <w:t>\\minhacienda\cedin\DGCPTN\SO\Regalias\Regalias\2024</w:t>
              </w:r>
            </w:hyperlink>
            <w:r w:rsidRPr="00472928">
              <w:rPr>
                <w:rFonts w:ascii="Verdana" w:eastAsia="Times New Roman" w:hAnsi="Verdana" w:cstheme="minorHAnsi"/>
                <w:bCs/>
                <w:iCs/>
                <w:sz w:val="18"/>
                <w:szCs w:val="18"/>
              </w:rPr>
              <w:t xml:space="preserve"> en el mes del trimestre que corresponda se diligencian las plantillas de los informes que componen los estados financieros: </w:t>
            </w:r>
          </w:p>
          <w:p w14:paraId="3B0A64CC" w14:textId="5349624F" w:rsidR="00C257FE" w:rsidRPr="00472928" w:rsidRDefault="00C257FE" w:rsidP="00C257FE">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Acta de publicación de Estados Financieros</w:t>
            </w:r>
          </w:p>
          <w:p w14:paraId="18C9C75E" w14:textId="4D008401" w:rsidR="00C257FE" w:rsidRPr="00472928" w:rsidRDefault="00C257FE" w:rsidP="00C257FE">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Certificación Estados Financieros</w:t>
            </w:r>
          </w:p>
          <w:p w14:paraId="0FF23226" w14:textId="27D4ED16" w:rsidR="00C257FE" w:rsidRPr="00472928" w:rsidRDefault="00C257FE" w:rsidP="00C257FE">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Estado de cambios en el patrimonio </w:t>
            </w:r>
          </w:p>
          <w:p w14:paraId="597A9CD7" w14:textId="7C3368FC" w:rsidR="00C257FE" w:rsidRPr="00472928" w:rsidRDefault="00C257FE" w:rsidP="00C257FE">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Estado de flujo de efectivo</w:t>
            </w:r>
          </w:p>
          <w:p w14:paraId="4FDFD76B" w14:textId="1565863E" w:rsidR="00C257FE" w:rsidRPr="00472928" w:rsidRDefault="00C257FE" w:rsidP="00C257FE">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Estado de Resultados</w:t>
            </w:r>
          </w:p>
          <w:p w14:paraId="5958129D" w14:textId="55D37378" w:rsidR="00C257FE" w:rsidRPr="00472928" w:rsidRDefault="00C257FE" w:rsidP="00C257FE">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Estado de Situación Financiera</w:t>
            </w:r>
          </w:p>
          <w:p w14:paraId="22CEFCB6" w14:textId="267F3225" w:rsidR="00C257FE" w:rsidRPr="00472928" w:rsidRDefault="00C257FE" w:rsidP="00C257FE">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Notas Estados Financieros</w:t>
            </w:r>
          </w:p>
          <w:p w14:paraId="44EE5EA5" w14:textId="51C5E0F4" w:rsidR="00C257FE" w:rsidRPr="00472928" w:rsidRDefault="00C257FE" w:rsidP="00C257FE">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Saldos y Movimientos S</w:t>
            </w:r>
          </w:p>
        </w:tc>
        <w:tc>
          <w:tcPr>
            <w:tcW w:w="1697" w:type="dxa"/>
            <w:tcMar>
              <w:top w:w="57" w:type="dxa"/>
              <w:left w:w="113" w:type="dxa"/>
              <w:bottom w:w="57" w:type="dxa"/>
            </w:tcMar>
            <w:vAlign w:val="center"/>
          </w:tcPr>
          <w:p w14:paraId="07B1BE21" w14:textId="3367DC56" w:rsidR="00272C99"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Estados financieros mes</w:t>
            </w:r>
          </w:p>
        </w:tc>
      </w:tr>
      <w:tr w:rsidR="00C257FE" w:rsidRPr="00472928" w14:paraId="6C8954B2"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2DC0B1CC" w14:textId="0E152A0F" w:rsidR="00C257FE" w:rsidRPr="00472928" w:rsidRDefault="00C05E57"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t>38</w:t>
            </w:r>
          </w:p>
        </w:tc>
        <w:tc>
          <w:tcPr>
            <w:tcW w:w="1705" w:type="dxa"/>
            <w:gridSpan w:val="2"/>
            <w:tcMar>
              <w:top w:w="57" w:type="dxa"/>
              <w:left w:w="113" w:type="dxa"/>
              <w:bottom w:w="57" w:type="dxa"/>
            </w:tcMar>
            <w:vAlign w:val="center"/>
          </w:tcPr>
          <w:p w14:paraId="5471A012" w14:textId="738E4ADA"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Estados financieros mes</w:t>
            </w:r>
          </w:p>
        </w:tc>
        <w:tc>
          <w:tcPr>
            <w:tcW w:w="1272" w:type="dxa"/>
            <w:tcMar>
              <w:top w:w="57" w:type="dxa"/>
              <w:left w:w="113" w:type="dxa"/>
              <w:bottom w:w="57" w:type="dxa"/>
            </w:tcMar>
            <w:vAlign w:val="center"/>
          </w:tcPr>
          <w:p w14:paraId="2616BEE3" w14:textId="205174F9"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Validar información</w:t>
            </w:r>
          </w:p>
        </w:tc>
        <w:tc>
          <w:tcPr>
            <w:tcW w:w="709" w:type="dxa"/>
            <w:vAlign w:val="center"/>
          </w:tcPr>
          <w:p w14:paraId="51A5D6F7" w14:textId="179FE3EC" w:rsidR="00C257FE" w:rsidRPr="00472928" w:rsidRDefault="00C257FE"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si</w:t>
            </w:r>
          </w:p>
        </w:tc>
        <w:tc>
          <w:tcPr>
            <w:tcW w:w="1560" w:type="dxa"/>
            <w:tcMar>
              <w:top w:w="57" w:type="dxa"/>
              <w:left w:w="113" w:type="dxa"/>
              <w:bottom w:w="57" w:type="dxa"/>
            </w:tcMar>
            <w:vAlign w:val="center"/>
          </w:tcPr>
          <w:p w14:paraId="6234AD07" w14:textId="6F612100"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Contador SGR </w:t>
            </w:r>
          </w:p>
        </w:tc>
        <w:tc>
          <w:tcPr>
            <w:tcW w:w="2556" w:type="dxa"/>
            <w:gridSpan w:val="2"/>
            <w:tcMar>
              <w:top w:w="57" w:type="dxa"/>
              <w:left w:w="113" w:type="dxa"/>
              <w:bottom w:w="57" w:type="dxa"/>
            </w:tcMar>
            <w:vAlign w:val="center"/>
          </w:tcPr>
          <w:p w14:paraId="19DEC395" w14:textId="325A8237" w:rsidR="00C257FE" w:rsidRPr="00472928" w:rsidRDefault="00C257FE" w:rsidP="00272C99">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Valida la información registrada en los Estados Financieros del trimestre, si la información es </w:t>
            </w:r>
            <w:r w:rsidRPr="00472928">
              <w:rPr>
                <w:rFonts w:ascii="Verdana" w:eastAsia="Times New Roman" w:hAnsi="Verdana" w:cstheme="minorHAnsi"/>
                <w:bCs/>
                <w:iCs/>
                <w:sz w:val="18"/>
                <w:szCs w:val="18"/>
              </w:rPr>
              <w:lastRenderedPageBreak/>
              <w:t xml:space="preserve">consistente, realiza la firma de los documentos. </w:t>
            </w:r>
          </w:p>
        </w:tc>
        <w:tc>
          <w:tcPr>
            <w:tcW w:w="1697" w:type="dxa"/>
            <w:tcMar>
              <w:top w:w="57" w:type="dxa"/>
              <w:left w:w="113" w:type="dxa"/>
              <w:bottom w:w="57" w:type="dxa"/>
            </w:tcMar>
            <w:vAlign w:val="center"/>
          </w:tcPr>
          <w:p w14:paraId="1201DD09" w14:textId="16DB83B5"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lastRenderedPageBreak/>
              <w:t>Estados Financieros firmados por Contador SGR</w:t>
            </w:r>
          </w:p>
        </w:tc>
      </w:tr>
      <w:tr w:rsidR="00C257FE" w:rsidRPr="00472928" w14:paraId="3A167D05"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325"/>
        </w:trPr>
        <w:tc>
          <w:tcPr>
            <w:tcW w:w="561" w:type="dxa"/>
            <w:tcMar>
              <w:top w:w="57" w:type="dxa"/>
              <w:left w:w="113" w:type="dxa"/>
              <w:bottom w:w="57" w:type="dxa"/>
            </w:tcMar>
            <w:vAlign w:val="center"/>
          </w:tcPr>
          <w:p w14:paraId="460E0D5B" w14:textId="2DC26768" w:rsidR="00C257FE" w:rsidRPr="00472928" w:rsidRDefault="00C05E57" w:rsidP="004A345A">
            <w:pPr>
              <w:rPr>
                <w:rFonts w:ascii="Verdana" w:eastAsia="Times New Roman" w:hAnsi="Verdana" w:cstheme="minorHAnsi"/>
                <w:b/>
                <w:sz w:val="18"/>
                <w:szCs w:val="18"/>
              </w:rPr>
            </w:pPr>
            <w:r w:rsidRPr="00472928">
              <w:rPr>
                <w:rFonts w:ascii="Verdana" w:eastAsia="Times New Roman" w:hAnsi="Verdana" w:cstheme="minorHAnsi"/>
                <w:b/>
                <w:sz w:val="18"/>
                <w:szCs w:val="18"/>
              </w:rPr>
              <w:t>39</w:t>
            </w:r>
          </w:p>
        </w:tc>
        <w:tc>
          <w:tcPr>
            <w:tcW w:w="1705" w:type="dxa"/>
            <w:gridSpan w:val="2"/>
            <w:tcMar>
              <w:top w:w="57" w:type="dxa"/>
              <w:left w:w="113" w:type="dxa"/>
              <w:bottom w:w="57" w:type="dxa"/>
            </w:tcMar>
            <w:vAlign w:val="center"/>
          </w:tcPr>
          <w:p w14:paraId="24233753" w14:textId="47E9A4DC"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Estados Financieros firmados por Contador SGR</w:t>
            </w:r>
          </w:p>
        </w:tc>
        <w:tc>
          <w:tcPr>
            <w:tcW w:w="1272" w:type="dxa"/>
            <w:tcMar>
              <w:top w:w="57" w:type="dxa"/>
              <w:left w:w="113" w:type="dxa"/>
              <w:bottom w:w="57" w:type="dxa"/>
            </w:tcMar>
            <w:vAlign w:val="center"/>
          </w:tcPr>
          <w:p w14:paraId="760E27C4" w14:textId="152E59FC"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Firma y publicación</w:t>
            </w:r>
          </w:p>
        </w:tc>
        <w:tc>
          <w:tcPr>
            <w:tcW w:w="709" w:type="dxa"/>
            <w:vAlign w:val="center"/>
          </w:tcPr>
          <w:p w14:paraId="18188863" w14:textId="6F79417B" w:rsidR="00C257FE" w:rsidRPr="00472928" w:rsidRDefault="00C257FE" w:rsidP="004A345A">
            <w:pPr>
              <w:jc w:val="both"/>
              <w:rPr>
                <w:rFonts w:ascii="Verdana" w:eastAsia="Times New Roman" w:hAnsi="Verdana" w:cstheme="minorHAnsi"/>
                <w:sz w:val="18"/>
                <w:szCs w:val="18"/>
              </w:rPr>
            </w:pPr>
            <w:r w:rsidRPr="00472928">
              <w:rPr>
                <w:rFonts w:ascii="Verdana" w:eastAsia="Times New Roman" w:hAnsi="Verdana" w:cstheme="minorHAnsi"/>
                <w:sz w:val="18"/>
                <w:szCs w:val="18"/>
              </w:rPr>
              <w:t>No</w:t>
            </w:r>
          </w:p>
        </w:tc>
        <w:tc>
          <w:tcPr>
            <w:tcW w:w="1560" w:type="dxa"/>
            <w:tcMar>
              <w:top w:w="57" w:type="dxa"/>
              <w:left w:w="113" w:type="dxa"/>
              <w:bottom w:w="57" w:type="dxa"/>
            </w:tcMar>
            <w:vAlign w:val="center"/>
          </w:tcPr>
          <w:p w14:paraId="0034ECF3" w14:textId="7225AA70" w:rsidR="00C257FE" w:rsidRPr="00472928" w:rsidRDefault="00C257FE" w:rsidP="004A345A">
            <w:pPr>
              <w:jc w:val="center"/>
              <w:rPr>
                <w:rFonts w:ascii="Verdana" w:eastAsia="Times New Roman" w:hAnsi="Verdana" w:cstheme="minorHAnsi"/>
                <w:sz w:val="18"/>
                <w:szCs w:val="18"/>
              </w:rPr>
            </w:pPr>
            <w:r w:rsidRPr="00472928">
              <w:rPr>
                <w:rFonts w:ascii="Verdana" w:eastAsia="Times New Roman" w:hAnsi="Verdana" w:cstheme="minorHAnsi"/>
                <w:sz w:val="18"/>
                <w:szCs w:val="18"/>
              </w:rPr>
              <w:t>Contador SGR</w:t>
            </w:r>
          </w:p>
        </w:tc>
        <w:tc>
          <w:tcPr>
            <w:tcW w:w="2556" w:type="dxa"/>
            <w:gridSpan w:val="2"/>
            <w:tcMar>
              <w:top w:w="57" w:type="dxa"/>
              <w:left w:w="113" w:type="dxa"/>
              <w:bottom w:w="57" w:type="dxa"/>
            </w:tcMar>
            <w:vAlign w:val="center"/>
          </w:tcPr>
          <w:p w14:paraId="2C7DBEAA" w14:textId="77777777" w:rsidR="00C257FE" w:rsidRPr="00472928" w:rsidRDefault="00C257FE" w:rsidP="00272C99">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 xml:space="preserve">Se solicita firma de los Estados Financieros al </w:t>
            </w:r>
            <w:proofErr w:type="gramStart"/>
            <w:r w:rsidRPr="00472928">
              <w:rPr>
                <w:rFonts w:ascii="Verdana" w:eastAsia="Times New Roman" w:hAnsi="Verdana" w:cstheme="minorHAnsi"/>
                <w:bCs/>
                <w:iCs/>
                <w:sz w:val="18"/>
                <w:szCs w:val="18"/>
              </w:rPr>
              <w:t>Subdirector</w:t>
            </w:r>
            <w:proofErr w:type="gramEnd"/>
            <w:r w:rsidRPr="00472928">
              <w:rPr>
                <w:rFonts w:ascii="Verdana" w:eastAsia="Times New Roman" w:hAnsi="Verdana" w:cstheme="minorHAnsi"/>
                <w:bCs/>
                <w:iCs/>
                <w:sz w:val="18"/>
                <w:szCs w:val="18"/>
              </w:rPr>
              <w:t xml:space="preserve"> de Operaciones de la DGCPTN y al </w:t>
            </w:r>
            <w:proofErr w:type="gramStart"/>
            <w:r w:rsidRPr="00472928">
              <w:rPr>
                <w:rFonts w:ascii="Verdana" w:eastAsia="Times New Roman" w:hAnsi="Verdana" w:cstheme="minorHAnsi"/>
                <w:bCs/>
                <w:iCs/>
                <w:sz w:val="18"/>
                <w:szCs w:val="18"/>
              </w:rPr>
              <w:t>Director</w:t>
            </w:r>
            <w:proofErr w:type="gramEnd"/>
            <w:r w:rsidRPr="00472928">
              <w:rPr>
                <w:rFonts w:ascii="Verdana" w:eastAsia="Times New Roman" w:hAnsi="Verdana" w:cstheme="minorHAnsi"/>
                <w:bCs/>
                <w:iCs/>
                <w:sz w:val="18"/>
                <w:szCs w:val="18"/>
              </w:rPr>
              <w:t xml:space="preserve"> de la DGCPTN.</w:t>
            </w:r>
          </w:p>
          <w:p w14:paraId="2D178321" w14:textId="77777777" w:rsidR="00C257FE" w:rsidRPr="00472928" w:rsidRDefault="00C257FE" w:rsidP="00272C99">
            <w:pPr>
              <w:spacing w:after="0" w:line="240" w:lineRule="auto"/>
              <w:jc w:val="both"/>
              <w:rPr>
                <w:rFonts w:ascii="Verdana" w:eastAsia="Times New Roman" w:hAnsi="Verdana" w:cstheme="minorHAnsi"/>
                <w:bCs/>
                <w:iCs/>
                <w:sz w:val="18"/>
                <w:szCs w:val="18"/>
              </w:rPr>
            </w:pPr>
          </w:p>
          <w:p w14:paraId="0972D57C" w14:textId="46EED3BD" w:rsidR="00C257FE" w:rsidRPr="00472928" w:rsidRDefault="00C257FE" w:rsidP="00272C99">
            <w:pPr>
              <w:spacing w:after="0" w:line="240" w:lineRule="auto"/>
              <w:jc w:val="both"/>
              <w:rPr>
                <w:rFonts w:ascii="Verdana" w:eastAsia="Times New Roman" w:hAnsi="Verdana" w:cstheme="minorHAnsi"/>
                <w:bCs/>
                <w:iCs/>
                <w:sz w:val="18"/>
                <w:szCs w:val="18"/>
              </w:rPr>
            </w:pPr>
            <w:r w:rsidRPr="00472928">
              <w:rPr>
                <w:rFonts w:ascii="Verdana" w:eastAsia="Times New Roman" w:hAnsi="Verdana" w:cstheme="minorHAnsi"/>
                <w:bCs/>
                <w:iCs/>
                <w:sz w:val="18"/>
                <w:szCs w:val="18"/>
              </w:rPr>
              <w:t>Con los documentos firmados se</w:t>
            </w:r>
            <w:r w:rsidR="004C6AD8" w:rsidRPr="00472928">
              <w:rPr>
                <w:rFonts w:ascii="Verdana" w:eastAsia="Times New Roman" w:hAnsi="Verdana" w:cstheme="minorHAnsi"/>
                <w:bCs/>
                <w:iCs/>
                <w:sz w:val="18"/>
                <w:szCs w:val="18"/>
              </w:rPr>
              <w:t xml:space="preserve"> realiza</w:t>
            </w:r>
            <w:r w:rsidRPr="00472928">
              <w:rPr>
                <w:rFonts w:ascii="Verdana" w:eastAsia="Times New Roman" w:hAnsi="Verdana" w:cstheme="minorHAnsi"/>
                <w:bCs/>
                <w:iCs/>
                <w:sz w:val="18"/>
                <w:szCs w:val="18"/>
              </w:rPr>
              <w:t xml:space="preserve"> su publicación en el portal web del MHCP. </w:t>
            </w:r>
          </w:p>
        </w:tc>
        <w:tc>
          <w:tcPr>
            <w:tcW w:w="1697" w:type="dxa"/>
            <w:tcMar>
              <w:top w:w="57" w:type="dxa"/>
              <w:left w:w="113" w:type="dxa"/>
              <w:bottom w:w="57" w:type="dxa"/>
            </w:tcMar>
            <w:vAlign w:val="center"/>
          </w:tcPr>
          <w:p w14:paraId="1574BA29" w14:textId="7538B2C3" w:rsidR="00C257FE" w:rsidRPr="00472928" w:rsidRDefault="00C257FE" w:rsidP="00C257FE">
            <w:pPr>
              <w:jc w:val="center"/>
              <w:rPr>
                <w:rFonts w:ascii="Verdana" w:eastAsia="Times New Roman" w:hAnsi="Verdana" w:cstheme="minorHAnsi"/>
                <w:sz w:val="18"/>
                <w:szCs w:val="18"/>
              </w:rPr>
            </w:pPr>
            <w:r w:rsidRPr="00472928">
              <w:rPr>
                <w:rFonts w:ascii="Verdana" w:eastAsia="Times New Roman" w:hAnsi="Verdana" w:cstheme="minorHAnsi"/>
                <w:sz w:val="18"/>
                <w:szCs w:val="18"/>
              </w:rPr>
              <w:t xml:space="preserve">Estados </w:t>
            </w:r>
            <w:r w:rsidR="00472928" w:rsidRPr="00472928">
              <w:rPr>
                <w:rFonts w:ascii="Verdana" w:eastAsia="Times New Roman" w:hAnsi="Verdana" w:cstheme="minorHAnsi"/>
                <w:sz w:val="18"/>
                <w:szCs w:val="18"/>
              </w:rPr>
              <w:t>Financiero-publicados</w:t>
            </w:r>
          </w:p>
        </w:tc>
      </w:tr>
      <w:tr w:rsidR="004C6AD8" w:rsidRPr="00472928" w14:paraId="68C49AB5" w14:textId="77777777" w:rsidTr="009D39F0">
        <w:tblPrEx>
          <w:jc w:val="lef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trHeight w:val="186"/>
        </w:trPr>
        <w:tc>
          <w:tcPr>
            <w:tcW w:w="10060" w:type="dxa"/>
            <w:gridSpan w:val="9"/>
            <w:shd w:val="clear" w:color="auto" w:fill="1D1B11" w:themeFill="background2" w:themeFillShade="1A"/>
            <w:tcMar>
              <w:top w:w="57" w:type="dxa"/>
              <w:left w:w="113" w:type="dxa"/>
              <w:bottom w:w="57" w:type="dxa"/>
            </w:tcMar>
            <w:vAlign w:val="center"/>
          </w:tcPr>
          <w:p w14:paraId="0D35ECA8" w14:textId="75A8FCBC" w:rsidR="004C6AD8" w:rsidRPr="00472928" w:rsidRDefault="004C6AD8" w:rsidP="00C257FE">
            <w:pPr>
              <w:jc w:val="center"/>
              <w:rPr>
                <w:rFonts w:ascii="Verdana" w:eastAsia="Times New Roman" w:hAnsi="Verdana" w:cstheme="minorHAnsi"/>
                <w:sz w:val="18"/>
                <w:szCs w:val="18"/>
              </w:rPr>
            </w:pPr>
            <w:r w:rsidRPr="00472928">
              <w:rPr>
                <w:rFonts w:ascii="Verdana" w:eastAsia="Times New Roman" w:hAnsi="Verdana" w:cstheme="minorHAnsi"/>
                <w:sz w:val="18"/>
                <w:szCs w:val="18"/>
              </w:rPr>
              <w:t>FIN PROCEDIMENTO</w:t>
            </w:r>
          </w:p>
        </w:tc>
      </w:tr>
    </w:tbl>
    <w:p w14:paraId="0BC7C224" w14:textId="77777777" w:rsidR="00012253" w:rsidRPr="00472928" w:rsidRDefault="00012253" w:rsidP="007E07CD">
      <w:pPr>
        <w:spacing w:after="0" w:line="240" w:lineRule="auto"/>
        <w:jc w:val="both"/>
        <w:rPr>
          <w:rFonts w:ascii="Verdana" w:hAnsi="Verdana" w:cs="Arial"/>
          <w:b/>
        </w:rPr>
      </w:pPr>
    </w:p>
    <w:p w14:paraId="179E2B8A" w14:textId="77777777" w:rsidR="00012253" w:rsidRPr="00472928" w:rsidRDefault="00012253" w:rsidP="007E07CD">
      <w:pPr>
        <w:spacing w:after="0" w:line="240" w:lineRule="auto"/>
        <w:jc w:val="both"/>
        <w:rPr>
          <w:rFonts w:ascii="Verdana" w:hAnsi="Verdana" w:cs="Arial"/>
          <w:b/>
        </w:rPr>
      </w:pPr>
    </w:p>
    <w:bookmarkEnd w:id="1"/>
    <w:bookmarkEnd w:id="2"/>
    <w:bookmarkEnd w:id="3"/>
    <w:bookmarkEnd w:id="4"/>
    <w:bookmarkEnd w:id="5"/>
    <w:bookmarkEnd w:id="6"/>
    <w:p w14:paraId="44224DEB" w14:textId="77777777" w:rsidR="00351BF3" w:rsidRPr="00472928" w:rsidRDefault="00351BF3" w:rsidP="00351BF3">
      <w:pPr>
        <w:numPr>
          <w:ilvl w:val="0"/>
          <w:numId w:val="1"/>
        </w:numPr>
        <w:spacing w:after="0" w:line="240" w:lineRule="auto"/>
        <w:jc w:val="both"/>
        <w:rPr>
          <w:rFonts w:ascii="Verdana" w:hAnsi="Verdana" w:cs="Arial"/>
          <w:b/>
        </w:rPr>
      </w:pPr>
      <w:r w:rsidRPr="00472928">
        <w:rPr>
          <w:rFonts w:ascii="Verdana" w:hAnsi="Verdana" w:cs="Arial"/>
          <w:b/>
        </w:rPr>
        <w:t>HISTORIAL DE CAMBIOS</w:t>
      </w:r>
    </w:p>
    <w:p w14:paraId="73141AFE" w14:textId="77777777" w:rsidR="00351BF3" w:rsidRPr="00472928" w:rsidRDefault="00351BF3" w:rsidP="00351BF3">
      <w:pPr>
        <w:spacing w:after="0" w:line="240" w:lineRule="auto"/>
        <w:ind w:left="360"/>
        <w:jc w:val="both"/>
        <w:rPr>
          <w:rFonts w:ascii="Verdana" w:hAnsi="Verdana" w:cs="Arial"/>
          <w:b/>
        </w:rPr>
      </w:pPr>
    </w:p>
    <w:tbl>
      <w:tblPr>
        <w:tblW w:w="9504" w:type="dxa"/>
        <w:tblInd w:w="-3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2"/>
        <w:gridCol w:w="1690"/>
        <w:gridCol w:w="3532"/>
        <w:gridCol w:w="2440"/>
      </w:tblGrid>
      <w:tr w:rsidR="00351BF3" w:rsidRPr="00472928" w14:paraId="73DC0959" w14:textId="77777777" w:rsidTr="0022480F">
        <w:trPr>
          <w:trHeight w:val="289"/>
          <w:tblHeader/>
        </w:trPr>
        <w:tc>
          <w:tcPr>
            <w:tcW w:w="1842" w:type="dxa"/>
            <w:shd w:val="clear" w:color="auto" w:fill="404040" w:themeFill="text1" w:themeFillTint="BF"/>
            <w:tcMar>
              <w:top w:w="57" w:type="dxa"/>
              <w:left w:w="113" w:type="dxa"/>
              <w:bottom w:w="57" w:type="dxa"/>
            </w:tcMar>
            <w:vAlign w:val="center"/>
          </w:tcPr>
          <w:p w14:paraId="2A029E3C" w14:textId="77777777" w:rsidR="00351BF3" w:rsidRPr="00472928" w:rsidRDefault="00351BF3" w:rsidP="0022480F">
            <w:pPr>
              <w:jc w:val="both"/>
              <w:rPr>
                <w:rFonts w:ascii="Verdana" w:hAnsi="Verdana" w:cs="Arial"/>
                <w:b/>
                <w:color w:val="FFFFFF" w:themeColor="background1"/>
              </w:rPr>
            </w:pPr>
            <w:r w:rsidRPr="00472928">
              <w:rPr>
                <w:rFonts w:ascii="Verdana" w:hAnsi="Verdana" w:cs="Arial"/>
                <w:b/>
                <w:color w:val="FFFFFF" w:themeColor="background1"/>
              </w:rPr>
              <w:t>FECHA</w:t>
            </w:r>
          </w:p>
        </w:tc>
        <w:tc>
          <w:tcPr>
            <w:tcW w:w="1690" w:type="dxa"/>
            <w:shd w:val="clear" w:color="auto" w:fill="404040" w:themeFill="text1" w:themeFillTint="BF"/>
            <w:tcMar>
              <w:top w:w="57" w:type="dxa"/>
              <w:left w:w="113" w:type="dxa"/>
              <w:bottom w:w="57" w:type="dxa"/>
            </w:tcMar>
            <w:vAlign w:val="center"/>
          </w:tcPr>
          <w:p w14:paraId="417D2C7A" w14:textId="77777777" w:rsidR="00351BF3" w:rsidRPr="00472928" w:rsidRDefault="00351BF3" w:rsidP="0022480F">
            <w:pPr>
              <w:jc w:val="both"/>
              <w:rPr>
                <w:rFonts w:ascii="Verdana" w:hAnsi="Verdana" w:cs="Arial"/>
                <w:b/>
                <w:color w:val="FFFFFF" w:themeColor="background1"/>
              </w:rPr>
            </w:pPr>
            <w:r w:rsidRPr="00472928">
              <w:rPr>
                <w:rFonts w:ascii="Verdana" w:hAnsi="Verdana" w:cs="Arial"/>
                <w:b/>
                <w:color w:val="FFFFFF" w:themeColor="background1"/>
              </w:rPr>
              <w:t>VERSIÓN</w:t>
            </w:r>
          </w:p>
        </w:tc>
        <w:tc>
          <w:tcPr>
            <w:tcW w:w="3532" w:type="dxa"/>
            <w:shd w:val="clear" w:color="auto" w:fill="404040" w:themeFill="text1" w:themeFillTint="BF"/>
            <w:tcMar>
              <w:top w:w="57" w:type="dxa"/>
              <w:left w:w="113" w:type="dxa"/>
              <w:bottom w:w="57" w:type="dxa"/>
            </w:tcMar>
            <w:vAlign w:val="center"/>
          </w:tcPr>
          <w:p w14:paraId="7A202580" w14:textId="77777777" w:rsidR="00351BF3" w:rsidRPr="00472928" w:rsidRDefault="00351BF3" w:rsidP="0022480F">
            <w:pPr>
              <w:jc w:val="both"/>
              <w:rPr>
                <w:rFonts w:ascii="Verdana" w:hAnsi="Verdana" w:cs="Arial"/>
                <w:b/>
                <w:color w:val="FFFFFF" w:themeColor="background1"/>
              </w:rPr>
            </w:pPr>
            <w:r w:rsidRPr="00472928">
              <w:rPr>
                <w:rFonts w:ascii="Verdana" w:hAnsi="Verdana" w:cs="Arial"/>
                <w:b/>
                <w:color w:val="FFFFFF" w:themeColor="background1"/>
              </w:rPr>
              <w:t>DESCRIPCIÓN DEL CAMBIO</w:t>
            </w:r>
          </w:p>
        </w:tc>
        <w:tc>
          <w:tcPr>
            <w:tcW w:w="2440" w:type="dxa"/>
            <w:shd w:val="clear" w:color="auto" w:fill="404040" w:themeFill="text1" w:themeFillTint="BF"/>
            <w:tcMar>
              <w:top w:w="57" w:type="dxa"/>
              <w:left w:w="113" w:type="dxa"/>
              <w:bottom w:w="57" w:type="dxa"/>
            </w:tcMar>
            <w:vAlign w:val="center"/>
          </w:tcPr>
          <w:p w14:paraId="3E4B8FE5" w14:textId="77777777" w:rsidR="00351BF3" w:rsidRPr="00472928" w:rsidRDefault="00351BF3" w:rsidP="0022480F">
            <w:pPr>
              <w:jc w:val="both"/>
              <w:rPr>
                <w:rFonts w:ascii="Verdana" w:hAnsi="Verdana" w:cs="Arial"/>
                <w:b/>
                <w:color w:val="FFFFFF" w:themeColor="background1"/>
              </w:rPr>
            </w:pPr>
            <w:r w:rsidRPr="00472928">
              <w:rPr>
                <w:rFonts w:ascii="Verdana" w:hAnsi="Verdana" w:cs="Arial"/>
                <w:b/>
                <w:color w:val="FFFFFF" w:themeColor="background1"/>
              </w:rPr>
              <w:t>ASESOR SUG</w:t>
            </w:r>
          </w:p>
        </w:tc>
      </w:tr>
      <w:tr w:rsidR="00351BF3" w:rsidRPr="00472928" w14:paraId="2FFFE062" w14:textId="77777777" w:rsidTr="0022480F">
        <w:trPr>
          <w:trHeight w:val="1020"/>
        </w:trPr>
        <w:tc>
          <w:tcPr>
            <w:tcW w:w="1842" w:type="dxa"/>
            <w:shd w:val="clear" w:color="auto" w:fill="auto"/>
            <w:tcMar>
              <w:top w:w="57" w:type="dxa"/>
              <w:left w:w="113" w:type="dxa"/>
              <w:bottom w:w="57" w:type="dxa"/>
            </w:tcMar>
            <w:vAlign w:val="center"/>
          </w:tcPr>
          <w:p w14:paraId="5B5F8E45" w14:textId="77777777" w:rsidR="00351BF3" w:rsidRPr="00472928" w:rsidRDefault="00351BF3" w:rsidP="0022480F">
            <w:pPr>
              <w:jc w:val="both"/>
              <w:rPr>
                <w:rFonts w:ascii="Verdana" w:hAnsi="Verdana" w:cs="Arial"/>
                <w:iCs/>
              </w:rPr>
            </w:pPr>
            <w:r w:rsidRPr="00472928">
              <w:rPr>
                <w:rFonts w:ascii="Verdana" w:hAnsi="Verdana" w:cs="Arial"/>
                <w:iCs/>
              </w:rPr>
              <w:t>22-05-2015</w:t>
            </w:r>
          </w:p>
        </w:tc>
        <w:tc>
          <w:tcPr>
            <w:tcW w:w="1690" w:type="dxa"/>
            <w:shd w:val="clear" w:color="auto" w:fill="auto"/>
            <w:tcMar>
              <w:top w:w="57" w:type="dxa"/>
              <w:left w:w="113" w:type="dxa"/>
              <w:bottom w:w="57" w:type="dxa"/>
            </w:tcMar>
            <w:vAlign w:val="center"/>
          </w:tcPr>
          <w:p w14:paraId="7BE1DF7B" w14:textId="77777777" w:rsidR="00351BF3" w:rsidRPr="00472928" w:rsidRDefault="00351BF3" w:rsidP="0022480F">
            <w:pPr>
              <w:jc w:val="center"/>
              <w:rPr>
                <w:rFonts w:ascii="Verdana" w:hAnsi="Verdana" w:cs="Arial"/>
                <w:iCs/>
              </w:rPr>
            </w:pPr>
            <w:r w:rsidRPr="00472928">
              <w:rPr>
                <w:rFonts w:ascii="Verdana" w:hAnsi="Verdana" w:cs="Arial"/>
                <w:iCs/>
              </w:rPr>
              <w:t>1</w:t>
            </w:r>
          </w:p>
        </w:tc>
        <w:tc>
          <w:tcPr>
            <w:tcW w:w="3532" w:type="dxa"/>
            <w:tcMar>
              <w:top w:w="57" w:type="dxa"/>
              <w:left w:w="113" w:type="dxa"/>
              <w:bottom w:w="57" w:type="dxa"/>
            </w:tcMar>
            <w:vAlign w:val="center"/>
          </w:tcPr>
          <w:p w14:paraId="23475989" w14:textId="77777777" w:rsidR="00351BF3" w:rsidRPr="00472928" w:rsidRDefault="00351BF3" w:rsidP="0022480F">
            <w:pPr>
              <w:jc w:val="both"/>
              <w:rPr>
                <w:rFonts w:ascii="Verdana" w:hAnsi="Verdana" w:cs="Arial"/>
                <w:iCs/>
              </w:rPr>
            </w:pPr>
            <w:r w:rsidRPr="00472928">
              <w:rPr>
                <w:rFonts w:ascii="Verdana" w:hAnsi="Verdana" w:cs="Arial"/>
                <w:iCs/>
              </w:rPr>
              <w:t xml:space="preserve">Primera Versión  </w:t>
            </w:r>
          </w:p>
        </w:tc>
        <w:tc>
          <w:tcPr>
            <w:tcW w:w="2440" w:type="dxa"/>
            <w:tcMar>
              <w:top w:w="57" w:type="dxa"/>
              <w:left w:w="113" w:type="dxa"/>
              <w:bottom w:w="57" w:type="dxa"/>
            </w:tcMar>
            <w:vAlign w:val="center"/>
          </w:tcPr>
          <w:p w14:paraId="0342AD52" w14:textId="77777777" w:rsidR="00351BF3" w:rsidRPr="00472928" w:rsidRDefault="00351BF3" w:rsidP="0022480F">
            <w:pPr>
              <w:jc w:val="both"/>
              <w:rPr>
                <w:rFonts w:ascii="Verdana" w:hAnsi="Verdana" w:cs="Arial"/>
                <w:iCs/>
              </w:rPr>
            </w:pPr>
            <w:r w:rsidRPr="00472928">
              <w:rPr>
                <w:rFonts w:ascii="Verdana" w:hAnsi="Verdana" w:cs="Arial"/>
                <w:iCs/>
              </w:rPr>
              <w:t>Maria Cristina Rojas</w:t>
            </w:r>
          </w:p>
        </w:tc>
      </w:tr>
      <w:tr w:rsidR="00351BF3" w:rsidRPr="00472928" w14:paraId="3738B894" w14:textId="77777777" w:rsidTr="0022480F">
        <w:trPr>
          <w:trHeight w:val="1020"/>
        </w:trPr>
        <w:tc>
          <w:tcPr>
            <w:tcW w:w="1842" w:type="dxa"/>
            <w:shd w:val="clear" w:color="auto" w:fill="auto"/>
            <w:tcMar>
              <w:top w:w="57" w:type="dxa"/>
              <w:left w:w="113" w:type="dxa"/>
              <w:bottom w:w="57" w:type="dxa"/>
            </w:tcMar>
            <w:vAlign w:val="center"/>
          </w:tcPr>
          <w:p w14:paraId="064FCEEC" w14:textId="77777777" w:rsidR="00351BF3" w:rsidRPr="00472928" w:rsidRDefault="00351BF3" w:rsidP="0022480F">
            <w:pPr>
              <w:jc w:val="both"/>
              <w:rPr>
                <w:rFonts w:ascii="Verdana" w:hAnsi="Verdana" w:cs="Arial"/>
                <w:iCs/>
              </w:rPr>
            </w:pPr>
            <w:r w:rsidRPr="00472928">
              <w:rPr>
                <w:rFonts w:ascii="Verdana" w:hAnsi="Verdana" w:cs="Arial"/>
                <w:iCs/>
              </w:rPr>
              <w:t>15-02-2019</w:t>
            </w:r>
          </w:p>
        </w:tc>
        <w:tc>
          <w:tcPr>
            <w:tcW w:w="1690" w:type="dxa"/>
            <w:shd w:val="clear" w:color="auto" w:fill="auto"/>
            <w:tcMar>
              <w:top w:w="57" w:type="dxa"/>
              <w:left w:w="113" w:type="dxa"/>
              <w:bottom w:w="57" w:type="dxa"/>
            </w:tcMar>
            <w:vAlign w:val="center"/>
          </w:tcPr>
          <w:p w14:paraId="3EC1EA82" w14:textId="77777777" w:rsidR="00351BF3" w:rsidRPr="00472928" w:rsidRDefault="00351BF3" w:rsidP="0022480F">
            <w:pPr>
              <w:jc w:val="center"/>
              <w:rPr>
                <w:rFonts w:ascii="Verdana" w:hAnsi="Verdana" w:cs="Arial"/>
                <w:iCs/>
              </w:rPr>
            </w:pPr>
            <w:r w:rsidRPr="00472928">
              <w:rPr>
                <w:rFonts w:ascii="Verdana" w:hAnsi="Verdana" w:cs="Arial"/>
                <w:iCs/>
              </w:rPr>
              <w:t>2</w:t>
            </w:r>
          </w:p>
        </w:tc>
        <w:tc>
          <w:tcPr>
            <w:tcW w:w="3532" w:type="dxa"/>
            <w:tcMar>
              <w:top w:w="57" w:type="dxa"/>
              <w:left w:w="113" w:type="dxa"/>
              <w:bottom w:w="57" w:type="dxa"/>
            </w:tcMar>
            <w:vAlign w:val="center"/>
          </w:tcPr>
          <w:p w14:paraId="304E4E9A" w14:textId="27673B8C" w:rsidR="00351BF3" w:rsidRPr="00472928" w:rsidRDefault="00351BF3" w:rsidP="0022480F">
            <w:pPr>
              <w:jc w:val="both"/>
              <w:rPr>
                <w:rFonts w:ascii="Verdana" w:hAnsi="Verdana" w:cs="Arial"/>
                <w:iCs/>
              </w:rPr>
            </w:pPr>
            <w:r w:rsidRPr="00472928">
              <w:rPr>
                <w:rFonts w:ascii="Verdana" w:hAnsi="Verdana" w:cs="Arial"/>
                <w:iCs/>
              </w:rPr>
              <w:t xml:space="preserve">Se actualiza el procedimiento de acuerdo con los nuevos lineamientos para la generación de registros contables, balances e informes del SGR.  </w:t>
            </w:r>
          </w:p>
        </w:tc>
        <w:tc>
          <w:tcPr>
            <w:tcW w:w="2440" w:type="dxa"/>
            <w:tcMar>
              <w:top w:w="57" w:type="dxa"/>
              <w:left w:w="113" w:type="dxa"/>
              <w:bottom w:w="57" w:type="dxa"/>
            </w:tcMar>
            <w:vAlign w:val="center"/>
          </w:tcPr>
          <w:p w14:paraId="472A2776" w14:textId="77777777" w:rsidR="00351BF3" w:rsidRPr="00472928" w:rsidRDefault="00351BF3" w:rsidP="0022480F">
            <w:pPr>
              <w:jc w:val="both"/>
              <w:rPr>
                <w:rFonts w:ascii="Verdana" w:hAnsi="Verdana" w:cs="Arial"/>
                <w:iCs/>
              </w:rPr>
            </w:pPr>
            <w:r w:rsidRPr="00472928">
              <w:rPr>
                <w:rFonts w:ascii="Verdana" w:hAnsi="Verdana" w:cs="Arial"/>
                <w:iCs/>
              </w:rPr>
              <w:t>Angie Johanna Corredor Estrella</w:t>
            </w:r>
          </w:p>
        </w:tc>
      </w:tr>
      <w:tr w:rsidR="00351BF3" w:rsidRPr="00472928" w14:paraId="6C5280BF" w14:textId="77777777" w:rsidTr="0022480F">
        <w:trPr>
          <w:trHeight w:val="1020"/>
        </w:trPr>
        <w:tc>
          <w:tcPr>
            <w:tcW w:w="1842" w:type="dxa"/>
            <w:shd w:val="clear" w:color="auto" w:fill="auto"/>
            <w:tcMar>
              <w:top w:w="57" w:type="dxa"/>
              <w:left w:w="113" w:type="dxa"/>
              <w:bottom w:w="57" w:type="dxa"/>
            </w:tcMar>
            <w:vAlign w:val="center"/>
          </w:tcPr>
          <w:p w14:paraId="6382E76D" w14:textId="4518F7E6" w:rsidR="00351BF3" w:rsidRPr="00472928" w:rsidRDefault="00351BF3" w:rsidP="0022480F">
            <w:pPr>
              <w:jc w:val="both"/>
              <w:rPr>
                <w:rFonts w:ascii="Verdana" w:hAnsi="Verdana" w:cs="Arial"/>
                <w:iCs/>
              </w:rPr>
            </w:pPr>
            <w:r w:rsidRPr="00472928">
              <w:rPr>
                <w:rFonts w:ascii="Verdana" w:hAnsi="Verdana" w:cs="Arial"/>
                <w:iCs/>
              </w:rPr>
              <w:t>30/12/2024</w:t>
            </w:r>
          </w:p>
        </w:tc>
        <w:tc>
          <w:tcPr>
            <w:tcW w:w="1690" w:type="dxa"/>
            <w:shd w:val="clear" w:color="auto" w:fill="auto"/>
            <w:tcMar>
              <w:top w:w="57" w:type="dxa"/>
              <w:left w:w="113" w:type="dxa"/>
              <w:bottom w:w="57" w:type="dxa"/>
            </w:tcMar>
            <w:vAlign w:val="center"/>
          </w:tcPr>
          <w:p w14:paraId="2FF5326A" w14:textId="69EB1BE7" w:rsidR="00351BF3" w:rsidRPr="00472928" w:rsidRDefault="00351BF3" w:rsidP="0022480F">
            <w:pPr>
              <w:jc w:val="center"/>
              <w:rPr>
                <w:rFonts w:ascii="Verdana" w:hAnsi="Verdana" w:cs="Arial"/>
                <w:iCs/>
              </w:rPr>
            </w:pPr>
            <w:r w:rsidRPr="00472928">
              <w:rPr>
                <w:rFonts w:ascii="Verdana" w:hAnsi="Verdana" w:cs="Arial"/>
                <w:iCs/>
              </w:rPr>
              <w:t>3</w:t>
            </w:r>
          </w:p>
        </w:tc>
        <w:tc>
          <w:tcPr>
            <w:tcW w:w="3532" w:type="dxa"/>
            <w:tcMar>
              <w:top w:w="57" w:type="dxa"/>
              <w:left w:w="113" w:type="dxa"/>
              <w:bottom w:w="57" w:type="dxa"/>
            </w:tcMar>
            <w:vAlign w:val="center"/>
          </w:tcPr>
          <w:p w14:paraId="6C9BE2F9" w14:textId="56D433D4" w:rsidR="00351BF3" w:rsidRPr="00472928" w:rsidRDefault="00351BF3" w:rsidP="0022480F">
            <w:pPr>
              <w:jc w:val="both"/>
              <w:rPr>
                <w:rFonts w:ascii="Verdana" w:hAnsi="Verdana" w:cs="Arial"/>
                <w:iCs/>
              </w:rPr>
            </w:pPr>
            <w:r w:rsidRPr="00472928">
              <w:rPr>
                <w:rFonts w:ascii="Verdana" w:hAnsi="Verdana" w:cs="Arial"/>
                <w:iCs/>
              </w:rPr>
              <w:t xml:space="preserve">Se actualiza el procedimiento con las actividades realizadas para la generación de registros contables, balances e informes del SGR.  </w:t>
            </w:r>
          </w:p>
        </w:tc>
        <w:tc>
          <w:tcPr>
            <w:tcW w:w="2440" w:type="dxa"/>
            <w:tcMar>
              <w:top w:w="57" w:type="dxa"/>
              <w:left w:w="113" w:type="dxa"/>
              <w:bottom w:w="57" w:type="dxa"/>
            </w:tcMar>
            <w:vAlign w:val="center"/>
          </w:tcPr>
          <w:p w14:paraId="335F5BD3" w14:textId="7D6111D8" w:rsidR="00351BF3" w:rsidRPr="00472928" w:rsidRDefault="00472928" w:rsidP="0022480F">
            <w:pPr>
              <w:jc w:val="both"/>
              <w:rPr>
                <w:rFonts w:ascii="Verdana" w:hAnsi="Verdana" w:cs="Arial"/>
                <w:iCs/>
              </w:rPr>
            </w:pPr>
            <w:r w:rsidRPr="00472928">
              <w:rPr>
                <w:rFonts w:ascii="Verdana" w:hAnsi="Verdana" w:cs="Arial"/>
                <w:iCs/>
              </w:rPr>
              <w:t>Claudia Umbarila Rodriguez.</w:t>
            </w:r>
          </w:p>
        </w:tc>
      </w:tr>
    </w:tbl>
    <w:p w14:paraId="160DD006" w14:textId="77777777" w:rsidR="00351BF3" w:rsidRPr="00472928" w:rsidRDefault="00351BF3" w:rsidP="00351BF3">
      <w:pPr>
        <w:spacing w:after="0" w:line="240" w:lineRule="auto"/>
        <w:jc w:val="both"/>
        <w:rPr>
          <w:rFonts w:ascii="Verdana" w:hAnsi="Verdana" w:cs="Arial"/>
          <w:b/>
        </w:rPr>
      </w:pPr>
    </w:p>
    <w:p w14:paraId="2AF229E2" w14:textId="77777777" w:rsidR="00351BF3" w:rsidRPr="00472928" w:rsidRDefault="00351BF3" w:rsidP="00351BF3">
      <w:pPr>
        <w:spacing w:after="0" w:line="240" w:lineRule="auto"/>
        <w:jc w:val="both"/>
        <w:rPr>
          <w:rFonts w:ascii="Verdana" w:hAnsi="Verdana" w:cs="Arial"/>
          <w:b/>
        </w:rPr>
      </w:pPr>
    </w:p>
    <w:p w14:paraId="15DFC201" w14:textId="77777777" w:rsidR="00351BF3" w:rsidRPr="00472928" w:rsidRDefault="00351BF3" w:rsidP="00351BF3">
      <w:pPr>
        <w:pStyle w:val="Prrafodelista"/>
        <w:spacing w:after="0" w:line="240" w:lineRule="auto"/>
        <w:ind w:left="360"/>
        <w:jc w:val="both"/>
        <w:rPr>
          <w:rFonts w:ascii="Verdana" w:hAnsi="Verdana" w:cs="Arial"/>
          <w:b/>
        </w:rPr>
      </w:pPr>
    </w:p>
    <w:p w14:paraId="29139594" w14:textId="1436D03F" w:rsidR="005F5790" w:rsidRPr="00472928" w:rsidRDefault="005F5790" w:rsidP="00012253">
      <w:pPr>
        <w:pStyle w:val="Prrafodelista"/>
        <w:numPr>
          <w:ilvl w:val="0"/>
          <w:numId w:val="1"/>
        </w:numPr>
        <w:spacing w:after="0" w:line="240" w:lineRule="auto"/>
        <w:jc w:val="both"/>
        <w:rPr>
          <w:rFonts w:ascii="Verdana" w:hAnsi="Verdana" w:cs="Arial"/>
          <w:b/>
        </w:rPr>
      </w:pPr>
      <w:r w:rsidRPr="00472928">
        <w:rPr>
          <w:rFonts w:ascii="Verdana" w:hAnsi="Verdana" w:cs="Arial"/>
          <w:b/>
        </w:rPr>
        <w:lastRenderedPageBreak/>
        <w:t>APROBACIÓN</w:t>
      </w:r>
    </w:p>
    <w:p w14:paraId="382AA787" w14:textId="77777777" w:rsidR="005F5790" w:rsidRPr="00472928" w:rsidRDefault="005F5790" w:rsidP="005F5790">
      <w:pPr>
        <w:spacing w:after="0" w:line="240" w:lineRule="auto"/>
        <w:jc w:val="both"/>
        <w:rPr>
          <w:rFonts w:ascii="Verdana" w:hAnsi="Verdana" w:cs="Arial"/>
          <w:b/>
        </w:rPr>
      </w:pPr>
    </w:p>
    <w:p w14:paraId="23D114F4" w14:textId="77777777" w:rsidR="005F5790" w:rsidRPr="00472928" w:rsidRDefault="005F5790" w:rsidP="005F5790">
      <w:pPr>
        <w:spacing w:after="0" w:line="240" w:lineRule="auto"/>
        <w:jc w:val="both"/>
        <w:rPr>
          <w:rFonts w:ascii="Verdana" w:hAnsi="Verdana" w:cs="Arial"/>
          <w:b/>
        </w:rPr>
      </w:pPr>
    </w:p>
    <w:tbl>
      <w:tblPr>
        <w:tblW w:w="8792"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2835"/>
        <w:gridCol w:w="5957"/>
      </w:tblGrid>
      <w:tr w:rsidR="007E07CD" w:rsidRPr="00472928" w14:paraId="242C592E" w14:textId="77777777" w:rsidTr="00C33FC6">
        <w:trPr>
          <w:trHeight w:val="873"/>
        </w:trPr>
        <w:tc>
          <w:tcPr>
            <w:tcW w:w="2835"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hideMark/>
          </w:tcPr>
          <w:p w14:paraId="6C9140DB" w14:textId="77777777" w:rsidR="007E07CD" w:rsidRPr="00472928" w:rsidRDefault="007E07CD" w:rsidP="008E0067">
            <w:pPr>
              <w:pStyle w:val="Piedepgina"/>
              <w:ind w:right="360"/>
              <w:jc w:val="both"/>
              <w:rPr>
                <w:rFonts w:ascii="Verdana" w:hAnsi="Verdana" w:cs="Arial"/>
                <w:b/>
                <w:color w:val="FFFFFF" w:themeColor="background1"/>
              </w:rPr>
            </w:pPr>
            <w:r w:rsidRPr="00472928">
              <w:rPr>
                <w:rFonts w:ascii="Verdana" w:hAnsi="Verdana" w:cs="Arial"/>
                <w:b/>
                <w:color w:val="FFFFFF" w:themeColor="background1"/>
              </w:rPr>
              <w:t xml:space="preserve">ELABORADO POR: </w:t>
            </w:r>
          </w:p>
        </w:tc>
        <w:tc>
          <w:tcPr>
            <w:tcW w:w="5957"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B71FD9C" w14:textId="47973B03" w:rsidR="007E07CD" w:rsidRPr="00472928" w:rsidRDefault="007E07CD" w:rsidP="008E0067">
            <w:pPr>
              <w:pStyle w:val="Piedepgina"/>
              <w:ind w:right="360"/>
              <w:jc w:val="both"/>
              <w:rPr>
                <w:rFonts w:ascii="Verdana" w:hAnsi="Verdana" w:cs="Arial"/>
                <w:b/>
              </w:rPr>
            </w:pPr>
            <w:r w:rsidRPr="00472928">
              <w:rPr>
                <w:rFonts w:ascii="Verdana" w:hAnsi="Verdana" w:cs="Arial"/>
                <w:b/>
              </w:rPr>
              <w:t xml:space="preserve">Nombre: </w:t>
            </w:r>
            <w:r w:rsidR="004C6AD8" w:rsidRPr="00472928">
              <w:rPr>
                <w:rFonts w:ascii="Verdana" w:hAnsi="Verdana" w:cs="Arial"/>
              </w:rPr>
              <w:t>Martha Lucia Rodriguez Calderon</w:t>
            </w:r>
          </w:p>
          <w:p w14:paraId="7F1B05D6" w14:textId="2DAF5CE6" w:rsidR="007E07CD" w:rsidRPr="00472928" w:rsidRDefault="007E07CD" w:rsidP="008E0067">
            <w:pPr>
              <w:pStyle w:val="Piedepgina"/>
              <w:tabs>
                <w:tab w:val="left" w:pos="4536"/>
              </w:tabs>
              <w:ind w:right="71"/>
              <w:jc w:val="both"/>
              <w:rPr>
                <w:rFonts w:ascii="Verdana" w:hAnsi="Verdana" w:cs="Arial"/>
                <w:b/>
              </w:rPr>
            </w:pPr>
            <w:r w:rsidRPr="00472928">
              <w:rPr>
                <w:rFonts w:ascii="Verdana" w:hAnsi="Verdana" w:cs="Arial"/>
                <w:b/>
              </w:rPr>
              <w:t xml:space="preserve">Cargo:    </w:t>
            </w:r>
            <w:r w:rsidR="00561BF9" w:rsidRPr="00472928">
              <w:rPr>
                <w:rFonts w:ascii="Verdana" w:hAnsi="Verdana" w:cs="Arial"/>
              </w:rPr>
              <w:t>Asesor</w:t>
            </w:r>
            <w:r w:rsidRPr="00472928">
              <w:rPr>
                <w:rFonts w:ascii="Verdana" w:hAnsi="Verdana" w:cs="Arial"/>
              </w:rPr>
              <w:t xml:space="preserve"> </w:t>
            </w:r>
          </w:p>
          <w:p w14:paraId="4ABBDD79" w14:textId="14F0B00F" w:rsidR="007E07CD" w:rsidRPr="00472928" w:rsidRDefault="007E07CD" w:rsidP="008E0067">
            <w:pPr>
              <w:pStyle w:val="Piedepgina"/>
              <w:ind w:right="360"/>
              <w:jc w:val="both"/>
              <w:rPr>
                <w:rFonts w:ascii="Verdana" w:hAnsi="Verdana" w:cs="Arial"/>
                <w:b/>
              </w:rPr>
            </w:pPr>
            <w:r w:rsidRPr="00472928">
              <w:rPr>
                <w:rFonts w:ascii="Verdana" w:hAnsi="Verdana" w:cs="Arial"/>
                <w:b/>
              </w:rPr>
              <w:t xml:space="preserve">Fecha:    </w:t>
            </w:r>
            <w:r w:rsidR="004C6AD8" w:rsidRPr="00472928">
              <w:rPr>
                <w:rFonts w:ascii="Verdana" w:hAnsi="Verdana" w:cs="Arial"/>
              </w:rPr>
              <w:t>30/12/2024</w:t>
            </w:r>
          </w:p>
        </w:tc>
      </w:tr>
      <w:tr w:rsidR="007E07CD" w:rsidRPr="00472928" w14:paraId="582C8C6A" w14:textId="77777777" w:rsidTr="00C33FC6">
        <w:trPr>
          <w:trHeight w:val="701"/>
        </w:trPr>
        <w:tc>
          <w:tcPr>
            <w:tcW w:w="2835"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5465F49B" w14:textId="77777777" w:rsidR="007E07CD" w:rsidRPr="00472928" w:rsidRDefault="007E07CD" w:rsidP="008E0067">
            <w:pPr>
              <w:pStyle w:val="Piedepgina"/>
              <w:ind w:right="360"/>
              <w:jc w:val="both"/>
              <w:rPr>
                <w:rFonts w:ascii="Verdana" w:hAnsi="Verdana" w:cs="Arial"/>
                <w:b/>
                <w:color w:val="FFFFFF" w:themeColor="background1"/>
              </w:rPr>
            </w:pPr>
            <w:r w:rsidRPr="00472928">
              <w:rPr>
                <w:rFonts w:ascii="Verdana" w:hAnsi="Verdana" w:cs="Arial"/>
                <w:b/>
                <w:color w:val="FFFFFF" w:themeColor="background1"/>
              </w:rPr>
              <w:t>REVISADO POR:</w:t>
            </w:r>
          </w:p>
        </w:tc>
        <w:tc>
          <w:tcPr>
            <w:tcW w:w="5957" w:type="dxa"/>
            <w:tcBorders>
              <w:top w:val="single" w:sz="6" w:space="0" w:color="auto"/>
              <w:left w:val="single" w:sz="6" w:space="0" w:color="auto"/>
              <w:bottom w:val="single" w:sz="6" w:space="0" w:color="auto"/>
              <w:right w:val="single" w:sz="6" w:space="0" w:color="auto"/>
            </w:tcBorders>
            <w:vAlign w:val="center"/>
          </w:tcPr>
          <w:p w14:paraId="7E09876A" w14:textId="390E3912" w:rsidR="001571F9" w:rsidRPr="00472928" w:rsidRDefault="007E07CD" w:rsidP="001571F9">
            <w:pPr>
              <w:pStyle w:val="Piedepgina"/>
              <w:ind w:right="360"/>
              <w:jc w:val="both"/>
              <w:rPr>
                <w:rFonts w:ascii="Verdana" w:hAnsi="Verdana" w:cs="Arial"/>
                <w:b/>
              </w:rPr>
            </w:pPr>
            <w:r w:rsidRPr="00472928">
              <w:rPr>
                <w:rFonts w:ascii="Verdana" w:hAnsi="Verdana" w:cs="Arial"/>
                <w:b/>
              </w:rPr>
              <w:t xml:space="preserve">Nombre: </w:t>
            </w:r>
            <w:r w:rsidR="00561BF9" w:rsidRPr="00472928">
              <w:rPr>
                <w:rFonts w:ascii="Verdana" w:hAnsi="Verdana" w:cs="Arial"/>
              </w:rPr>
              <w:t>William Mora Herrera</w:t>
            </w:r>
          </w:p>
          <w:p w14:paraId="66032ABC" w14:textId="503E6D13" w:rsidR="007E07CD" w:rsidRPr="00472928" w:rsidRDefault="007E07CD" w:rsidP="008E0067">
            <w:pPr>
              <w:pStyle w:val="Piedepgina"/>
              <w:tabs>
                <w:tab w:val="left" w:pos="4536"/>
              </w:tabs>
              <w:ind w:right="71"/>
              <w:jc w:val="both"/>
              <w:rPr>
                <w:rFonts w:ascii="Verdana" w:hAnsi="Verdana" w:cs="Arial"/>
                <w:b/>
              </w:rPr>
            </w:pPr>
            <w:r w:rsidRPr="00472928">
              <w:rPr>
                <w:rFonts w:ascii="Verdana" w:hAnsi="Verdana" w:cs="Arial"/>
                <w:b/>
              </w:rPr>
              <w:t xml:space="preserve">Cargo: </w:t>
            </w:r>
            <w:r w:rsidR="004C6AD8" w:rsidRPr="00472928">
              <w:rPr>
                <w:rFonts w:ascii="Verdana" w:hAnsi="Verdana" w:cs="Arial"/>
              </w:rPr>
              <w:t>Contador SGR</w:t>
            </w:r>
            <w:r w:rsidRPr="00472928">
              <w:rPr>
                <w:rFonts w:ascii="Verdana" w:hAnsi="Verdana" w:cs="Arial"/>
                <w:b/>
              </w:rPr>
              <w:t xml:space="preserve"> </w:t>
            </w:r>
          </w:p>
          <w:p w14:paraId="228B619D" w14:textId="00C60D1C" w:rsidR="007E07CD" w:rsidRPr="00472928" w:rsidRDefault="007E07CD" w:rsidP="008E0067">
            <w:pPr>
              <w:pStyle w:val="Piedepgina"/>
              <w:ind w:right="360"/>
              <w:jc w:val="both"/>
              <w:rPr>
                <w:rFonts w:ascii="Verdana" w:hAnsi="Verdana" w:cs="Arial"/>
                <w:b/>
              </w:rPr>
            </w:pPr>
            <w:r w:rsidRPr="00472928">
              <w:rPr>
                <w:rFonts w:ascii="Verdana" w:hAnsi="Verdana" w:cs="Arial"/>
                <w:b/>
              </w:rPr>
              <w:t xml:space="preserve">Fecha: </w:t>
            </w:r>
            <w:r w:rsidRPr="00472928">
              <w:rPr>
                <w:rFonts w:ascii="Verdana" w:hAnsi="Verdana" w:cs="Arial"/>
              </w:rPr>
              <w:t xml:space="preserve"> </w:t>
            </w:r>
            <w:r w:rsidR="004C6AD8" w:rsidRPr="00472928">
              <w:rPr>
                <w:rFonts w:ascii="Verdana" w:hAnsi="Verdana" w:cs="Arial"/>
              </w:rPr>
              <w:t>30/12/2024</w:t>
            </w:r>
          </w:p>
        </w:tc>
      </w:tr>
      <w:tr w:rsidR="007E07CD" w:rsidRPr="00472928" w14:paraId="0BC7B82F" w14:textId="77777777" w:rsidTr="00C33FC6">
        <w:trPr>
          <w:trHeight w:val="839"/>
        </w:trPr>
        <w:tc>
          <w:tcPr>
            <w:tcW w:w="2835" w:type="dxa"/>
            <w:tcBorders>
              <w:top w:val="single" w:sz="6" w:space="0" w:color="auto"/>
              <w:left w:val="single" w:sz="6" w:space="0" w:color="auto"/>
              <w:bottom w:val="single" w:sz="6" w:space="0" w:color="auto"/>
              <w:right w:val="single" w:sz="6" w:space="0" w:color="auto"/>
            </w:tcBorders>
            <w:shd w:val="clear" w:color="auto" w:fill="404040" w:themeFill="text1" w:themeFillTint="BF"/>
            <w:vAlign w:val="center"/>
          </w:tcPr>
          <w:p w14:paraId="4013AA2E" w14:textId="77777777" w:rsidR="007E07CD" w:rsidRPr="00472928" w:rsidRDefault="007E07CD" w:rsidP="008E0067">
            <w:pPr>
              <w:pStyle w:val="Piedepgina"/>
              <w:ind w:right="360"/>
              <w:jc w:val="both"/>
              <w:rPr>
                <w:rFonts w:ascii="Verdana" w:hAnsi="Verdana" w:cs="Arial"/>
                <w:b/>
                <w:color w:val="FFFFFF" w:themeColor="background1"/>
              </w:rPr>
            </w:pPr>
            <w:r w:rsidRPr="00472928">
              <w:rPr>
                <w:rFonts w:ascii="Verdana" w:hAnsi="Verdana" w:cs="Arial"/>
                <w:b/>
                <w:color w:val="FFFFFF" w:themeColor="background1"/>
              </w:rPr>
              <w:t>APROBADO POR:</w:t>
            </w:r>
          </w:p>
        </w:tc>
        <w:tc>
          <w:tcPr>
            <w:tcW w:w="5957" w:type="dxa"/>
            <w:tcBorders>
              <w:top w:val="single" w:sz="6" w:space="0" w:color="auto"/>
              <w:left w:val="single" w:sz="6" w:space="0" w:color="auto"/>
              <w:bottom w:val="single" w:sz="6" w:space="0" w:color="auto"/>
              <w:right w:val="single" w:sz="6" w:space="0" w:color="auto"/>
            </w:tcBorders>
            <w:vAlign w:val="center"/>
          </w:tcPr>
          <w:p w14:paraId="4D748139" w14:textId="77777777" w:rsidR="007E07CD" w:rsidRPr="00472928" w:rsidRDefault="007E07CD" w:rsidP="008E0067">
            <w:pPr>
              <w:pStyle w:val="Piedepgina"/>
              <w:ind w:right="360"/>
              <w:jc w:val="both"/>
              <w:rPr>
                <w:rFonts w:ascii="Verdana" w:hAnsi="Verdana" w:cs="Arial"/>
                <w:b/>
              </w:rPr>
            </w:pPr>
            <w:r w:rsidRPr="00472928">
              <w:rPr>
                <w:rFonts w:ascii="Verdana" w:hAnsi="Verdana" w:cs="Arial"/>
                <w:b/>
              </w:rPr>
              <w:t xml:space="preserve">Nombre: </w:t>
            </w:r>
            <w:r w:rsidRPr="00472928">
              <w:rPr>
                <w:rFonts w:ascii="Verdana" w:hAnsi="Verdana" w:cs="Arial"/>
              </w:rPr>
              <w:t>Jorge Alberto Calderón Cardenas</w:t>
            </w:r>
          </w:p>
          <w:p w14:paraId="098E51BC" w14:textId="63BA4F81" w:rsidR="007E07CD" w:rsidRPr="00472928" w:rsidRDefault="007E07CD" w:rsidP="008E0067">
            <w:pPr>
              <w:pStyle w:val="Piedepgina"/>
              <w:tabs>
                <w:tab w:val="center" w:pos="4325"/>
              </w:tabs>
              <w:ind w:right="-70"/>
              <w:jc w:val="both"/>
              <w:rPr>
                <w:rFonts w:ascii="Verdana" w:hAnsi="Verdana" w:cs="Arial"/>
                <w:b/>
              </w:rPr>
            </w:pPr>
            <w:r w:rsidRPr="00472928">
              <w:rPr>
                <w:rFonts w:ascii="Verdana" w:hAnsi="Verdana" w:cs="Arial"/>
                <w:b/>
              </w:rPr>
              <w:t xml:space="preserve">Cargo: </w:t>
            </w:r>
            <w:proofErr w:type="gramStart"/>
            <w:r w:rsidRPr="00472928">
              <w:rPr>
                <w:rFonts w:ascii="Verdana" w:hAnsi="Verdana" w:cs="Arial"/>
              </w:rPr>
              <w:t>Subdirector</w:t>
            </w:r>
            <w:proofErr w:type="gramEnd"/>
            <w:r w:rsidRPr="00472928">
              <w:rPr>
                <w:rFonts w:ascii="Verdana" w:hAnsi="Verdana" w:cs="Arial"/>
              </w:rPr>
              <w:t xml:space="preserve"> de Operaciones</w:t>
            </w:r>
          </w:p>
          <w:p w14:paraId="33E24D99" w14:textId="63DA9AF4" w:rsidR="007E07CD" w:rsidRPr="00472928" w:rsidRDefault="007E07CD" w:rsidP="008E0067">
            <w:pPr>
              <w:pStyle w:val="Piedepgina"/>
              <w:ind w:right="360"/>
              <w:jc w:val="both"/>
              <w:rPr>
                <w:rFonts w:ascii="Verdana" w:hAnsi="Verdana" w:cs="Arial"/>
                <w:b/>
              </w:rPr>
            </w:pPr>
            <w:r w:rsidRPr="00472928">
              <w:rPr>
                <w:rFonts w:ascii="Verdana" w:hAnsi="Verdana" w:cs="Arial"/>
                <w:b/>
              </w:rPr>
              <w:t xml:space="preserve">Fecha: </w:t>
            </w:r>
            <w:r w:rsidR="004C6AD8" w:rsidRPr="00472928">
              <w:rPr>
                <w:rFonts w:ascii="Verdana" w:hAnsi="Verdana" w:cs="Arial"/>
              </w:rPr>
              <w:t>30/12/2024</w:t>
            </w:r>
          </w:p>
        </w:tc>
      </w:tr>
    </w:tbl>
    <w:p w14:paraId="702E0A9B" w14:textId="77777777" w:rsidR="007E07CD" w:rsidRPr="00472928" w:rsidRDefault="007E07CD" w:rsidP="005F5790">
      <w:pPr>
        <w:spacing w:after="0" w:line="240" w:lineRule="auto"/>
        <w:jc w:val="both"/>
        <w:rPr>
          <w:rFonts w:ascii="Verdana" w:hAnsi="Verdana" w:cs="Arial"/>
          <w:b/>
        </w:rPr>
      </w:pPr>
    </w:p>
    <w:p w14:paraId="1C7E01B1" w14:textId="77777777" w:rsidR="005F5790" w:rsidRPr="00472928" w:rsidRDefault="005F5790" w:rsidP="005F5DEE">
      <w:pPr>
        <w:tabs>
          <w:tab w:val="left" w:pos="7602"/>
        </w:tabs>
        <w:jc w:val="both"/>
        <w:rPr>
          <w:rFonts w:ascii="Verdana" w:hAnsi="Verdana"/>
        </w:rPr>
      </w:pPr>
    </w:p>
    <w:p w14:paraId="61637B47" w14:textId="77777777" w:rsidR="00456D09" w:rsidRPr="00472928" w:rsidRDefault="00456D09" w:rsidP="0089045F">
      <w:pPr>
        <w:tabs>
          <w:tab w:val="left" w:pos="7602"/>
        </w:tabs>
        <w:rPr>
          <w:rFonts w:ascii="Verdana" w:hAnsi="Verdana"/>
          <w:lang w:val="es-ES"/>
        </w:rPr>
        <w:sectPr w:rsidR="00456D09" w:rsidRPr="00472928" w:rsidSect="009A384B">
          <w:headerReference w:type="default" r:id="rId14"/>
          <w:pgSz w:w="12240" w:h="15840"/>
          <w:pgMar w:top="1684" w:right="1701" w:bottom="1417" w:left="1701" w:header="708" w:footer="708" w:gutter="0"/>
          <w:cols w:space="708"/>
          <w:docGrid w:linePitch="360"/>
        </w:sectPr>
      </w:pPr>
    </w:p>
    <w:p w14:paraId="0310679E" w14:textId="0690B4D0" w:rsidR="0089045F" w:rsidRPr="00472928" w:rsidRDefault="004D4854" w:rsidP="00BA65FB">
      <w:pPr>
        <w:ind w:firstLine="708"/>
        <w:rPr>
          <w:rFonts w:ascii="Verdana" w:hAnsi="Verdana"/>
          <w:lang w:val="es-ES"/>
        </w:rPr>
      </w:pPr>
      <w:r w:rsidRPr="00472928">
        <w:rPr>
          <w:rFonts w:ascii="Verdana" w:hAnsi="Verdana"/>
          <w:noProof/>
          <w:lang w:eastAsia="es-CO"/>
        </w:rPr>
        <w:lastRenderedPageBreak/>
        <mc:AlternateContent>
          <mc:Choice Requires="wps">
            <w:drawing>
              <wp:anchor distT="0" distB="0" distL="114300" distR="114300" simplePos="0" relativeHeight="251667456" behindDoc="0" locked="0" layoutInCell="1" allowOverlap="1" wp14:anchorId="5B95EB75" wp14:editId="4D3387F1">
                <wp:simplePos x="0" y="0"/>
                <wp:positionH relativeFrom="margin">
                  <wp:posOffset>2047240</wp:posOffset>
                </wp:positionH>
                <wp:positionV relativeFrom="paragraph">
                  <wp:posOffset>6964513</wp:posOffset>
                </wp:positionV>
                <wp:extent cx="4039870" cy="1010652"/>
                <wp:effectExtent l="0" t="0" r="0" b="0"/>
                <wp:wrapNone/>
                <wp:docPr id="1223101586" name="Cuadro de texto 1"/>
                <wp:cNvGraphicFramePr/>
                <a:graphic xmlns:a="http://schemas.openxmlformats.org/drawingml/2006/main">
                  <a:graphicData uri="http://schemas.microsoft.com/office/word/2010/wordprocessingShape">
                    <wps:wsp>
                      <wps:cNvSpPr txBox="1"/>
                      <wps:spPr>
                        <a:xfrm>
                          <a:off x="0" y="0"/>
                          <a:ext cx="4039870" cy="1010652"/>
                        </a:xfrm>
                        <a:prstGeom prst="rect">
                          <a:avLst/>
                        </a:prstGeom>
                        <a:noFill/>
                        <a:ln w="6350">
                          <a:noFill/>
                        </a:ln>
                      </wps:spPr>
                      <wps:txbx>
                        <w:txbxContent>
                          <w:p w14:paraId="0E88993C" w14:textId="77777777" w:rsidR="00BA65FB" w:rsidRPr="0092577E" w:rsidRDefault="00BA65FB" w:rsidP="00A15106">
                            <w:pPr>
                              <w:tabs>
                                <w:tab w:val="left" w:pos="284"/>
                              </w:tabs>
                              <w:spacing w:after="0" w:line="240" w:lineRule="auto"/>
                              <w:jc w:val="right"/>
                              <w:rPr>
                                <w:rFonts w:ascii="Verdana" w:hAnsi="Verdana"/>
                                <w:b/>
                                <w:bCs/>
                                <w:sz w:val="20"/>
                                <w:szCs w:val="20"/>
                              </w:rPr>
                            </w:pPr>
                            <w:r w:rsidRPr="0092577E">
                              <w:rPr>
                                <w:rFonts w:ascii="Verdana" w:hAnsi="Verdana"/>
                                <w:b/>
                                <w:bCs/>
                                <w:sz w:val="20"/>
                                <w:szCs w:val="20"/>
                              </w:rPr>
                              <w:t>Ministerio de Hacienda y Crédito Público</w:t>
                            </w:r>
                          </w:p>
                          <w:p w14:paraId="296B502A" w14:textId="77777777" w:rsidR="00BA65FB" w:rsidRPr="0092577E" w:rsidRDefault="00BA65FB" w:rsidP="00A15106">
                            <w:pPr>
                              <w:tabs>
                                <w:tab w:val="left" w:pos="284"/>
                              </w:tabs>
                              <w:spacing w:after="0" w:line="240" w:lineRule="auto"/>
                              <w:jc w:val="right"/>
                              <w:rPr>
                                <w:rFonts w:ascii="Verdana" w:hAnsi="Verdana"/>
                                <w:sz w:val="20"/>
                                <w:szCs w:val="20"/>
                              </w:rPr>
                            </w:pPr>
                            <w:r w:rsidRPr="0092577E">
                              <w:rPr>
                                <w:rFonts w:ascii="Verdana" w:hAnsi="Verdana"/>
                                <w:sz w:val="20"/>
                                <w:szCs w:val="20"/>
                              </w:rPr>
                              <w:t>Dirección: Carrera 8 No. 6C–38, Bogotá D.C., Colombia</w:t>
                            </w:r>
                          </w:p>
                          <w:p w14:paraId="14EF2C09" w14:textId="77777777" w:rsidR="00BA65FB" w:rsidRPr="0092577E" w:rsidRDefault="00BA65FB" w:rsidP="00A15106">
                            <w:pPr>
                              <w:tabs>
                                <w:tab w:val="left" w:pos="284"/>
                              </w:tabs>
                              <w:spacing w:after="0" w:line="240" w:lineRule="auto"/>
                              <w:jc w:val="right"/>
                              <w:rPr>
                                <w:rFonts w:ascii="Verdana" w:hAnsi="Verdana"/>
                                <w:sz w:val="20"/>
                                <w:szCs w:val="20"/>
                              </w:rPr>
                            </w:pPr>
                            <w:r w:rsidRPr="0092577E">
                              <w:rPr>
                                <w:rFonts w:ascii="Verdana" w:hAnsi="Verdana"/>
                                <w:sz w:val="20"/>
                                <w:szCs w:val="20"/>
                              </w:rPr>
                              <w:t>Conmutador: (+57) 601 3 81 17 00</w:t>
                            </w:r>
                          </w:p>
                          <w:p w14:paraId="36790167" w14:textId="650C213B" w:rsidR="00BA65FB" w:rsidRPr="0092577E" w:rsidRDefault="00BA65FB" w:rsidP="00A15106">
                            <w:pPr>
                              <w:tabs>
                                <w:tab w:val="left" w:pos="284"/>
                              </w:tabs>
                              <w:spacing w:after="0" w:line="240" w:lineRule="auto"/>
                              <w:jc w:val="right"/>
                              <w:rPr>
                                <w:rFonts w:ascii="Verdana" w:hAnsi="Verdana"/>
                                <w:sz w:val="20"/>
                                <w:szCs w:val="20"/>
                              </w:rPr>
                            </w:pPr>
                            <w:r w:rsidRPr="0092577E">
                              <w:rPr>
                                <w:rFonts w:ascii="Verdana" w:hAnsi="Verdana"/>
                                <w:sz w:val="20"/>
                                <w:szCs w:val="20"/>
                              </w:rPr>
                              <w:t>Línea Gratuita: (+57) 01 8000 910071</w:t>
                            </w:r>
                          </w:p>
                          <w:p w14:paraId="7CC66D12" w14:textId="51E8DC42" w:rsidR="00A15106" w:rsidRPr="0092577E" w:rsidRDefault="00BA65FB" w:rsidP="00456D09">
                            <w:pPr>
                              <w:tabs>
                                <w:tab w:val="left" w:pos="284"/>
                              </w:tabs>
                              <w:spacing w:after="0" w:line="240" w:lineRule="auto"/>
                              <w:jc w:val="right"/>
                              <w:rPr>
                                <w:rFonts w:ascii="Verdana" w:hAnsi="Verdana"/>
                                <w:sz w:val="20"/>
                                <w:szCs w:val="20"/>
                              </w:rPr>
                            </w:pPr>
                            <w:r w:rsidRPr="0092577E">
                              <w:rPr>
                                <w:rFonts w:ascii="Verdana" w:hAnsi="Verdana"/>
                                <w:sz w:val="20"/>
                                <w:szCs w:val="20"/>
                              </w:rPr>
                              <w:t xml:space="preserve">Correo: </w:t>
                            </w:r>
                            <w:hyperlink r:id="rId15" w:history="1">
                              <w:r w:rsidRPr="0092577E">
                                <w:rPr>
                                  <w:rFonts w:ascii="Verdana" w:hAnsi="Verdana"/>
                                  <w:sz w:val="20"/>
                                  <w:szCs w:val="20"/>
                                </w:rPr>
                                <w:t>relacionciudadano@minhacienda.gov.co</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95EB75" id="Cuadro de texto 1" o:spid="_x0000_s1028" type="#_x0000_t202" style="position:absolute;left:0;text-align:left;margin-left:161.2pt;margin-top:548.4pt;width:318.1pt;height:79.6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" filled="f" stroked="f" strokeweight=".5pt">
                <v:textbox>
                  <w:txbxContent>
                    <w:p w14:paraId="0E88993C" w14:textId="77777777" w:rsidR="00BA65FB" w:rsidRPr="0092577E" w:rsidRDefault="00BA65FB" w:rsidP="00A15106">
                      <w:pPr>
                        <w:tabs>
                          <w:tab w:val="left" w:pos="284"/>
                        </w:tabs>
                        <w:spacing w:after="0" w:line="240" w:lineRule="auto"/>
                        <w:jc w:val="right"/>
                        <w:rPr>
                          <w:rFonts w:ascii="Verdana" w:hAnsi="Verdana"/>
                          <w:b/>
                          <w:bCs/>
                          <w:sz w:val="20"/>
                          <w:szCs w:val="20"/>
                        </w:rPr>
                      </w:pPr>
                      <w:r w:rsidRPr="0092577E">
                        <w:rPr>
                          <w:rFonts w:ascii="Verdana" w:hAnsi="Verdana"/>
                          <w:b/>
                          <w:bCs/>
                          <w:sz w:val="20"/>
                          <w:szCs w:val="20"/>
                        </w:rPr>
                        <w:t>Ministerio de Hacienda y Crédito Público</w:t>
                      </w:r>
                    </w:p>
                    <w:p w14:paraId="296B502A" w14:textId="77777777" w:rsidR="00BA65FB" w:rsidRPr="0092577E" w:rsidRDefault="00BA65FB" w:rsidP="00A15106">
                      <w:pPr>
                        <w:tabs>
                          <w:tab w:val="left" w:pos="284"/>
                        </w:tabs>
                        <w:spacing w:after="0" w:line="240" w:lineRule="auto"/>
                        <w:jc w:val="right"/>
                        <w:rPr>
                          <w:rFonts w:ascii="Verdana" w:hAnsi="Verdana"/>
                          <w:sz w:val="20"/>
                          <w:szCs w:val="20"/>
                        </w:rPr>
                      </w:pPr>
                      <w:r w:rsidRPr="0092577E">
                        <w:rPr>
                          <w:rFonts w:ascii="Verdana" w:hAnsi="Verdana"/>
                          <w:sz w:val="20"/>
                          <w:szCs w:val="20"/>
                        </w:rPr>
                        <w:t>Dirección: Carrera 8 No. 6C–38, Bogotá D.C., Colombia</w:t>
                      </w:r>
                    </w:p>
                    <w:p w14:paraId="14EF2C09" w14:textId="77777777" w:rsidR="00BA65FB" w:rsidRPr="0092577E" w:rsidRDefault="00BA65FB" w:rsidP="00A15106">
                      <w:pPr>
                        <w:tabs>
                          <w:tab w:val="left" w:pos="284"/>
                        </w:tabs>
                        <w:spacing w:after="0" w:line="240" w:lineRule="auto"/>
                        <w:jc w:val="right"/>
                        <w:rPr>
                          <w:rFonts w:ascii="Verdana" w:hAnsi="Verdana"/>
                          <w:sz w:val="20"/>
                          <w:szCs w:val="20"/>
                        </w:rPr>
                      </w:pPr>
                      <w:r w:rsidRPr="0092577E">
                        <w:rPr>
                          <w:rFonts w:ascii="Verdana" w:hAnsi="Verdana"/>
                          <w:sz w:val="20"/>
                          <w:szCs w:val="20"/>
                        </w:rPr>
                        <w:t>Conmutador: (+57) 601 3 81 17 00</w:t>
                      </w:r>
                    </w:p>
                    <w:p w14:paraId="36790167" w14:textId="650C213B" w:rsidR="00BA65FB" w:rsidRPr="0092577E" w:rsidRDefault="00BA65FB" w:rsidP="00A15106">
                      <w:pPr>
                        <w:tabs>
                          <w:tab w:val="left" w:pos="284"/>
                        </w:tabs>
                        <w:spacing w:after="0" w:line="240" w:lineRule="auto"/>
                        <w:jc w:val="right"/>
                        <w:rPr>
                          <w:rFonts w:ascii="Verdana" w:hAnsi="Verdana"/>
                          <w:sz w:val="20"/>
                          <w:szCs w:val="20"/>
                        </w:rPr>
                      </w:pPr>
                      <w:r w:rsidRPr="0092577E">
                        <w:rPr>
                          <w:rFonts w:ascii="Verdana" w:hAnsi="Verdana"/>
                          <w:sz w:val="20"/>
                          <w:szCs w:val="20"/>
                        </w:rPr>
                        <w:t>Línea Gratuita: (+57) 01 8000 910071</w:t>
                      </w:r>
                    </w:p>
                    <w:p w14:paraId="7CC66D12" w14:textId="51E8DC42" w:rsidR="00A15106" w:rsidRPr="0092577E" w:rsidRDefault="00BA65FB" w:rsidP="00456D09">
                      <w:pPr>
                        <w:tabs>
                          <w:tab w:val="left" w:pos="284"/>
                        </w:tabs>
                        <w:spacing w:after="0" w:line="240" w:lineRule="auto"/>
                        <w:jc w:val="right"/>
                        <w:rPr>
                          <w:rFonts w:ascii="Verdana" w:hAnsi="Verdana"/>
                          <w:sz w:val="20"/>
                          <w:szCs w:val="20"/>
                        </w:rPr>
                      </w:pPr>
                      <w:r w:rsidRPr="0092577E">
                        <w:rPr>
                          <w:rFonts w:ascii="Verdana" w:hAnsi="Verdana"/>
                          <w:sz w:val="20"/>
                          <w:szCs w:val="20"/>
                        </w:rPr>
                        <w:t xml:space="preserve">Correo: </w:t>
                      </w:r>
                      <w:hyperlink r:id="rId16" w:history="1">
                        <w:r w:rsidRPr="0092577E">
                          <w:rPr>
                            <w:rFonts w:ascii="Verdana" w:hAnsi="Verdana"/>
                            <w:sz w:val="20"/>
                            <w:szCs w:val="20"/>
                          </w:rPr>
                          <w:t>relacionciudadano@minhacienda.gov.co</w:t>
                        </w:r>
                      </w:hyperlink>
                    </w:p>
                  </w:txbxContent>
                </v:textbox>
                <w10:wrap anchorx="margin"/>
              </v:shape>
            </w:pict>
          </mc:Fallback>
        </mc:AlternateContent>
      </w:r>
      <w:r w:rsidRPr="00472928">
        <w:rPr>
          <w:rFonts w:ascii="Verdana" w:hAnsi="Verdana"/>
          <w:noProof/>
          <w:lang w:val="es-ES"/>
        </w:rPr>
        <w:drawing>
          <wp:anchor distT="0" distB="0" distL="114300" distR="114300" simplePos="0" relativeHeight="251669504" behindDoc="1" locked="0" layoutInCell="1" allowOverlap="1" wp14:anchorId="72DB1318" wp14:editId="20AFB0AC">
            <wp:simplePos x="0" y="0"/>
            <wp:positionH relativeFrom="column">
              <wp:posOffset>-1064260</wp:posOffset>
            </wp:positionH>
            <wp:positionV relativeFrom="paragraph">
              <wp:posOffset>-1037590</wp:posOffset>
            </wp:positionV>
            <wp:extent cx="7784465" cy="10074275"/>
            <wp:effectExtent l="0" t="0" r="635"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784465" cy="10074275"/>
                    </a:xfrm>
                    <a:prstGeom prst="rect">
                      <a:avLst/>
                    </a:prstGeom>
                  </pic:spPr>
                </pic:pic>
              </a:graphicData>
            </a:graphic>
            <wp14:sizeRelH relativeFrom="page">
              <wp14:pctWidth>0</wp14:pctWidth>
            </wp14:sizeRelH>
            <wp14:sizeRelV relativeFrom="page">
              <wp14:pctHeight>0</wp14:pctHeight>
            </wp14:sizeRelV>
          </wp:anchor>
        </w:drawing>
      </w:r>
    </w:p>
    <w:sectPr w:rsidR="0089045F" w:rsidRPr="00472928" w:rsidSect="009A384B">
      <w:headerReference w:type="default" r:id="rId18"/>
      <w:pgSz w:w="12240" w:h="15840"/>
      <w:pgMar w:top="1684"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AC263E" w14:textId="77777777" w:rsidR="00F2316C" w:rsidRDefault="00F2316C" w:rsidP="00FF09A0">
      <w:pPr>
        <w:spacing w:after="0" w:line="240" w:lineRule="auto"/>
      </w:pPr>
      <w:r>
        <w:separator/>
      </w:r>
    </w:p>
  </w:endnote>
  <w:endnote w:type="continuationSeparator" w:id="0">
    <w:p w14:paraId="144AA25B" w14:textId="77777777" w:rsidR="00F2316C" w:rsidRDefault="00F2316C" w:rsidP="00FF09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A38088" w14:textId="77777777" w:rsidR="00F2316C" w:rsidRDefault="00F2316C" w:rsidP="00FF09A0">
      <w:pPr>
        <w:spacing w:after="0" w:line="240" w:lineRule="auto"/>
      </w:pPr>
      <w:r>
        <w:separator/>
      </w:r>
    </w:p>
  </w:footnote>
  <w:footnote w:type="continuationSeparator" w:id="0">
    <w:p w14:paraId="6B2A1259" w14:textId="77777777" w:rsidR="00F2316C" w:rsidRDefault="00F2316C" w:rsidP="00FF09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8A91EB" w14:textId="344B4A58" w:rsidR="00DB369A" w:rsidRPr="00DB369A" w:rsidRDefault="00DB369A" w:rsidP="00DB369A">
    <w:pPr>
      <w:pStyle w:val="Encabezado"/>
    </w:pPr>
  </w:p>
  <w:tbl>
    <w:tblPr>
      <w:tblW w:w="9640" w:type="dxa"/>
      <w:tblInd w:w="-431" w:type="dxa"/>
      <w:tblCellMar>
        <w:left w:w="70" w:type="dxa"/>
        <w:right w:w="70" w:type="dxa"/>
      </w:tblCellMar>
      <w:tblLook w:val="04A0" w:firstRow="1" w:lastRow="0" w:firstColumn="1" w:lastColumn="0" w:noHBand="0" w:noVBand="1"/>
    </w:tblPr>
    <w:tblGrid>
      <w:gridCol w:w="1277"/>
      <w:gridCol w:w="2126"/>
      <w:gridCol w:w="160"/>
      <w:gridCol w:w="995"/>
      <w:gridCol w:w="968"/>
      <w:gridCol w:w="166"/>
      <w:gridCol w:w="263"/>
      <w:gridCol w:w="160"/>
      <w:gridCol w:w="974"/>
      <w:gridCol w:w="567"/>
      <w:gridCol w:w="160"/>
      <w:gridCol w:w="832"/>
      <w:gridCol w:w="992"/>
    </w:tblGrid>
    <w:tr w:rsidR="00DB369A" w:rsidRPr="00DB369A" w14:paraId="6976D5D7" w14:textId="77777777" w:rsidTr="007E3DC4">
      <w:trPr>
        <w:trHeight w:val="983"/>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0CCCE5" w14:textId="3738A5F3" w:rsidR="00DB369A" w:rsidRPr="00DB369A" w:rsidRDefault="00DB369A" w:rsidP="00DB369A">
          <w:pPr>
            <w:spacing w:after="0" w:line="240" w:lineRule="auto"/>
            <w:rPr>
              <w:rFonts w:ascii="Verdana" w:eastAsia="Times New Roman" w:hAnsi="Verdana" w:cs="Calibri"/>
              <w:color w:val="000000"/>
              <w:sz w:val="18"/>
              <w:szCs w:val="18"/>
              <w:lang w:eastAsia="es-MX"/>
            </w:rPr>
          </w:pPr>
          <w:r>
            <w:rPr>
              <w:rFonts w:ascii="Calibri" w:eastAsia="Times New Roman" w:hAnsi="Calibri" w:cs="Calibri"/>
              <w:noProof/>
              <w:color w:val="000000"/>
              <w:sz w:val="24"/>
              <w:szCs w:val="24"/>
              <w:lang w:eastAsia="es-MX"/>
            </w:rPr>
            <w:drawing>
              <wp:anchor distT="0" distB="0" distL="114300" distR="114300" simplePos="0" relativeHeight="251659264" behindDoc="0" locked="0" layoutInCell="1" allowOverlap="1" wp14:anchorId="6AF6A539" wp14:editId="2AD75245">
                <wp:simplePos x="0" y="0"/>
                <wp:positionH relativeFrom="column">
                  <wp:posOffset>33655</wp:posOffset>
                </wp:positionH>
                <wp:positionV relativeFrom="paragraph">
                  <wp:posOffset>-8255</wp:posOffset>
                </wp:positionV>
                <wp:extent cx="645160" cy="460375"/>
                <wp:effectExtent l="0" t="0" r="2540" b="0"/>
                <wp:wrapNone/>
                <wp:docPr id="200590349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903420" name="Imagen 1575903420"/>
                        <pic:cNvPicPr/>
                      </pic:nvPicPr>
                      <pic:blipFill>
                        <a:blip r:embed="rId1">
                          <a:extLst>
                            <a:ext uri="{28A0092B-C50C-407E-A947-70E740481C1C}">
                              <a14:useLocalDpi xmlns:a14="http://schemas.microsoft.com/office/drawing/2010/main" val="0"/>
                            </a:ext>
                          </a:extLst>
                        </a:blip>
                        <a:stretch>
                          <a:fillRect/>
                        </a:stretch>
                      </pic:blipFill>
                      <pic:spPr>
                        <a:xfrm>
                          <a:off x="0" y="0"/>
                          <a:ext cx="645160" cy="460375"/>
                        </a:xfrm>
                        <a:prstGeom prst="rect">
                          <a:avLst/>
                        </a:prstGeom>
                      </pic:spPr>
                    </pic:pic>
                  </a:graphicData>
                </a:graphic>
                <wp14:sizeRelH relativeFrom="page">
                  <wp14:pctWidth>0</wp14:pctWidth>
                </wp14:sizeRelH>
                <wp14:sizeRelV relativeFrom="page">
                  <wp14:pctHeight>0</wp14:pctHeight>
                </wp14:sizeRelV>
              </wp:anchor>
            </w:drawing>
          </w:r>
          <w:r w:rsidRPr="00DB369A">
            <w:rPr>
              <w:rFonts w:ascii="Verdana" w:eastAsia="Times New Roman" w:hAnsi="Verdana" w:cs="Calibri"/>
              <w:color w:val="000000"/>
              <w:sz w:val="18"/>
              <w:szCs w:val="18"/>
              <w:lang w:eastAsia="es-MX"/>
            </w:rPr>
            <w:t> </w:t>
          </w:r>
        </w:p>
      </w:tc>
      <w:tc>
        <w:tcPr>
          <w:tcW w:w="8363" w:type="dxa"/>
          <w:gridSpan w:val="12"/>
          <w:tcBorders>
            <w:top w:val="single" w:sz="4" w:space="0" w:color="auto"/>
            <w:left w:val="nil"/>
            <w:bottom w:val="single" w:sz="4" w:space="0" w:color="auto"/>
            <w:right w:val="single" w:sz="4" w:space="0" w:color="000000"/>
          </w:tcBorders>
          <w:shd w:val="clear" w:color="auto" w:fill="auto"/>
          <w:noWrap/>
          <w:vAlign w:val="center"/>
          <w:hideMark/>
        </w:tcPr>
        <w:p w14:paraId="7D1D55F0" w14:textId="0A2BA11C" w:rsidR="00DB369A" w:rsidRPr="00F9091F" w:rsidRDefault="00DB369A" w:rsidP="00DB369A">
          <w:pPr>
            <w:spacing w:after="0" w:line="240" w:lineRule="auto"/>
            <w:jc w:val="center"/>
            <w:rPr>
              <w:rFonts w:ascii="Verdana" w:eastAsia="Times New Roman" w:hAnsi="Verdana" w:cs="Calibri"/>
              <w:b/>
              <w:bCs/>
              <w:color w:val="000000"/>
              <w:sz w:val="24"/>
              <w:szCs w:val="24"/>
              <w:lang w:eastAsia="es-MX"/>
            </w:rPr>
          </w:pPr>
          <w:r w:rsidRPr="00DB369A">
            <w:rPr>
              <w:rFonts w:ascii="Verdana" w:eastAsia="Times New Roman" w:hAnsi="Verdana" w:cs="Calibri"/>
              <w:color w:val="000000"/>
              <w:sz w:val="24"/>
              <w:szCs w:val="24"/>
              <w:lang w:eastAsia="es-MX"/>
            </w:rPr>
            <w:t> </w:t>
          </w:r>
          <w:r w:rsidR="00F9091F" w:rsidRPr="00F9091F">
            <w:rPr>
              <w:rFonts w:ascii="Verdana" w:eastAsia="Times New Roman" w:hAnsi="Verdana" w:cs="Calibri"/>
              <w:b/>
              <w:bCs/>
              <w:color w:val="000000"/>
              <w:sz w:val="24"/>
              <w:szCs w:val="24"/>
              <w:lang w:eastAsia="es-MX"/>
            </w:rPr>
            <w:t>Título</w:t>
          </w:r>
        </w:p>
      </w:tc>
    </w:tr>
    <w:tr w:rsidR="00DB6799" w:rsidRPr="00DB369A" w14:paraId="3AC3CDB6" w14:textId="77777777" w:rsidTr="007E3DC4">
      <w:trPr>
        <w:trHeight w:val="120"/>
      </w:trPr>
      <w:tc>
        <w:tcPr>
          <w:tcW w:w="1277" w:type="dxa"/>
          <w:tcBorders>
            <w:top w:val="nil"/>
            <w:left w:val="nil"/>
            <w:bottom w:val="nil"/>
            <w:right w:val="nil"/>
          </w:tcBorders>
          <w:shd w:val="clear" w:color="auto" w:fill="auto"/>
          <w:noWrap/>
          <w:vAlign w:val="center"/>
          <w:hideMark/>
        </w:tcPr>
        <w:p w14:paraId="0EF68A7A" w14:textId="77777777" w:rsidR="00DB369A" w:rsidRPr="00DB369A" w:rsidRDefault="00DB369A" w:rsidP="00DB369A">
          <w:pPr>
            <w:spacing w:after="0" w:line="240" w:lineRule="auto"/>
            <w:jc w:val="center"/>
            <w:rPr>
              <w:rFonts w:ascii="Verdana" w:eastAsia="Times New Roman" w:hAnsi="Verdana" w:cs="Calibri"/>
              <w:color w:val="000000"/>
              <w:sz w:val="24"/>
              <w:szCs w:val="24"/>
              <w:lang w:eastAsia="es-MX"/>
            </w:rPr>
          </w:pPr>
        </w:p>
      </w:tc>
      <w:tc>
        <w:tcPr>
          <w:tcW w:w="2126" w:type="dxa"/>
          <w:tcBorders>
            <w:top w:val="nil"/>
            <w:left w:val="nil"/>
            <w:bottom w:val="nil"/>
            <w:right w:val="nil"/>
          </w:tcBorders>
          <w:shd w:val="clear" w:color="auto" w:fill="auto"/>
          <w:noWrap/>
          <w:vAlign w:val="center"/>
          <w:hideMark/>
        </w:tcPr>
        <w:p w14:paraId="232B16FB"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c>
        <w:tcPr>
          <w:tcW w:w="160" w:type="dxa"/>
          <w:tcBorders>
            <w:top w:val="nil"/>
            <w:left w:val="nil"/>
            <w:bottom w:val="nil"/>
            <w:right w:val="nil"/>
          </w:tcBorders>
          <w:shd w:val="clear" w:color="auto" w:fill="auto"/>
          <w:noWrap/>
          <w:vAlign w:val="center"/>
          <w:hideMark/>
        </w:tcPr>
        <w:p w14:paraId="471D588D"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c>
        <w:tcPr>
          <w:tcW w:w="995" w:type="dxa"/>
          <w:tcBorders>
            <w:top w:val="nil"/>
            <w:left w:val="nil"/>
            <w:bottom w:val="nil"/>
            <w:right w:val="nil"/>
          </w:tcBorders>
          <w:shd w:val="clear" w:color="auto" w:fill="auto"/>
          <w:noWrap/>
          <w:vAlign w:val="center"/>
          <w:hideMark/>
        </w:tcPr>
        <w:p w14:paraId="4BDAE9FF"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c>
        <w:tcPr>
          <w:tcW w:w="968" w:type="dxa"/>
          <w:tcBorders>
            <w:top w:val="nil"/>
            <w:left w:val="nil"/>
            <w:bottom w:val="nil"/>
            <w:right w:val="nil"/>
          </w:tcBorders>
          <w:shd w:val="clear" w:color="auto" w:fill="auto"/>
          <w:noWrap/>
          <w:vAlign w:val="center"/>
          <w:hideMark/>
        </w:tcPr>
        <w:p w14:paraId="284FAE22"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c>
        <w:tcPr>
          <w:tcW w:w="166" w:type="dxa"/>
          <w:tcBorders>
            <w:top w:val="nil"/>
            <w:left w:val="nil"/>
            <w:bottom w:val="nil"/>
            <w:right w:val="nil"/>
          </w:tcBorders>
          <w:shd w:val="clear" w:color="auto" w:fill="auto"/>
          <w:noWrap/>
          <w:vAlign w:val="center"/>
          <w:hideMark/>
        </w:tcPr>
        <w:p w14:paraId="13D827AB"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c>
        <w:tcPr>
          <w:tcW w:w="1397" w:type="dxa"/>
          <w:gridSpan w:val="3"/>
          <w:tcBorders>
            <w:top w:val="nil"/>
            <w:left w:val="nil"/>
            <w:bottom w:val="nil"/>
            <w:right w:val="nil"/>
          </w:tcBorders>
          <w:shd w:val="clear" w:color="auto" w:fill="auto"/>
          <w:noWrap/>
          <w:vAlign w:val="center"/>
          <w:hideMark/>
        </w:tcPr>
        <w:p w14:paraId="66769260"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c>
        <w:tcPr>
          <w:tcW w:w="567" w:type="dxa"/>
          <w:tcBorders>
            <w:top w:val="nil"/>
            <w:left w:val="nil"/>
            <w:bottom w:val="nil"/>
            <w:right w:val="nil"/>
          </w:tcBorders>
          <w:shd w:val="clear" w:color="auto" w:fill="auto"/>
          <w:noWrap/>
          <w:vAlign w:val="center"/>
          <w:hideMark/>
        </w:tcPr>
        <w:p w14:paraId="6DDA631C"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c>
        <w:tcPr>
          <w:tcW w:w="160" w:type="dxa"/>
          <w:tcBorders>
            <w:top w:val="nil"/>
            <w:left w:val="nil"/>
            <w:bottom w:val="nil"/>
            <w:right w:val="nil"/>
          </w:tcBorders>
          <w:shd w:val="clear" w:color="auto" w:fill="auto"/>
          <w:noWrap/>
          <w:vAlign w:val="center"/>
          <w:hideMark/>
        </w:tcPr>
        <w:p w14:paraId="6E191B23"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c>
        <w:tcPr>
          <w:tcW w:w="832" w:type="dxa"/>
          <w:tcBorders>
            <w:top w:val="nil"/>
            <w:left w:val="nil"/>
            <w:bottom w:val="nil"/>
            <w:right w:val="nil"/>
          </w:tcBorders>
          <w:shd w:val="clear" w:color="auto" w:fill="auto"/>
          <w:noWrap/>
          <w:vAlign w:val="center"/>
          <w:hideMark/>
        </w:tcPr>
        <w:p w14:paraId="5432F231"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c>
        <w:tcPr>
          <w:tcW w:w="992" w:type="dxa"/>
          <w:tcBorders>
            <w:top w:val="nil"/>
            <w:left w:val="nil"/>
            <w:bottom w:val="nil"/>
            <w:right w:val="nil"/>
          </w:tcBorders>
          <w:shd w:val="clear" w:color="auto" w:fill="auto"/>
          <w:noWrap/>
          <w:vAlign w:val="center"/>
          <w:hideMark/>
        </w:tcPr>
        <w:p w14:paraId="418231F8" w14:textId="77777777" w:rsidR="00DB369A" w:rsidRPr="00DB369A" w:rsidRDefault="00DB369A" w:rsidP="00DB369A">
          <w:pPr>
            <w:spacing w:after="0" w:line="240" w:lineRule="auto"/>
            <w:rPr>
              <w:rFonts w:ascii="Times New Roman" w:eastAsia="Times New Roman" w:hAnsi="Times New Roman" w:cs="Times New Roman"/>
              <w:sz w:val="20"/>
              <w:szCs w:val="20"/>
              <w:lang w:eastAsia="es-MX"/>
            </w:rPr>
          </w:pPr>
        </w:p>
      </w:tc>
    </w:tr>
    <w:tr w:rsidR="00DB6799" w:rsidRPr="00DB369A" w14:paraId="72C614F4" w14:textId="77777777" w:rsidTr="007E3DC4">
      <w:trPr>
        <w:trHeight w:val="200"/>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B79810" w14:textId="77777777" w:rsidR="00DB369A" w:rsidRPr="00DB6799" w:rsidRDefault="00DB369A" w:rsidP="00DB369A">
          <w:pPr>
            <w:spacing w:after="0" w:line="240" w:lineRule="auto"/>
            <w:rPr>
              <w:rFonts w:ascii="Verdana" w:eastAsia="Times New Roman" w:hAnsi="Verdana" w:cs="Calibri"/>
              <w:b/>
              <w:bCs/>
              <w:color w:val="000000"/>
              <w:sz w:val="16"/>
              <w:szCs w:val="16"/>
              <w:lang w:eastAsia="es-MX"/>
            </w:rPr>
          </w:pPr>
          <w:r w:rsidRPr="00DB6799">
            <w:rPr>
              <w:rFonts w:ascii="Verdana" w:eastAsia="Times New Roman" w:hAnsi="Verdana" w:cs="Calibri"/>
              <w:b/>
              <w:bCs/>
              <w:color w:val="000000"/>
              <w:sz w:val="16"/>
              <w:szCs w:val="16"/>
              <w:lang w:eastAsia="es-MX"/>
            </w:rPr>
            <w:t>Código:</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1251423B" w14:textId="17A0CD09" w:rsidR="00DB369A" w:rsidRPr="00DB6799" w:rsidRDefault="00DB369A" w:rsidP="00DB369A">
          <w:pPr>
            <w:spacing w:after="0" w:line="240" w:lineRule="auto"/>
            <w:rPr>
              <w:rFonts w:ascii="Verdana" w:eastAsia="Times New Roman" w:hAnsi="Verdana" w:cs="Calibri"/>
              <w:color w:val="000000"/>
              <w:sz w:val="16"/>
              <w:szCs w:val="16"/>
              <w:lang w:eastAsia="es-MX"/>
            </w:rPr>
          </w:pPr>
          <w:r w:rsidRPr="00DB6799">
            <w:rPr>
              <w:rFonts w:ascii="Verdana" w:eastAsia="Times New Roman" w:hAnsi="Verdana" w:cs="Calibri"/>
              <w:color w:val="000000"/>
              <w:sz w:val="16"/>
              <w:szCs w:val="16"/>
              <w:lang w:eastAsia="es-MX"/>
            </w:rPr>
            <w:t> </w:t>
          </w:r>
        </w:p>
      </w:tc>
      <w:tc>
        <w:tcPr>
          <w:tcW w:w="160" w:type="dxa"/>
          <w:tcBorders>
            <w:top w:val="nil"/>
            <w:left w:val="nil"/>
            <w:bottom w:val="nil"/>
            <w:right w:val="nil"/>
          </w:tcBorders>
          <w:shd w:val="clear" w:color="auto" w:fill="auto"/>
          <w:noWrap/>
          <w:vAlign w:val="center"/>
          <w:hideMark/>
        </w:tcPr>
        <w:p w14:paraId="52668F8C" w14:textId="5D4393A6" w:rsidR="00DB369A" w:rsidRPr="00DB6799" w:rsidRDefault="00DB369A" w:rsidP="00DB369A">
          <w:pPr>
            <w:spacing w:after="0" w:line="240" w:lineRule="auto"/>
            <w:rPr>
              <w:rFonts w:ascii="Verdana" w:eastAsia="Times New Roman" w:hAnsi="Verdana" w:cs="Calibri"/>
              <w:color w:val="000000"/>
              <w:sz w:val="16"/>
              <w:szCs w:val="16"/>
              <w:lang w:eastAsia="es-MX"/>
            </w:rPr>
          </w:pP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9DDDF4" w14:textId="77777777" w:rsidR="00DB369A" w:rsidRPr="00DB6799" w:rsidRDefault="00DB369A" w:rsidP="00DB369A">
          <w:pPr>
            <w:spacing w:after="0" w:line="240" w:lineRule="auto"/>
            <w:rPr>
              <w:rFonts w:ascii="Verdana" w:eastAsia="Times New Roman" w:hAnsi="Verdana" w:cs="Calibri"/>
              <w:b/>
              <w:bCs/>
              <w:color w:val="000000"/>
              <w:sz w:val="16"/>
              <w:szCs w:val="16"/>
              <w:lang w:eastAsia="es-MX"/>
            </w:rPr>
          </w:pPr>
          <w:r w:rsidRPr="00DB6799">
            <w:rPr>
              <w:rFonts w:ascii="Verdana" w:eastAsia="Times New Roman" w:hAnsi="Verdana" w:cs="Calibri"/>
              <w:b/>
              <w:bCs/>
              <w:color w:val="000000"/>
              <w:sz w:val="16"/>
              <w:szCs w:val="16"/>
              <w:lang w:eastAsia="es-MX"/>
            </w:rPr>
            <w:t>Fecha:</w:t>
          </w:r>
        </w:p>
      </w:tc>
      <w:tc>
        <w:tcPr>
          <w:tcW w:w="1397" w:type="dxa"/>
          <w:gridSpan w:val="3"/>
          <w:tcBorders>
            <w:top w:val="single" w:sz="4" w:space="0" w:color="auto"/>
            <w:left w:val="nil"/>
            <w:bottom w:val="single" w:sz="4" w:space="0" w:color="auto"/>
            <w:right w:val="single" w:sz="4" w:space="0" w:color="auto"/>
          </w:tcBorders>
          <w:shd w:val="clear" w:color="auto" w:fill="auto"/>
          <w:noWrap/>
          <w:vAlign w:val="center"/>
          <w:hideMark/>
        </w:tcPr>
        <w:p w14:paraId="1A58A94B" w14:textId="217BE6FA" w:rsidR="00DB369A" w:rsidRPr="00DB6799" w:rsidRDefault="00DB369A" w:rsidP="00DB369A">
          <w:pPr>
            <w:spacing w:after="0" w:line="240" w:lineRule="auto"/>
            <w:rPr>
              <w:rFonts w:ascii="Verdana" w:eastAsia="Times New Roman" w:hAnsi="Verdana" w:cs="Calibri"/>
              <w:color w:val="000000"/>
              <w:sz w:val="16"/>
              <w:szCs w:val="16"/>
              <w:lang w:eastAsia="es-MX"/>
            </w:rPr>
          </w:pPr>
          <w:r w:rsidRPr="00DB6799">
            <w:rPr>
              <w:rFonts w:ascii="Verdana" w:eastAsia="Times New Roman" w:hAnsi="Verdana" w:cs="Calibri"/>
              <w:color w:val="000000"/>
              <w:sz w:val="16"/>
              <w:szCs w:val="16"/>
              <w:lang w:eastAsia="es-MX"/>
            </w:rPr>
            <w:t> </w:t>
          </w:r>
        </w:p>
      </w:tc>
      <w:tc>
        <w:tcPr>
          <w:tcW w:w="160" w:type="dxa"/>
          <w:tcBorders>
            <w:top w:val="nil"/>
            <w:left w:val="nil"/>
            <w:bottom w:val="nil"/>
            <w:right w:val="nil"/>
          </w:tcBorders>
          <w:shd w:val="clear" w:color="auto" w:fill="auto"/>
          <w:noWrap/>
          <w:vAlign w:val="center"/>
          <w:hideMark/>
        </w:tcPr>
        <w:p w14:paraId="566358F1" w14:textId="77777777" w:rsidR="00DB369A" w:rsidRPr="00DB6799" w:rsidRDefault="00DB369A" w:rsidP="00DB369A">
          <w:pPr>
            <w:spacing w:after="0" w:line="240" w:lineRule="auto"/>
            <w:rPr>
              <w:rFonts w:ascii="Verdana" w:eastAsia="Times New Roman" w:hAnsi="Verdana" w:cs="Calibri"/>
              <w:color w:val="000000"/>
              <w:sz w:val="16"/>
              <w:szCs w:val="16"/>
              <w:lang w:eastAsia="es-MX"/>
            </w:rPr>
          </w:pPr>
        </w:p>
      </w:tc>
      <w:tc>
        <w:tcPr>
          <w:tcW w:w="9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580652" w14:textId="77777777" w:rsidR="00DB369A" w:rsidRPr="00DB6799" w:rsidRDefault="00DB369A" w:rsidP="00DB369A">
          <w:pPr>
            <w:spacing w:after="0" w:line="240" w:lineRule="auto"/>
            <w:rPr>
              <w:rFonts w:ascii="Verdana" w:eastAsia="Times New Roman" w:hAnsi="Verdana" w:cs="Calibri"/>
              <w:b/>
              <w:bCs/>
              <w:color w:val="000000"/>
              <w:sz w:val="16"/>
              <w:szCs w:val="16"/>
              <w:lang w:eastAsia="es-MX"/>
            </w:rPr>
          </w:pPr>
          <w:r w:rsidRPr="00DB6799">
            <w:rPr>
              <w:rFonts w:ascii="Verdana" w:eastAsia="Times New Roman" w:hAnsi="Verdana" w:cs="Calibri"/>
              <w:b/>
              <w:bCs/>
              <w:color w:val="000000"/>
              <w:sz w:val="16"/>
              <w:szCs w:val="16"/>
              <w:lang w:eastAsia="es-MX"/>
            </w:rPr>
            <w:t>Versión:</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17F7396E" w14:textId="2958CA5B" w:rsidR="00DB369A" w:rsidRPr="00DB6799" w:rsidRDefault="00DB369A" w:rsidP="00DB369A">
          <w:pPr>
            <w:spacing w:after="0" w:line="240" w:lineRule="auto"/>
            <w:rPr>
              <w:rFonts w:ascii="Verdana" w:eastAsia="Times New Roman" w:hAnsi="Verdana" w:cs="Calibri"/>
              <w:color w:val="000000"/>
              <w:sz w:val="16"/>
              <w:szCs w:val="16"/>
              <w:lang w:eastAsia="es-MX"/>
            </w:rPr>
          </w:pPr>
          <w:r w:rsidRPr="00DB6799">
            <w:rPr>
              <w:rFonts w:ascii="Verdana" w:eastAsia="Times New Roman" w:hAnsi="Verdana" w:cs="Calibri"/>
              <w:color w:val="000000"/>
              <w:sz w:val="16"/>
              <w:szCs w:val="16"/>
              <w:lang w:eastAsia="es-MX"/>
            </w:rPr>
            <w:t> </w:t>
          </w:r>
        </w:p>
      </w:tc>
      <w:tc>
        <w:tcPr>
          <w:tcW w:w="160" w:type="dxa"/>
          <w:tcBorders>
            <w:top w:val="nil"/>
            <w:left w:val="nil"/>
            <w:bottom w:val="nil"/>
            <w:right w:val="nil"/>
          </w:tcBorders>
          <w:shd w:val="clear" w:color="auto" w:fill="auto"/>
          <w:noWrap/>
          <w:vAlign w:val="center"/>
          <w:hideMark/>
        </w:tcPr>
        <w:p w14:paraId="0262E8F0" w14:textId="77777777" w:rsidR="00DB369A" w:rsidRPr="00DB6799" w:rsidRDefault="00DB369A" w:rsidP="00DB369A">
          <w:pPr>
            <w:spacing w:after="0" w:line="240" w:lineRule="auto"/>
            <w:rPr>
              <w:rFonts w:ascii="Verdana" w:eastAsia="Times New Roman" w:hAnsi="Verdana" w:cs="Calibri"/>
              <w:color w:val="000000"/>
              <w:sz w:val="16"/>
              <w:szCs w:val="16"/>
              <w:lang w:eastAsia="es-MX"/>
            </w:rPr>
          </w:pP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8EE69A" w14:textId="77777777" w:rsidR="00DB369A" w:rsidRPr="00DB6799" w:rsidRDefault="00DB369A" w:rsidP="00DB369A">
          <w:pPr>
            <w:spacing w:after="0" w:line="240" w:lineRule="auto"/>
            <w:rPr>
              <w:rFonts w:ascii="Verdana" w:eastAsia="Times New Roman" w:hAnsi="Verdana" w:cs="Calibri"/>
              <w:b/>
              <w:bCs/>
              <w:color w:val="000000"/>
              <w:sz w:val="16"/>
              <w:szCs w:val="16"/>
              <w:lang w:eastAsia="es-MX"/>
            </w:rPr>
          </w:pPr>
          <w:r w:rsidRPr="00DB6799">
            <w:rPr>
              <w:rFonts w:ascii="Verdana" w:eastAsia="Times New Roman" w:hAnsi="Verdana" w:cs="Calibri"/>
              <w:b/>
              <w:bCs/>
              <w:color w:val="000000"/>
              <w:sz w:val="16"/>
              <w:szCs w:val="16"/>
              <w:lang w:eastAsia="es-MX"/>
            </w:rPr>
            <w:t>Página: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0316A41" w14:textId="5E75D760" w:rsidR="00DB369A" w:rsidRPr="00DB6799" w:rsidRDefault="00DB369A" w:rsidP="00DB369A">
          <w:pPr>
            <w:spacing w:after="0" w:line="240" w:lineRule="auto"/>
            <w:rPr>
              <w:rFonts w:ascii="Verdana" w:eastAsia="Times New Roman" w:hAnsi="Verdana" w:cs="Calibri"/>
              <w:color w:val="000000"/>
              <w:sz w:val="16"/>
              <w:szCs w:val="16"/>
              <w:lang w:eastAsia="es-MX"/>
            </w:rPr>
          </w:pPr>
          <w:r w:rsidRPr="00DB6799">
            <w:rPr>
              <w:rFonts w:ascii="Verdana" w:eastAsia="Times New Roman" w:hAnsi="Verdana" w:cs="Calibri"/>
              <w:color w:val="000000"/>
              <w:sz w:val="16"/>
              <w:szCs w:val="16"/>
              <w:lang w:eastAsia="es-MX"/>
            </w:rPr>
            <w:t> </w:t>
          </w:r>
          <w:r w:rsidRPr="00DB6799">
            <w:rPr>
              <w:rFonts w:ascii="Verdana" w:eastAsia="Times New Roman" w:hAnsi="Verdana" w:cs="Calibri"/>
              <w:color w:val="000000"/>
              <w:sz w:val="16"/>
              <w:szCs w:val="16"/>
              <w:lang w:eastAsia="es-MX"/>
            </w:rPr>
            <w:fldChar w:fldCharType="begin"/>
          </w:r>
          <w:r w:rsidRPr="00DB6799">
            <w:rPr>
              <w:rFonts w:ascii="Verdana" w:eastAsia="Times New Roman" w:hAnsi="Verdana" w:cs="Calibri"/>
              <w:color w:val="000000"/>
              <w:sz w:val="16"/>
              <w:szCs w:val="16"/>
              <w:lang w:eastAsia="es-MX"/>
            </w:rPr>
            <w:instrText>PAGE  \* Arabic  \* MERGEFORMAT</w:instrText>
          </w:r>
          <w:r w:rsidRPr="00DB6799">
            <w:rPr>
              <w:rFonts w:ascii="Verdana" w:eastAsia="Times New Roman" w:hAnsi="Verdana" w:cs="Calibri"/>
              <w:color w:val="000000"/>
              <w:sz w:val="16"/>
              <w:szCs w:val="16"/>
              <w:lang w:eastAsia="es-MX"/>
            </w:rPr>
            <w:fldChar w:fldCharType="separate"/>
          </w:r>
          <w:r w:rsidRPr="00DB6799">
            <w:rPr>
              <w:rFonts w:ascii="Verdana" w:eastAsia="Times New Roman" w:hAnsi="Verdana" w:cs="Calibri"/>
              <w:color w:val="000000"/>
              <w:sz w:val="16"/>
              <w:szCs w:val="16"/>
              <w:lang w:eastAsia="es-MX"/>
            </w:rPr>
            <w:t>1</w:t>
          </w:r>
          <w:r w:rsidRPr="00DB6799">
            <w:rPr>
              <w:rFonts w:ascii="Verdana" w:eastAsia="Times New Roman" w:hAnsi="Verdana" w:cs="Calibri"/>
              <w:color w:val="000000"/>
              <w:sz w:val="16"/>
              <w:szCs w:val="16"/>
              <w:lang w:eastAsia="es-MX"/>
            </w:rPr>
            <w:fldChar w:fldCharType="end"/>
          </w:r>
          <w:r w:rsidRPr="00DB6799">
            <w:rPr>
              <w:rFonts w:ascii="Verdana" w:eastAsia="Times New Roman" w:hAnsi="Verdana" w:cs="Calibri"/>
              <w:color w:val="000000"/>
              <w:sz w:val="16"/>
              <w:szCs w:val="16"/>
              <w:lang w:eastAsia="es-MX"/>
            </w:rPr>
            <w:t xml:space="preserve"> de </w:t>
          </w:r>
          <w:r w:rsidRPr="00DB6799">
            <w:rPr>
              <w:rFonts w:ascii="Verdana" w:eastAsia="Times New Roman" w:hAnsi="Verdana" w:cs="Calibri"/>
              <w:color w:val="000000"/>
              <w:sz w:val="16"/>
              <w:szCs w:val="16"/>
              <w:lang w:eastAsia="es-MX"/>
            </w:rPr>
            <w:fldChar w:fldCharType="begin"/>
          </w:r>
          <w:r w:rsidRPr="00DB6799">
            <w:rPr>
              <w:rFonts w:ascii="Verdana" w:eastAsia="Times New Roman" w:hAnsi="Verdana" w:cs="Calibri"/>
              <w:color w:val="000000"/>
              <w:sz w:val="16"/>
              <w:szCs w:val="16"/>
              <w:lang w:eastAsia="es-MX"/>
            </w:rPr>
            <w:instrText>NUMPAGES  \* Arabic  \* MERGEFORMAT</w:instrText>
          </w:r>
          <w:r w:rsidRPr="00DB6799">
            <w:rPr>
              <w:rFonts w:ascii="Verdana" w:eastAsia="Times New Roman" w:hAnsi="Verdana" w:cs="Calibri"/>
              <w:color w:val="000000"/>
              <w:sz w:val="16"/>
              <w:szCs w:val="16"/>
              <w:lang w:eastAsia="es-MX"/>
            </w:rPr>
            <w:fldChar w:fldCharType="separate"/>
          </w:r>
          <w:r w:rsidRPr="00DB6799">
            <w:rPr>
              <w:rFonts w:ascii="Verdana" w:eastAsia="Times New Roman" w:hAnsi="Verdana" w:cs="Calibri"/>
              <w:color w:val="000000"/>
              <w:sz w:val="16"/>
              <w:szCs w:val="16"/>
              <w:lang w:eastAsia="es-MX"/>
            </w:rPr>
            <w:t>1</w:t>
          </w:r>
          <w:r w:rsidRPr="00DB6799">
            <w:rPr>
              <w:rFonts w:ascii="Verdana" w:eastAsia="Times New Roman" w:hAnsi="Verdana" w:cs="Calibri"/>
              <w:color w:val="000000"/>
              <w:sz w:val="16"/>
              <w:szCs w:val="16"/>
              <w:lang w:eastAsia="es-MX"/>
            </w:rPr>
            <w:fldChar w:fldCharType="end"/>
          </w:r>
        </w:p>
      </w:tc>
    </w:tr>
  </w:tbl>
  <w:p w14:paraId="77F12825" w14:textId="37C67BDD" w:rsidR="00D30510" w:rsidRPr="00DB369A" w:rsidRDefault="00D30510" w:rsidP="00DB369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40" w:type="dxa"/>
      <w:tblInd w:w="-431" w:type="dxa"/>
      <w:tblCellMar>
        <w:left w:w="70" w:type="dxa"/>
        <w:right w:w="70" w:type="dxa"/>
      </w:tblCellMar>
      <w:tblLook w:val="04A0" w:firstRow="1" w:lastRow="0" w:firstColumn="1" w:lastColumn="0" w:noHBand="0" w:noVBand="1"/>
    </w:tblPr>
    <w:tblGrid>
      <w:gridCol w:w="1277"/>
      <w:gridCol w:w="2126"/>
      <w:gridCol w:w="160"/>
      <w:gridCol w:w="995"/>
      <w:gridCol w:w="968"/>
      <w:gridCol w:w="166"/>
      <w:gridCol w:w="263"/>
      <w:gridCol w:w="160"/>
      <w:gridCol w:w="974"/>
      <w:gridCol w:w="567"/>
      <w:gridCol w:w="160"/>
      <w:gridCol w:w="832"/>
      <w:gridCol w:w="992"/>
    </w:tblGrid>
    <w:tr w:rsidR="0089045F" w:rsidRPr="00DB369A" w14:paraId="75DC6230" w14:textId="77777777" w:rsidTr="007E3DC4">
      <w:trPr>
        <w:trHeight w:val="983"/>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3EF7C4" w14:textId="77777777" w:rsidR="0089045F" w:rsidRPr="00DB369A" w:rsidRDefault="0089045F" w:rsidP="00DB369A">
          <w:pPr>
            <w:spacing w:after="0" w:line="240" w:lineRule="auto"/>
            <w:rPr>
              <w:rFonts w:ascii="Verdana" w:eastAsia="Times New Roman" w:hAnsi="Verdana" w:cs="Calibri"/>
              <w:color w:val="000000"/>
              <w:sz w:val="18"/>
              <w:szCs w:val="18"/>
              <w:lang w:eastAsia="es-MX"/>
            </w:rPr>
          </w:pPr>
          <w:r>
            <w:rPr>
              <w:rFonts w:ascii="Calibri" w:eastAsia="Times New Roman" w:hAnsi="Calibri" w:cs="Calibri"/>
              <w:noProof/>
              <w:color w:val="000000"/>
              <w:sz w:val="24"/>
              <w:szCs w:val="24"/>
              <w:lang w:eastAsia="es-MX"/>
            </w:rPr>
            <w:drawing>
              <wp:anchor distT="0" distB="0" distL="114300" distR="114300" simplePos="0" relativeHeight="251661312" behindDoc="0" locked="0" layoutInCell="1" allowOverlap="1" wp14:anchorId="0CD0ADAA" wp14:editId="3CA319F1">
                <wp:simplePos x="0" y="0"/>
                <wp:positionH relativeFrom="column">
                  <wp:posOffset>33655</wp:posOffset>
                </wp:positionH>
                <wp:positionV relativeFrom="paragraph">
                  <wp:posOffset>-8255</wp:posOffset>
                </wp:positionV>
                <wp:extent cx="645160" cy="460375"/>
                <wp:effectExtent l="0" t="0" r="2540" b="0"/>
                <wp:wrapNone/>
                <wp:docPr id="811107798" name="Imagen 811107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903420" name="Imagen 1575903420"/>
                        <pic:cNvPicPr/>
                      </pic:nvPicPr>
                      <pic:blipFill>
                        <a:blip r:embed="rId1">
                          <a:extLst>
                            <a:ext uri="{28A0092B-C50C-407E-A947-70E740481C1C}">
                              <a14:useLocalDpi xmlns:a14="http://schemas.microsoft.com/office/drawing/2010/main" val="0"/>
                            </a:ext>
                          </a:extLst>
                        </a:blip>
                        <a:stretch>
                          <a:fillRect/>
                        </a:stretch>
                      </pic:blipFill>
                      <pic:spPr>
                        <a:xfrm>
                          <a:off x="0" y="0"/>
                          <a:ext cx="645160" cy="460375"/>
                        </a:xfrm>
                        <a:prstGeom prst="rect">
                          <a:avLst/>
                        </a:prstGeom>
                      </pic:spPr>
                    </pic:pic>
                  </a:graphicData>
                </a:graphic>
                <wp14:sizeRelH relativeFrom="page">
                  <wp14:pctWidth>0</wp14:pctWidth>
                </wp14:sizeRelH>
                <wp14:sizeRelV relativeFrom="page">
                  <wp14:pctHeight>0</wp14:pctHeight>
                </wp14:sizeRelV>
              </wp:anchor>
            </w:drawing>
          </w:r>
          <w:r w:rsidRPr="00DB369A">
            <w:rPr>
              <w:rFonts w:ascii="Verdana" w:eastAsia="Times New Roman" w:hAnsi="Verdana" w:cs="Calibri"/>
              <w:color w:val="000000"/>
              <w:sz w:val="18"/>
              <w:szCs w:val="18"/>
              <w:lang w:eastAsia="es-MX"/>
            </w:rPr>
            <w:t> </w:t>
          </w:r>
        </w:p>
      </w:tc>
      <w:tc>
        <w:tcPr>
          <w:tcW w:w="8363" w:type="dxa"/>
          <w:gridSpan w:val="12"/>
          <w:tcBorders>
            <w:top w:val="single" w:sz="4" w:space="0" w:color="auto"/>
            <w:left w:val="nil"/>
            <w:bottom w:val="single" w:sz="4" w:space="0" w:color="auto"/>
            <w:right w:val="single" w:sz="4" w:space="0" w:color="000000"/>
          </w:tcBorders>
          <w:shd w:val="clear" w:color="auto" w:fill="auto"/>
          <w:noWrap/>
          <w:vAlign w:val="center"/>
          <w:hideMark/>
        </w:tcPr>
        <w:p w14:paraId="55B402CD" w14:textId="3382AC4C" w:rsidR="0089045F" w:rsidRPr="00F9091F" w:rsidRDefault="000B5CDA" w:rsidP="00DB369A">
          <w:pPr>
            <w:spacing w:after="0" w:line="240" w:lineRule="auto"/>
            <w:jc w:val="center"/>
            <w:rPr>
              <w:rFonts w:ascii="Verdana" w:eastAsia="Times New Roman" w:hAnsi="Verdana" w:cs="Calibri"/>
              <w:b/>
              <w:bCs/>
              <w:color w:val="000000"/>
              <w:sz w:val="24"/>
              <w:szCs w:val="24"/>
              <w:lang w:eastAsia="es-MX"/>
            </w:rPr>
          </w:pPr>
          <w:r>
            <w:rPr>
              <w:rFonts w:ascii="Verdana" w:eastAsia="Times New Roman" w:hAnsi="Verdana" w:cs="Calibri"/>
              <w:b/>
              <w:bCs/>
              <w:color w:val="000000"/>
              <w:sz w:val="24"/>
              <w:szCs w:val="24"/>
              <w:lang w:eastAsia="es-MX"/>
            </w:rPr>
            <w:t>PROCEDIMIENTO DE GENERACIÓN DE REGISTROS CONTABLES, BALANCES E INFORMES DEL SGR</w:t>
          </w:r>
        </w:p>
      </w:tc>
    </w:tr>
    <w:tr w:rsidR="0089045F" w:rsidRPr="00DB369A" w14:paraId="7C318913" w14:textId="77777777" w:rsidTr="007E3DC4">
      <w:trPr>
        <w:trHeight w:val="120"/>
      </w:trPr>
      <w:tc>
        <w:tcPr>
          <w:tcW w:w="1277" w:type="dxa"/>
          <w:tcBorders>
            <w:top w:val="nil"/>
            <w:left w:val="nil"/>
            <w:bottom w:val="nil"/>
            <w:right w:val="nil"/>
          </w:tcBorders>
          <w:shd w:val="clear" w:color="auto" w:fill="auto"/>
          <w:noWrap/>
          <w:vAlign w:val="center"/>
          <w:hideMark/>
        </w:tcPr>
        <w:p w14:paraId="22AFC4F9" w14:textId="77777777" w:rsidR="0089045F" w:rsidRPr="00DB369A" w:rsidRDefault="0089045F" w:rsidP="00DB369A">
          <w:pPr>
            <w:spacing w:after="0" w:line="240" w:lineRule="auto"/>
            <w:jc w:val="center"/>
            <w:rPr>
              <w:rFonts w:ascii="Verdana" w:eastAsia="Times New Roman" w:hAnsi="Verdana" w:cs="Calibri"/>
              <w:color w:val="000000"/>
              <w:sz w:val="24"/>
              <w:szCs w:val="24"/>
              <w:lang w:eastAsia="es-MX"/>
            </w:rPr>
          </w:pPr>
        </w:p>
      </w:tc>
      <w:tc>
        <w:tcPr>
          <w:tcW w:w="2126" w:type="dxa"/>
          <w:tcBorders>
            <w:top w:val="nil"/>
            <w:left w:val="nil"/>
            <w:bottom w:val="nil"/>
            <w:right w:val="nil"/>
          </w:tcBorders>
          <w:shd w:val="clear" w:color="auto" w:fill="auto"/>
          <w:noWrap/>
          <w:vAlign w:val="center"/>
          <w:hideMark/>
        </w:tcPr>
        <w:p w14:paraId="4C244FE9"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c>
        <w:tcPr>
          <w:tcW w:w="160" w:type="dxa"/>
          <w:tcBorders>
            <w:top w:val="nil"/>
            <w:left w:val="nil"/>
            <w:bottom w:val="nil"/>
            <w:right w:val="nil"/>
          </w:tcBorders>
          <w:shd w:val="clear" w:color="auto" w:fill="auto"/>
          <w:noWrap/>
          <w:vAlign w:val="center"/>
          <w:hideMark/>
        </w:tcPr>
        <w:p w14:paraId="281A741D"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c>
        <w:tcPr>
          <w:tcW w:w="995" w:type="dxa"/>
          <w:tcBorders>
            <w:top w:val="nil"/>
            <w:left w:val="nil"/>
            <w:bottom w:val="nil"/>
            <w:right w:val="nil"/>
          </w:tcBorders>
          <w:shd w:val="clear" w:color="auto" w:fill="auto"/>
          <w:noWrap/>
          <w:vAlign w:val="center"/>
          <w:hideMark/>
        </w:tcPr>
        <w:p w14:paraId="19E5478B"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c>
        <w:tcPr>
          <w:tcW w:w="968" w:type="dxa"/>
          <w:tcBorders>
            <w:top w:val="nil"/>
            <w:left w:val="nil"/>
            <w:bottom w:val="nil"/>
            <w:right w:val="nil"/>
          </w:tcBorders>
          <w:shd w:val="clear" w:color="auto" w:fill="auto"/>
          <w:noWrap/>
          <w:vAlign w:val="center"/>
          <w:hideMark/>
        </w:tcPr>
        <w:p w14:paraId="0BF64C28"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c>
        <w:tcPr>
          <w:tcW w:w="166" w:type="dxa"/>
          <w:tcBorders>
            <w:top w:val="nil"/>
            <w:left w:val="nil"/>
            <w:bottom w:val="nil"/>
            <w:right w:val="nil"/>
          </w:tcBorders>
          <w:shd w:val="clear" w:color="auto" w:fill="auto"/>
          <w:noWrap/>
          <w:vAlign w:val="center"/>
          <w:hideMark/>
        </w:tcPr>
        <w:p w14:paraId="02D457E7"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c>
        <w:tcPr>
          <w:tcW w:w="1397" w:type="dxa"/>
          <w:gridSpan w:val="3"/>
          <w:tcBorders>
            <w:top w:val="nil"/>
            <w:left w:val="nil"/>
            <w:bottom w:val="nil"/>
            <w:right w:val="nil"/>
          </w:tcBorders>
          <w:shd w:val="clear" w:color="auto" w:fill="auto"/>
          <w:noWrap/>
          <w:vAlign w:val="center"/>
          <w:hideMark/>
        </w:tcPr>
        <w:p w14:paraId="273CE354"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c>
        <w:tcPr>
          <w:tcW w:w="567" w:type="dxa"/>
          <w:tcBorders>
            <w:top w:val="nil"/>
            <w:left w:val="nil"/>
            <w:bottom w:val="nil"/>
            <w:right w:val="nil"/>
          </w:tcBorders>
          <w:shd w:val="clear" w:color="auto" w:fill="auto"/>
          <w:noWrap/>
          <w:vAlign w:val="center"/>
          <w:hideMark/>
        </w:tcPr>
        <w:p w14:paraId="65E9E003"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c>
        <w:tcPr>
          <w:tcW w:w="160" w:type="dxa"/>
          <w:tcBorders>
            <w:top w:val="nil"/>
            <w:left w:val="nil"/>
            <w:bottom w:val="nil"/>
            <w:right w:val="nil"/>
          </w:tcBorders>
          <w:shd w:val="clear" w:color="auto" w:fill="auto"/>
          <w:noWrap/>
          <w:vAlign w:val="center"/>
          <w:hideMark/>
        </w:tcPr>
        <w:p w14:paraId="5843C368"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c>
        <w:tcPr>
          <w:tcW w:w="832" w:type="dxa"/>
          <w:tcBorders>
            <w:top w:val="nil"/>
            <w:left w:val="nil"/>
            <w:bottom w:val="nil"/>
            <w:right w:val="nil"/>
          </w:tcBorders>
          <w:shd w:val="clear" w:color="auto" w:fill="auto"/>
          <w:noWrap/>
          <w:vAlign w:val="center"/>
          <w:hideMark/>
        </w:tcPr>
        <w:p w14:paraId="3AAC5156"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c>
        <w:tcPr>
          <w:tcW w:w="992" w:type="dxa"/>
          <w:tcBorders>
            <w:top w:val="nil"/>
            <w:left w:val="nil"/>
            <w:bottom w:val="nil"/>
            <w:right w:val="nil"/>
          </w:tcBorders>
          <w:shd w:val="clear" w:color="auto" w:fill="auto"/>
          <w:noWrap/>
          <w:vAlign w:val="center"/>
          <w:hideMark/>
        </w:tcPr>
        <w:p w14:paraId="7FB920F0" w14:textId="77777777" w:rsidR="0089045F" w:rsidRPr="00DB369A" w:rsidRDefault="0089045F" w:rsidP="00DB369A">
          <w:pPr>
            <w:spacing w:after="0" w:line="240" w:lineRule="auto"/>
            <w:rPr>
              <w:rFonts w:ascii="Times New Roman" w:eastAsia="Times New Roman" w:hAnsi="Times New Roman" w:cs="Times New Roman"/>
              <w:sz w:val="20"/>
              <w:szCs w:val="20"/>
              <w:lang w:eastAsia="es-MX"/>
            </w:rPr>
          </w:pPr>
        </w:p>
      </w:tc>
    </w:tr>
    <w:tr w:rsidR="0089045F" w:rsidRPr="00DB369A" w14:paraId="515BC60F" w14:textId="77777777" w:rsidTr="007E3DC4">
      <w:trPr>
        <w:trHeight w:val="200"/>
      </w:trPr>
      <w:tc>
        <w:tcPr>
          <w:tcW w:w="12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64A1B4" w14:textId="77777777" w:rsidR="0089045F" w:rsidRPr="00DB6799" w:rsidRDefault="0089045F" w:rsidP="00DB369A">
          <w:pPr>
            <w:spacing w:after="0" w:line="240" w:lineRule="auto"/>
            <w:rPr>
              <w:rFonts w:ascii="Verdana" w:eastAsia="Times New Roman" w:hAnsi="Verdana" w:cs="Calibri"/>
              <w:b/>
              <w:bCs/>
              <w:color w:val="000000"/>
              <w:sz w:val="16"/>
              <w:szCs w:val="16"/>
              <w:lang w:eastAsia="es-MX"/>
            </w:rPr>
          </w:pPr>
          <w:r w:rsidRPr="00DB6799">
            <w:rPr>
              <w:rFonts w:ascii="Verdana" w:eastAsia="Times New Roman" w:hAnsi="Verdana" w:cs="Calibri"/>
              <w:b/>
              <w:bCs/>
              <w:color w:val="000000"/>
              <w:sz w:val="16"/>
              <w:szCs w:val="16"/>
              <w:lang w:eastAsia="es-MX"/>
            </w:rPr>
            <w:t>Código:</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169C3D5A" w14:textId="650D9109" w:rsidR="0089045F" w:rsidRPr="00CA2C5C" w:rsidRDefault="0089045F" w:rsidP="00DB369A">
          <w:pPr>
            <w:spacing w:after="0" w:line="240" w:lineRule="auto"/>
            <w:rPr>
              <w:rFonts w:ascii="Verdana" w:eastAsia="Times New Roman" w:hAnsi="Verdana" w:cs="Calibri"/>
              <w:color w:val="000000"/>
              <w:sz w:val="16"/>
              <w:szCs w:val="16"/>
              <w:lang w:eastAsia="es-MX"/>
            </w:rPr>
          </w:pPr>
          <w:r w:rsidRPr="00DB6799">
            <w:rPr>
              <w:rFonts w:ascii="Verdana" w:eastAsia="Times New Roman" w:hAnsi="Verdana" w:cs="Calibri"/>
              <w:color w:val="000000"/>
              <w:sz w:val="16"/>
              <w:szCs w:val="16"/>
              <w:lang w:eastAsia="es-MX"/>
            </w:rPr>
            <w:t> </w:t>
          </w:r>
          <w:r w:rsidR="00CA2C5C" w:rsidRPr="00CA2C5C">
            <w:rPr>
              <w:rFonts w:ascii="Verdana" w:eastAsia="Times New Roman" w:hAnsi="Verdana" w:cs="Calibri"/>
              <w:color w:val="000000"/>
              <w:sz w:val="16"/>
              <w:szCs w:val="16"/>
              <w:lang w:val="es-ES" w:eastAsia="es-MX"/>
            </w:rPr>
            <w:t>Mis.3.</w:t>
          </w:r>
          <w:r w:rsidR="00CA2C5C" w:rsidRPr="00CA2C5C">
            <w:rPr>
              <w:rFonts w:ascii="Verdana" w:eastAsia="Times New Roman" w:hAnsi="Verdana" w:cs="Calibri"/>
              <w:color w:val="000000"/>
              <w:sz w:val="16"/>
              <w:szCs w:val="16"/>
              <w:lang w:val="es-ES" w:eastAsia="es-MX"/>
            </w:rPr>
            <w:t>5.Pro.</w:t>
          </w:r>
          <w:r w:rsidR="000B5CDA">
            <w:rPr>
              <w:rFonts w:ascii="Verdana" w:eastAsia="Times New Roman" w:hAnsi="Verdana" w:cs="Calibri"/>
              <w:color w:val="000000"/>
              <w:sz w:val="16"/>
              <w:szCs w:val="16"/>
              <w:lang w:val="es-ES" w:eastAsia="es-MX"/>
            </w:rPr>
            <w:t>71</w:t>
          </w:r>
        </w:p>
      </w:tc>
      <w:tc>
        <w:tcPr>
          <w:tcW w:w="160" w:type="dxa"/>
          <w:tcBorders>
            <w:top w:val="nil"/>
            <w:left w:val="nil"/>
            <w:bottom w:val="nil"/>
            <w:right w:val="nil"/>
          </w:tcBorders>
          <w:shd w:val="clear" w:color="auto" w:fill="auto"/>
          <w:noWrap/>
          <w:vAlign w:val="center"/>
          <w:hideMark/>
        </w:tcPr>
        <w:p w14:paraId="02EA59B3" w14:textId="77777777" w:rsidR="0089045F" w:rsidRPr="00DB6799" w:rsidRDefault="0089045F" w:rsidP="00DB369A">
          <w:pPr>
            <w:spacing w:after="0" w:line="240" w:lineRule="auto"/>
            <w:rPr>
              <w:rFonts w:ascii="Verdana" w:eastAsia="Times New Roman" w:hAnsi="Verdana" w:cs="Calibri"/>
              <w:color w:val="000000"/>
              <w:sz w:val="16"/>
              <w:szCs w:val="16"/>
              <w:lang w:eastAsia="es-MX"/>
            </w:rPr>
          </w:pP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7FDDC0" w14:textId="77777777" w:rsidR="0089045F" w:rsidRPr="00DB6799" w:rsidRDefault="0089045F" w:rsidP="00DB369A">
          <w:pPr>
            <w:spacing w:after="0" w:line="240" w:lineRule="auto"/>
            <w:rPr>
              <w:rFonts w:ascii="Verdana" w:eastAsia="Times New Roman" w:hAnsi="Verdana" w:cs="Calibri"/>
              <w:b/>
              <w:bCs/>
              <w:color w:val="000000"/>
              <w:sz w:val="16"/>
              <w:szCs w:val="16"/>
              <w:lang w:eastAsia="es-MX"/>
            </w:rPr>
          </w:pPr>
          <w:r w:rsidRPr="00DB6799">
            <w:rPr>
              <w:rFonts w:ascii="Verdana" w:eastAsia="Times New Roman" w:hAnsi="Verdana" w:cs="Calibri"/>
              <w:b/>
              <w:bCs/>
              <w:color w:val="000000"/>
              <w:sz w:val="16"/>
              <w:szCs w:val="16"/>
              <w:lang w:eastAsia="es-MX"/>
            </w:rPr>
            <w:t>Fecha:</w:t>
          </w:r>
        </w:p>
      </w:tc>
      <w:tc>
        <w:tcPr>
          <w:tcW w:w="1397" w:type="dxa"/>
          <w:gridSpan w:val="3"/>
          <w:tcBorders>
            <w:top w:val="single" w:sz="4" w:space="0" w:color="auto"/>
            <w:left w:val="nil"/>
            <w:bottom w:val="single" w:sz="4" w:space="0" w:color="auto"/>
            <w:right w:val="single" w:sz="4" w:space="0" w:color="auto"/>
          </w:tcBorders>
          <w:shd w:val="clear" w:color="auto" w:fill="auto"/>
          <w:noWrap/>
          <w:vAlign w:val="center"/>
          <w:hideMark/>
        </w:tcPr>
        <w:p w14:paraId="0B6AF1A9" w14:textId="5665470F" w:rsidR="0089045F" w:rsidRPr="00CA2C5C" w:rsidRDefault="00472928" w:rsidP="00DB369A">
          <w:pPr>
            <w:spacing w:after="0" w:line="240" w:lineRule="auto"/>
            <w:rPr>
              <w:rFonts w:ascii="Verdana" w:eastAsia="Times New Roman" w:hAnsi="Verdana" w:cs="Calibri"/>
              <w:color w:val="000000"/>
              <w:sz w:val="16"/>
              <w:szCs w:val="16"/>
              <w:lang w:eastAsia="es-MX"/>
            </w:rPr>
          </w:pPr>
          <w:r>
            <w:rPr>
              <w:rFonts w:ascii="Verdana" w:eastAsia="Times New Roman" w:hAnsi="Verdana" w:cs="Calibri"/>
              <w:color w:val="000000"/>
              <w:sz w:val="16"/>
              <w:szCs w:val="16"/>
              <w:lang w:val="es-ES" w:eastAsia="es-MX"/>
            </w:rPr>
            <w:t>30-12-2023</w:t>
          </w:r>
        </w:p>
      </w:tc>
      <w:tc>
        <w:tcPr>
          <w:tcW w:w="160" w:type="dxa"/>
          <w:tcBorders>
            <w:top w:val="nil"/>
            <w:left w:val="nil"/>
            <w:bottom w:val="nil"/>
            <w:right w:val="nil"/>
          </w:tcBorders>
          <w:shd w:val="clear" w:color="auto" w:fill="auto"/>
          <w:noWrap/>
          <w:vAlign w:val="center"/>
          <w:hideMark/>
        </w:tcPr>
        <w:p w14:paraId="20C5A1F6" w14:textId="77777777" w:rsidR="0089045F" w:rsidRPr="00DB6799" w:rsidRDefault="0089045F" w:rsidP="00DB369A">
          <w:pPr>
            <w:spacing w:after="0" w:line="240" w:lineRule="auto"/>
            <w:rPr>
              <w:rFonts w:ascii="Verdana" w:eastAsia="Times New Roman" w:hAnsi="Verdana" w:cs="Calibri"/>
              <w:color w:val="000000"/>
              <w:sz w:val="16"/>
              <w:szCs w:val="16"/>
              <w:lang w:eastAsia="es-MX"/>
            </w:rPr>
          </w:pPr>
        </w:p>
      </w:tc>
      <w:tc>
        <w:tcPr>
          <w:tcW w:w="9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E30B5E" w14:textId="77777777" w:rsidR="0089045F" w:rsidRPr="00DB6799" w:rsidRDefault="0089045F" w:rsidP="00DB369A">
          <w:pPr>
            <w:spacing w:after="0" w:line="240" w:lineRule="auto"/>
            <w:rPr>
              <w:rFonts w:ascii="Verdana" w:eastAsia="Times New Roman" w:hAnsi="Verdana" w:cs="Calibri"/>
              <w:b/>
              <w:bCs/>
              <w:color w:val="000000"/>
              <w:sz w:val="16"/>
              <w:szCs w:val="16"/>
              <w:lang w:eastAsia="es-MX"/>
            </w:rPr>
          </w:pPr>
          <w:r w:rsidRPr="00DB6799">
            <w:rPr>
              <w:rFonts w:ascii="Verdana" w:eastAsia="Times New Roman" w:hAnsi="Verdana" w:cs="Calibri"/>
              <w:b/>
              <w:bCs/>
              <w:color w:val="000000"/>
              <w:sz w:val="16"/>
              <w:szCs w:val="16"/>
              <w:lang w:eastAsia="es-MX"/>
            </w:rPr>
            <w:t>Versión:</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19380D69" w14:textId="7299F845" w:rsidR="0089045F" w:rsidRPr="00DB6799" w:rsidRDefault="0089045F" w:rsidP="00DB369A">
          <w:pPr>
            <w:spacing w:after="0" w:line="240" w:lineRule="auto"/>
            <w:rPr>
              <w:rFonts w:ascii="Verdana" w:eastAsia="Times New Roman" w:hAnsi="Verdana" w:cs="Calibri"/>
              <w:color w:val="000000"/>
              <w:sz w:val="16"/>
              <w:szCs w:val="16"/>
              <w:lang w:eastAsia="es-MX"/>
            </w:rPr>
          </w:pPr>
          <w:r w:rsidRPr="00DB6799">
            <w:rPr>
              <w:rFonts w:ascii="Verdana" w:eastAsia="Times New Roman" w:hAnsi="Verdana" w:cs="Calibri"/>
              <w:color w:val="000000"/>
              <w:sz w:val="16"/>
              <w:szCs w:val="16"/>
              <w:lang w:eastAsia="es-MX"/>
            </w:rPr>
            <w:t> </w:t>
          </w:r>
          <w:r w:rsidR="00472928">
            <w:rPr>
              <w:rFonts w:ascii="Verdana" w:eastAsia="Times New Roman" w:hAnsi="Verdana" w:cs="Calibri"/>
              <w:color w:val="000000"/>
              <w:sz w:val="16"/>
              <w:szCs w:val="16"/>
              <w:lang w:eastAsia="es-MX"/>
            </w:rPr>
            <w:t>3</w:t>
          </w:r>
        </w:p>
      </w:tc>
      <w:tc>
        <w:tcPr>
          <w:tcW w:w="160" w:type="dxa"/>
          <w:tcBorders>
            <w:top w:val="nil"/>
            <w:left w:val="nil"/>
            <w:bottom w:val="nil"/>
            <w:right w:val="nil"/>
          </w:tcBorders>
          <w:shd w:val="clear" w:color="auto" w:fill="auto"/>
          <w:noWrap/>
          <w:vAlign w:val="center"/>
          <w:hideMark/>
        </w:tcPr>
        <w:p w14:paraId="16673D14" w14:textId="77777777" w:rsidR="0089045F" w:rsidRPr="00DB6799" w:rsidRDefault="0089045F" w:rsidP="00DB369A">
          <w:pPr>
            <w:spacing w:after="0" w:line="240" w:lineRule="auto"/>
            <w:rPr>
              <w:rFonts w:ascii="Verdana" w:eastAsia="Times New Roman" w:hAnsi="Verdana" w:cs="Calibri"/>
              <w:color w:val="000000"/>
              <w:sz w:val="16"/>
              <w:szCs w:val="16"/>
              <w:lang w:eastAsia="es-MX"/>
            </w:rPr>
          </w:pPr>
        </w:p>
      </w:tc>
      <w:tc>
        <w:tcPr>
          <w:tcW w:w="8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9EEA21" w14:textId="77777777" w:rsidR="0089045F" w:rsidRPr="00DB6799" w:rsidRDefault="0089045F" w:rsidP="00DB369A">
          <w:pPr>
            <w:spacing w:after="0" w:line="240" w:lineRule="auto"/>
            <w:rPr>
              <w:rFonts w:ascii="Verdana" w:eastAsia="Times New Roman" w:hAnsi="Verdana" w:cs="Calibri"/>
              <w:b/>
              <w:bCs/>
              <w:color w:val="000000"/>
              <w:sz w:val="16"/>
              <w:szCs w:val="16"/>
              <w:lang w:eastAsia="es-MX"/>
            </w:rPr>
          </w:pPr>
          <w:r w:rsidRPr="00DB6799">
            <w:rPr>
              <w:rFonts w:ascii="Verdana" w:eastAsia="Times New Roman" w:hAnsi="Verdana" w:cs="Calibri"/>
              <w:b/>
              <w:bCs/>
              <w:color w:val="000000"/>
              <w:sz w:val="16"/>
              <w:szCs w:val="16"/>
              <w:lang w:eastAsia="es-MX"/>
            </w:rPr>
            <w:t>Página:</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1888C0DE" w14:textId="77777777" w:rsidR="0089045F" w:rsidRPr="00DB6799" w:rsidRDefault="0089045F" w:rsidP="00DB369A">
          <w:pPr>
            <w:spacing w:after="0" w:line="240" w:lineRule="auto"/>
            <w:rPr>
              <w:rFonts w:ascii="Verdana" w:eastAsia="Times New Roman" w:hAnsi="Verdana" w:cs="Calibri"/>
              <w:color w:val="000000"/>
              <w:sz w:val="16"/>
              <w:szCs w:val="16"/>
              <w:lang w:eastAsia="es-MX"/>
            </w:rPr>
          </w:pPr>
          <w:r w:rsidRPr="00DB6799">
            <w:rPr>
              <w:rFonts w:ascii="Verdana" w:eastAsia="Times New Roman" w:hAnsi="Verdana" w:cs="Calibri"/>
              <w:color w:val="000000"/>
              <w:sz w:val="16"/>
              <w:szCs w:val="16"/>
              <w:lang w:eastAsia="es-MX"/>
            </w:rPr>
            <w:t> </w:t>
          </w:r>
          <w:r w:rsidRPr="00DB6799">
            <w:rPr>
              <w:rFonts w:ascii="Verdana" w:eastAsia="Times New Roman" w:hAnsi="Verdana" w:cs="Calibri"/>
              <w:color w:val="000000"/>
              <w:sz w:val="16"/>
              <w:szCs w:val="16"/>
              <w:lang w:eastAsia="es-MX"/>
            </w:rPr>
            <w:fldChar w:fldCharType="begin"/>
          </w:r>
          <w:r w:rsidRPr="00DB6799">
            <w:rPr>
              <w:rFonts w:ascii="Verdana" w:eastAsia="Times New Roman" w:hAnsi="Verdana" w:cs="Calibri"/>
              <w:color w:val="000000"/>
              <w:sz w:val="16"/>
              <w:szCs w:val="16"/>
              <w:lang w:eastAsia="es-MX"/>
            </w:rPr>
            <w:instrText>PAGE  \* Arabic  \* MERGEFORMAT</w:instrText>
          </w:r>
          <w:r w:rsidRPr="00DB6799">
            <w:rPr>
              <w:rFonts w:ascii="Verdana" w:eastAsia="Times New Roman" w:hAnsi="Verdana" w:cs="Calibri"/>
              <w:color w:val="000000"/>
              <w:sz w:val="16"/>
              <w:szCs w:val="16"/>
              <w:lang w:eastAsia="es-MX"/>
            </w:rPr>
            <w:fldChar w:fldCharType="separate"/>
          </w:r>
          <w:r w:rsidRPr="00DB6799">
            <w:rPr>
              <w:rFonts w:ascii="Verdana" w:eastAsia="Times New Roman" w:hAnsi="Verdana" w:cs="Calibri"/>
              <w:color w:val="000000"/>
              <w:sz w:val="16"/>
              <w:szCs w:val="16"/>
              <w:lang w:eastAsia="es-MX"/>
            </w:rPr>
            <w:t>1</w:t>
          </w:r>
          <w:r w:rsidRPr="00DB6799">
            <w:rPr>
              <w:rFonts w:ascii="Verdana" w:eastAsia="Times New Roman" w:hAnsi="Verdana" w:cs="Calibri"/>
              <w:color w:val="000000"/>
              <w:sz w:val="16"/>
              <w:szCs w:val="16"/>
              <w:lang w:eastAsia="es-MX"/>
            </w:rPr>
            <w:fldChar w:fldCharType="end"/>
          </w:r>
          <w:r w:rsidRPr="00DB6799">
            <w:rPr>
              <w:rFonts w:ascii="Verdana" w:eastAsia="Times New Roman" w:hAnsi="Verdana" w:cs="Calibri"/>
              <w:color w:val="000000"/>
              <w:sz w:val="16"/>
              <w:szCs w:val="16"/>
              <w:lang w:eastAsia="es-MX"/>
            </w:rPr>
            <w:t xml:space="preserve"> de </w:t>
          </w:r>
          <w:r w:rsidRPr="00DB6799">
            <w:rPr>
              <w:rFonts w:ascii="Verdana" w:eastAsia="Times New Roman" w:hAnsi="Verdana" w:cs="Calibri"/>
              <w:color w:val="000000"/>
              <w:sz w:val="16"/>
              <w:szCs w:val="16"/>
              <w:lang w:eastAsia="es-MX"/>
            </w:rPr>
            <w:fldChar w:fldCharType="begin"/>
          </w:r>
          <w:r w:rsidRPr="00DB6799">
            <w:rPr>
              <w:rFonts w:ascii="Verdana" w:eastAsia="Times New Roman" w:hAnsi="Verdana" w:cs="Calibri"/>
              <w:color w:val="000000"/>
              <w:sz w:val="16"/>
              <w:szCs w:val="16"/>
              <w:lang w:eastAsia="es-MX"/>
            </w:rPr>
            <w:instrText>NUMPAGES  \* Arabic  \* MERGEFORMAT</w:instrText>
          </w:r>
          <w:r w:rsidRPr="00DB6799">
            <w:rPr>
              <w:rFonts w:ascii="Verdana" w:eastAsia="Times New Roman" w:hAnsi="Verdana" w:cs="Calibri"/>
              <w:color w:val="000000"/>
              <w:sz w:val="16"/>
              <w:szCs w:val="16"/>
              <w:lang w:eastAsia="es-MX"/>
            </w:rPr>
            <w:fldChar w:fldCharType="separate"/>
          </w:r>
          <w:r w:rsidRPr="00DB6799">
            <w:rPr>
              <w:rFonts w:ascii="Verdana" w:eastAsia="Times New Roman" w:hAnsi="Verdana" w:cs="Calibri"/>
              <w:color w:val="000000"/>
              <w:sz w:val="16"/>
              <w:szCs w:val="16"/>
              <w:lang w:eastAsia="es-MX"/>
            </w:rPr>
            <w:t>1</w:t>
          </w:r>
          <w:r w:rsidRPr="00DB6799">
            <w:rPr>
              <w:rFonts w:ascii="Verdana" w:eastAsia="Times New Roman" w:hAnsi="Verdana" w:cs="Calibri"/>
              <w:color w:val="000000"/>
              <w:sz w:val="16"/>
              <w:szCs w:val="16"/>
              <w:lang w:eastAsia="es-MX"/>
            </w:rPr>
            <w:fldChar w:fldCharType="end"/>
          </w:r>
        </w:p>
      </w:tc>
    </w:tr>
  </w:tbl>
  <w:p w14:paraId="48CA1D3E" w14:textId="77777777" w:rsidR="0089045F" w:rsidRPr="00DB369A" w:rsidRDefault="0089045F" w:rsidP="00DB369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CD276C" w14:textId="77777777" w:rsidR="0089045F" w:rsidRPr="00DB369A" w:rsidRDefault="0089045F" w:rsidP="00DB369A">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6260F8B"/>
    <w:multiLevelType w:val="hybridMultilevel"/>
    <w:tmpl w:val="0FF2FE38"/>
    <w:lvl w:ilvl="0" w:tplc="39061410">
      <w:start w:val="2"/>
      <w:numFmt w:val="bullet"/>
      <w:lvlText w:val=""/>
      <w:lvlJc w:val="left"/>
      <w:pPr>
        <w:ind w:left="360" w:hanging="360"/>
      </w:pPr>
      <w:rPr>
        <w:rFonts w:ascii="Symbol" w:eastAsiaTheme="minorHAnsi" w:hAnsi="Symbol" w:cstheme="minorHAnsi"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 w15:restartNumberingAfterBreak="0">
    <w:nsid w:val="68026B58"/>
    <w:multiLevelType w:val="hybridMultilevel"/>
    <w:tmpl w:val="B83674E0"/>
    <w:lvl w:ilvl="0" w:tplc="0AE2F13C">
      <w:start w:val="1"/>
      <w:numFmt w:val="upperLetter"/>
      <w:lvlText w:val="%1."/>
      <w:lvlJc w:val="left"/>
      <w:pPr>
        <w:ind w:left="720" w:hanging="360"/>
      </w:pPr>
      <w:rPr>
        <w:rFonts w:hint="default"/>
        <w:b/>
        <w:sz w:val="24"/>
        <w:szCs w:val="24"/>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728120FC"/>
    <w:multiLevelType w:val="hybridMultilevel"/>
    <w:tmpl w:val="5734CDA4"/>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num w:numId="1" w16cid:durableId="356542479">
    <w:abstractNumId w:val="2"/>
  </w:num>
  <w:num w:numId="2" w16cid:durableId="99032142">
    <w:abstractNumId w:val="0"/>
  </w:num>
  <w:num w:numId="3" w16cid:durableId="218056597">
    <w:abstractNumId w:val="1"/>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284"/>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9A0"/>
    <w:rsid w:val="00002C72"/>
    <w:rsid w:val="00012253"/>
    <w:rsid w:val="00037AD2"/>
    <w:rsid w:val="00060B9E"/>
    <w:rsid w:val="00076379"/>
    <w:rsid w:val="0007785E"/>
    <w:rsid w:val="00082F97"/>
    <w:rsid w:val="000A5581"/>
    <w:rsid w:val="000A6C04"/>
    <w:rsid w:val="000B497A"/>
    <w:rsid w:val="000B5CDA"/>
    <w:rsid w:val="000C08AC"/>
    <w:rsid w:val="000C34AC"/>
    <w:rsid w:val="000D2F68"/>
    <w:rsid w:val="000D762D"/>
    <w:rsid w:val="000E3757"/>
    <w:rsid w:val="000F240F"/>
    <w:rsid w:val="00116E85"/>
    <w:rsid w:val="001223F4"/>
    <w:rsid w:val="001353F3"/>
    <w:rsid w:val="0014113C"/>
    <w:rsid w:val="001571F9"/>
    <w:rsid w:val="001769DD"/>
    <w:rsid w:val="001807E3"/>
    <w:rsid w:val="001B20C9"/>
    <w:rsid w:val="001B4339"/>
    <w:rsid w:val="001C1DCA"/>
    <w:rsid w:val="001E1724"/>
    <w:rsid w:val="001E6BF8"/>
    <w:rsid w:val="001E7211"/>
    <w:rsid w:val="001F0499"/>
    <w:rsid w:val="002078F1"/>
    <w:rsid w:val="00237C40"/>
    <w:rsid w:val="0024300F"/>
    <w:rsid w:val="002447E0"/>
    <w:rsid w:val="0024690F"/>
    <w:rsid w:val="00254CDA"/>
    <w:rsid w:val="002609A3"/>
    <w:rsid w:val="00272C99"/>
    <w:rsid w:val="00274A63"/>
    <w:rsid w:val="00291CA0"/>
    <w:rsid w:val="002931C7"/>
    <w:rsid w:val="002A4E69"/>
    <w:rsid w:val="002B53AC"/>
    <w:rsid w:val="002C3BD4"/>
    <w:rsid w:val="002C5A28"/>
    <w:rsid w:val="002D233B"/>
    <w:rsid w:val="002E3471"/>
    <w:rsid w:val="002E6474"/>
    <w:rsid w:val="002F416E"/>
    <w:rsid w:val="002F5A7C"/>
    <w:rsid w:val="00300460"/>
    <w:rsid w:val="00313C84"/>
    <w:rsid w:val="00314B2D"/>
    <w:rsid w:val="003174C5"/>
    <w:rsid w:val="00325FF9"/>
    <w:rsid w:val="00351BF3"/>
    <w:rsid w:val="00351E09"/>
    <w:rsid w:val="0038060C"/>
    <w:rsid w:val="003823B7"/>
    <w:rsid w:val="00390CAD"/>
    <w:rsid w:val="00392613"/>
    <w:rsid w:val="003B7177"/>
    <w:rsid w:val="003D5D51"/>
    <w:rsid w:val="003E7E7A"/>
    <w:rsid w:val="003F1FB8"/>
    <w:rsid w:val="00403988"/>
    <w:rsid w:val="00416D2C"/>
    <w:rsid w:val="00421A31"/>
    <w:rsid w:val="00450D04"/>
    <w:rsid w:val="004563DE"/>
    <w:rsid w:val="00456D09"/>
    <w:rsid w:val="00472928"/>
    <w:rsid w:val="00475107"/>
    <w:rsid w:val="00497DB2"/>
    <w:rsid w:val="00497EC4"/>
    <w:rsid w:val="004A345A"/>
    <w:rsid w:val="004A3BE9"/>
    <w:rsid w:val="004A7DF0"/>
    <w:rsid w:val="004C6AD8"/>
    <w:rsid w:val="004D4854"/>
    <w:rsid w:val="004D5751"/>
    <w:rsid w:val="005034CA"/>
    <w:rsid w:val="00527FD4"/>
    <w:rsid w:val="00535FDD"/>
    <w:rsid w:val="00542462"/>
    <w:rsid w:val="00552100"/>
    <w:rsid w:val="00561BF9"/>
    <w:rsid w:val="00584585"/>
    <w:rsid w:val="0058617B"/>
    <w:rsid w:val="00587914"/>
    <w:rsid w:val="005A0CE9"/>
    <w:rsid w:val="005A6B66"/>
    <w:rsid w:val="005B1268"/>
    <w:rsid w:val="005B54B3"/>
    <w:rsid w:val="005B5CEB"/>
    <w:rsid w:val="005B6577"/>
    <w:rsid w:val="005C526C"/>
    <w:rsid w:val="005E1B5B"/>
    <w:rsid w:val="005F3247"/>
    <w:rsid w:val="005F4286"/>
    <w:rsid w:val="005F5790"/>
    <w:rsid w:val="005F5DEE"/>
    <w:rsid w:val="00615C48"/>
    <w:rsid w:val="006169FD"/>
    <w:rsid w:val="0062313F"/>
    <w:rsid w:val="00626192"/>
    <w:rsid w:val="00636DF1"/>
    <w:rsid w:val="006456A3"/>
    <w:rsid w:val="006528B7"/>
    <w:rsid w:val="0065647E"/>
    <w:rsid w:val="006B1F16"/>
    <w:rsid w:val="006B2276"/>
    <w:rsid w:val="006C52F0"/>
    <w:rsid w:val="006D1AB7"/>
    <w:rsid w:val="0072655E"/>
    <w:rsid w:val="007319F9"/>
    <w:rsid w:val="00746255"/>
    <w:rsid w:val="00747263"/>
    <w:rsid w:val="007758F6"/>
    <w:rsid w:val="0079608A"/>
    <w:rsid w:val="00796147"/>
    <w:rsid w:val="007A4D75"/>
    <w:rsid w:val="007A6358"/>
    <w:rsid w:val="007C3D27"/>
    <w:rsid w:val="007C4B85"/>
    <w:rsid w:val="007E07CD"/>
    <w:rsid w:val="007E3DC4"/>
    <w:rsid w:val="007F065F"/>
    <w:rsid w:val="007F07D7"/>
    <w:rsid w:val="007F2A77"/>
    <w:rsid w:val="0080083D"/>
    <w:rsid w:val="008034D9"/>
    <w:rsid w:val="0087001D"/>
    <w:rsid w:val="0087098E"/>
    <w:rsid w:val="00876003"/>
    <w:rsid w:val="00877283"/>
    <w:rsid w:val="00881A98"/>
    <w:rsid w:val="0089045F"/>
    <w:rsid w:val="00895E24"/>
    <w:rsid w:val="008974F0"/>
    <w:rsid w:val="008A331A"/>
    <w:rsid w:val="008B0A1B"/>
    <w:rsid w:val="008B543B"/>
    <w:rsid w:val="008C6492"/>
    <w:rsid w:val="008C6835"/>
    <w:rsid w:val="008F0A6E"/>
    <w:rsid w:val="008F40C1"/>
    <w:rsid w:val="00925745"/>
    <w:rsid w:val="0092577E"/>
    <w:rsid w:val="00925F60"/>
    <w:rsid w:val="0093090C"/>
    <w:rsid w:val="00931CF8"/>
    <w:rsid w:val="00937529"/>
    <w:rsid w:val="00937EA7"/>
    <w:rsid w:val="00940BA8"/>
    <w:rsid w:val="00963DDC"/>
    <w:rsid w:val="00970821"/>
    <w:rsid w:val="009727A1"/>
    <w:rsid w:val="0097484D"/>
    <w:rsid w:val="00997BC2"/>
    <w:rsid w:val="009A384B"/>
    <w:rsid w:val="009B7A6C"/>
    <w:rsid w:val="009C21BB"/>
    <w:rsid w:val="009C45B3"/>
    <w:rsid w:val="009C583C"/>
    <w:rsid w:val="009D19DD"/>
    <w:rsid w:val="009D2340"/>
    <w:rsid w:val="009D39F0"/>
    <w:rsid w:val="009E644C"/>
    <w:rsid w:val="00A074FF"/>
    <w:rsid w:val="00A15106"/>
    <w:rsid w:val="00A15BAF"/>
    <w:rsid w:val="00A32148"/>
    <w:rsid w:val="00A46A10"/>
    <w:rsid w:val="00A808A4"/>
    <w:rsid w:val="00AD7C4C"/>
    <w:rsid w:val="00AF3BAE"/>
    <w:rsid w:val="00B0520C"/>
    <w:rsid w:val="00B07EC5"/>
    <w:rsid w:val="00B1357E"/>
    <w:rsid w:val="00B2097D"/>
    <w:rsid w:val="00B343A6"/>
    <w:rsid w:val="00B354C7"/>
    <w:rsid w:val="00B37A7C"/>
    <w:rsid w:val="00B4112E"/>
    <w:rsid w:val="00B679FA"/>
    <w:rsid w:val="00BA65FB"/>
    <w:rsid w:val="00BB4EAC"/>
    <w:rsid w:val="00BD0829"/>
    <w:rsid w:val="00BF30A2"/>
    <w:rsid w:val="00C05E57"/>
    <w:rsid w:val="00C2306F"/>
    <w:rsid w:val="00C2522C"/>
    <w:rsid w:val="00C257FE"/>
    <w:rsid w:val="00C33FC6"/>
    <w:rsid w:val="00C71000"/>
    <w:rsid w:val="00C76856"/>
    <w:rsid w:val="00C823B2"/>
    <w:rsid w:val="00C87609"/>
    <w:rsid w:val="00C97E95"/>
    <w:rsid w:val="00CA2C5C"/>
    <w:rsid w:val="00CA776F"/>
    <w:rsid w:val="00CE2DD4"/>
    <w:rsid w:val="00CF3A8A"/>
    <w:rsid w:val="00D27F6A"/>
    <w:rsid w:val="00D30510"/>
    <w:rsid w:val="00D4353B"/>
    <w:rsid w:val="00D60530"/>
    <w:rsid w:val="00D65167"/>
    <w:rsid w:val="00D66C8B"/>
    <w:rsid w:val="00D8671B"/>
    <w:rsid w:val="00DA27B6"/>
    <w:rsid w:val="00DB369A"/>
    <w:rsid w:val="00DB6799"/>
    <w:rsid w:val="00DC4BE3"/>
    <w:rsid w:val="00E25464"/>
    <w:rsid w:val="00E26D8C"/>
    <w:rsid w:val="00E540A3"/>
    <w:rsid w:val="00E62A80"/>
    <w:rsid w:val="00E63255"/>
    <w:rsid w:val="00E645B1"/>
    <w:rsid w:val="00E81936"/>
    <w:rsid w:val="00E87A9C"/>
    <w:rsid w:val="00EC1377"/>
    <w:rsid w:val="00EC72F9"/>
    <w:rsid w:val="00ED4A19"/>
    <w:rsid w:val="00EF1971"/>
    <w:rsid w:val="00EF6FE1"/>
    <w:rsid w:val="00F06812"/>
    <w:rsid w:val="00F1461B"/>
    <w:rsid w:val="00F218F8"/>
    <w:rsid w:val="00F2316C"/>
    <w:rsid w:val="00F249E3"/>
    <w:rsid w:val="00F361A6"/>
    <w:rsid w:val="00F52D8D"/>
    <w:rsid w:val="00F62291"/>
    <w:rsid w:val="00F74146"/>
    <w:rsid w:val="00F8536F"/>
    <w:rsid w:val="00F9091F"/>
    <w:rsid w:val="00F91859"/>
    <w:rsid w:val="00FA3F50"/>
    <w:rsid w:val="00FA69D1"/>
    <w:rsid w:val="00FB385D"/>
    <w:rsid w:val="00FF09A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6F94EB"/>
  <w15:docId w15:val="{034EC692-68A0-449D-A219-55BECDB13E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7E3DC4"/>
    <w:pPr>
      <w:keepNext/>
      <w:spacing w:before="240" w:after="60" w:line="240" w:lineRule="auto"/>
      <w:outlineLvl w:val="0"/>
    </w:pPr>
    <w:rPr>
      <w:rFonts w:ascii="Arial" w:eastAsia="Times New Roman" w:hAnsi="Arial" w:cs="Arial"/>
      <w:b/>
      <w:bCs/>
      <w:kern w:val="32"/>
      <w:sz w:val="32"/>
      <w:szCs w:val="32"/>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F09A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F09A0"/>
  </w:style>
  <w:style w:type="paragraph" w:styleId="Piedepgina">
    <w:name w:val="footer"/>
    <w:basedOn w:val="Normal"/>
    <w:link w:val="PiedepginaCar"/>
    <w:uiPriority w:val="99"/>
    <w:unhideWhenUsed/>
    <w:rsid w:val="00FF09A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F09A0"/>
  </w:style>
  <w:style w:type="paragraph" w:styleId="Textodeglobo">
    <w:name w:val="Balloon Text"/>
    <w:basedOn w:val="Normal"/>
    <w:link w:val="TextodegloboCar"/>
    <w:uiPriority w:val="99"/>
    <w:semiHidden/>
    <w:unhideWhenUsed/>
    <w:rsid w:val="00FF09A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F09A0"/>
    <w:rPr>
      <w:rFonts w:ascii="Tahoma" w:hAnsi="Tahoma" w:cs="Tahoma"/>
      <w:sz w:val="16"/>
      <w:szCs w:val="16"/>
    </w:rPr>
  </w:style>
  <w:style w:type="paragraph" w:customStyle="1" w:styleId="Default">
    <w:name w:val="Default"/>
    <w:rsid w:val="00FF09A0"/>
    <w:pPr>
      <w:autoSpaceDE w:val="0"/>
      <w:autoSpaceDN w:val="0"/>
      <w:adjustRightInd w:val="0"/>
      <w:spacing w:after="0" w:line="240" w:lineRule="auto"/>
    </w:pPr>
    <w:rPr>
      <w:rFonts w:ascii="Arial" w:hAnsi="Arial" w:cs="Arial"/>
      <w:color w:val="000000"/>
      <w:sz w:val="24"/>
      <w:szCs w:val="24"/>
    </w:rPr>
  </w:style>
  <w:style w:type="character" w:styleId="Refdecomentario">
    <w:name w:val="annotation reference"/>
    <w:basedOn w:val="Fuentedeprrafopredeter"/>
    <w:semiHidden/>
    <w:unhideWhenUsed/>
    <w:rsid w:val="00B2097D"/>
    <w:rPr>
      <w:sz w:val="16"/>
      <w:szCs w:val="16"/>
    </w:rPr>
  </w:style>
  <w:style w:type="paragraph" w:styleId="Textocomentario">
    <w:name w:val="annotation text"/>
    <w:basedOn w:val="Normal"/>
    <w:link w:val="TextocomentarioCar"/>
    <w:unhideWhenUsed/>
    <w:rsid w:val="00B2097D"/>
    <w:pPr>
      <w:spacing w:line="240" w:lineRule="auto"/>
    </w:pPr>
    <w:rPr>
      <w:sz w:val="20"/>
      <w:szCs w:val="20"/>
    </w:rPr>
  </w:style>
  <w:style w:type="character" w:customStyle="1" w:styleId="TextocomentarioCar">
    <w:name w:val="Texto comentario Car"/>
    <w:basedOn w:val="Fuentedeprrafopredeter"/>
    <w:link w:val="Textocomentario"/>
    <w:rsid w:val="00B2097D"/>
    <w:rPr>
      <w:sz w:val="20"/>
      <w:szCs w:val="20"/>
    </w:rPr>
  </w:style>
  <w:style w:type="paragraph" w:styleId="Asuntodelcomentario">
    <w:name w:val="annotation subject"/>
    <w:basedOn w:val="Textocomentario"/>
    <w:next w:val="Textocomentario"/>
    <w:link w:val="AsuntodelcomentarioCar"/>
    <w:uiPriority w:val="99"/>
    <w:semiHidden/>
    <w:unhideWhenUsed/>
    <w:rsid w:val="00B2097D"/>
    <w:rPr>
      <w:b/>
      <w:bCs/>
    </w:rPr>
  </w:style>
  <w:style w:type="character" w:customStyle="1" w:styleId="AsuntodelcomentarioCar">
    <w:name w:val="Asunto del comentario Car"/>
    <w:basedOn w:val="TextocomentarioCar"/>
    <w:link w:val="Asuntodelcomentario"/>
    <w:uiPriority w:val="99"/>
    <w:semiHidden/>
    <w:rsid w:val="00B2097D"/>
    <w:rPr>
      <w:b/>
      <w:bCs/>
      <w:sz w:val="20"/>
      <w:szCs w:val="20"/>
    </w:rPr>
  </w:style>
  <w:style w:type="paragraph" w:styleId="NormalWeb">
    <w:name w:val="Normal (Web)"/>
    <w:basedOn w:val="Normal"/>
    <w:uiPriority w:val="99"/>
    <w:semiHidden/>
    <w:unhideWhenUsed/>
    <w:rsid w:val="000A6C04"/>
    <w:pPr>
      <w:spacing w:before="100" w:beforeAutospacing="1" w:after="100" w:afterAutospacing="1" w:line="240" w:lineRule="auto"/>
    </w:pPr>
    <w:rPr>
      <w:rFonts w:ascii="Times New Roman" w:eastAsiaTheme="minorEastAsia" w:hAnsi="Times New Roman" w:cs="Times New Roman"/>
      <w:sz w:val="24"/>
      <w:szCs w:val="24"/>
      <w:lang w:eastAsia="es-CO"/>
    </w:rPr>
  </w:style>
  <w:style w:type="paragraph" w:styleId="Prrafodelista">
    <w:name w:val="List Paragraph"/>
    <w:basedOn w:val="Normal"/>
    <w:uiPriority w:val="34"/>
    <w:qFormat/>
    <w:rsid w:val="009D2340"/>
    <w:pPr>
      <w:ind w:left="720"/>
      <w:contextualSpacing/>
    </w:pPr>
  </w:style>
  <w:style w:type="character" w:customStyle="1" w:styleId="labels">
    <w:name w:val="labels"/>
    <w:basedOn w:val="Fuentedeprrafopredeter"/>
    <w:rsid w:val="00B37A7C"/>
  </w:style>
  <w:style w:type="character" w:styleId="Hipervnculo">
    <w:name w:val="Hyperlink"/>
    <w:basedOn w:val="Fuentedeprrafopredeter"/>
    <w:uiPriority w:val="99"/>
    <w:unhideWhenUsed/>
    <w:rsid w:val="00237C40"/>
    <w:rPr>
      <w:color w:val="0000FF" w:themeColor="hyperlink"/>
      <w:u w:val="single"/>
    </w:rPr>
  </w:style>
  <w:style w:type="paragraph" w:styleId="Textonotapie">
    <w:name w:val="footnote text"/>
    <w:basedOn w:val="Normal"/>
    <w:link w:val="TextonotapieCar"/>
    <w:uiPriority w:val="99"/>
    <w:semiHidden/>
    <w:unhideWhenUsed/>
    <w:rsid w:val="000B497A"/>
    <w:pPr>
      <w:spacing w:after="0" w:line="240" w:lineRule="auto"/>
    </w:pPr>
    <w:rPr>
      <w:rFonts w:eastAsiaTheme="minorEastAsia"/>
      <w:sz w:val="20"/>
      <w:szCs w:val="20"/>
      <w:lang w:eastAsia="es-CO"/>
    </w:rPr>
  </w:style>
  <w:style w:type="character" w:customStyle="1" w:styleId="TextonotapieCar">
    <w:name w:val="Texto nota pie Car"/>
    <w:basedOn w:val="Fuentedeprrafopredeter"/>
    <w:link w:val="Textonotapie"/>
    <w:uiPriority w:val="99"/>
    <w:semiHidden/>
    <w:rsid w:val="000B497A"/>
    <w:rPr>
      <w:rFonts w:eastAsiaTheme="minorEastAsia"/>
      <w:sz w:val="20"/>
      <w:szCs w:val="20"/>
      <w:lang w:eastAsia="es-CO"/>
    </w:rPr>
  </w:style>
  <w:style w:type="character" w:styleId="Refdenotaalpie">
    <w:name w:val="footnote reference"/>
    <w:aliases w:val="Ref,de nota al pie,Texto de nota al pie,Ref. de nota al pie2"/>
    <w:basedOn w:val="Fuentedeprrafopredeter"/>
    <w:uiPriority w:val="99"/>
    <w:unhideWhenUsed/>
    <w:rsid w:val="000B497A"/>
    <w:rPr>
      <w:vertAlign w:val="superscript"/>
    </w:rPr>
  </w:style>
  <w:style w:type="table" w:styleId="Tablaconcuadrcula">
    <w:name w:val="Table Grid"/>
    <w:basedOn w:val="Tablanormal"/>
    <w:uiPriority w:val="59"/>
    <w:rsid w:val="00D305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925F60"/>
  </w:style>
  <w:style w:type="character" w:customStyle="1" w:styleId="Ttulo1Car">
    <w:name w:val="Título 1 Car"/>
    <w:basedOn w:val="Fuentedeprrafopredeter"/>
    <w:link w:val="Ttulo1"/>
    <w:rsid w:val="007E3DC4"/>
    <w:rPr>
      <w:rFonts w:ascii="Arial" w:eastAsia="Times New Roman" w:hAnsi="Arial" w:cs="Arial"/>
      <w:b/>
      <w:bCs/>
      <w:kern w:val="32"/>
      <w:sz w:val="32"/>
      <w:szCs w:val="32"/>
      <w:lang w:val="es-ES" w:eastAsia="es-ES"/>
    </w:rPr>
  </w:style>
  <w:style w:type="paragraph" w:styleId="TDC1">
    <w:name w:val="toc 1"/>
    <w:basedOn w:val="Normal"/>
    <w:next w:val="Normal"/>
    <w:autoRedefine/>
    <w:uiPriority w:val="39"/>
    <w:rsid w:val="007E3DC4"/>
    <w:pPr>
      <w:spacing w:after="0" w:line="240" w:lineRule="auto"/>
    </w:pPr>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7E3DC4"/>
    <w:pPr>
      <w:spacing w:after="120" w:line="480" w:lineRule="auto"/>
    </w:pPr>
    <w:rPr>
      <w:rFonts w:ascii="Times New Roman" w:eastAsia="MS Mincho" w:hAnsi="Times New Roman" w:cs="Times New Roman"/>
      <w:sz w:val="24"/>
      <w:szCs w:val="24"/>
      <w:lang w:val="es-ES" w:eastAsia="es-ES"/>
    </w:rPr>
  </w:style>
  <w:style w:type="character" w:customStyle="1" w:styleId="Textoindependiente2Car">
    <w:name w:val="Texto independiente 2 Car"/>
    <w:basedOn w:val="Fuentedeprrafopredeter"/>
    <w:link w:val="Textoindependiente2"/>
    <w:rsid w:val="007E3DC4"/>
    <w:rPr>
      <w:rFonts w:ascii="Times New Roman" w:eastAsia="MS Mincho" w:hAnsi="Times New Roman" w:cs="Times New Roman"/>
      <w:sz w:val="24"/>
      <w:szCs w:val="24"/>
      <w:lang w:val="es-ES" w:eastAsia="es-ES"/>
    </w:rPr>
  </w:style>
  <w:style w:type="character" w:styleId="Hipervnculovisitado">
    <w:name w:val="FollowedHyperlink"/>
    <w:basedOn w:val="Fuentedeprrafopredeter"/>
    <w:uiPriority w:val="99"/>
    <w:semiHidden/>
    <w:unhideWhenUsed/>
    <w:rsid w:val="00A15106"/>
    <w:rPr>
      <w:color w:val="800080" w:themeColor="followedHyperlink"/>
      <w:u w:val="single"/>
    </w:rPr>
  </w:style>
  <w:style w:type="paragraph" w:customStyle="1" w:styleId="Note1">
    <w:name w:val="Note 1"/>
    <w:basedOn w:val="Textoindependiente"/>
    <w:rsid w:val="00325FF9"/>
    <w:pPr>
      <w:spacing w:before="240" w:after="0" w:line="240" w:lineRule="auto"/>
      <w:ind w:left="432"/>
    </w:pPr>
    <w:rPr>
      <w:rFonts w:ascii="Times New Roman" w:eastAsia="Times New Roman" w:hAnsi="Times New Roman" w:cs="Times New Roman"/>
      <w:sz w:val="24"/>
      <w:szCs w:val="20"/>
      <w:lang w:val="en-US"/>
    </w:rPr>
  </w:style>
  <w:style w:type="paragraph" w:styleId="Textoindependiente">
    <w:name w:val="Body Text"/>
    <w:basedOn w:val="Normal"/>
    <w:link w:val="TextoindependienteCar"/>
    <w:uiPriority w:val="99"/>
    <w:semiHidden/>
    <w:unhideWhenUsed/>
    <w:rsid w:val="00325FF9"/>
    <w:pPr>
      <w:spacing w:after="120"/>
    </w:pPr>
  </w:style>
  <w:style w:type="character" w:customStyle="1" w:styleId="TextoindependienteCar">
    <w:name w:val="Texto independiente Car"/>
    <w:basedOn w:val="Fuentedeprrafopredeter"/>
    <w:link w:val="Textoindependiente"/>
    <w:uiPriority w:val="99"/>
    <w:semiHidden/>
    <w:rsid w:val="00325FF9"/>
  </w:style>
  <w:style w:type="character" w:styleId="Mencinsinresolver">
    <w:name w:val="Unresolved Mention"/>
    <w:basedOn w:val="Fuentedeprrafopredeter"/>
    <w:uiPriority w:val="99"/>
    <w:semiHidden/>
    <w:unhideWhenUsed/>
    <w:rsid w:val="005F5DEE"/>
    <w:rPr>
      <w:color w:val="605E5C"/>
      <w:shd w:val="clear" w:color="auto" w:fill="E1DFDD"/>
    </w:rPr>
  </w:style>
  <w:style w:type="paragraph" w:styleId="Sinespaciado">
    <w:name w:val="No Spacing"/>
    <w:uiPriority w:val="1"/>
    <w:qFormat/>
    <w:rsid w:val="00542462"/>
    <w:pPr>
      <w:widowControl w:val="0"/>
      <w:spacing w:after="0" w:line="240" w:lineRule="auto"/>
    </w:pPr>
    <w:rPr>
      <w:lang w:val="en-US"/>
    </w:rPr>
  </w:style>
  <w:style w:type="paragraph" w:styleId="Revisin">
    <w:name w:val="Revision"/>
    <w:hidden/>
    <w:uiPriority w:val="99"/>
    <w:semiHidden/>
    <w:rsid w:val="00BD082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169539">
      <w:bodyDiv w:val="1"/>
      <w:marLeft w:val="0"/>
      <w:marRight w:val="0"/>
      <w:marTop w:val="0"/>
      <w:marBottom w:val="0"/>
      <w:divBdr>
        <w:top w:val="none" w:sz="0" w:space="0" w:color="auto"/>
        <w:left w:val="none" w:sz="0" w:space="0" w:color="auto"/>
        <w:bottom w:val="none" w:sz="0" w:space="0" w:color="auto"/>
        <w:right w:val="none" w:sz="0" w:space="0" w:color="auto"/>
      </w:divBdr>
    </w:div>
    <w:div w:id="45177947">
      <w:bodyDiv w:val="1"/>
      <w:marLeft w:val="0"/>
      <w:marRight w:val="0"/>
      <w:marTop w:val="0"/>
      <w:marBottom w:val="0"/>
      <w:divBdr>
        <w:top w:val="none" w:sz="0" w:space="0" w:color="auto"/>
        <w:left w:val="none" w:sz="0" w:space="0" w:color="auto"/>
        <w:bottom w:val="none" w:sz="0" w:space="0" w:color="auto"/>
        <w:right w:val="none" w:sz="0" w:space="0" w:color="auto"/>
      </w:divBdr>
    </w:div>
    <w:div w:id="109906517">
      <w:bodyDiv w:val="1"/>
      <w:marLeft w:val="0"/>
      <w:marRight w:val="0"/>
      <w:marTop w:val="0"/>
      <w:marBottom w:val="0"/>
      <w:divBdr>
        <w:top w:val="none" w:sz="0" w:space="0" w:color="auto"/>
        <w:left w:val="none" w:sz="0" w:space="0" w:color="auto"/>
        <w:bottom w:val="none" w:sz="0" w:space="0" w:color="auto"/>
        <w:right w:val="none" w:sz="0" w:space="0" w:color="auto"/>
      </w:divBdr>
      <w:divsChild>
        <w:div w:id="254677831">
          <w:marLeft w:val="0"/>
          <w:marRight w:val="300"/>
          <w:marTop w:val="225"/>
          <w:marBottom w:val="0"/>
          <w:divBdr>
            <w:top w:val="none" w:sz="0" w:space="0" w:color="auto"/>
            <w:left w:val="none" w:sz="0" w:space="0" w:color="auto"/>
            <w:bottom w:val="none" w:sz="0" w:space="0" w:color="auto"/>
            <w:right w:val="none" w:sz="0" w:space="0" w:color="auto"/>
          </w:divBdr>
          <w:divsChild>
            <w:div w:id="1099790221">
              <w:marLeft w:val="75"/>
              <w:marRight w:val="0"/>
              <w:marTop w:val="0"/>
              <w:marBottom w:val="0"/>
              <w:divBdr>
                <w:top w:val="none" w:sz="0" w:space="0" w:color="auto"/>
                <w:left w:val="none" w:sz="0" w:space="0" w:color="auto"/>
                <w:bottom w:val="none" w:sz="0" w:space="0" w:color="auto"/>
                <w:right w:val="none" w:sz="0" w:space="0" w:color="auto"/>
              </w:divBdr>
            </w:div>
          </w:divsChild>
        </w:div>
      </w:divsChild>
    </w:div>
    <w:div w:id="135298109">
      <w:bodyDiv w:val="1"/>
      <w:marLeft w:val="0"/>
      <w:marRight w:val="0"/>
      <w:marTop w:val="0"/>
      <w:marBottom w:val="0"/>
      <w:divBdr>
        <w:top w:val="none" w:sz="0" w:space="0" w:color="auto"/>
        <w:left w:val="none" w:sz="0" w:space="0" w:color="auto"/>
        <w:bottom w:val="none" w:sz="0" w:space="0" w:color="auto"/>
        <w:right w:val="none" w:sz="0" w:space="0" w:color="auto"/>
      </w:divBdr>
    </w:div>
    <w:div w:id="213662182">
      <w:bodyDiv w:val="1"/>
      <w:marLeft w:val="0"/>
      <w:marRight w:val="0"/>
      <w:marTop w:val="0"/>
      <w:marBottom w:val="0"/>
      <w:divBdr>
        <w:top w:val="none" w:sz="0" w:space="0" w:color="auto"/>
        <w:left w:val="none" w:sz="0" w:space="0" w:color="auto"/>
        <w:bottom w:val="none" w:sz="0" w:space="0" w:color="auto"/>
        <w:right w:val="none" w:sz="0" w:space="0" w:color="auto"/>
      </w:divBdr>
    </w:div>
    <w:div w:id="259222947">
      <w:bodyDiv w:val="1"/>
      <w:marLeft w:val="0"/>
      <w:marRight w:val="0"/>
      <w:marTop w:val="0"/>
      <w:marBottom w:val="0"/>
      <w:divBdr>
        <w:top w:val="none" w:sz="0" w:space="0" w:color="auto"/>
        <w:left w:val="none" w:sz="0" w:space="0" w:color="auto"/>
        <w:bottom w:val="none" w:sz="0" w:space="0" w:color="auto"/>
        <w:right w:val="none" w:sz="0" w:space="0" w:color="auto"/>
      </w:divBdr>
    </w:div>
    <w:div w:id="369497012">
      <w:bodyDiv w:val="1"/>
      <w:marLeft w:val="0"/>
      <w:marRight w:val="0"/>
      <w:marTop w:val="0"/>
      <w:marBottom w:val="0"/>
      <w:divBdr>
        <w:top w:val="none" w:sz="0" w:space="0" w:color="auto"/>
        <w:left w:val="none" w:sz="0" w:space="0" w:color="auto"/>
        <w:bottom w:val="none" w:sz="0" w:space="0" w:color="auto"/>
        <w:right w:val="none" w:sz="0" w:space="0" w:color="auto"/>
      </w:divBdr>
    </w:div>
    <w:div w:id="492716923">
      <w:bodyDiv w:val="1"/>
      <w:marLeft w:val="0"/>
      <w:marRight w:val="0"/>
      <w:marTop w:val="0"/>
      <w:marBottom w:val="0"/>
      <w:divBdr>
        <w:top w:val="none" w:sz="0" w:space="0" w:color="auto"/>
        <w:left w:val="none" w:sz="0" w:space="0" w:color="auto"/>
        <w:bottom w:val="none" w:sz="0" w:space="0" w:color="auto"/>
        <w:right w:val="none" w:sz="0" w:space="0" w:color="auto"/>
      </w:divBdr>
    </w:div>
    <w:div w:id="548491792">
      <w:bodyDiv w:val="1"/>
      <w:marLeft w:val="0"/>
      <w:marRight w:val="0"/>
      <w:marTop w:val="0"/>
      <w:marBottom w:val="0"/>
      <w:divBdr>
        <w:top w:val="none" w:sz="0" w:space="0" w:color="auto"/>
        <w:left w:val="none" w:sz="0" w:space="0" w:color="auto"/>
        <w:bottom w:val="none" w:sz="0" w:space="0" w:color="auto"/>
        <w:right w:val="none" w:sz="0" w:space="0" w:color="auto"/>
      </w:divBdr>
    </w:div>
    <w:div w:id="606891321">
      <w:bodyDiv w:val="1"/>
      <w:marLeft w:val="0"/>
      <w:marRight w:val="0"/>
      <w:marTop w:val="0"/>
      <w:marBottom w:val="0"/>
      <w:divBdr>
        <w:top w:val="none" w:sz="0" w:space="0" w:color="auto"/>
        <w:left w:val="none" w:sz="0" w:space="0" w:color="auto"/>
        <w:bottom w:val="none" w:sz="0" w:space="0" w:color="auto"/>
        <w:right w:val="none" w:sz="0" w:space="0" w:color="auto"/>
      </w:divBdr>
    </w:div>
    <w:div w:id="670253798">
      <w:bodyDiv w:val="1"/>
      <w:marLeft w:val="0"/>
      <w:marRight w:val="0"/>
      <w:marTop w:val="0"/>
      <w:marBottom w:val="0"/>
      <w:divBdr>
        <w:top w:val="none" w:sz="0" w:space="0" w:color="auto"/>
        <w:left w:val="none" w:sz="0" w:space="0" w:color="auto"/>
        <w:bottom w:val="none" w:sz="0" w:space="0" w:color="auto"/>
        <w:right w:val="none" w:sz="0" w:space="0" w:color="auto"/>
      </w:divBdr>
    </w:div>
    <w:div w:id="718092445">
      <w:bodyDiv w:val="1"/>
      <w:marLeft w:val="0"/>
      <w:marRight w:val="0"/>
      <w:marTop w:val="0"/>
      <w:marBottom w:val="0"/>
      <w:divBdr>
        <w:top w:val="none" w:sz="0" w:space="0" w:color="auto"/>
        <w:left w:val="none" w:sz="0" w:space="0" w:color="auto"/>
        <w:bottom w:val="none" w:sz="0" w:space="0" w:color="auto"/>
        <w:right w:val="none" w:sz="0" w:space="0" w:color="auto"/>
      </w:divBdr>
    </w:div>
    <w:div w:id="864295706">
      <w:bodyDiv w:val="1"/>
      <w:marLeft w:val="0"/>
      <w:marRight w:val="0"/>
      <w:marTop w:val="0"/>
      <w:marBottom w:val="0"/>
      <w:divBdr>
        <w:top w:val="none" w:sz="0" w:space="0" w:color="auto"/>
        <w:left w:val="none" w:sz="0" w:space="0" w:color="auto"/>
        <w:bottom w:val="none" w:sz="0" w:space="0" w:color="auto"/>
        <w:right w:val="none" w:sz="0" w:space="0" w:color="auto"/>
      </w:divBdr>
    </w:div>
    <w:div w:id="1037201456">
      <w:bodyDiv w:val="1"/>
      <w:marLeft w:val="0"/>
      <w:marRight w:val="0"/>
      <w:marTop w:val="0"/>
      <w:marBottom w:val="0"/>
      <w:divBdr>
        <w:top w:val="none" w:sz="0" w:space="0" w:color="auto"/>
        <w:left w:val="none" w:sz="0" w:space="0" w:color="auto"/>
        <w:bottom w:val="none" w:sz="0" w:space="0" w:color="auto"/>
        <w:right w:val="none" w:sz="0" w:space="0" w:color="auto"/>
      </w:divBdr>
    </w:div>
    <w:div w:id="1057708963">
      <w:bodyDiv w:val="1"/>
      <w:marLeft w:val="0"/>
      <w:marRight w:val="0"/>
      <w:marTop w:val="0"/>
      <w:marBottom w:val="0"/>
      <w:divBdr>
        <w:top w:val="none" w:sz="0" w:space="0" w:color="auto"/>
        <w:left w:val="none" w:sz="0" w:space="0" w:color="auto"/>
        <w:bottom w:val="none" w:sz="0" w:space="0" w:color="auto"/>
        <w:right w:val="none" w:sz="0" w:space="0" w:color="auto"/>
      </w:divBdr>
    </w:div>
    <w:div w:id="1066563959">
      <w:bodyDiv w:val="1"/>
      <w:marLeft w:val="0"/>
      <w:marRight w:val="0"/>
      <w:marTop w:val="0"/>
      <w:marBottom w:val="0"/>
      <w:divBdr>
        <w:top w:val="none" w:sz="0" w:space="0" w:color="auto"/>
        <w:left w:val="none" w:sz="0" w:space="0" w:color="auto"/>
        <w:bottom w:val="none" w:sz="0" w:space="0" w:color="auto"/>
        <w:right w:val="none" w:sz="0" w:space="0" w:color="auto"/>
      </w:divBdr>
      <w:divsChild>
        <w:div w:id="592251146">
          <w:marLeft w:val="0"/>
          <w:marRight w:val="300"/>
          <w:marTop w:val="225"/>
          <w:marBottom w:val="0"/>
          <w:divBdr>
            <w:top w:val="none" w:sz="0" w:space="0" w:color="auto"/>
            <w:left w:val="none" w:sz="0" w:space="0" w:color="auto"/>
            <w:bottom w:val="none" w:sz="0" w:space="0" w:color="auto"/>
            <w:right w:val="none" w:sz="0" w:space="0" w:color="auto"/>
          </w:divBdr>
          <w:divsChild>
            <w:div w:id="654721093">
              <w:marLeft w:val="75"/>
              <w:marRight w:val="0"/>
              <w:marTop w:val="0"/>
              <w:marBottom w:val="0"/>
              <w:divBdr>
                <w:top w:val="none" w:sz="0" w:space="0" w:color="auto"/>
                <w:left w:val="none" w:sz="0" w:space="0" w:color="auto"/>
                <w:bottom w:val="none" w:sz="0" w:space="0" w:color="auto"/>
                <w:right w:val="none" w:sz="0" w:space="0" w:color="auto"/>
              </w:divBdr>
            </w:div>
          </w:divsChild>
        </w:div>
      </w:divsChild>
    </w:div>
    <w:div w:id="1166941963">
      <w:bodyDiv w:val="1"/>
      <w:marLeft w:val="0"/>
      <w:marRight w:val="0"/>
      <w:marTop w:val="0"/>
      <w:marBottom w:val="0"/>
      <w:divBdr>
        <w:top w:val="none" w:sz="0" w:space="0" w:color="auto"/>
        <w:left w:val="none" w:sz="0" w:space="0" w:color="auto"/>
        <w:bottom w:val="none" w:sz="0" w:space="0" w:color="auto"/>
        <w:right w:val="none" w:sz="0" w:space="0" w:color="auto"/>
      </w:divBdr>
    </w:div>
    <w:div w:id="1315140148">
      <w:bodyDiv w:val="1"/>
      <w:marLeft w:val="0"/>
      <w:marRight w:val="0"/>
      <w:marTop w:val="0"/>
      <w:marBottom w:val="0"/>
      <w:divBdr>
        <w:top w:val="none" w:sz="0" w:space="0" w:color="auto"/>
        <w:left w:val="none" w:sz="0" w:space="0" w:color="auto"/>
        <w:bottom w:val="none" w:sz="0" w:space="0" w:color="auto"/>
        <w:right w:val="none" w:sz="0" w:space="0" w:color="auto"/>
      </w:divBdr>
    </w:div>
    <w:div w:id="1339884926">
      <w:bodyDiv w:val="1"/>
      <w:marLeft w:val="0"/>
      <w:marRight w:val="0"/>
      <w:marTop w:val="0"/>
      <w:marBottom w:val="0"/>
      <w:divBdr>
        <w:top w:val="none" w:sz="0" w:space="0" w:color="auto"/>
        <w:left w:val="none" w:sz="0" w:space="0" w:color="auto"/>
        <w:bottom w:val="none" w:sz="0" w:space="0" w:color="auto"/>
        <w:right w:val="none" w:sz="0" w:space="0" w:color="auto"/>
      </w:divBdr>
    </w:div>
    <w:div w:id="1344627040">
      <w:bodyDiv w:val="1"/>
      <w:marLeft w:val="0"/>
      <w:marRight w:val="0"/>
      <w:marTop w:val="0"/>
      <w:marBottom w:val="0"/>
      <w:divBdr>
        <w:top w:val="none" w:sz="0" w:space="0" w:color="auto"/>
        <w:left w:val="none" w:sz="0" w:space="0" w:color="auto"/>
        <w:bottom w:val="none" w:sz="0" w:space="0" w:color="auto"/>
        <w:right w:val="none" w:sz="0" w:space="0" w:color="auto"/>
      </w:divBdr>
    </w:div>
    <w:div w:id="1528175312">
      <w:bodyDiv w:val="1"/>
      <w:marLeft w:val="0"/>
      <w:marRight w:val="0"/>
      <w:marTop w:val="0"/>
      <w:marBottom w:val="0"/>
      <w:divBdr>
        <w:top w:val="none" w:sz="0" w:space="0" w:color="auto"/>
        <w:left w:val="none" w:sz="0" w:space="0" w:color="auto"/>
        <w:bottom w:val="none" w:sz="0" w:space="0" w:color="auto"/>
        <w:right w:val="none" w:sz="0" w:space="0" w:color="auto"/>
      </w:divBdr>
    </w:div>
    <w:div w:id="1571232242">
      <w:bodyDiv w:val="1"/>
      <w:marLeft w:val="0"/>
      <w:marRight w:val="0"/>
      <w:marTop w:val="0"/>
      <w:marBottom w:val="0"/>
      <w:divBdr>
        <w:top w:val="none" w:sz="0" w:space="0" w:color="auto"/>
        <w:left w:val="none" w:sz="0" w:space="0" w:color="auto"/>
        <w:bottom w:val="none" w:sz="0" w:space="0" w:color="auto"/>
        <w:right w:val="none" w:sz="0" w:space="0" w:color="auto"/>
      </w:divBdr>
    </w:div>
    <w:div w:id="1575159039">
      <w:bodyDiv w:val="1"/>
      <w:marLeft w:val="0"/>
      <w:marRight w:val="0"/>
      <w:marTop w:val="0"/>
      <w:marBottom w:val="0"/>
      <w:divBdr>
        <w:top w:val="none" w:sz="0" w:space="0" w:color="auto"/>
        <w:left w:val="none" w:sz="0" w:space="0" w:color="auto"/>
        <w:bottom w:val="none" w:sz="0" w:space="0" w:color="auto"/>
        <w:right w:val="none" w:sz="0" w:space="0" w:color="auto"/>
      </w:divBdr>
    </w:div>
    <w:div w:id="1769810785">
      <w:bodyDiv w:val="1"/>
      <w:marLeft w:val="0"/>
      <w:marRight w:val="0"/>
      <w:marTop w:val="0"/>
      <w:marBottom w:val="0"/>
      <w:divBdr>
        <w:top w:val="none" w:sz="0" w:space="0" w:color="auto"/>
        <w:left w:val="none" w:sz="0" w:space="0" w:color="auto"/>
        <w:bottom w:val="none" w:sz="0" w:space="0" w:color="auto"/>
        <w:right w:val="none" w:sz="0" w:space="0" w:color="auto"/>
      </w:divBdr>
    </w:div>
    <w:div w:id="1778207781">
      <w:bodyDiv w:val="1"/>
      <w:marLeft w:val="0"/>
      <w:marRight w:val="0"/>
      <w:marTop w:val="0"/>
      <w:marBottom w:val="0"/>
      <w:divBdr>
        <w:top w:val="none" w:sz="0" w:space="0" w:color="auto"/>
        <w:left w:val="none" w:sz="0" w:space="0" w:color="auto"/>
        <w:bottom w:val="none" w:sz="0" w:space="0" w:color="auto"/>
        <w:right w:val="none" w:sz="0" w:space="0" w:color="auto"/>
      </w:divBdr>
    </w:div>
    <w:div w:id="1803841310">
      <w:bodyDiv w:val="1"/>
      <w:marLeft w:val="0"/>
      <w:marRight w:val="0"/>
      <w:marTop w:val="0"/>
      <w:marBottom w:val="0"/>
      <w:divBdr>
        <w:top w:val="none" w:sz="0" w:space="0" w:color="auto"/>
        <w:left w:val="none" w:sz="0" w:space="0" w:color="auto"/>
        <w:bottom w:val="none" w:sz="0" w:space="0" w:color="auto"/>
        <w:right w:val="none" w:sz="0" w:space="0" w:color="auto"/>
      </w:divBdr>
    </w:div>
    <w:div w:id="1932546730">
      <w:bodyDiv w:val="1"/>
      <w:marLeft w:val="0"/>
      <w:marRight w:val="0"/>
      <w:marTop w:val="0"/>
      <w:marBottom w:val="0"/>
      <w:divBdr>
        <w:top w:val="none" w:sz="0" w:space="0" w:color="auto"/>
        <w:left w:val="none" w:sz="0" w:space="0" w:color="auto"/>
        <w:bottom w:val="none" w:sz="0" w:space="0" w:color="auto"/>
        <w:right w:val="none" w:sz="0" w:space="0" w:color="auto"/>
      </w:divBdr>
    </w:div>
    <w:div w:id="1973242399">
      <w:bodyDiv w:val="1"/>
      <w:marLeft w:val="0"/>
      <w:marRight w:val="0"/>
      <w:marTop w:val="0"/>
      <w:marBottom w:val="0"/>
      <w:divBdr>
        <w:top w:val="none" w:sz="0" w:space="0" w:color="auto"/>
        <w:left w:val="none" w:sz="0" w:space="0" w:color="auto"/>
        <w:bottom w:val="none" w:sz="0" w:space="0" w:color="auto"/>
        <w:right w:val="none" w:sz="0" w:space="0" w:color="auto"/>
      </w:divBdr>
    </w:div>
    <w:div w:id="2008751914">
      <w:bodyDiv w:val="1"/>
      <w:marLeft w:val="0"/>
      <w:marRight w:val="0"/>
      <w:marTop w:val="0"/>
      <w:marBottom w:val="0"/>
      <w:divBdr>
        <w:top w:val="none" w:sz="0" w:space="0" w:color="auto"/>
        <w:left w:val="none" w:sz="0" w:space="0" w:color="auto"/>
        <w:bottom w:val="none" w:sz="0" w:space="0" w:color="auto"/>
        <w:right w:val="none" w:sz="0" w:space="0" w:color="auto"/>
      </w:divBdr>
    </w:div>
    <w:div w:id="2145538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minhacienda\cedin\DGCPTN\SO\Regalias\Regalias\2024" TargetMode="External"/><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mailto:relacionciudadano@minhacienda.gov.co"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relacionciudadano@minhacienda.gov.co"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443b406-a6ff-4545-ab8c-85f9f4adb3e9" xsi:nil="true"/>
    <lcf76f155ced4ddcb4097134ff3c332f xmlns="ceef501b-354f-44f0-8f02-6f338f4adc86">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44CAF40325C9FA45BE41CDD1FAD4A046" ma:contentTypeVersion="14" ma:contentTypeDescription="Crear nuevo documento." ma:contentTypeScope="" ma:versionID="f86af02015040bff37403c3983fdc75e">
  <xsd:schema xmlns:xsd="http://www.w3.org/2001/XMLSchema" xmlns:xs="http://www.w3.org/2001/XMLSchema" xmlns:p="http://schemas.microsoft.com/office/2006/metadata/properties" xmlns:ns2="ceef501b-354f-44f0-8f02-6f338f4adc86" xmlns:ns3="f443b406-a6ff-4545-ab8c-85f9f4adb3e9" targetNamespace="http://schemas.microsoft.com/office/2006/metadata/properties" ma:root="true" ma:fieldsID="2768a4ab77affcdc7462ff98db5fe446" ns2:_="" ns3:_="">
    <xsd:import namespace="ceef501b-354f-44f0-8f02-6f338f4adc86"/>
    <xsd:import namespace="f443b406-a6ff-4545-ab8c-85f9f4adb3e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ef501b-354f-44f0-8f02-6f338f4adc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Etiquetas de imagen" ma:readOnly="false" ma:fieldId="{5cf76f15-5ced-4ddc-b409-7134ff3c332f}" ma:taxonomyMulti="true" ma:sspId="25bf450d-cec3-4795-b03d-1d61ae30157d"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443b406-a6ff-4545-ab8c-85f9f4adb3e9" elementFormDefault="qualified">
    <xsd:import namespace="http://schemas.microsoft.com/office/2006/documentManagement/types"/>
    <xsd:import namespace="http://schemas.microsoft.com/office/infopath/2007/PartnerControls"/>
    <xsd:element name="SharedWithUsers" ma:index="16"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les de uso compartido" ma:internalName="SharedWithDetails" ma:readOnly="true">
      <xsd:simpleType>
        <xsd:restriction base="dms:Note">
          <xsd:maxLength value="255"/>
        </xsd:restriction>
      </xsd:simpleType>
    </xsd:element>
    <xsd:element name="TaxCatchAll" ma:index="20" nillable="true" ma:displayName="Taxonomy Catch All Column" ma:hidden="true" ma:list="{e22923e7-a290-49e6-9fd6-9c934cbdaf40}" ma:internalName="TaxCatchAll" ma:showField="CatchAllData" ma:web="f443b406-a6ff-4545-ab8c-85f9f4adb3e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082493-A7C7-4380-904C-9027BFA12F3D}">
  <ds:schemaRefs>
    <ds:schemaRef ds:uri="http://schemas.microsoft.com/office/2006/metadata/properties"/>
    <ds:schemaRef ds:uri="http://schemas.microsoft.com/office/infopath/2007/PartnerControls"/>
    <ds:schemaRef ds:uri="82ecf687-28d5-485b-a37e-d2c94b36a158"/>
    <ds:schemaRef ds:uri="1d121436-e6f9-4fa4-bb3f-81f41704d615"/>
  </ds:schemaRefs>
</ds:datastoreItem>
</file>

<file path=customXml/itemProps2.xml><?xml version="1.0" encoding="utf-8"?>
<ds:datastoreItem xmlns:ds="http://schemas.openxmlformats.org/officeDocument/2006/customXml" ds:itemID="{EF7E231A-FCF4-4E56-81F0-DB0A34FDE816}">
  <ds:schemaRefs>
    <ds:schemaRef ds:uri="http://schemas.openxmlformats.org/officeDocument/2006/bibliography"/>
  </ds:schemaRefs>
</ds:datastoreItem>
</file>

<file path=customXml/itemProps3.xml><?xml version="1.0" encoding="utf-8"?>
<ds:datastoreItem xmlns:ds="http://schemas.openxmlformats.org/officeDocument/2006/customXml" ds:itemID="{86371500-B89F-4FC2-BFBC-91B20281B8EC}"/>
</file>

<file path=customXml/itemProps4.xml><?xml version="1.0" encoding="utf-8"?>
<ds:datastoreItem xmlns:ds="http://schemas.openxmlformats.org/officeDocument/2006/customXml" ds:itemID="{F651454D-8911-4A95-BBF5-27FAFF97225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21</Pages>
  <Words>4006</Words>
  <Characters>22035</Characters>
  <Application>Microsoft Office Word</Application>
  <DocSecurity>0</DocSecurity>
  <Lines>183</Lines>
  <Paragraphs>51</Paragraphs>
  <ScaleCrop>false</ScaleCrop>
  <HeadingPairs>
    <vt:vector size="2" baseType="variant">
      <vt:variant>
        <vt:lpstr>Título</vt:lpstr>
      </vt:variant>
      <vt:variant>
        <vt:i4>1</vt:i4>
      </vt:variant>
    </vt:vector>
  </HeadingPairs>
  <TitlesOfParts>
    <vt:vector size="1" baseType="lpstr">
      <vt:lpstr/>
    </vt:vector>
  </TitlesOfParts>
  <Company>Ministerio de Hacienda y Crédito Público</Company>
  <LinksUpToDate>false</LinksUpToDate>
  <CharactersWithSpaces>25990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Derly Catherine Cifuentes Guerrero</dc:creator>
  <cp:lastModifiedBy>Maria Angelica Fernandez Mahecha</cp:lastModifiedBy>
  <cp:revision>2</cp:revision>
  <dcterms:created xsi:type="dcterms:W3CDTF">2025-04-10T15:41:00Z</dcterms:created>
  <dcterms:modified xsi:type="dcterms:W3CDTF">2025-04-10T15:41:00Z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0x01010044CAF40325C9FA45BE41CDD1FAD4A046</vt:lpwstr>
  </property>
  <property fmtid="{D5CDD505-2E9C-101B-9397-08002B2CF9AE}" pid="3" name="_dlc_DocIdItemGuid">
    <vt:lpwstr>0dfa9eae-ca48-42e4-b410-8a7eb0e6265a</vt:lpwstr>
  </property>
  <property fmtid="{D5CDD505-2E9C-101B-9397-08002B2CF9AE}" pid="4" name="_dlc_DocId">
    <vt:lpwstr>KR33XJ2DTYQK-62-4174</vt:lpwstr>
  </property>
  <property fmtid="{D5CDD505-2E9C-101B-9397-08002B2CF9AE}" pid="5" name="_dlc_DocIdUrl">
    <vt:lpwstr>http://mintranet/sug/_layouts/DocIdRedir.aspx?ID=KR33XJ2DTYQK-62-4174, KR33XJ2DTYQK-62-4174</vt:lpwstr>
  </property>
</Properties>
</file>