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CA7B3A6" w14:textId="7864DA19" w:rsidR="00EF571F" w:rsidRPr="00744617" w:rsidRDefault="00EF571F" w:rsidP="004F3E78">
      <w:pPr>
        <w:jc w:val="center"/>
        <w:rPr>
          <w:rFonts w:ascii="Verdana" w:hAnsi="Verdana"/>
          <w:b/>
          <w:bCs/>
          <w:sz w:val="20"/>
          <w:szCs w:val="20"/>
        </w:rPr>
      </w:pPr>
      <w:r w:rsidRPr="00744617">
        <w:rPr>
          <w:rFonts w:ascii="Verdana" w:hAnsi="Verdana" w:cs="Arial"/>
          <w:b/>
          <w:bCs/>
          <w:noProof/>
          <w:color w:val="00276B"/>
          <w:sz w:val="20"/>
          <w:szCs w:val="20"/>
        </w:rPr>
        <w:drawing>
          <wp:anchor distT="0" distB="0" distL="114300" distR="114300" simplePos="0" relativeHeight="251661312" behindDoc="1" locked="0" layoutInCell="1" allowOverlap="1" wp14:anchorId="0E828131" wp14:editId="3C84B84E">
            <wp:simplePos x="0" y="0"/>
            <wp:positionH relativeFrom="page">
              <wp:align>right</wp:align>
            </wp:positionH>
            <wp:positionV relativeFrom="paragraph">
              <wp:posOffset>-1307805</wp:posOffset>
            </wp:positionV>
            <wp:extent cx="7772400" cy="10058400"/>
            <wp:effectExtent l="0" t="0" r="0" b="0"/>
            <wp:wrapNone/>
            <wp:docPr id="385787512" name="Imagen 13" descr="Interfaz de usuario gráfica, Sitio web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787512" name="Imagen 13" descr="Interfaz de usuario gráfica, Sitio web&#10;&#10;Descripción generada automáticament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7DD96A" w14:textId="094A09C1" w:rsidR="00EF571F" w:rsidRPr="00744617" w:rsidRDefault="00EF571F" w:rsidP="004F3E78">
      <w:pPr>
        <w:jc w:val="center"/>
        <w:rPr>
          <w:rFonts w:ascii="Verdana" w:hAnsi="Verdana"/>
          <w:b/>
          <w:bCs/>
          <w:sz w:val="20"/>
          <w:szCs w:val="20"/>
        </w:rPr>
      </w:pPr>
    </w:p>
    <w:p w14:paraId="3FA01841" w14:textId="29831B02" w:rsidR="00EF571F" w:rsidRPr="00744617" w:rsidRDefault="00EF571F" w:rsidP="004F3E78">
      <w:pPr>
        <w:jc w:val="center"/>
        <w:rPr>
          <w:rFonts w:ascii="Verdana" w:hAnsi="Verdana"/>
          <w:b/>
          <w:bCs/>
          <w:sz w:val="20"/>
          <w:szCs w:val="20"/>
        </w:rPr>
      </w:pPr>
    </w:p>
    <w:p w14:paraId="5A47B0E6" w14:textId="24341D8F" w:rsidR="00EF571F" w:rsidRPr="00744617" w:rsidRDefault="00EF571F" w:rsidP="004F3E78">
      <w:pPr>
        <w:jc w:val="center"/>
        <w:rPr>
          <w:rFonts w:ascii="Verdana" w:hAnsi="Verdana"/>
          <w:b/>
          <w:bCs/>
          <w:sz w:val="20"/>
          <w:szCs w:val="20"/>
        </w:rPr>
      </w:pPr>
    </w:p>
    <w:p w14:paraId="22A7F90D" w14:textId="77777777" w:rsidR="00EF571F" w:rsidRPr="00744617" w:rsidRDefault="00EF571F" w:rsidP="004F3E78">
      <w:pPr>
        <w:jc w:val="center"/>
        <w:rPr>
          <w:rFonts w:ascii="Verdana" w:hAnsi="Verdana"/>
          <w:b/>
          <w:bCs/>
          <w:sz w:val="20"/>
          <w:szCs w:val="20"/>
        </w:rPr>
      </w:pPr>
    </w:p>
    <w:p w14:paraId="205150B2" w14:textId="55A02D78" w:rsidR="00EF571F" w:rsidRPr="00744617" w:rsidRDefault="00EF571F" w:rsidP="004F3E78">
      <w:pPr>
        <w:jc w:val="center"/>
        <w:rPr>
          <w:rFonts w:ascii="Verdana" w:hAnsi="Verdana"/>
          <w:b/>
          <w:bCs/>
          <w:sz w:val="20"/>
          <w:szCs w:val="20"/>
        </w:rPr>
      </w:pPr>
    </w:p>
    <w:p w14:paraId="6AAFCDEB" w14:textId="77777777" w:rsidR="00EF571F" w:rsidRPr="00744617" w:rsidRDefault="00EF571F" w:rsidP="004F3E78">
      <w:pPr>
        <w:jc w:val="center"/>
        <w:rPr>
          <w:rFonts w:ascii="Verdana" w:hAnsi="Verdana"/>
          <w:b/>
          <w:bCs/>
          <w:sz w:val="20"/>
          <w:szCs w:val="20"/>
        </w:rPr>
      </w:pPr>
    </w:p>
    <w:p w14:paraId="2188B33D" w14:textId="7B04E14A" w:rsidR="00EF571F" w:rsidRPr="00744617" w:rsidRDefault="00EF571F" w:rsidP="004F3E78">
      <w:pPr>
        <w:jc w:val="center"/>
        <w:rPr>
          <w:rFonts w:ascii="Verdana" w:hAnsi="Verdana"/>
          <w:b/>
          <w:bCs/>
          <w:sz w:val="20"/>
          <w:szCs w:val="20"/>
        </w:rPr>
      </w:pPr>
    </w:p>
    <w:p w14:paraId="7D85645E" w14:textId="1A3FD593" w:rsidR="00EF571F" w:rsidRPr="00744617" w:rsidRDefault="00EF571F" w:rsidP="004F3E78">
      <w:pPr>
        <w:jc w:val="center"/>
        <w:rPr>
          <w:rFonts w:ascii="Verdana" w:hAnsi="Verdana"/>
          <w:b/>
          <w:bCs/>
          <w:sz w:val="20"/>
          <w:szCs w:val="20"/>
        </w:rPr>
      </w:pPr>
    </w:p>
    <w:p w14:paraId="1B3B2DAC" w14:textId="709DD6E0" w:rsidR="00EF571F" w:rsidRPr="00744617" w:rsidRDefault="00EF571F" w:rsidP="004F3E78">
      <w:pPr>
        <w:jc w:val="center"/>
        <w:rPr>
          <w:rFonts w:ascii="Verdana" w:hAnsi="Verdana"/>
          <w:b/>
          <w:bCs/>
          <w:sz w:val="20"/>
          <w:szCs w:val="20"/>
        </w:rPr>
      </w:pPr>
    </w:p>
    <w:p w14:paraId="556346ED" w14:textId="77777777" w:rsidR="00EF571F" w:rsidRPr="00744617" w:rsidRDefault="00EF571F" w:rsidP="004F3E78">
      <w:pPr>
        <w:jc w:val="center"/>
        <w:rPr>
          <w:rFonts w:ascii="Verdana" w:hAnsi="Verdana"/>
          <w:b/>
          <w:bCs/>
          <w:sz w:val="20"/>
          <w:szCs w:val="20"/>
        </w:rPr>
      </w:pPr>
    </w:p>
    <w:p w14:paraId="37E036FE" w14:textId="77777777" w:rsidR="00EF571F" w:rsidRPr="00744617" w:rsidRDefault="00EF571F" w:rsidP="004F3E78">
      <w:pPr>
        <w:jc w:val="center"/>
        <w:rPr>
          <w:rFonts w:ascii="Verdana" w:hAnsi="Verdana"/>
          <w:b/>
          <w:bCs/>
          <w:sz w:val="20"/>
          <w:szCs w:val="20"/>
        </w:rPr>
      </w:pPr>
    </w:p>
    <w:p w14:paraId="39A80F91" w14:textId="77777777" w:rsidR="00EF571F" w:rsidRPr="00744617" w:rsidRDefault="00EF571F" w:rsidP="004F3E78">
      <w:pPr>
        <w:jc w:val="center"/>
        <w:rPr>
          <w:rFonts w:ascii="Verdana" w:hAnsi="Verdana"/>
          <w:b/>
          <w:bCs/>
          <w:sz w:val="20"/>
          <w:szCs w:val="20"/>
        </w:rPr>
      </w:pPr>
    </w:p>
    <w:p w14:paraId="1E146E24" w14:textId="77D9CCBF" w:rsidR="00EF571F" w:rsidRPr="00744617" w:rsidRDefault="00EF571F" w:rsidP="004F3E78">
      <w:pPr>
        <w:jc w:val="center"/>
        <w:rPr>
          <w:rFonts w:ascii="Verdana" w:hAnsi="Verdana"/>
          <w:b/>
          <w:bCs/>
          <w:sz w:val="20"/>
          <w:szCs w:val="20"/>
        </w:rPr>
      </w:pPr>
    </w:p>
    <w:p w14:paraId="683CCFF5" w14:textId="77777777" w:rsidR="00EF571F" w:rsidRPr="00744617" w:rsidRDefault="00EF571F" w:rsidP="004F3E78">
      <w:pPr>
        <w:jc w:val="center"/>
        <w:rPr>
          <w:rFonts w:ascii="Verdana" w:hAnsi="Verdana"/>
          <w:b/>
          <w:bCs/>
          <w:sz w:val="20"/>
          <w:szCs w:val="20"/>
        </w:rPr>
      </w:pPr>
    </w:p>
    <w:p w14:paraId="0AD44572" w14:textId="77777777" w:rsidR="00EF571F" w:rsidRPr="00744617" w:rsidRDefault="00EF571F" w:rsidP="004F3E78">
      <w:pPr>
        <w:jc w:val="center"/>
        <w:rPr>
          <w:rFonts w:ascii="Verdana" w:hAnsi="Verdana"/>
          <w:b/>
          <w:bCs/>
          <w:sz w:val="20"/>
          <w:szCs w:val="20"/>
        </w:rPr>
      </w:pPr>
    </w:p>
    <w:p w14:paraId="15B303A9" w14:textId="77777777" w:rsidR="00EF571F" w:rsidRPr="00744617" w:rsidRDefault="00EF571F" w:rsidP="004F3E78">
      <w:pPr>
        <w:jc w:val="center"/>
        <w:rPr>
          <w:rFonts w:ascii="Verdana" w:hAnsi="Verdana"/>
          <w:b/>
          <w:bCs/>
          <w:sz w:val="20"/>
          <w:szCs w:val="20"/>
        </w:rPr>
      </w:pPr>
    </w:p>
    <w:p w14:paraId="0F02C681" w14:textId="160BB112" w:rsidR="00EF571F" w:rsidRPr="00744617" w:rsidRDefault="00EF571F" w:rsidP="004F3E78">
      <w:pPr>
        <w:jc w:val="center"/>
        <w:rPr>
          <w:rFonts w:ascii="Verdana" w:hAnsi="Verdana"/>
          <w:b/>
          <w:bCs/>
          <w:sz w:val="20"/>
          <w:szCs w:val="20"/>
        </w:rPr>
      </w:pPr>
    </w:p>
    <w:p w14:paraId="45AB9053" w14:textId="77777777" w:rsidR="00EF571F" w:rsidRPr="00744617" w:rsidRDefault="00EF571F" w:rsidP="004F3E78">
      <w:pPr>
        <w:jc w:val="center"/>
        <w:rPr>
          <w:rFonts w:ascii="Verdana" w:hAnsi="Verdana"/>
          <w:b/>
          <w:bCs/>
          <w:sz w:val="20"/>
          <w:szCs w:val="20"/>
        </w:rPr>
      </w:pPr>
    </w:p>
    <w:p w14:paraId="03366030" w14:textId="77777777" w:rsidR="00EF571F" w:rsidRPr="00744617" w:rsidRDefault="00EF571F" w:rsidP="004F3E78">
      <w:pPr>
        <w:jc w:val="center"/>
        <w:rPr>
          <w:rFonts w:ascii="Verdana" w:hAnsi="Verdana"/>
          <w:b/>
          <w:bCs/>
          <w:sz w:val="20"/>
          <w:szCs w:val="20"/>
        </w:rPr>
      </w:pPr>
    </w:p>
    <w:p w14:paraId="304BD140" w14:textId="6ADE46A5" w:rsidR="00EF571F" w:rsidRPr="00744617" w:rsidRDefault="00EF571F" w:rsidP="004F3E78">
      <w:pPr>
        <w:jc w:val="center"/>
        <w:rPr>
          <w:rFonts w:ascii="Verdana" w:hAnsi="Verdana"/>
          <w:b/>
          <w:bCs/>
          <w:sz w:val="20"/>
          <w:szCs w:val="20"/>
        </w:rPr>
      </w:pPr>
      <w:r w:rsidRPr="00744617">
        <w:rPr>
          <w:rFonts w:ascii="Verdana" w:hAnsi="Verdana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A019B8C" wp14:editId="025D7CCA">
                <wp:simplePos x="0" y="0"/>
                <wp:positionH relativeFrom="column">
                  <wp:posOffset>52985</wp:posOffset>
                </wp:positionH>
                <wp:positionV relativeFrom="paragraph">
                  <wp:posOffset>10441</wp:posOffset>
                </wp:positionV>
                <wp:extent cx="3136900" cy="711200"/>
                <wp:effectExtent l="0" t="0" r="0" b="0"/>
                <wp:wrapNone/>
                <wp:docPr id="622495801" name="Cuadro de text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36900" cy="711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0247A3" w14:textId="1B2AAB4E" w:rsidR="00EF571F" w:rsidRPr="001032D3" w:rsidRDefault="00EF571F" w:rsidP="00EF571F">
                            <w:pPr>
                              <w:jc w:val="right"/>
                              <w:rPr>
                                <w:rFonts w:ascii="Verdana" w:hAnsi="Verdana"/>
                                <w:b/>
                                <w:bCs/>
                                <w:color w:val="308CA1"/>
                                <w:sz w:val="24"/>
                                <w:lang w:val="es-ES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bCs/>
                                <w:color w:val="308CA1"/>
                                <w:sz w:val="32"/>
                                <w:szCs w:val="28"/>
                                <w:lang w:val="es-ES"/>
                              </w:rPr>
                              <w:t>Anexo. Reglamentos y Manuales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A019B8C" id="_x0000_t202" coordsize="21600,21600" o:spt="202" path="m,l,21600r21600,l21600,xe">
                <v:stroke joinstyle="miter"/>
                <v:path gradientshapeok="t" o:connecttype="rect"/>
              </v:shapetype>
              <v:shape id="Cuadro de texto 11" o:spid="_x0000_s1026" type="#_x0000_t202" style="position:absolute;left:0;text-align:left;margin-left:4.15pt;margin-top:.8pt;width:247pt;height:5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" filled="f" stroked="f" strokeweight=".5pt">
                <v:textbox>
                  <w:txbxContent>
                    <w:p w14:paraId="1A0247A3" w14:textId="1B2AAB4E" w:rsidR="00EF571F" w:rsidRPr="001032D3" w:rsidRDefault="00EF571F" w:rsidP="00EF571F">
                      <w:pPr>
                        <w:jc w:val="right"/>
                        <w:rPr>
                          <w:rFonts w:ascii="Verdana" w:hAnsi="Verdana"/>
                          <w:b/>
                          <w:bCs/>
                          <w:color w:val="308CA1"/>
                          <w:sz w:val="24"/>
                          <w:lang w:val="es-ES"/>
                        </w:rPr>
                      </w:pPr>
                      <w:r>
                        <w:rPr>
                          <w:rFonts w:ascii="Verdana" w:hAnsi="Verdana"/>
                          <w:b/>
                          <w:bCs/>
                          <w:color w:val="308CA1"/>
                          <w:sz w:val="32"/>
                          <w:szCs w:val="28"/>
                          <w:lang w:val="es-ES"/>
                        </w:rPr>
                        <w:t>Anexo. Reglamentos y Manuales</w:t>
                      </w:r>
                    </w:p>
                  </w:txbxContent>
                </v:textbox>
              </v:shape>
            </w:pict>
          </mc:Fallback>
        </mc:AlternateContent>
      </w:r>
    </w:p>
    <w:p w14:paraId="1B4184FC" w14:textId="3DA7D68A" w:rsidR="00EF571F" w:rsidRPr="00744617" w:rsidRDefault="00EF571F" w:rsidP="004F3E78">
      <w:pPr>
        <w:jc w:val="center"/>
        <w:rPr>
          <w:rFonts w:ascii="Verdana" w:hAnsi="Verdana"/>
          <w:b/>
          <w:bCs/>
          <w:sz w:val="20"/>
          <w:szCs w:val="20"/>
        </w:rPr>
      </w:pPr>
    </w:p>
    <w:p w14:paraId="3F8941F5" w14:textId="793F9F1B" w:rsidR="00EF571F" w:rsidRPr="00744617" w:rsidRDefault="00EF571F" w:rsidP="004F3E78">
      <w:pPr>
        <w:jc w:val="center"/>
        <w:rPr>
          <w:rFonts w:ascii="Verdana" w:hAnsi="Verdana"/>
          <w:b/>
          <w:bCs/>
          <w:sz w:val="20"/>
          <w:szCs w:val="20"/>
        </w:rPr>
      </w:pPr>
    </w:p>
    <w:p w14:paraId="0E9D25A7" w14:textId="77777777" w:rsidR="00EF571F" w:rsidRPr="00744617" w:rsidRDefault="00EF571F" w:rsidP="004F3E78">
      <w:pPr>
        <w:jc w:val="center"/>
        <w:rPr>
          <w:rFonts w:ascii="Verdana" w:hAnsi="Verdana"/>
          <w:b/>
          <w:bCs/>
          <w:sz w:val="20"/>
          <w:szCs w:val="20"/>
        </w:rPr>
      </w:pPr>
    </w:p>
    <w:p w14:paraId="2A97564C" w14:textId="77777777" w:rsidR="00EF571F" w:rsidRPr="00744617" w:rsidRDefault="00EF571F" w:rsidP="004F3E78">
      <w:pPr>
        <w:jc w:val="center"/>
        <w:rPr>
          <w:rFonts w:ascii="Verdana" w:hAnsi="Verdana"/>
          <w:b/>
          <w:bCs/>
          <w:sz w:val="20"/>
          <w:szCs w:val="20"/>
        </w:rPr>
      </w:pPr>
    </w:p>
    <w:p w14:paraId="5C6E1472" w14:textId="77777777" w:rsidR="00EF571F" w:rsidRPr="00744617" w:rsidRDefault="00EF571F" w:rsidP="004F3E78">
      <w:pPr>
        <w:jc w:val="center"/>
        <w:rPr>
          <w:rFonts w:ascii="Verdana" w:hAnsi="Verdana"/>
          <w:b/>
          <w:bCs/>
          <w:sz w:val="20"/>
          <w:szCs w:val="20"/>
        </w:rPr>
      </w:pPr>
    </w:p>
    <w:p w14:paraId="2C84D50D" w14:textId="77777777" w:rsidR="00EF571F" w:rsidRPr="00744617" w:rsidRDefault="00EF571F" w:rsidP="004F3E78">
      <w:pPr>
        <w:jc w:val="center"/>
        <w:rPr>
          <w:rFonts w:ascii="Verdana" w:hAnsi="Verdana"/>
          <w:b/>
          <w:bCs/>
          <w:sz w:val="20"/>
          <w:szCs w:val="20"/>
        </w:rPr>
      </w:pPr>
    </w:p>
    <w:p w14:paraId="0EC787FC" w14:textId="77777777" w:rsidR="00EF571F" w:rsidRPr="00744617" w:rsidRDefault="00EF571F" w:rsidP="004F3E78">
      <w:pPr>
        <w:jc w:val="center"/>
        <w:rPr>
          <w:rFonts w:ascii="Verdana" w:hAnsi="Verdana"/>
          <w:b/>
          <w:bCs/>
          <w:sz w:val="20"/>
          <w:szCs w:val="20"/>
        </w:rPr>
      </w:pPr>
    </w:p>
    <w:p w14:paraId="1CA02F02" w14:textId="77777777" w:rsidR="00EF571F" w:rsidRPr="00744617" w:rsidRDefault="00EF571F" w:rsidP="004F3E78">
      <w:pPr>
        <w:jc w:val="center"/>
        <w:rPr>
          <w:rFonts w:ascii="Verdana" w:hAnsi="Verdana"/>
          <w:b/>
          <w:bCs/>
          <w:sz w:val="20"/>
          <w:szCs w:val="20"/>
        </w:rPr>
      </w:pPr>
    </w:p>
    <w:p w14:paraId="606C1FAC" w14:textId="77777777" w:rsidR="00EF571F" w:rsidRPr="00744617" w:rsidRDefault="00EF571F" w:rsidP="004F3E78">
      <w:pPr>
        <w:jc w:val="center"/>
        <w:rPr>
          <w:rFonts w:ascii="Verdana" w:hAnsi="Verdana"/>
          <w:b/>
          <w:bCs/>
          <w:sz w:val="20"/>
          <w:szCs w:val="20"/>
        </w:rPr>
      </w:pPr>
    </w:p>
    <w:p w14:paraId="5EED5EB3" w14:textId="77777777" w:rsidR="00EF571F" w:rsidRPr="00744617" w:rsidRDefault="00EF571F" w:rsidP="004F3E78">
      <w:pPr>
        <w:jc w:val="center"/>
        <w:rPr>
          <w:rFonts w:ascii="Verdana" w:hAnsi="Verdana"/>
          <w:b/>
          <w:bCs/>
          <w:sz w:val="20"/>
          <w:szCs w:val="20"/>
        </w:rPr>
      </w:pPr>
    </w:p>
    <w:p w14:paraId="322AE2C3" w14:textId="2F07F276" w:rsidR="009C48B3" w:rsidRPr="00744617" w:rsidRDefault="004F3E78" w:rsidP="004F3E78">
      <w:pPr>
        <w:jc w:val="center"/>
        <w:rPr>
          <w:rFonts w:ascii="Verdana" w:hAnsi="Verdana"/>
          <w:b/>
          <w:bCs/>
          <w:sz w:val="20"/>
          <w:szCs w:val="20"/>
        </w:rPr>
      </w:pPr>
      <w:r w:rsidRPr="00744617">
        <w:rPr>
          <w:rFonts w:ascii="Verdana" w:hAnsi="Verdana"/>
          <w:b/>
          <w:bCs/>
          <w:sz w:val="20"/>
          <w:szCs w:val="20"/>
        </w:rPr>
        <w:lastRenderedPageBreak/>
        <w:t>ANEXO “REGLAMENTOS Y MANUALES”</w:t>
      </w:r>
    </w:p>
    <w:p w14:paraId="30AA3519" w14:textId="795E2243" w:rsidR="004F3E78" w:rsidRPr="00744617" w:rsidRDefault="004F3E78" w:rsidP="004F3E78">
      <w:pPr>
        <w:ind w:left="709" w:hanging="142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  <w:bookmarkStart w:id="0" w:name="_Toc112173036"/>
      <w:r w:rsidRPr="00744617"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  <w:t>Principal Normativa de Organización y Funcionamiento Vigente MHCP</w:t>
      </w:r>
      <w:bookmarkEnd w:id="0"/>
    </w:p>
    <w:tbl>
      <w:tblPr>
        <w:tblStyle w:val="Tablaconcuadrcula6concolores"/>
        <w:tblW w:w="10005" w:type="dxa"/>
        <w:jc w:val="center"/>
        <w:shd w:val="clear" w:color="auto" w:fill="FFFFFF" w:themeFill="background1"/>
        <w:tblLook w:val="04A0" w:firstRow="1" w:lastRow="0" w:firstColumn="1" w:lastColumn="0" w:noHBand="0" w:noVBand="1"/>
      </w:tblPr>
      <w:tblGrid>
        <w:gridCol w:w="1705"/>
        <w:gridCol w:w="1551"/>
        <w:gridCol w:w="6749"/>
      </w:tblGrid>
      <w:tr w:rsidR="004F3E78" w:rsidRPr="00744617" w14:paraId="749177F4" w14:textId="77777777" w:rsidTr="0074461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"/>
          <w:tblHeader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5" w:type="dxa"/>
            <w:shd w:val="clear" w:color="auto" w:fill="FFFFFF" w:themeFill="background1"/>
            <w:noWrap/>
            <w:hideMark/>
          </w:tcPr>
          <w:p w14:paraId="0CC3DDE5" w14:textId="6807B292" w:rsidR="004F3E78" w:rsidRPr="00744617" w:rsidRDefault="004F3E78" w:rsidP="00313A50">
            <w:pPr>
              <w:spacing w:line="276" w:lineRule="auto"/>
              <w:jc w:val="center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RESOLUCIÓN N</w:t>
            </w:r>
            <w:r w:rsidR="008D21E2"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Ú</w:t>
            </w: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MERO</w:t>
            </w:r>
          </w:p>
        </w:tc>
        <w:tc>
          <w:tcPr>
            <w:tcW w:w="1551" w:type="dxa"/>
            <w:shd w:val="clear" w:color="auto" w:fill="FFFFFF" w:themeFill="background1"/>
            <w:noWrap/>
            <w:hideMark/>
          </w:tcPr>
          <w:p w14:paraId="51245D8D" w14:textId="77777777" w:rsidR="004F3E78" w:rsidRPr="00744617" w:rsidRDefault="004F3E78" w:rsidP="00313A50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FECHA</w:t>
            </w:r>
          </w:p>
        </w:tc>
        <w:tc>
          <w:tcPr>
            <w:tcW w:w="6749" w:type="dxa"/>
            <w:shd w:val="clear" w:color="auto" w:fill="FFFFFF" w:themeFill="background1"/>
            <w:hideMark/>
          </w:tcPr>
          <w:p w14:paraId="7B25CF5F" w14:textId="77777777" w:rsidR="004F3E78" w:rsidRPr="00744617" w:rsidRDefault="004F3E78" w:rsidP="00313A50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TEMA</w:t>
            </w:r>
          </w:p>
        </w:tc>
      </w:tr>
      <w:tr w:rsidR="004F3E78" w:rsidRPr="00744617" w14:paraId="141268C9" w14:textId="77777777" w:rsidTr="0074461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5" w:type="dxa"/>
            <w:shd w:val="clear" w:color="auto" w:fill="FFFFFF" w:themeFill="background1"/>
            <w:noWrap/>
            <w:hideMark/>
          </w:tcPr>
          <w:p w14:paraId="0BB3C301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809</w:t>
            </w:r>
          </w:p>
        </w:tc>
        <w:tc>
          <w:tcPr>
            <w:tcW w:w="1551" w:type="dxa"/>
            <w:shd w:val="clear" w:color="auto" w:fill="FFFFFF" w:themeFill="background1"/>
            <w:noWrap/>
            <w:hideMark/>
          </w:tcPr>
          <w:p w14:paraId="0A4CBE7B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4-abr-22</w:t>
            </w:r>
          </w:p>
        </w:tc>
        <w:tc>
          <w:tcPr>
            <w:tcW w:w="6749" w:type="dxa"/>
            <w:shd w:val="clear" w:color="auto" w:fill="FFFFFF" w:themeFill="background1"/>
            <w:hideMark/>
          </w:tcPr>
          <w:p w14:paraId="3D34223E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b/>
                <w:color w:val="auto"/>
                <w:sz w:val="20"/>
                <w:szCs w:val="20"/>
                <w:lang w:val="es-CO" w:eastAsia="es-CO"/>
              </w:rPr>
              <w:t>Jornada Laboral y Horario</w:t>
            </w: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. Establece jornada laboral y las opciones de horario flexible en el Ministerio de Hacienda y Crédito Público.</w:t>
            </w:r>
          </w:p>
        </w:tc>
      </w:tr>
      <w:tr w:rsidR="004F3E78" w:rsidRPr="00744617" w14:paraId="3172995B" w14:textId="77777777" w:rsidTr="00744617">
        <w:trPr>
          <w:trHeight w:val="2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5" w:type="dxa"/>
            <w:shd w:val="clear" w:color="auto" w:fill="FFFFFF" w:themeFill="background1"/>
            <w:noWrap/>
            <w:hideMark/>
          </w:tcPr>
          <w:p w14:paraId="214AACB4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3890</w:t>
            </w:r>
          </w:p>
        </w:tc>
        <w:tc>
          <w:tcPr>
            <w:tcW w:w="1551" w:type="dxa"/>
            <w:shd w:val="clear" w:color="auto" w:fill="FFFFFF" w:themeFill="background1"/>
            <w:noWrap/>
            <w:hideMark/>
          </w:tcPr>
          <w:p w14:paraId="48D04C62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22-oct-19</w:t>
            </w:r>
          </w:p>
        </w:tc>
        <w:tc>
          <w:tcPr>
            <w:tcW w:w="6749" w:type="dxa"/>
            <w:shd w:val="clear" w:color="auto" w:fill="FFFFFF" w:themeFill="background1"/>
            <w:hideMark/>
          </w:tcPr>
          <w:p w14:paraId="7A0F2104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b/>
                <w:color w:val="auto"/>
                <w:sz w:val="20"/>
                <w:szCs w:val="20"/>
                <w:lang w:val="es-CO" w:eastAsia="es-CO"/>
              </w:rPr>
              <w:t>Comisiones interior y exterior</w:t>
            </w: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. Reglamenta el procedimiento administrativo para el trámite de las Comisiones y autorizaciones de desplazamiento al interior y exterior del País modificada por la Resolución 4668 de 2019.</w:t>
            </w:r>
          </w:p>
        </w:tc>
      </w:tr>
      <w:tr w:rsidR="004F3E78" w:rsidRPr="00744617" w14:paraId="74697F6A" w14:textId="77777777" w:rsidTr="0074461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5" w:type="dxa"/>
            <w:shd w:val="clear" w:color="auto" w:fill="FFFFFF" w:themeFill="background1"/>
            <w:noWrap/>
            <w:hideMark/>
          </w:tcPr>
          <w:p w14:paraId="1471F820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1600</w:t>
            </w:r>
          </w:p>
        </w:tc>
        <w:tc>
          <w:tcPr>
            <w:tcW w:w="1551" w:type="dxa"/>
            <w:shd w:val="clear" w:color="auto" w:fill="FFFFFF" w:themeFill="background1"/>
            <w:noWrap/>
            <w:hideMark/>
          </w:tcPr>
          <w:p w14:paraId="7348A2B6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12-jun-17</w:t>
            </w:r>
          </w:p>
        </w:tc>
        <w:tc>
          <w:tcPr>
            <w:tcW w:w="6749" w:type="dxa"/>
            <w:shd w:val="clear" w:color="auto" w:fill="FFFFFF" w:themeFill="background1"/>
            <w:hideMark/>
          </w:tcPr>
          <w:p w14:paraId="44971E12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b/>
                <w:color w:val="auto"/>
                <w:sz w:val="20"/>
                <w:szCs w:val="20"/>
                <w:lang w:val="es-CO" w:eastAsia="es-CO"/>
              </w:rPr>
              <w:t>Prima técnica</w:t>
            </w: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. Establece los criterios, porcentajes y el procedimiento para el otorgamiento de prima técnica en el Ministerio de Hacienda y Crédito Público.</w:t>
            </w:r>
          </w:p>
        </w:tc>
      </w:tr>
      <w:tr w:rsidR="004F3E78" w:rsidRPr="00744617" w14:paraId="2D621919" w14:textId="77777777" w:rsidTr="00744617">
        <w:trPr>
          <w:trHeight w:val="2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5" w:type="dxa"/>
            <w:shd w:val="clear" w:color="auto" w:fill="FFFFFF" w:themeFill="background1"/>
            <w:noWrap/>
          </w:tcPr>
          <w:p w14:paraId="0E49EE69" w14:textId="3A924A27" w:rsidR="004F3E78" w:rsidRPr="00744617" w:rsidRDefault="00CC4471" w:rsidP="00313A50">
            <w:pPr>
              <w:spacing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0255</w:t>
            </w:r>
          </w:p>
        </w:tc>
        <w:tc>
          <w:tcPr>
            <w:tcW w:w="1551" w:type="dxa"/>
            <w:shd w:val="clear" w:color="auto" w:fill="FFFFFF" w:themeFill="background1"/>
            <w:noWrap/>
          </w:tcPr>
          <w:p w14:paraId="454BF102" w14:textId="27738A26" w:rsidR="004F3E78" w:rsidRPr="00744617" w:rsidRDefault="00CC4471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31-ene-24</w:t>
            </w:r>
          </w:p>
        </w:tc>
        <w:tc>
          <w:tcPr>
            <w:tcW w:w="6749" w:type="dxa"/>
            <w:shd w:val="clear" w:color="auto" w:fill="FFFFFF" w:themeFill="background1"/>
          </w:tcPr>
          <w:p w14:paraId="0D69C2C8" w14:textId="6E2E43FA" w:rsidR="004F3E78" w:rsidRPr="00744617" w:rsidRDefault="00CC4471" w:rsidP="00CC4471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bCs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b/>
                <w:sz w:val="20"/>
                <w:szCs w:val="20"/>
                <w:lang w:val="es-CO" w:eastAsia="es-CO"/>
              </w:rPr>
              <w:t>Sistema Tipo de Evaluación del Desempeño Laboral</w:t>
            </w:r>
            <w:r w:rsidRPr="00744617">
              <w:rPr>
                <w:rFonts w:ascii="Verdana" w:hAnsi="Verdana" w:cs="Open Sans"/>
                <w:bCs/>
                <w:sz w:val="20"/>
                <w:szCs w:val="20"/>
                <w:lang w:val="es-CO" w:eastAsia="es-CO"/>
              </w:rPr>
              <w:t xml:space="preserve"> de los empleados públicos de Carrera Administrativa, en Período de Prueba y de Libre Nombramiento y Remoción sin Incluir los cargos gerenciales y el Sistema de Medición de la Gestión Laboral para los servidores vinculados en provisionalidad del Ministerio de Hacienda y Crédito Público”</w:t>
            </w:r>
          </w:p>
        </w:tc>
      </w:tr>
      <w:tr w:rsidR="004F3E78" w:rsidRPr="00744617" w14:paraId="199F3EFD" w14:textId="77777777" w:rsidTr="0074461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5" w:type="dxa"/>
            <w:shd w:val="clear" w:color="auto" w:fill="FFFFFF" w:themeFill="background1"/>
            <w:noWrap/>
          </w:tcPr>
          <w:p w14:paraId="4CD4C0C3" w14:textId="77777777" w:rsidR="004F3E78" w:rsidRPr="00744617" w:rsidRDefault="004F3E78" w:rsidP="00313A50">
            <w:pPr>
              <w:spacing w:before="40"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0241</w:t>
            </w:r>
          </w:p>
        </w:tc>
        <w:tc>
          <w:tcPr>
            <w:tcW w:w="1551" w:type="dxa"/>
            <w:shd w:val="clear" w:color="auto" w:fill="FFFFFF" w:themeFill="background1"/>
            <w:noWrap/>
          </w:tcPr>
          <w:p w14:paraId="18F3C6B1" w14:textId="77777777" w:rsidR="004F3E78" w:rsidRPr="00744617" w:rsidRDefault="004F3E78" w:rsidP="00313A50">
            <w:pPr>
              <w:spacing w:before="40"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28-ene-19</w:t>
            </w:r>
          </w:p>
        </w:tc>
        <w:tc>
          <w:tcPr>
            <w:tcW w:w="6749" w:type="dxa"/>
            <w:shd w:val="clear" w:color="auto" w:fill="FFFFFF" w:themeFill="background1"/>
          </w:tcPr>
          <w:p w14:paraId="5B1A4393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b/>
                <w:color w:val="auto"/>
                <w:sz w:val="20"/>
                <w:szCs w:val="20"/>
                <w:lang w:val="es-CO" w:eastAsia="es-CO"/>
              </w:rPr>
              <w:t>Comisiones evaluadoras carrera administrativa</w:t>
            </w: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. Conformación Comisiones evaluadoras para evaluación del desempeño</w:t>
            </w:r>
          </w:p>
        </w:tc>
      </w:tr>
      <w:tr w:rsidR="004F3E78" w:rsidRPr="00744617" w14:paraId="663DE2AC" w14:textId="77777777" w:rsidTr="00744617">
        <w:trPr>
          <w:trHeight w:val="2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5" w:type="dxa"/>
            <w:shd w:val="clear" w:color="auto" w:fill="FFFFFF" w:themeFill="background1"/>
            <w:noWrap/>
          </w:tcPr>
          <w:p w14:paraId="0D40288F" w14:textId="41207C40" w:rsidR="004F3E78" w:rsidRPr="00744617" w:rsidRDefault="00BC1A8D" w:rsidP="00313A50">
            <w:pPr>
              <w:spacing w:before="40"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2693</w:t>
            </w:r>
          </w:p>
        </w:tc>
        <w:tc>
          <w:tcPr>
            <w:tcW w:w="1551" w:type="dxa"/>
            <w:shd w:val="clear" w:color="auto" w:fill="FFFFFF" w:themeFill="background1"/>
            <w:noWrap/>
          </w:tcPr>
          <w:p w14:paraId="7160B5B6" w14:textId="25687223" w:rsidR="00BC1A8D" w:rsidRPr="00744617" w:rsidRDefault="00BC1A8D" w:rsidP="00BC1A8D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11-sept-24</w:t>
            </w:r>
          </w:p>
        </w:tc>
        <w:tc>
          <w:tcPr>
            <w:tcW w:w="6749" w:type="dxa"/>
            <w:shd w:val="clear" w:color="auto" w:fill="FFFFFF" w:themeFill="background1"/>
          </w:tcPr>
          <w:p w14:paraId="2627F710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b/>
                <w:color w:val="auto"/>
                <w:sz w:val="20"/>
                <w:szCs w:val="20"/>
                <w:lang w:val="es-CO" w:eastAsia="es-CO"/>
              </w:rPr>
              <w:t>Sistema de medición Gerentes Públicos</w:t>
            </w: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. Adopta metodología evaluación Acuerdos de Gestión</w:t>
            </w:r>
          </w:p>
        </w:tc>
      </w:tr>
      <w:tr w:rsidR="004F3E78" w:rsidRPr="00744617" w14:paraId="101CCBD5" w14:textId="77777777" w:rsidTr="0074461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5" w:type="dxa"/>
            <w:shd w:val="clear" w:color="auto" w:fill="FFFFFF" w:themeFill="background1"/>
            <w:noWrap/>
          </w:tcPr>
          <w:p w14:paraId="6F2DD3B9" w14:textId="77777777" w:rsidR="004F3E78" w:rsidRPr="00744617" w:rsidRDefault="004F3E78" w:rsidP="00313A50">
            <w:pPr>
              <w:spacing w:before="40"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4264</w:t>
            </w:r>
          </w:p>
        </w:tc>
        <w:tc>
          <w:tcPr>
            <w:tcW w:w="1551" w:type="dxa"/>
            <w:shd w:val="clear" w:color="auto" w:fill="FFFFFF" w:themeFill="background1"/>
            <w:noWrap/>
          </w:tcPr>
          <w:p w14:paraId="4C2047FB" w14:textId="77777777" w:rsidR="004F3E78" w:rsidRPr="00744617" w:rsidRDefault="004F3E78" w:rsidP="00313A50">
            <w:pPr>
              <w:spacing w:before="40"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25-nov-14</w:t>
            </w:r>
          </w:p>
        </w:tc>
        <w:tc>
          <w:tcPr>
            <w:tcW w:w="6749" w:type="dxa"/>
            <w:shd w:val="clear" w:color="auto" w:fill="FFFFFF" w:themeFill="background1"/>
          </w:tcPr>
          <w:p w14:paraId="0D76580E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b/>
                <w:color w:val="auto"/>
                <w:sz w:val="20"/>
                <w:szCs w:val="20"/>
                <w:lang w:val="es-CO" w:eastAsia="es-CO"/>
              </w:rPr>
              <w:t>Situaciones Administrativas</w:t>
            </w: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. Regula situaciones Administrativas funcionarios del Ministerio de Hacienda y Crédito Público. Modificada por la Resolución 4150 de 2015 y 1028 de 2020.</w:t>
            </w:r>
          </w:p>
        </w:tc>
      </w:tr>
      <w:tr w:rsidR="004F3E78" w:rsidRPr="00744617" w14:paraId="37D85321" w14:textId="77777777" w:rsidTr="00744617">
        <w:trPr>
          <w:trHeight w:val="2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5" w:type="dxa"/>
            <w:shd w:val="clear" w:color="auto" w:fill="FFFFFF" w:themeFill="background1"/>
            <w:noWrap/>
          </w:tcPr>
          <w:p w14:paraId="3BC46D71" w14:textId="7D7FF1E3" w:rsidR="004F3E78" w:rsidRPr="00744617" w:rsidRDefault="00BC1A8D" w:rsidP="00313A50">
            <w:pPr>
              <w:spacing w:before="40"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0856</w:t>
            </w:r>
          </w:p>
        </w:tc>
        <w:tc>
          <w:tcPr>
            <w:tcW w:w="1551" w:type="dxa"/>
            <w:shd w:val="clear" w:color="auto" w:fill="FFFFFF" w:themeFill="background1"/>
            <w:noWrap/>
          </w:tcPr>
          <w:p w14:paraId="79A75154" w14:textId="732D16A3" w:rsidR="004F3E78" w:rsidRPr="00744617" w:rsidRDefault="00BC1A8D" w:rsidP="00313A50">
            <w:pPr>
              <w:spacing w:before="40"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12-abr-24</w:t>
            </w:r>
          </w:p>
        </w:tc>
        <w:tc>
          <w:tcPr>
            <w:tcW w:w="6749" w:type="dxa"/>
            <w:shd w:val="clear" w:color="auto" w:fill="FFFFFF" w:themeFill="background1"/>
          </w:tcPr>
          <w:p w14:paraId="22E7F615" w14:textId="078E0501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b/>
                <w:color w:val="auto"/>
                <w:sz w:val="20"/>
                <w:szCs w:val="20"/>
                <w:lang w:val="es-CO" w:eastAsia="es-CO"/>
              </w:rPr>
              <w:t xml:space="preserve">Servicio </w:t>
            </w:r>
            <w:r w:rsidR="00BC1A8D" w:rsidRPr="00744617">
              <w:rPr>
                <w:rFonts w:ascii="Verdana" w:hAnsi="Verdana" w:cs="Open Sans"/>
                <w:b/>
                <w:color w:val="auto"/>
                <w:sz w:val="20"/>
                <w:szCs w:val="20"/>
                <w:lang w:val="es-CO" w:eastAsia="es-CO"/>
              </w:rPr>
              <w:t xml:space="preserve">práctica laboral y </w:t>
            </w:r>
            <w:r w:rsidRPr="00744617">
              <w:rPr>
                <w:rFonts w:ascii="Verdana" w:hAnsi="Verdana" w:cs="Open Sans"/>
                <w:b/>
                <w:color w:val="auto"/>
                <w:sz w:val="20"/>
                <w:szCs w:val="20"/>
                <w:lang w:val="es-CO" w:eastAsia="es-CO"/>
              </w:rPr>
              <w:t>jurídico ad honorem</w:t>
            </w: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 xml:space="preserve">. Reglamenta la prestación del servicio </w:t>
            </w:r>
            <w:r w:rsidR="00BC1A8D"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 xml:space="preserve">de prácticas laborales reconociendo auxilio de transporte y alimentación, y el </w:t>
            </w: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auxiliar jurídico Ad-honorem como requisito de judicatura</w:t>
            </w:r>
            <w:r w:rsidR="00BC1A8D"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.</w:t>
            </w:r>
          </w:p>
        </w:tc>
      </w:tr>
      <w:tr w:rsidR="004F3E78" w:rsidRPr="00744617" w14:paraId="5DDFD83F" w14:textId="77777777" w:rsidTr="0074461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5" w:type="dxa"/>
            <w:shd w:val="clear" w:color="auto" w:fill="FFFFFF" w:themeFill="background1"/>
            <w:noWrap/>
          </w:tcPr>
          <w:p w14:paraId="00F9E81E" w14:textId="77777777" w:rsidR="004F3E78" w:rsidRPr="00744617" w:rsidRDefault="004F3E78" w:rsidP="00313A50">
            <w:pPr>
              <w:spacing w:before="40"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4790</w:t>
            </w:r>
          </w:p>
        </w:tc>
        <w:tc>
          <w:tcPr>
            <w:tcW w:w="1551" w:type="dxa"/>
            <w:shd w:val="clear" w:color="auto" w:fill="FFFFFF" w:themeFill="background1"/>
            <w:noWrap/>
          </w:tcPr>
          <w:p w14:paraId="0E4A732F" w14:textId="77777777" w:rsidR="004F3E78" w:rsidRPr="00744617" w:rsidRDefault="004F3E78" w:rsidP="00313A50">
            <w:pPr>
              <w:spacing w:before="40"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19-dic-19</w:t>
            </w:r>
          </w:p>
        </w:tc>
        <w:tc>
          <w:tcPr>
            <w:tcW w:w="6749" w:type="dxa"/>
            <w:shd w:val="clear" w:color="auto" w:fill="FFFFFF" w:themeFill="background1"/>
          </w:tcPr>
          <w:p w14:paraId="593192F6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b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b/>
                <w:color w:val="auto"/>
                <w:sz w:val="20"/>
                <w:szCs w:val="20"/>
                <w:lang w:val="es-CO" w:eastAsia="es-CO"/>
              </w:rPr>
              <w:t xml:space="preserve">Directrices en materia de capacitación y estímulos. </w:t>
            </w: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Regula Grupo de Apoyo de Bienestar, formulación de planes, incentivos y el plan de beneficios para el bienestar familiar.</w:t>
            </w:r>
          </w:p>
        </w:tc>
      </w:tr>
      <w:tr w:rsidR="004F3E78" w:rsidRPr="00744617" w14:paraId="3BB917E8" w14:textId="77777777" w:rsidTr="00744617">
        <w:trPr>
          <w:trHeight w:val="2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5" w:type="dxa"/>
            <w:shd w:val="clear" w:color="auto" w:fill="FFFFFF" w:themeFill="background1"/>
            <w:noWrap/>
          </w:tcPr>
          <w:p w14:paraId="6F77C831" w14:textId="77777777" w:rsidR="004F3E78" w:rsidRPr="00744617" w:rsidRDefault="004F3E78" w:rsidP="00313A50">
            <w:pPr>
              <w:spacing w:before="40"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3372</w:t>
            </w:r>
          </w:p>
        </w:tc>
        <w:tc>
          <w:tcPr>
            <w:tcW w:w="1551" w:type="dxa"/>
            <w:shd w:val="clear" w:color="auto" w:fill="FFFFFF" w:themeFill="background1"/>
            <w:noWrap/>
          </w:tcPr>
          <w:p w14:paraId="614801CD" w14:textId="77777777" w:rsidR="004F3E78" w:rsidRPr="00744617" w:rsidRDefault="004F3E78" w:rsidP="00313A50">
            <w:pPr>
              <w:spacing w:before="40"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20-oct-17</w:t>
            </w:r>
          </w:p>
        </w:tc>
        <w:tc>
          <w:tcPr>
            <w:tcW w:w="6749" w:type="dxa"/>
            <w:shd w:val="clear" w:color="auto" w:fill="FFFFFF" w:themeFill="background1"/>
          </w:tcPr>
          <w:p w14:paraId="2279F502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b/>
                <w:color w:val="auto"/>
                <w:sz w:val="20"/>
                <w:szCs w:val="20"/>
                <w:lang w:val="es-CO" w:eastAsia="es-CO"/>
              </w:rPr>
              <w:t xml:space="preserve">Incentivo por el uso de la bicicleta. </w:t>
            </w: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Se regula el incentivo por uso de la bicicleta</w:t>
            </w:r>
            <w:r w:rsidRPr="00744617">
              <w:rPr>
                <w:rFonts w:ascii="Verdana" w:hAnsi="Verdana" w:cs="Open Sans"/>
                <w:b/>
                <w:color w:val="auto"/>
                <w:sz w:val="20"/>
                <w:szCs w:val="20"/>
                <w:lang w:val="es-CO" w:eastAsia="es-CO"/>
              </w:rPr>
              <w:t xml:space="preserve"> </w:t>
            </w: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como medio de transporte para llegar al trabajo</w:t>
            </w:r>
          </w:p>
        </w:tc>
      </w:tr>
      <w:tr w:rsidR="004F3E78" w:rsidRPr="00744617" w14:paraId="4AB91EF5" w14:textId="77777777" w:rsidTr="0074461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5" w:type="dxa"/>
            <w:shd w:val="clear" w:color="auto" w:fill="FFFFFF" w:themeFill="background1"/>
            <w:noWrap/>
            <w:hideMark/>
          </w:tcPr>
          <w:p w14:paraId="46D6F260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0030</w:t>
            </w:r>
          </w:p>
        </w:tc>
        <w:tc>
          <w:tcPr>
            <w:tcW w:w="1551" w:type="dxa"/>
            <w:shd w:val="clear" w:color="auto" w:fill="FFFFFF" w:themeFill="background1"/>
            <w:noWrap/>
            <w:hideMark/>
          </w:tcPr>
          <w:p w14:paraId="3F1D3793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7-ene-20</w:t>
            </w:r>
          </w:p>
        </w:tc>
        <w:tc>
          <w:tcPr>
            <w:tcW w:w="6749" w:type="dxa"/>
            <w:shd w:val="clear" w:color="auto" w:fill="FFFFFF" w:themeFill="background1"/>
            <w:hideMark/>
          </w:tcPr>
          <w:p w14:paraId="5EE9CF0D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b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b/>
                <w:color w:val="auto"/>
                <w:sz w:val="20"/>
                <w:szCs w:val="20"/>
                <w:lang w:val="es-CO" w:eastAsia="es-CO"/>
              </w:rPr>
              <w:t>Adopta y actualiza el Manual de Funciones del MHCP</w:t>
            </w:r>
          </w:p>
        </w:tc>
      </w:tr>
      <w:tr w:rsidR="004F3E78" w:rsidRPr="00744617" w14:paraId="237062DF" w14:textId="77777777" w:rsidTr="00744617">
        <w:trPr>
          <w:trHeight w:val="2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5" w:type="dxa"/>
            <w:shd w:val="clear" w:color="auto" w:fill="FFFFFF" w:themeFill="background1"/>
            <w:noWrap/>
          </w:tcPr>
          <w:p w14:paraId="3AE572CC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0006</w:t>
            </w:r>
          </w:p>
        </w:tc>
        <w:tc>
          <w:tcPr>
            <w:tcW w:w="1551" w:type="dxa"/>
            <w:shd w:val="clear" w:color="auto" w:fill="FFFFFF" w:themeFill="background1"/>
            <w:noWrap/>
          </w:tcPr>
          <w:p w14:paraId="0F71D521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04-ene-21</w:t>
            </w:r>
          </w:p>
        </w:tc>
        <w:tc>
          <w:tcPr>
            <w:tcW w:w="6749" w:type="dxa"/>
            <w:shd w:val="clear" w:color="auto" w:fill="FFFFFF" w:themeFill="background1"/>
          </w:tcPr>
          <w:p w14:paraId="1D09FE60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b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b/>
                <w:color w:val="auto"/>
                <w:sz w:val="20"/>
                <w:szCs w:val="20"/>
                <w:lang w:val="es-CO" w:eastAsia="es-CO"/>
              </w:rPr>
              <w:t>Adopta y actualiza el Manual de Funciones del SGR del MHCP</w:t>
            </w:r>
          </w:p>
        </w:tc>
      </w:tr>
      <w:tr w:rsidR="00B21011" w:rsidRPr="00744617" w14:paraId="11266A49" w14:textId="77777777" w:rsidTr="0074461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5" w:type="dxa"/>
            <w:shd w:val="clear" w:color="auto" w:fill="FFFFFF" w:themeFill="background1"/>
            <w:noWrap/>
          </w:tcPr>
          <w:p w14:paraId="15E43E8E" w14:textId="26EB1919" w:rsidR="00B21011" w:rsidRPr="00744617" w:rsidRDefault="00B21011" w:rsidP="00B21011">
            <w:pPr>
              <w:spacing w:line="276" w:lineRule="auto"/>
              <w:jc w:val="both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/>
              </w:rPr>
              <w:t>2166</w:t>
            </w:r>
          </w:p>
        </w:tc>
        <w:tc>
          <w:tcPr>
            <w:tcW w:w="1551" w:type="dxa"/>
            <w:shd w:val="clear" w:color="auto" w:fill="FFFFFF" w:themeFill="background1"/>
            <w:noWrap/>
          </w:tcPr>
          <w:p w14:paraId="704083E8" w14:textId="60CEAA76" w:rsidR="00B21011" w:rsidRPr="00744617" w:rsidRDefault="00B21011" w:rsidP="00B21011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/>
              </w:rPr>
              <w:t>25-agost-23</w:t>
            </w:r>
          </w:p>
        </w:tc>
        <w:tc>
          <w:tcPr>
            <w:tcW w:w="6749" w:type="dxa"/>
            <w:shd w:val="clear" w:color="auto" w:fill="FFFFFF" w:themeFill="background1"/>
          </w:tcPr>
          <w:p w14:paraId="76114F91" w14:textId="6D6903C6" w:rsidR="00B21011" w:rsidRPr="00744617" w:rsidRDefault="00B21011" w:rsidP="00B21011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b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b/>
                <w:sz w:val="20"/>
                <w:szCs w:val="20"/>
                <w:lang w:val="es-CO" w:eastAsia="es-CO"/>
              </w:rPr>
              <w:t>Modificación de los manuales específicos de funciones y de competencias laborales de los empleos de la planta de personal del ministerio</w:t>
            </w:r>
          </w:p>
        </w:tc>
      </w:tr>
      <w:tr w:rsidR="00B21011" w:rsidRPr="00744617" w14:paraId="7FA3F3B4" w14:textId="77777777" w:rsidTr="00744617">
        <w:trPr>
          <w:trHeight w:val="2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5" w:type="dxa"/>
            <w:shd w:val="clear" w:color="auto" w:fill="FFFFFF" w:themeFill="background1"/>
            <w:noWrap/>
          </w:tcPr>
          <w:p w14:paraId="20AD78E2" w14:textId="4B3A7726" w:rsidR="00B21011" w:rsidRPr="00744617" w:rsidRDefault="00B21011" w:rsidP="00B21011">
            <w:pPr>
              <w:spacing w:line="276" w:lineRule="auto"/>
              <w:jc w:val="both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/>
              </w:rPr>
              <w:lastRenderedPageBreak/>
              <w:t>0507</w:t>
            </w:r>
          </w:p>
        </w:tc>
        <w:tc>
          <w:tcPr>
            <w:tcW w:w="1551" w:type="dxa"/>
            <w:shd w:val="clear" w:color="auto" w:fill="FFFFFF" w:themeFill="background1"/>
            <w:noWrap/>
          </w:tcPr>
          <w:p w14:paraId="3A03362A" w14:textId="328E2607" w:rsidR="00B21011" w:rsidRPr="00744617" w:rsidRDefault="00B21011" w:rsidP="00B21011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/>
              </w:rPr>
              <w:t>29-feb-24</w:t>
            </w:r>
          </w:p>
        </w:tc>
        <w:tc>
          <w:tcPr>
            <w:tcW w:w="6749" w:type="dxa"/>
            <w:shd w:val="clear" w:color="auto" w:fill="FFFFFF" w:themeFill="background1"/>
          </w:tcPr>
          <w:p w14:paraId="2841CEB6" w14:textId="00E2159F" w:rsidR="00B21011" w:rsidRPr="00744617" w:rsidRDefault="00B21011" w:rsidP="00B21011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b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b/>
                <w:sz w:val="20"/>
                <w:szCs w:val="20"/>
                <w:lang w:val="es-CO" w:eastAsia="es-CO"/>
              </w:rPr>
              <w:t>Modificación de los manuales específicos de funciones y de competencias laborales de los empleos de la planta de personal del ministerio</w:t>
            </w:r>
          </w:p>
        </w:tc>
      </w:tr>
      <w:tr w:rsidR="00B21011" w:rsidRPr="00744617" w14:paraId="02C27A1F" w14:textId="77777777" w:rsidTr="0074461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5" w:type="dxa"/>
            <w:shd w:val="clear" w:color="auto" w:fill="FFFFFF" w:themeFill="background1"/>
            <w:noWrap/>
          </w:tcPr>
          <w:p w14:paraId="349750D5" w14:textId="0718F220" w:rsidR="00B21011" w:rsidRPr="00744617" w:rsidRDefault="00B21011" w:rsidP="00B21011">
            <w:pPr>
              <w:spacing w:line="276" w:lineRule="auto"/>
              <w:jc w:val="both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/>
              </w:rPr>
              <w:t>1913</w:t>
            </w:r>
          </w:p>
        </w:tc>
        <w:tc>
          <w:tcPr>
            <w:tcW w:w="1551" w:type="dxa"/>
            <w:shd w:val="clear" w:color="auto" w:fill="FFFFFF" w:themeFill="background1"/>
            <w:noWrap/>
          </w:tcPr>
          <w:p w14:paraId="2C04C496" w14:textId="74857497" w:rsidR="00B21011" w:rsidRPr="00744617" w:rsidRDefault="00B21011" w:rsidP="00B21011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/>
              </w:rPr>
              <w:t>02-jul-24</w:t>
            </w:r>
          </w:p>
        </w:tc>
        <w:tc>
          <w:tcPr>
            <w:tcW w:w="6749" w:type="dxa"/>
            <w:shd w:val="clear" w:color="auto" w:fill="FFFFFF" w:themeFill="background1"/>
          </w:tcPr>
          <w:p w14:paraId="4DF673BA" w14:textId="7C641CC5" w:rsidR="00B21011" w:rsidRPr="00744617" w:rsidRDefault="00B21011" w:rsidP="00B21011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b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b/>
                <w:sz w:val="20"/>
                <w:szCs w:val="20"/>
                <w:lang w:val="es-CO" w:eastAsia="es-CO"/>
              </w:rPr>
              <w:t>Modificación de los manuales específicos de funciones y de competencias laborales de los empleos de la planta de personal del ministerio</w:t>
            </w:r>
          </w:p>
        </w:tc>
      </w:tr>
      <w:tr w:rsidR="00B21011" w:rsidRPr="00744617" w14:paraId="5D8C5237" w14:textId="77777777" w:rsidTr="00744617">
        <w:trPr>
          <w:trHeight w:val="2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5" w:type="dxa"/>
            <w:shd w:val="clear" w:color="auto" w:fill="FFFFFF" w:themeFill="background1"/>
            <w:noWrap/>
          </w:tcPr>
          <w:p w14:paraId="376C71CC" w14:textId="58BD9B5A" w:rsidR="00B21011" w:rsidRPr="00744617" w:rsidRDefault="00B21011" w:rsidP="00B21011">
            <w:pPr>
              <w:spacing w:line="276" w:lineRule="auto"/>
              <w:jc w:val="both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/>
              </w:rPr>
              <w:t>3282</w:t>
            </w:r>
          </w:p>
        </w:tc>
        <w:tc>
          <w:tcPr>
            <w:tcW w:w="1551" w:type="dxa"/>
            <w:shd w:val="clear" w:color="auto" w:fill="FFFFFF" w:themeFill="background1"/>
            <w:noWrap/>
          </w:tcPr>
          <w:p w14:paraId="56567D5E" w14:textId="08399DCB" w:rsidR="00B21011" w:rsidRPr="00744617" w:rsidRDefault="00B21011" w:rsidP="00B21011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/>
              </w:rPr>
              <w:t>28-oct-24</w:t>
            </w:r>
          </w:p>
        </w:tc>
        <w:tc>
          <w:tcPr>
            <w:tcW w:w="6749" w:type="dxa"/>
            <w:shd w:val="clear" w:color="auto" w:fill="FFFFFF" w:themeFill="background1"/>
          </w:tcPr>
          <w:p w14:paraId="4F146C52" w14:textId="27B0B19F" w:rsidR="00B21011" w:rsidRPr="00744617" w:rsidRDefault="00B21011" w:rsidP="00B21011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b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b/>
                <w:sz w:val="20"/>
                <w:szCs w:val="20"/>
                <w:lang w:val="es-CO" w:eastAsia="es-CO"/>
              </w:rPr>
              <w:t>Modificación de los manuales específicos de funciones y de competencias laborales de los empleos de la planta de personal del ministerio</w:t>
            </w:r>
          </w:p>
        </w:tc>
      </w:tr>
      <w:tr w:rsidR="00B21011" w:rsidRPr="00744617" w14:paraId="2D211B47" w14:textId="77777777" w:rsidTr="0074461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5" w:type="dxa"/>
            <w:shd w:val="clear" w:color="auto" w:fill="FFFFFF" w:themeFill="background1"/>
            <w:noWrap/>
            <w:hideMark/>
          </w:tcPr>
          <w:p w14:paraId="298DCF1E" w14:textId="77777777" w:rsidR="00B21011" w:rsidRPr="00744617" w:rsidRDefault="00B21011" w:rsidP="00B21011">
            <w:pPr>
              <w:spacing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2532</w:t>
            </w:r>
          </w:p>
        </w:tc>
        <w:tc>
          <w:tcPr>
            <w:tcW w:w="1551" w:type="dxa"/>
            <w:shd w:val="clear" w:color="auto" w:fill="FFFFFF" w:themeFill="background1"/>
            <w:noWrap/>
            <w:hideMark/>
          </w:tcPr>
          <w:p w14:paraId="404F7E07" w14:textId="77777777" w:rsidR="00B21011" w:rsidRPr="00744617" w:rsidRDefault="00B21011" w:rsidP="00B21011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27-ago-18</w:t>
            </w:r>
          </w:p>
        </w:tc>
        <w:tc>
          <w:tcPr>
            <w:tcW w:w="6749" w:type="dxa"/>
            <w:shd w:val="clear" w:color="auto" w:fill="FFFFFF" w:themeFill="background1"/>
            <w:hideMark/>
          </w:tcPr>
          <w:p w14:paraId="44A29B00" w14:textId="77777777" w:rsidR="00B21011" w:rsidRPr="00744617" w:rsidRDefault="00B21011" w:rsidP="00B21011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b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b/>
                <w:color w:val="auto"/>
                <w:sz w:val="20"/>
                <w:szCs w:val="20"/>
                <w:lang w:val="es-CO" w:eastAsia="es-CO"/>
              </w:rPr>
              <w:t>Adopta el reglamento para el uso adecuado de la sala amiga de la familia lactante del entorno laboral</w:t>
            </w:r>
          </w:p>
        </w:tc>
      </w:tr>
      <w:tr w:rsidR="00B21011" w:rsidRPr="00744617" w14:paraId="4E7CE183" w14:textId="77777777" w:rsidTr="00744617">
        <w:trPr>
          <w:trHeight w:val="2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5" w:type="dxa"/>
            <w:shd w:val="clear" w:color="auto" w:fill="FFFFFF" w:themeFill="background1"/>
            <w:noWrap/>
            <w:hideMark/>
          </w:tcPr>
          <w:p w14:paraId="6A20492F" w14:textId="77777777" w:rsidR="00B21011" w:rsidRPr="00744617" w:rsidRDefault="00B21011" w:rsidP="00B21011">
            <w:pPr>
              <w:spacing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2859</w:t>
            </w:r>
          </w:p>
        </w:tc>
        <w:tc>
          <w:tcPr>
            <w:tcW w:w="1551" w:type="dxa"/>
            <w:shd w:val="clear" w:color="auto" w:fill="FFFFFF" w:themeFill="background1"/>
            <w:noWrap/>
            <w:hideMark/>
          </w:tcPr>
          <w:p w14:paraId="73A47A78" w14:textId="77777777" w:rsidR="00B21011" w:rsidRPr="00744617" w:rsidRDefault="00B21011" w:rsidP="00B21011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14-sep-18</w:t>
            </w:r>
          </w:p>
        </w:tc>
        <w:tc>
          <w:tcPr>
            <w:tcW w:w="6749" w:type="dxa"/>
            <w:shd w:val="clear" w:color="auto" w:fill="FFFFFF" w:themeFill="background1"/>
            <w:hideMark/>
          </w:tcPr>
          <w:p w14:paraId="07FB4B1A" w14:textId="77777777" w:rsidR="00B21011" w:rsidRPr="00744617" w:rsidRDefault="00B21011" w:rsidP="00B21011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b/>
                <w:color w:val="auto"/>
                <w:sz w:val="20"/>
                <w:szCs w:val="20"/>
                <w:lang w:val="es-CO" w:eastAsia="es-CO"/>
              </w:rPr>
              <w:t>Código de Integridad en el MHCP</w:t>
            </w:r>
          </w:p>
        </w:tc>
      </w:tr>
      <w:tr w:rsidR="00B21011" w:rsidRPr="00744617" w14:paraId="530C399A" w14:textId="77777777" w:rsidTr="0074461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5" w:type="dxa"/>
            <w:shd w:val="clear" w:color="auto" w:fill="FFFFFF" w:themeFill="background1"/>
            <w:noWrap/>
            <w:hideMark/>
          </w:tcPr>
          <w:p w14:paraId="27E439DB" w14:textId="77777777" w:rsidR="00B21011" w:rsidRPr="00744617" w:rsidRDefault="00B21011" w:rsidP="00B21011">
            <w:pPr>
              <w:spacing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3475</w:t>
            </w:r>
          </w:p>
        </w:tc>
        <w:tc>
          <w:tcPr>
            <w:tcW w:w="1551" w:type="dxa"/>
            <w:shd w:val="clear" w:color="auto" w:fill="FFFFFF" w:themeFill="background1"/>
            <w:noWrap/>
            <w:hideMark/>
          </w:tcPr>
          <w:p w14:paraId="798C432C" w14:textId="77777777" w:rsidR="00B21011" w:rsidRPr="00744617" w:rsidRDefault="00B21011" w:rsidP="00B21011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26-sep-14</w:t>
            </w:r>
          </w:p>
        </w:tc>
        <w:tc>
          <w:tcPr>
            <w:tcW w:w="6749" w:type="dxa"/>
            <w:shd w:val="clear" w:color="auto" w:fill="FFFFFF" w:themeFill="background1"/>
            <w:hideMark/>
          </w:tcPr>
          <w:p w14:paraId="14F9ED2B" w14:textId="77777777" w:rsidR="00B21011" w:rsidRPr="00744617" w:rsidRDefault="00B21011" w:rsidP="00B21011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b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b/>
                <w:color w:val="auto"/>
                <w:sz w:val="20"/>
                <w:szCs w:val="20"/>
                <w:lang w:val="es-CO" w:eastAsia="es-CO"/>
              </w:rPr>
              <w:t>Manual de Contratación del Ministerio de Hacienda y Crédito Público</w:t>
            </w:r>
          </w:p>
        </w:tc>
      </w:tr>
      <w:tr w:rsidR="00B21011" w:rsidRPr="00744617" w14:paraId="743C95F7" w14:textId="77777777" w:rsidTr="00744617">
        <w:trPr>
          <w:trHeight w:val="2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5" w:type="dxa"/>
            <w:shd w:val="clear" w:color="auto" w:fill="FFFFFF" w:themeFill="background1"/>
            <w:noWrap/>
            <w:hideMark/>
          </w:tcPr>
          <w:p w14:paraId="170A9E84" w14:textId="77777777" w:rsidR="00B21011" w:rsidRPr="00744617" w:rsidRDefault="00B21011" w:rsidP="00B21011">
            <w:pPr>
              <w:spacing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2781</w:t>
            </w:r>
          </w:p>
        </w:tc>
        <w:tc>
          <w:tcPr>
            <w:tcW w:w="1551" w:type="dxa"/>
            <w:shd w:val="clear" w:color="auto" w:fill="FFFFFF" w:themeFill="background1"/>
            <w:noWrap/>
            <w:hideMark/>
          </w:tcPr>
          <w:p w14:paraId="0D6FF211" w14:textId="77777777" w:rsidR="00B21011" w:rsidRPr="00744617" w:rsidRDefault="00B21011" w:rsidP="00B21011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10-sep-18</w:t>
            </w:r>
          </w:p>
        </w:tc>
        <w:tc>
          <w:tcPr>
            <w:tcW w:w="6749" w:type="dxa"/>
            <w:shd w:val="clear" w:color="auto" w:fill="FFFFFF" w:themeFill="background1"/>
            <w:hideMark/>
          </w:tcPr>
          <w:p w14:paraId="1AA62DED" w14:textId="77777777" w:rsidR="00B21011" w:rsidRPr="00744617" w:rsidRDefault="00B21011" w:rsidP="00B21011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b/>
                <w:color w:val="auto"/>
                <w:sz w:val="20"/>
                <w:szCs w:val="20"/>
                <w:lang w:val="es-CO" w:eastAsia="es-CO"/>
              </w:rPr>
              <w:t>Metodología para cálculo de provisiones contables</w:t>
            </w: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. Adopta la metodología de reconocido valor técnico para el cálculo de la provisión contable de los procesos judiciales conciliaciones extrajudiciales interpuestos contra el Ministerio.</w:t>
            </w:r>
          </w:p>
        </w:tc>
      </w:tr>
      <w:tr w:rsidR="00B21011" w:rsidRPr="00744617" w14:paraId="419AE20F" w14:textId="77777777" w:rsidTr="0074461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5" w:type="dxa"/>
            <w:shd w:val="clear" w:color="auto" w:fill="FFFFFF" w:themeFill="background1"/>
            <w:noWrap/>
            <w:hideMark/>
          </w:tcPr>
          <w:p w14:paraId="53521FC3" w14:textId="77777777" w:rsidR="00B21011" w:rsidRPr="00744617" w:rsidRDefault="00B21011" w:rsidP="00B21011">
            <w:pPr>
              <w:spacing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3849</w:t>
            </w:r>
          </w:p>
        </w:tc>
        <w:tc>
          <w:tcPr>
            <w:tcW w:w="1551" w:type="dxa"/>
            <w:shd w:val="clear" w:color="auto" w:fill="FFFFFF" w:themeFill="background1"/>
            <w:noWrap/>
            <w:hideMark/>
          </w:tcPr>
          <w:p w14:paraId="10995F93" w14:textId="77777777" w:rsidR="00B21011" w:rsidRPr="00744617" w:rsidRDefault="00B21011" w:rsidP="00B21011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8-nov-18</w:t>
            </w:r>
          </w:p>
        </w:tc>
        <w:tc>
          <w:tcPr>
            <w:tcW w:w="6749" w:type="dxa"/>
            <w:shd w:val="clear" w:color="auto" w:fill="FFFFFF" w:themeFill="background1"/>
            <w:hideMark/>
          </w:tcPr>
          <w:p w14:paraId="66F434CF" w14:textId="77777777" w:rsidR="00B21011" w:rsidRPr="00744617" w:rsidRDefault="00B21011" w:rsidP="00B21011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b/>
                <w:color w:val="auto"/>
                <w:sz w:val="20"/>
                <w:szCs w:val="20"/>
                <w:lang w:val="es-CO" w:eastAsia="es-CO"/>
              </w:rPr>
              <w:t>Manual de Políticas Contables MHCP- Gestión General</w:t>
            </w: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. Adopta el Manual de Políticas contables de la Entidad Contable Pública Ministerio Gestión General</w:t>
            </w:r>
          </w:p>
        </w:tc>
      </w:tr>
      <w:tr w:rsidR="00B21011" w:rsidRPr="00744617" w14:paraId="0285BA80" w14:textId="77777777" w:rsidTr="00744617">
        <w:trPr>
          <w:trHeight w:val="2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5" w:type="dxa"/>
            <w:shd w:val="clear" w:color="auto" w:fill="FFFFFF" w:themeFill="background1"/>
            <w:noWrap/>
            <w:hideMark/>
          </w:tcPr>
          <w:p w14:paraId="6DDF32C3" w14:textId="77777777" w:rsidR="00B21011" w:rsidRPr="00744617" w:rsidRDefault="00B21011" w:rsidP="00B21011">
            <w:pPr>
              <w:spacing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3370</w:t>
            </w:r>
          </w:p>
        </w:tc>
        <w:tc>
          <w:tcPr>
            <w:tcW w:w="1551" w:type="dxa"/>
            <w:shd w:val="clear" w:color="auto" w:fill="FFFFFF" w:themeFill="background1"/>
            <w:noWrap/>
            <w:hideMark/>
          </w:tcPr>
          <w:p w14:paraId="26AB5076" w14:textId="77777777" w:rsidR="00B21011" w:rsidRPr="00744617" w:rsidRDefault="00B21011" w:rsidP="00B21011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23-sep-19</w:t>
            </w:r>
          </w:p>
        </w:tc>
        <w:tc>
          <w:tcPr>
            <w:tcW w:w="6749" w:type="dxa"/>
            <w:shd w:val="clear" w:color="auto" w:fill="FFFFFF" w:themeFill="background1"/>
            <w:hideMark/>
          </w:tcPr>
          <w:p w14:paraId="153A8ED2" w14:textId="77777777" w:rsidR="00B21011" w:rsidRPr="00744617" w:rsidRDefault="00B21011" w:rsidP="00B21011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b/>
                <w:color w:val="auto"/>
                <w:sz w:val="20"/>
                <w:szCs w:val="20"/>
                <w:lang w:val="es-CO" w:eastAsia="es-CO"/>
              </w:rPr>
              <w:t>Manual de Políticas Contables SGR-Tesoro Nacional y Deuda Pública</w:t>
            </w: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. Adopta los Manuales de Política Contable para las Entidades contables públicas del Ministerio Sistema General de Regalías - Tesoro Nacional y Deuda Pública</w:t>
            </w:r>
          </w:p>
        </w:tc>
      </w:tr>
      <w:tr w:rsidR="00B21011" w:rsidRPr="00744617" w14:paraId="7B7E3937" w14:textId="77777777" w:rsidTr="0074461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5" w:type="dxa"/>
            <w:shd w:val="clear" w:color="auto" w:fill="FFFFFF" w:themeFill="background1"/>
            <w:noWrap/>
            <w:hideMark/>
          </w:tcPr>
          <w:p w14:paraId="5F507A6B" w14:textId="77777777" w:rsidR="00B21011" w:rsidRPr="00744617" w:rsidRDefault="00B21011" w:rsidP="00B21011">
            <w:pPr>
              <w:spacing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2510</w:t>
            </w:r>
          </w:p>
        </w:tc>
        <w:tc>
          <w:tcPr>
            <w:tcW w:w="1551" w:type="dxa"/>
            <w:shd w:val="clear" w:color="auto" w:fill="FFFFFF" w:themeFill="background1"/>
            <w:noWrap/>
            <w:hideMark/>
          </w:tcPr>
          <w:p w14:paraId="2D754460" w14:textId="77777777" w:rsidR="00B21011" w:rsidRPr="00744617" w:rsidRDefault="00B21011" w:rsidP="00B21011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18-dic-20</w:t>
            </w:r>
          </w:p>
        </w:tc>
        <w:tc>
          <w:tcPr>
            <w:tcW w:w="6749" w:type="dxa"/>
            <w:shd w:val="clear" w:color="auto" w:fill="FFFFFF" w:themeFill="background1"/>
            <w:hideMark/>
          </w:tcPr>
          <w:p w14:paraId="06CCD7C4" w14:textId="77777777" w:rsidR="00B21011" w:rsidRPr="00744617" w:rsidRDefault="00B21011" w:rsidP="00B21011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b/>
                <w:color w:val="auto"/>
                <w:sz w:val="20"/>
                <w:szCs w:val="20"/>
                <w:lang w:val="es-CO" w:eastAsia="es-CO"/>
              </w:rPr>
              <w:t>Sistema Integrado de Conservación de Archivos.</w:t>
            </w: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 xml:space="preserve"> Se adopta el Sistema Integrado de Conservación – SIC y Se aprueba su implementación</w:t>
            </w:r>
          </w:p>
        </w:tc>
      </w:tr>
      <w:tr w:rsidR="00B21011" w:rsidRPr="00744617" w14:paraId="103A2A95" w14:textId="77777777" w:rsidTr="00744617">
        <w:trPr>
          <w:trHeight w:val="2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5" w:type="dxa"/>
            <w:shd w:val="clear" w:color="auto" w:fill="FFFFFF" w:themeFill="background1"/>
            <w:noWrap/>
            <w:hideMark/>
          </w:tcPr>
          <w:p w14:paraId="3465E9F8" w14:textId="77777777" w:rsidR="00B21011" w:rsidRPr="00744617" w:rsidRDefault="00B21011" w:rsidP="00B21011">
            <w:pPr>
              <w:spacing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2431</w:t>
            </w:r>
          </w:p>
        </w:tc>
        <w:tc>
          <w:tcPr>
            <w:tcW w:w="1551" w:type="dxa"/>
            <w:shd w:val="clear" w:color="auto" w:fill="FFFFFF" w:themeFill="background1"/>
            <w:noWrap/>
            <w:hideMark/>
          </w:tcPr>
          <w:p w14:paraId="44CD93A7" w14:textId="77777777" w:rsidR="00B21011" w:rsidRPr="00744617" w:rsidRDefault="00B21011" w:rsidP="00B21011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12-oct-21</w:t>
            </w:r>
          </w:p>
        </w:tc>
        <w:tc>
          <w:tcPr>
            <w:tcW w:w="6749" w:type="dxa"/>
            <w:shd w:val="clear" w:color="auto" w:fill="FFFFFF" w:themeFill="background1"/>
            <w:hideMark/>
          </w:tcPr>
          <w:p w14:paraId="1DA64F3A" w14:textId="43DFE912" w:rsidR="00B21011" w:rsidRPr="00744617" w:rsidRDefault="00B21011" w:rsidP="00B21011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b/>
                <w:color w:val="auto"/>
                <w:sz w:val="20"/>
                <w:szCs w:val="20"/>
                <w:lang w:val="es-CO" w:eastAsia="es-CO"/>
              </w:rPr>
              <w:t>Directrices comunicaciones oficiales.</w:t>
            </w: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 xml:space="preserve"> Se establecen las pautas para la administración de las comunicaciones oficiales en el Ministerio de Hacienda y Crédito Público</w:t>
            </w:r>
          </w:p>
        </w:tc>
      </w:tr>
      <w:tr w:rsidR="00B21011" w:rsidRPr="00744617" w14:paraId="2A508BB9" w14:textId="77777777" w:rsidTr="0074461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5" w:type="dxa"/>
            <w:shd w:val="clear" w:color="auto" w:fill="FFFFFF" w:themeFill="background1"/>
            <w:noWrap/>
          </w:tcPr>
          <w:p w14:paraId="228046AF" w14:textId="77777777" w:rsidR="00B21011" w:rsidRPr="00744617" w:rsidRDefault="00B21011" w:rsidP="00B21011">
            <w:pPr>
              <w:spacing w:before="40"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 xml:space="preserve">2732 </w:t>
            </w:r>
          </w:p>
        </w:tc>
        <w:tc>
          <w:tcPr>
            <w:tcW w:w="1551" w:type="dxa"/>
            <w:shd w:val="clear" w:color="auto" w:fill="FFFFFF" w:themeFill="background1"/>
            <w:noWrap/>
          </w:tcPr>
          <w:p w14:paraId="2E247607" w14:textId="77777777" w:rsidR="00B21011" w:rsidRPr="00744617" w:rsidRDefault="00B21011" w:rsidP="00B21011">
            <w:pPr>
              <w:spacing w:before="40"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04-dic-18</w:t>
            </w:r>
          </w:p>
        </w:tc>
        <w:tc>
          <w:tcPr>
            <w:tcW w:w="6749" w:type="dxa"/>
            <w:shd w:val="clear" w:color="auto" w:fill="FFFFFF" w:themeFill="background1"/>
          </w:tcPr>
          <w:p w14:paraId="47D0A4D6" w14:textId="77777777" w:rsidR="00B21011" w:rsidRPr="00744617" w:rsidRDefault="00B21011" w:rsidP="00B21011">
            <w:pPr>
              <w:spacing w:before="40"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b/>
                <w:color w:val="auto"/>
                <w:sz w:val="20"/>
                <w:szCs w:val="20"/>
                <w:lang w:val="es-CO" w:eastAsia="es-CO"/>
              </w:rPr>
              <w:t>Sistema Único de Gestión MHCP</w:t>
            </w: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. Establece la Organización del Sistema Único de Gestión del Ministerio de Hacienda y Crédito Público</w:t>
            </w:r>
          </w:p>
        </w:tc>
      </w:tr>
      <w:tr w:rsidR="00B21011" w:rsidRPr="00744617" w14:paraId="202F7719" w14:textId="77777777" w:rsidTr="00744617">
        <w:trPr>
          <w:trHeight w:val="2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5" w:type="dxa"/>
            <w:shd w:val="clear" w:color="auto" w:fill="FFFFFF" w:themeFill="background1"/>
            <w:noWrap/>
          </w:tcPr>
          <w:p w14:paraId="6F0CF3D9" w14:textId="77777777" w:rsidR="00B21011" w:rsidRPr="00744617" w:rsidRDefault="00B21011" w:rsidP="00B21011">
            <w:pPr>
              <w:spacing w:before="40"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</w:p>
          <w:p w14:paraId="5EF3BC26" w14:textId="77777777" w:rsidR="00B21011" w:rsidRPr="00744617" w:rsidRDefault="00B21011" w:rsidP="00B21011">
            <w:pPr>
              <w:spacing w:before="40"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2851</w:t>
            </w:r>
          </w:p>
        </w:tc>
        <w:tc>
          <w:tcPr>
            <w:tcW w:w="1551" w:type="dxa"/>
            <w:shd w:val="clear" w:color="auto" w:fill="FFFFFF" w:themeFill="background1"/>
            <w:noWrap/>
          </w:tcPr>
          <w:p w14:paraId="4785E26F" w14:textId="77777777" w:rsidR="00B21011" w:rsidRPr="00744617" w:rsidRDefault="00B21011" w:rsidP="00B21011">
            <w:pPr>
              <w:spacing w:before="40"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</w:p>
          <w:p w14:paraId="764C93FD" w14:textId="77777777" w:rsidR="00B21011" w:rsidRPr="00744617" w:rsidRDefault="00B21011" w:rsidP="00B21011">
            <w:pPr>
              <w:spacing w:before="40"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28-ago-19</w:t>
            </w:r>
          </w:p>
        </w:tc>
        <w:tc>
          <w:tcPr>
            <w:tcW w:w="6749" w:type="dxa"/>
            <w:shd w:val="clear" w:color="auto" w:fill="FFFFFF" w:themeFill="background1"/>
          </w:tcPr>
          <w:p w14:paraId="72D63EAD" w14:textId="77777777" w:rsidR="00B21011" w:rsidRPr="00744617" w:rsidRDefault="00B21011" w:rsidP="00B21011">
            <w:pPr>
              <w:spacing w:before="40"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b/>
                <w:color w:val="auto"/>
                <w:sz w:val="20"/>
                <w:szCs w:val="20"/>
                <w:lang w:val="es-CO" w:eastAsia="es-CO"/>
              </w:rPr>
              <w:t>Instrumentos de Gestión de Información Pública</w:t>
            </w: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. Se adoptan los instrumentos de gestión de información pública en el Ministerio de Hacienda y Crédito Público</w:t>
            </w:r>
          </w:p>
        </w:tc>
      </w:tr>
      <w:tr w:rsidR="00B21011" w:rsidRPr="00744617" w14:paraId="4DD2D83A" w14:textId="77777777" w:rsidTr="0074461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5" w:type="dxa"/>
            <w:shd w:val="clear" w:color="auto" w:fill="FFFFFF" w:themeFill="background1"/>
            <w:noWrap/>
          </w:tcPr>
          <w:p w14:paraId="57F8C47C" w14:textId="77777777" w:rsidR="00B21011" w:rsidRPr="00744617" w:rsidRDefault="00B21011" w:rsidP="00B21011">
            <w:pPr>
              <w:spacing w:before="40"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849</w:t>
            </w:r>
          </w:p>
        </w:tc>
        <w:tc>
          <w:tcPr>
            <w:tcW w:w="1551" w:type="dxa"/>
            <w:shd w:val="clear" w:color="auto" w:fill="FFFFFF" w:themeFill="background1"/>
            <w:noWrap/>
          </w:tcPr>
          <w:p w14:paraId="7D96B10B" w14:textId="77777777" w:rsidR="00B21011" w:rsidRPr="00744617" w:rsidRDefault="00B21011" w:rsidP="00B21011">
            <w:pPr>
              <w:spacing w:before="40"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19-abril-21</w:t>
            </w:r>
          </w:p>
        </w:tc>
        <w:tc>
          <w:tcPr>
            <w:tcW w:w="6749" w:type="dxa"/>
            <w:shd w:val="clear" w:color="auto" w:fill="FFFFFF" w:themeFill="background1"/>
          </w:tcPr>
          <w:p w14:paraId="1912F7B2" w14:textId="77777777" w:rsidR="00B21011" w:rsidRPr="00744617" w:rsidRDefault="00B21011" w:rsidP="00B21011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Theme="minorHAnsi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b/>
                <w:color w:val="auto"/>
                <w:sz w:val="20"/>
                <w:szCs w:val="20"/>
                <w:lang w:val="es-CO" w:eastAsia="es-CO"/>
              </w:rPr>
              <w:t xml:space="preserve">Delegación Representación Judicial y Extrajudicial. </w:t>
            </w: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Se delega la función de representar judicial y extrajudicialmente a la Nación - Ministerio de Hacienda y Crédito Público y se dictan otras disposiciones.</w:t>
            </w:r>
          </w:p>
          <w:p w14:paraId="07B53585" w14:textId="77777777" w:rsidR="00B21011" w:rsidRPr="00744617" w:rsidRDefault="00B21011" w:rsidP="00B21011">
            <w:pPr>
              <w:spacing w:before="40"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b/>
                <w:color w:val="auto"/>
                <w:sz w:val="20"/>
                <w:szCs w:val="20"/>
                <w:lang w:val="es-CO" w:eastAsia="es-CO"/>
              </w:rPr>
            </w:pPr>
          </w:p>
        </w:tc>
      </w:tr>
      <w:tr w:rsidR="00324E71" w:rsidRPr="00744617" w14:paraId="7F45F007" w14:textId="77777777" w:rsidTr="00744617">
        <w:trPr>
          <w:trHeight w:val="2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5" w:type="dxa"/>
            <w:shd w:val="clear" w:color="auto" w:fill="FFFFFF" w:themeFill="background1"/>
            <w:noWrap/>
          </w:tcPr>
          <w:p w14:paraId="23A8FB3C" w14:textId="6107CCE0" w:rsidR="00324E71" w:rsidRPr="00744617" w:rsidRDefault="00324E71" w:rsidP="00324E71">
            <w:pPr>
              <w:spacing w:before="40" w:line="276" w:lineRule="auto"/>
              <w:jc w:val="both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lastRenderedPageBreak/>
              <w:t>3412</w:t>
            </w:r>
          </w:p>
        </w:tc>
        <w:tc>
          <w:tcPr>
            <w:tcW w:w="1551" w:type="dxa"/>
            <w:shd w:val="clear" w:color="auto" w:fill="FFFFFF" w:themeFill="background1"/>
            <w:noWrap/>
          </w:tcPr>
          <w:p w14:paraId="24BAF1F5" w14:textId="0402157C" w:rsidR="00324E71" w:rsidRPr="00744617" w:rsidRDefault="00324E71" w:rsidP="00324E71">
            <w:pPr>
              <w:spacing w:before="40"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t>26-dic-23</w:t>
            </w:r>
          </w:p>
        </w:tc>
        <w:tc>
          <w:tcPr>
            <w:tcW w:w="6749" w:type="dxa"/>
            <w:shd w:val="clear" w:color="auto" w:fill="FFFFFF" w:themeFill="background1"/>
          </w:tcPr>
          <w:p w14:paraId="32E11095" w14:textId="728B76C7" w:rsidR="00324E71" w:rsidRPr="00744617" w:rsidRDefault="00324E71" w:rsidP="00324E71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b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b/>
                <w:sz w:val="20"/>
                <w:szCs w:val="20"/>
                <w:lang w:val="es-CO" w:eastAsia="es-CO"/>
              </w:rPr>
              <w:t>Actualización del Manual de Políticas Contables de la Entidad Contable Pública Ministerio de Hacienda y Crédito Público — Gestión General</w:t>
            </w:r>
          </w:p>
        </w:tc>
      </w:tr>
      <w:tr w:rsidR="00324E71" w:rsidRPr="00744617" w14:paraId="5BCAF388" w14:textId="77777777" w:rsidTr="0074461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5" w:type="dxa"/>
            <w:shd w:val="clear" w:color="auto" w:fill="FFFFFF" w:themeFill="background1"/>
            <w:noWrap/>
          </w:tcPr>
          <w:p w14:paraId="39163CD2" w14:textId="40981693" w:rsidR="00324E71" w:rsidRPr="00744617" w:rsidRDefault="00324E71" w:rsidP="00324E71">
            <w:pPr>
              <w:spacing w:before="40" w:line="276" w:lineRule="auto"/>
              <w:jc w:val="both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t>3413</w:t>
            </w:r>
          </w:p>
        </w:tc>
        <w:tc>
          <w:tcPr>
            <w:tcW w:w="1551" w:type="dxa"/>
            <w:shd w:val="clear" w:color="auto" w:fill="FFFFFF" w:themeFill="background1"/>
            <w:noWrap/>
          </w:tcPr>
          <w:p w14:paraId="25281CEE" w14:textId="103083C8" w:rsidR="00324E71" w:rsidRPr="00744617" w:rsidRDefault="00324E71" w:rsidP="00324E71">
            <w:pPr>
              <w:spacing w:before="40"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t>26-dic-23</w:t>
            </w:r>
          </w:p>
        </w:tc>
        <w:tc>
          <w:tcPr>
            <w:tcW w:w="6749" w:type="dxa"/>
            <w:shd w:val="clear" w:color="auto" w:fill="FFFFFF" w:themeFill="background1"/>
          </w:tcPr>
          <w:p w14:paraId="0EEAABBC" w14:textId="142472CD" w:rsidR="00324E71" w:rsidRPr="00744617" w:rsidRDefault="00324E71" w:rsidP="00324E71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b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b/>
                <w:sz w:val="20"/>
                <w:szCs w:val="20"/>
                <w:lang w:val="es-CO" w:eastAsia="es-CO"/>
              </w:rPr>
              <w:t>Actualización del Manual de Políticas Contables de la Entidad Contable Pública Fondo de Sostenibilidad Financiera del Sector Eléctrico (FONSE)</w:t>
            </w:r>
          </w:p>
        </w:tc>
      </w:tr>
      <w:tr w:rsidR="00B21011" w:rsidRPr="00744617" w14:paraId="2711C700" w14:textId="77777777" w:rsidTr="00744617">
        <w:trPr>
          <w:trHeight w:val="2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5" w:type="dxa"/>
            <w:shd w:val="clear" w:color="auto" w:fill="FFFFFF" w:themeFill="background1"/>
            <w:noWrap/>
          </w:tcPr>
          <w:p w14:paraId="13ED9701" w14:textId="77777777" w:rsidR="00B21011" w:rsidRPr="00744617" w:rsidRDefault="00B21011" w:rsidP="00B21011">
            <w:pPr>
              <w:spacing w:before="40" w:line="276" w:lineRule="auto"/>
              <w:jc w:val="both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t>280</w:t>
            </w:r>
          </w:p>
        </w:tc>
        <w:tc>
          <w:tcPr>
            <w:tcW w:w="1551" w:type="dxa"/>
            <w:shd w:val="clear" w:color="auto" w:fill="FFFFFF" w:themeFill="background1"/>
            <w:noWrap/>
          </w:tcPr>
          <w:p w14:paraId="1CC6B8BD" w14:textId="77777777" w:rsidR="00B21011" w:rsidRPr="00744617" w:rsidRDefault="00B21011" w:rsidP="00B21011">
            <w:pPr>
              <w:spacing w:before="40"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t>31-ene-23</w:t>
            </w:r>
          </w:p>
        </w:tc>
        <w:tc>
          <w:tcPr>
            <w:tcW w:w="6749" w:type="dxa"/>
            <w:shd w:val="clear" w:color="auto" w:fill="FFFFFF" w:themeFill="background1"/>
          </w:tcPr>
          <w:p w14:paraId="0EA9E70E" w14:textId="77777777" w:rsidR="00B21011" w:rsidRPr="00744617" w:rsidRDefault="00B21011" w:rsidP="00B21011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b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b/>
                <w:sz w:val="20"/>
                <w:szCs w:val="20"/>
                <w:lang w:val="es-CO" w:eastAsia="es-CO"/>
              </w:rPr>
              <w:t>Adopta, implementa y define los lineamientos generales del teletrabajo en el Ministerio de Hacienda y Crédito Público y se hace una delegación</w:t>
            </w:r>
          </w:p>
        </w:tc>
      </w:tr>
      <w:tr w:rsidR="00D71BDB" w:rsidRPr="00744617" w14:paraId="0B264521" w14:textId="77777777" w:rsidTr="0074461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5" w:type="dxa"/>
            <w:shd w:val="clear" w:color="auto" w:fill="FFFFFF" w:themeFill="background1"/>
            <w:noWrap/>
          </w:tcPr>
          <w:p w14:paraId="0A5D1C68" w14:textId="742F16E8" w:rsidR="00D71BDB" w:rsidRPr="00744617" w:rsidRDefault="00D71BDB" w:rsidP="00D71BDB">
            <w:pPr>
              <w:spacing w:before="40" w:line="276" w:lineRule="auto"/>
              <w:jc w:val="both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t>0061</w:t>
            </w:r>
          </w:p>
        </w:tc>
        <w:tc>
          <w:tcPr>
            <w:tcW w:w="1551" w:type="dxa"/>
            <w:shd w:val="clear" w:color="auto" w:fill="FFFFFF" w:themeFill="background1"/>
            <w:noWrap/>
          </w:tcPr>
          <w:p w14:paraId="31176693" w14:textId="4D8EAE7A" w:rsidR="00D71BDB" w:rsidRPr="00744617" w:rsidRDefault="00D71BDB" w:rsidP="00D71BDB">
            <w:pPr>
              <w:spacing w:before="40"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t>11-ene-24</w:t>
            </w:r>
          </w:p>
        </w:tc>
        <w:tc>
          <w:tcPr>
            <w:tcW w:w="6749" w:type="dxa"/>
            <w:shd w:val="clear" w:color="auto" w:fill="FFFFFF" w:themeFill="background1"/>
          </w:tcPr>
          <w:p w14:paraId="69C6CFFE" w14:textId="75C8633F" w:rsidR="00D71BDB" w:rsidRPr="00744617" w:rsidRDefault="00D71BDB" w:rsidP="00D71BDB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b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b/>
                <w:sz w:val="20"/>
                <w:szCs w:val="20"/>
                <w:lang w:val="es-CO" w:eastAsia="es-CO"/>
              </w:rPr>
              <w:t>Por medio de la cual se adopta la tabla de honorarios para la celebración de Contratos de Prestación de Servicios Profesionales y de Apoyo a la Gestión y se establecen otras disposiciones.</w:t>
            </w:r>
          </w:p>
        </w:tc>
      </w:tr>
      <w:tr w:rsidR="00D71BDB" w:rsidRPr="00744617" w14:paraId="4D3F38B9" w14:textId="77777777" w:rsidTr="00744617">
        <w:trPr>
          <w:trHeight w:val="2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5" w:type="dxa"/>
            <w:shd w:val="clear" w:color="auto" w:fill="FFFFFF" w:themeFill="background1"/>
            <w:noWrap/>
          </w:tcPr>
          <w:p w14:paraId="4DC9FD6B" w14:textId="23945B6E" w:rsidR="00D71BDB" w:rsidRPr="00744617" w:rsidRDefault="00D71BDB" w:rsidP="00D71BDB">
            <w:pPr>
              <w:spacing w:before="40" w:line="276" w:lineRule="auto"/>
              <w:jc w:val="both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t>2859</w:t>
            </w:r>
          </w:p>
        </w:tc>
        <w:tc>
          <w:tcPr>
            <w:tcW w:w="1551" w:type="dxa"/>
            <w:shd w:val="clear" w:color="auto" w:fill="FFFFFF" w:themeFill="background1"/>
            <w:noWrap/>
          </w:tcPr>
          <w:p w14:paraId="590BC4E4" w14:textId="0D844209" w:rsidR="00D71BDB" w:rsidRPr="00744617" w:rsidRDefault="00D71BDB" w:rsidP="00D71BDB">
            <w:pPr>
              <w:spacing w:before="40"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t>23-sep-24</w:t>
            </w:r>
          </w:p>
        </w:tc>
        <w:tc>
          <w:tcPr>
            <w:tcW w:w="6749" w:type="dxa"/>
            <w:shd w:val="clear" w:color="auto" w:fill="FFFFFF" w:themeFill="background1"/>
          </w:tcPr>
          <w:p w14:paraId="338D428F" w14:textId="25E61A27" w:rsidR="00D71BDB" w:rsidRPr="00744617" w:rsidRDefault="00D71BDB" w:rsidP="00D71BDB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b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b/>
                <w:sz w:val="20"/>
                <w:szCs w:val="20"/>
                <w:lang w:val="es-CO" w:eastAsia="es-CO"/>
              </w:rPr>
              <w:t xml:space="preserve">Por la cual se deroga la Resolución 1100 de 2009 y se reglamenta el Comité de Contratación del Ministerio de Hacienda y Crédito </w:t>
            </w:r>
            <w:proofErr w:type="spellStart"/>
            <w:r w:rsidRPr="00744617">
              <w:rPr>
                <w:rFonts w:ascii="Verdana" w:hAnsi="Verdana" w:cs="Open Sans"/>
                <w:b/>
                <w:sz w:val="20"/>
                <w:szCs w:val="20"/>
                <w:lang w:val="es-CO" w:eastAsia="es-CO"/>
              </w:rPr>
              <w:t>Publico</w:t>
            </w:r>
            <w:proofErr w:type="spellEnd"/>
            <w:r w:rsidRPr="00744617">
              <w:rPr>
                <w:rFonts w:ascii="Verdana" w:hAnsi="Verdana" w:cs="Open Sans"/>
                <w:b/>
                <w:sz w:val="20"/>
                <w:szCs w:val="20"/>
                <w:lang w:val="es-CO" w:eastAsia="es-CO"/>
              </w:rPr>
              <w:t>, y se dictan otras disposiciones.</w:t>
            </w:r>
          </w:p>
        </w:tc>
      </w:tr>
    </w:tbl>
    <w:p w14:paraId="700C0657" w14:textId="653EDCFA" w:rsidR="004F3E78" w:rsidRPr="00744617" w:rsidRDefault="004F3E78" w:rsidP="004F3E78">
      <w:pPr>
        <w:spacing w:line="276" w:lineRule="auto"/>
        <w:jc w:val="both"/>
        <w:rPr>
          <w:rFonts w:ascii="Verdana" w:hAnsi="Verdana" w:cs="Open Sans"/>
          <w:sz w:val="20"/>
          <w:szCs w:val="20"/>
        </w:rPr>
      </w:pPr>
      <w:r w:rsidRPr="00744617">
        <w:rPr>
          <w:rFonts w:ascii="Verdana" w:hAnsi="Verdana" w:cs="Open Sans"/>
          <w:b/>
          <w:sz w:val="20"/>
          <w:szCs w:val="20"/>
        </w:rPr>
        <w:t xml:space="preserve">           Fuente</w:t>
      </w:r>
      <w:r w:rsidRPr="00744617">
        <w:rPr>
          <w:rFonts w:ascii="Verdana" w:hAnsi="Verdana" w:cs="Open Sans"/>
          <w:sz w:val="20"/>
          <w:szCs w:val="20"/>
        </w:rPr>
        <w:t>: Secretaría General – MHCP</w:t>
      </w:r>
    </w:p>
    <w:p w14:paraId="185C326A" w14:textId="77777777" w:rsidR="004F3E78" w:rsidRPr="00744617" w:rsidRDefault="004F3E78" w:rsidP="004F3E78">
      <w:pPr>
        <w:spacing w:line="276" w:lineRule="auto"/>
        <w:jc w:val="both"/>
        <w:rPr>
          <w:rFonts w:ascii="Verdana" w:hAnsi="Verdana" w:cs="Open Sans"/>
          <w:sz w:val="20"/>
          <w:szCs w:val="20"/>
        </w:rPr>
      </w:pPr>
    </w:p>
    <w:p w14:paraId="44D6BC53" w14:textId="77777777" w:rsidR="004F3E78" w:rsidRPr="00744617" w:rsidRDefault="004F3E78" w:rsidP="004F3E78">
      <w:pPr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  <w:bookmarkStart w:id="1" w:name="_Toc112232653"/>
      <w:r w:rsidRPr="00744617"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  <w:t xml:space="preserve">      </w:t>
      </w:r>
    </w:p>
    <w:p w14:paraId="0FBA6AA3" w14:textId="77777777" w:rsidR="004F3E78" w:rsidRPr="00744617" w:rsidRDefault="004F3E78" w:rsidP="004F3E78">
      <w:pPr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08D83F6D" w14:textId="77777777" w:rsidR="004F3E78" w:rsidRPr="00744617" w:rsidRDefault="004F3E78" w:rsidP="004F3E78">
      <w:pPr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5E2FDBB6" w14:textId="77777777" w:rsidR="004F3E78" w:rsidRPr="00744617" w:rsidRDefault="004F3E78" w:rsidP="004F3E78">
      <w:pPr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1A72C0BF" w14:textId="77777777" w:rsidR="004F3E78" w:rsidRPr="00744617" w:rsidRDefault="004F3E78" w:rsidP="004F3E78">
      <w:pPr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5B4BCAE2" w14:textId="77777777" w:rsidR="004F3E78" w:rsidRPr="00744617" w:rsidRDefault="004F3E78" w:rsidP="004F3E78">
      <w:pPr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42504BB9" w14:textId="77777777" w:rsidR="004F3E78" w:rsidRPr="00744617" w:rsidRDefault="004F3E78" w:rsidP="004F3E78">
      <w:pPr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4D49D98C" w14:textId="77777777" w:rsidR="004F3E78" w:rsidRPr="00744617" w:rsidRDefault="004F3E78" w:rsidP="004F3E78">
      <w:pPr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16DACC8C" w14:textId="77777777" w:rsidR="004F3E78" w:rsidRPr="00744617" w:rsidRDefault="004F3E78" w:rsidP="004F3E78">
      <w:pPr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26957FA3" w14:textId="77777777" w:rsidR="004F3E78" w:rsidRPr="00744617" w:rsidRDefault="004F3E78" w:rsidP="004F3E78">
      <w:pPr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6947C3C7" w14:textId="77777777" w:rsidR="004F3E78" w:rsidRPr="00744617" w:rsidRDefault="004F3E78" w:rsidP="004F3E78">
      <w:pPr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710A79C7" w14:textId="77777777" w:rsidR="004F3E78" w:rsidRPr="00744617" w:rsidRDefault="004F3E78" w:rsidP="004F3E78">
      <w:pPr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183FF23C" w14:textId="6C4911F6" w:rsidR="004F3E78" w:rsidRPr="00744617" w:rsidRDefault="004F3E78" w:rsidP="004F3E78">
      <w:pPr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4A430B78" w14:textId="58671686" w:rsidR="00EF571F" w:rsidRPr="00744617" w:rsidRDefault="00EF571F" w:rsidP="004F3E78">
      <w:pPr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05D7F06B" w14:textId="77777777" w:rsidR="00EF571F" w:rsidRPr="00744617" w:rsidRDefault="00EF571F" w:rsidP="004F3E78">
      <w:pPr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7BD5134B" w14:textId="77777777" w:rsidR="004F3E78" w:rsidRPr="00744617" w:rsidRDefault="004F3E78" w:rsidP="004F3E78">
      <w:pPr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3F08A715" w14:textId="77777777" w:rsidR="004F3E78" w:rsidRPr="00744617" w:rsidRDefault="004F3E78" w:rsidP="004F3E78">
      <w:pPr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1000E5F0" w14:textId="2CE02FFB" w:rsidR="004F3E78" w:rsidRPr="00744617" w:rsidRDefault="004F3E78" w:rsidP="004F3E78">
      <w:pPr>
        <w:ind w:left="567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  <w:bookmarkStart w:id="2" w:name="_Toc112173037"/>
      <w:bookmarkEnd w:id="1"/>
      <w:r w:rsidRPr="00744617"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  <w:lastRenderedPageBreak/>
        <w:t>Circulares Internas. Funcionamiento Ministerio de Hacienda y Crédito Público</w:t>
      </w:r>
      <w:bookmarkEnd w:id="2"/>
    </w:p>
    <w:tbl>
      <w:tblPr>
        <w:tblStyle w:val="Tablaconcuadrcula6concolores"/>
        <w:tblW w:w="9634" w:type="dxa"/>
        <w:jc w:val="center"/>
        <w:shd w:val="clear" w:color="auto" w:fill="FFFFFF" w:themeFill="background1"/>
        <w:tblLook w:val="04A0" w:firstRow="1" w:lastRow="0" w:firstColumn="1" w:lastColumn="0" w:noHBand="0" w:noVBand="1"/>
      </w:tblPr>
      <w:tblGrid>
        <w:gridCol w:w="1526"/>
        <w:gridCol w:w="1276"/>
        <w:gridCol w:w="6832"/>
      </w:tblGrid>
      <w:tr w:rsidR="004F3E78" w:rsidRPr="00744617" w14:paraId="3BE5C014" w14:textId="77777777" w:rsidTr="004F3E7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8"/>
          <w:tblHeader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  <w:shd w:val="clear" w:color="auto" w:fill="FFFFFF" w:themeFill="background1"/>
            <w:noWrap/>
            <w:hideMark/>
          </w:tcPr>
          <w:p w14:paraId="0D81E555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eastAsia="Times New Roman" w:hAnsi="Verdana" w:cs="Open Sans"/>
                <w:bCs w:val="0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CIRCULAR NÚMERO</w:t>
            </w:r>
          </w:p>
        </w:tc>
        <w:tc>
          <w:tcPr>
            <w:tcW w:w="1276" w:type="dxa"/>
            <w:shd w:val="clear" w:color="auto" w:fill="FFFFFF" w:themeFill="background1"/>
            <w:noWrap/>
            <w:hideMark/>
          </w:tcPr>
          <w:p w14:paraId="4B47A9BF" w14:textId="77777777" w:rsidR="004F3E78" w:rsidRPr="00744617" w:rsidRDefault="004F3E78" w:rsidP="00313A50">
            <w:pPr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bCs w:val="0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FECHA</w:t>
            </w:r>
          </w:p>
        </w:tc>
        <w:tc>
          <w:tcPr>
            <w:tcW w:w="6832" w:type="dxa"/>
            <w:shd w:val="clear" w:color="auto" w:fill="FFFFFF" w:themeFill="background1"/>
            <w:hideMark/>
          </w:tcPr>
          <w:p w14:paraId="1747E340" w14:textId="77777777" w:rsidR="004F3E78" w:rsidRPr="00744617" w:rsidRDefault="004F3E78" w:rsidP="00313A50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TEMA</w:t>
            </w:r>
          </w:p>
        </w:tc>
      </w:tr>
      <w:tr w:rsidR="004F3E78" w:rsidRPr="00744617" w14:paraId="6A49AB4D" w14:textId="77777777" w:rsidTr="004F3E7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  <w:shd w:val="clear" w:color="auto" w:fill="FFFFFF" w:themeFill="background1"/>
            <w:hideMark/>
          </w:tcPr>
          <w:p w14:paraId="78069116" w14:textId="3BAB97EC" w:rsidR="004F3E78" w:rsidRPr="00744617" w:rsidRDefault="0025005B" w:rsidP="00313A50">
            <w:pPr>
              <w:spacing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021</w:t>
            </w:r>
          </w:p>
        </w:tc>
        <w:tc>
          <w:tcPr>
            <w:tcW w:w="1276" w:type="dxa"/>
            <w:shd w:val="clear" w:color="auto" w:fill="FFFFFF" w:themeFill="background1"/>
            <w:hideMark/>
          </w:tcPr>
          <w:p w14:paraId="2EF8E052" w14:textId="58D0DE5A" w:rsidR="004F3E78" w:rsidRPr="00744617" w:rsidRDefault="0025005B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24 - jul - 24</w:t>
            </w:r>
          </w:p>
        </w:tc>
        <w:tc>
          <w:tcPr>
            <w:tcW w:w="6832" w:type="dxa"/>
            <w:shd w:val="clear" w:color="auto" w:fill="FFFFFF" w:themeFill="background1"/>
            <w:hideMark/>
          </w:tcPr>
          <w:p w14:paraId="1CC26FD9" w14:textId="747ED3D8" w:rsidR="004F3E78" w:rsidRPr="00744617" w:rsidRDefault="0025005B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t>Lineamientos para la atención de asuntos relacionados con auditorías, planes de mejoramiento, requerimientos y reportes de información a los entes de control.</w:t>
            </w:r>
          </w:p>
        </w:tc>
      </w:tr>
      <w:tr w:rsidR="004F3E78" w:rsidRPr="00744617" w14:paraId="4B2D8768" w14:textId="77777777" w:rsidTr="004F3E78">
        <w:trPr>
          <w:trHeight w:val="51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  <w:shd w:val="clear" w:color="auto" w:fill="FFFFFF" w:themeFill="background1"/>
            <w:hideMark/>
          </w:tcPr>
          <w:p w14:paraId="2A128E6F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8</w:t>
            </w:r>
          </w:p>
        </w:tc>
        <w:tc>
          <w:tcPr>
            <w:tcW w:w="1276" w:type="dxa"/>
            <w:shd w:val="clear" w:color="auto" w:fill="FFFFFF" w:themeFill="background1"/>
            <w:hideMark/>
          </w:tcPr>
          <w:p w14:paraId="24EF08E0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10-jun-19</w:t>
            </w:r>
          </w:p>
        </w:tc>
        <w:tc>
          <w:tcPr>
            <w:tcW w:w="6832" w:type="dxa"/>
            <w:shd w:val="clear" w:color="auto" w:fill="FFFFFF" w:themeFill="background1"/>
            <w:hideMark/>
          </w:tcPr>
          <w:p w14:paraId="013436F8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Tramite de cuentas autorizadas en la sede electrónica del MHCP</w:t>
            </w:r>
          </w:p>
        </w:tc>
      </w:tr>
      <w:tr w:rsidR="004F3E78" w:rsidRPr="00744617" w14:paraId="37C82477" w14:textId="77777777" w:rsidTr="004F3E7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  <w:shd w:val="clear" w:color="auto" w:fill="FFFFFF" w:themeFill="background1"/>
            <w:hideMark/>
          </w:tcPr>
          <w:p w14:paraId="2CB08D48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11</w:t>
            </w:r>
          </w:p>
        </w:tc>
        <w:tc>
          <w:tcPr>
            <w:tcW w:w="1276" w:type="dxa"/>
            <w:shd w:val="clear" w:color="auto" w:fill="FFFFFF" w:themeFill="background1"/>
            <w:hideMark/>
          </w:tcPr>
          <w:p w14:paraId="0C28C2B3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08-jul-19</w:t>
            </w:r>
          </w:p>
        </w:tc>
        <w:tc>
          <w:tcPr>
            <w:tcW w:w="6832" w:type="dxa"/>
            <w:shd w:val="clear" w:color="auto" w:fill="FFFFFF" w:themeFill="background1"/>
            <w:hideMark/>
          </w:tcPr>
          <w:p w14:paraId="12C201B4" w14:textId="4E829C9F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Directrices para el uso de vehículos oficiales propios y asignados al ministerio</w:t>
            </w:r>
          </w:p>
        </w:tc>
      </w:tr>
      <w:tr w:rsidR="004F3E78" w:rsidRPr="00744617" w14:paraId="52675702" w14:textId="77777777" w:rsidTr="004F3E78">
        <w:trPr>
          <w:trHeight w:val="51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  <w:shd w:val="clear" w:color="auto" w:fill="FFFFFF" w:themeFill="background1"/>
            <w:hideMark/>
          </w:tcPr>
          <w:p w14:paraId="142BCD6A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12</w:t>
            </w:r>
          </w:p>
        </w:tc>
        <w:tc>
          <w:tcPr>
            <w:tcW w:w="1276" w:type="dxa"/>
            <w:shd w:val="clear" w:color="auto" w:fill="FFFFFF" w:themeFill="background1"/>
            <w:hideMark/>
          </w:tcPr>
          <w:p w14:paraId="6F74095D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06-ago-19</w:t>
            </w:r>
          </w:p>
        </w:tc>
        <w:tc>
          <w:tcPr>
            <w:tcW w:w="6832" w:type="dxa"/>
            <w:shd w:val="clear" w:color="auto" w:fill="FFFFFF" w:themeFill="background1"/>
            <w:hideMark/>
          </w:tcPr>
          <w:p w14:paraId="519814EB" w14:textId="315B0609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Deberes de los supervisores</w:t>
            </w:r>
          </w:p>
        </w:tc>
      </w:tr>
      <w:tr w:rsidR="004F3E78" w:rsidRPr="00744617" w14:paraId="6ACDCAA3" w14:textId="77777777" w:rsidTr="004F3E7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2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  <w:shd w:val="clear" w:color="auto" w:fill="FFFFFF" w:themeFill="background1"/>
            <w:hideMark/>
          </w:tcPr>
          <w:p w14:paraId="6181C72F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21</w:t>
            </w:r>
          </w:p>
        </w:tc>
        <w:tc>
          <w:tcPr>
            <w:tcW w:w="1276" w:type="dxa"/>
            <w:shd w:val="clear" w:color="auto" w:fill="FFFFFF" w:themeFill="background1"/>
            <w:hideMark/>
          </w:tcPr>
          <w:p w14:paraId="4AC33FA6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31-ago-20</w:t>
            </w:r>
          </w:p>
        </w:tc>
        <w:tc>
          <w:tcPr>
            <w:tcW w:w="6832" w:type="dxa"/>
            <w:shd w:val="clear" w:color="auto" w:fill="FFFFFF" w:themeFill="background1"/>
            <w:hideMark/>
          </w:tcPr>
          <w:p w14:paraId="3F6D9A86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Procedimiento para la numeración y firma digital de resoluciones y circulares por el término del aislamiento selectivo y distanciamiento individual responsable – decreto 1168 del 25 de agosto de 2020</w:t>
            </w:r>
          </w:p>
        </w:tc>
      </w:tr>
      <w:tr w:rsidR="004F3E78" w:rsidRPr="00744617" w14:paraId="3FF82A2F" w14:textId="77777777" w:rsidTr="004F3E78">
        <w:trPr>
          <w:trHeight w:val="76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  <w:shd w:val="clear" w:color="auto" w:fill="FFFFFF" w:themeFill="background1"/>
            <w:hideMark/>
          </w:tcPr>
          <w:p w14:paraId="73E3C5C0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23</w:t>
            </w:r>
          </w:p>
        </w:tc>
        <w:tc>
          <w:tcPr>
            <w:tcW w:w="1276" w:type="dxa"/>
            <w:shd w:val="clear" w:color="auto" w:fill="FFFFFF" w:themeFill="background1"/>
            <w:hideMark/>
          </w:tcPr>
          <w:p w14:paraId="04263E61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25-sep-20</w:t>
            </w:r>
          </w:p>
        </w:tc>
        <w:tc>
          <w:tcPr>
            <w:tcW w:w="6832" w:type="dxa"/>
            <w:shd w:val="clear" w:color="auto" w:fill="FFFFFF" w:themeFill="background1"/>
            <w:hideMark/>
          </w:tcPr>
          <w:p w14:paraId="4A33CACE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Procedimiento para la publicación proyectos específicos de regulación. Adopción de formatos únicos de Agenda Regulatoria, Memoria Justificativa e informe de observaciones.</w:t>
            </w:r>
          </w:p>
        </w:tc>
      </w:tr>
      <w:tr w:rsidR="004F3E78" w:rsidRPr="00744617" w14:paraId="6CCBD651" w14:textId="77777777" w:rsidTr="00F47C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  <w:shd w:val="clear" w:color="auto" w:fill="FFFFFF" w:themeFill="background1"/>
            <w:hideMark/>
          </w:tcPr>
          <w:p w14:paraId="2E7735C0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6</w:t>
            </w:r>
          </w:p>
        </w:tc>
        <w:tc>
          <w:tcPr>
            <w:tcW w:w="1276" w:type="dxa"/>
            <w:shd w:val="clear" w:color="auto" w:fill="FFFFFF" w:themeFill="background1"/>
            <w:hideMark/>
          </w:tcPr>
          <w:p w14:paraId="2E55D713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23-mar-21</w:t>
            </w:r>
          </w:p>
        </w:tc>
        <w:tc>
          <w:tcPr>
            <w:tcW w:w="6832" w:type="dxa"/>
            <w:shd w:val="clear" w:color="auto" w:fill="FFFFFF" w:themeFill="background1"/>
            <w:hideMark/>
          </w:tcPr>
          <w:p w14:paraId="2E28C2F4" w14:textId="49A6841A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Implementación del repositorio de gestión de expedientes de archivo – gea</w:t>
            </w:r>
            <w:r w:rsidR="003313BD"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 xml:space="preserve"> </w:t>
            </w:r>
          </w:p>
        </w:tc>
      </w:tr>
      <w:tr w:rsidR="004F3E78" w:rsidRPr="00744617" w14:paraId="5A1EBD44" w14:textId="77777777" w:rsidTr="004F3E78">
        <w:trPr>
          <w:trHeight w:val="76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  <w:shd w:val="clear" w:color="auto" w:fill="FFFFFF" w:themeFill="background1"/>
            <w:hideMark/>
          </w:tcPr>
          <w:p w14:paraId="62E9CCCC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8</w:t>
            </w:r>
          </w:p>
        </w:tc>
        <w:tc>
          <w:tcPr>
            <w:tcW w:w="1276" w:type="dxa"/>
            <w:shd w:val="clear" w:color="auto" w:fill="FFFFFF" w:themeFill="background1"/>
            <w:hideMark/>
          </w:tcPr>
          <w:p w14:paraId="3E629330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09-abr-21</w:t>
            </w:r>
          </w:p>
        </w:tc>
        <w:tc>
          <w:tcPr>
            <w:tcW w:w="6832" w:type="dxa"/>
            <w:shd w:val="clear" w:color="auto" w:fill="FFFFFF" w:themeFill="background1"/>
            <w:hideMark/>
          </w:tcPr>
          <w:p w14:paraId="66B5738C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Lineamientos para la recepción, verificación y trámite de la factura electrónica en el Ministerio de Hacienda y Crédito Público.</w:t>
            </w:r>
          </w:p>
        </w:tc>
      </w:tr>
      <w:tr w:rsidR="00B21011" w:rsidRPr="00744617" w14:paraId="3762E54D" w14:textId="77777777" w:rsidTr="004F3E7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6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  <w:shd w:val="clear" w:color="auto" w:fill="FFFFFF" w:themeFill="background1"/>
          </w:tcPr>
          <w:p w14:paraId="6743BB6B" w14:textId="6DB8727D" w:rsidR="00B21011" w:rsidRPr="00744617" w:rsidRDefault="00B21011" w:rsidP="00313A50">
            <w:pPr>
              <w:spacing w:line="276" w:lineRule="auto"/>
              <w:jc w:val="both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t>22</w:t>
            </w:r>
          </w:p>
        </w:tc>
        <w:tc>
          <w:tcPr>
            <w:tcW w:w="1276" w:type="dxa"/>
            <w:shd w:val="clear" w:color="auto" w:fill="FFFFFF" w:themeFill="background1"/>
          </w:tcPr>
          <w:p w14:paraId="2C79ECC3" w14:textId="35D0A9F5" w:rsidR="00B21011" w:rsidRPr="00744617" w:rsidRDefault="00B21011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t>11-agost-23</w:t>
            </w:r>
          </w:p>
        </w:tc>
        <w:tc>
          <w:tcPr>
            <w:tcW w:w="6832" w:type="dxa"/>
            <w:shd w:val="clear" w:color="auto" w:fill="FFFFFF" w:themeFill="background1"/>
          </w:tcPr>
          <w:p w14:paraId="5C7CB61A" w14:textId="28AE16C4" w:rsidR="00B21011" w:rsidRPr="00744617" w:rsidRDefault="00B21011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t>Lineamiento sobre incapacidades y licencias</w:t>
            </w:r>
          </w:p>
        </w:tc>
      </w:tr>
      <w:tr w:rsidR="004F3E78" w:rsidRPr="00744617" w14:paraId="354F5625" w14:textId="77777777" w:rsidTr="004F3E78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  <w:shd w:val="clear" w:color="auto" w:fill="FFFFFF" w:themeFill="background1"/>
            <w:hideMark/>
          </w:tcPr>
          <w:p w14:paraId="684FB9C2" w14:textId="178B5B99" w:rsidR="004F3E78" w:rsidRPr="00744617" w:rsidRDefault="0049220F" w:rsidP="00313A50">
            <w:pPr>
              <w:spacing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044</w:t>
            </w:r>
          </w:p>
        </w:tc>
        <w:tc>
          <w:tcPr>
            <w:tcW w:w="1276" w:type="dxa"/>
            <w:shd w:val="clear" w:color="auto" w:fill="FFFFFF" w:themeFill="background1"/>
            <w:hideMark/>
          </w:tcPr>
          <w:p w14:paraId="5596426F" w14:textId="73855FA6" w:rsidR="004F3E78" w:rsidRPr="00744617" w:rsidRDefault="0049220F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27-dic-2</w:t>
            </w:r>
            <w:r w:rsidR="003C1343"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3</w:t>
            </w:r>
          </w:p>
        </w:tc>
        <w:tc>
          <w:tcPr>
            <w:tcW w:w="6832" w:type="dxa"/>
            <w:shd w:val="clear" w:color="auto" w:fill="FFFFFF" w:themeFill="background1"/>
            <w:hideMark/>
          </w:tcPr>
          <w:p w14:paraId="007F78F1" w14:textId="585751BE" w:rsidR="004F3E78" w:rsidRPr="00744617" w:rsidRDefault="0049220F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 xml:space="preserve">Indicaciones sobre la programación de </w:t>
            </w:r>
            <w:r w:rsidR="004F3E78"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vacaciones</w:t>
            </w: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.</w:t>
            </w:r>
          </w:p>
        </w:tc>
      </w:tr>
      <w:tr w:rsidR="004F3E78" w:rsidRPr="00744617" w14:paraId="7EB0CB93" w14:textId="77777777" w:rsidTr="004F3E7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  <w:shd w:val="clear" w:color="auto" w:fill="FFFFFF" w:themeFill="background1"/>
            <w:hideMark/>
          </w:tcPr>
          <w:p w14:paraId="3FA8A3CE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8</w:t>
            </w:r>
          </w:p>
        </w:tc>
        <w:tc>
          <w:tcPr>
            <w:tcW w:w="1276" w:type="dxa"/>
            <w:shd w:val="clear" w:color="auto" w:fill="FFFFFF" w:themeFill="background1"/>
            <w:hideMark/>
          </w:tcPr>
          <w:p w14:paraId="43A0FD6D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07-abr-22</w:t>
            </w:r>
          </w:p>
        </w:tc>
        <w:tc>
          <w:tcPr>
            <w:tcW w:w="6832" w:type="dxa"/>
            <w:shd w:val="clear" w:color="auto" w:fill="FFFFFF" w:themeFill="background1"/>
            <w:hideMark/>
          </w:tcPr>
          <w:p w14:paraId="122709D4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Grupos de Apoyo Técnico de los Comités Sectoriales MGMP 2023-2026</w:t>
            </w:r>
          </w:p>
        </w:tc>
      </w:tr>
      <w:tr w:rsidR="004F3E78" w:rsidRPr="00744617" w14:paraId="2447B1B8" w14:textId="77777777" w:rsidTr="004F3E78">
        <w:trPr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  <w:shd w:val="clear" w:color="auto" w:fill="FFFFFF" w:themeFill="background1"/>
            <w:hideMark/>
          </w:tcPr>
          <w:p w14:paraId="5F7EC421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10</w:t>
            </w:r>
          </w:p>
        </w:tc>
        <w:tc>
          <w:tcPr>
            <w:tcW w:w="1276" w:type="dxa"/>
            <w:shd w:val="clear" w:color="auto" w:fill="FFFFFF" w:themeFill="background1"/>
            <w:hideMark/>
          </w:tcPr>
          <w:p w14:paraId="1D371E67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20-abr-22</w:t>
            </w:r>
          </w:p>
        </w:tc>
        <w:tc>
          <w:tcPr>
            <w:tcW w:w="6832" w:type="dxa"/>
            <w:shd w:val="clear" w:color="auto" w:fill="FFFFFF" w:themeFill="background1"/>
            <w:hideMark/>
          </w:tcPr>
          <w:p w14:paraId="669604EC" w14:textId="789DEAC1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Lineamientos Contratos de Prestación de Servicios</w:t>
            </w:r>
          </w:p>
        </w:tc>
      </w:tr>
      <w:tr w:rsidR="004F3E78" w:rsidRPr="00744617" w14:paraId="384762EA" w14:textId="77777777" w:rsidTr="004F3E7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  <w:shd w:val="clear" w:color="auto" w:fill="FFFFFF" w:themeFill="background1"/>
            <w:hideMark/>
          </w:tcPr>
          <w:p w14:paraId="6D79AD78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11</w:t>
            </w:r>
          </w:p>
        </w:tc>
        <w:tc>
          <w:tcPr>
            <w:tcW w:w="1276" w:type="dxa"/>
            <w:shd w:val="clear" w:color="auto" w:fill="FFFFFF" w:themeFill="background1"/>
            <w:hideMark/>
          </w:tcPr>
          <w:p w14:paraId="7000B553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29-abr-22</w:t>
            </w:r>
          </w:p>
        </w:tc>
        <w:tc>
          <w:tcPr>
            <w:tcW w:w="6832" w:type="dxa"/>
            <w:shd w:val="clear" w:color="auto" w:fill="FFFFFF" w:themeFill="background1"/>
            <w:hideMark/>
          </w:tcPr>
          <w:p w14:paraId="66391E2C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color w:val="auto"/>
                <w:sz w:val="20"/>
                <w:szCs w:val="20"/>
                <w:lang w:val="es-CO" w:eastAsia="es-CO"/>
              </w:rPr>
              <w:t>Socialización plantilla de Resolución o de Acuerdo de modificaciones presupuestales</w:t>
            </w:r>
          </w:p>
        </w:tc>
      </w:tr>
      <w:tr w:rsidR="004F3E78" w:rsidRPr="00744617" w14:paraId="47C56992" w14:textId="77777777" w:rsidTr="004F3E78">
        <w:trPr>
          <w:trHeight w:val="51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  <w:shd w:val="clear" w:color="auto" w:fill="FFFFFF" w:themeFill="background1"/>
          </w:tcPr>
          <w:p w14:paraId="25AA7830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t>15</w:t>
            </w:r>
          </w:p>
        </w:tc>
        <w:tc>
          <w:tcPr>
            <w:tcW w:w="1276" w:type="dxa"/>
            <w:shd w:val="clear" w:color="auto" w:fill="FFFFFF" w:themeFill="background1"/>
          </w:tcPr>
          <w:p w14:paraId="17D1805D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t>13-may-22</w:t>
            </w:r>
          </w:p>
        </w:tc>
        <w:tc>
          <w:tcPr>
            <w:tcW w:w="6832" w:type="dxa"/>
            <w:shd w:val="clear" w:color="auto" w:fill="FFFFFF" w:themeFill="background1"/>
          </w:tcPr>
          <w:p w14:paraId="5B3628BB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t>Medidas de Bioseguridad en las instalaciones del Ministerio de Hacienda y Crédito Público. Decreto 655 y Resolución 666 del 28 de abril de 2022</w:t>
            </w:r>
          </w:p>
        </w:tc>
      </w:tr>
      <w:tr w:rsidR="004F3E78" w:rsidRPr="00744617" w14:paraId="3015C213" w14:textId="77777777" w:rsidTr="004F3E7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  <w:shd w:val="clear" w:color="auto" w:fill="FFFFFF" w:themeFill="background1"/>
          </w:tcPr>
          <w:p w14:paraId="7B6FE57F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t>18</w:t>
            </w:r>
          </w:p>
        </w:tc>
        <w:tc>
          <w:tcPr>
            <w:tcW w:w="1276" w:type="dxa"/>
            <w:shd w:val="clear" w:color="auto" w:fill="FFFFFF" w:themeFill="background1"/>
          </w:tcPr>
          <w:p w14:paraId="0EC422B7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t>28-jun-22</w:t>
            </w:r>
          </w:p>
        </w:tc>
        <w:tc>
          <w:tcPr>
            <w:tcW w:w="6832" w:type="dxa"/>
            <w:shd w:val="clear" w:color="auto" w:fill="FFFFFF" w:themeFill="background1"/>
          </w:tcPr>
          <w:p w14:paraId="15747769" w14:textId="26A202D8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t>Retorno actividades presenciales fin del periodo de emergencia sanitaria</w:t>
            </w:r>
          </w:p>
        </w:tc>
      </w:tr>
      <w:tr w:rsidR="004F3E78" w:rsidRPr="00744617" w14:paraId="3FB1E601" w14:textId="77777777" w:rsidTr="004F3E78">
        <w:trPr>
          <w:trHeight w:val="51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  <w:shd w:val="clear" w:color="auto" w:fill="FFFFFF" w:themeFill="background1"/>
          </w:tcPr>
          <w:p w14:paraId="4DC31EF4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t>20</w:t>
            </w:r>
          </w:p>
        </w:tc>
        <w:tc>
          <w:tcPr>
            <w:tcW w:w="1276" w:type="dxa"/>
            <w:shd w:val="clear" w:color="auto" w:fill="FFFFFF" w:themeFill="background1"/>
          </w:tcPr>
          <w:p w14:paraId="51875E7E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t>01-ago-22</w:t>
            </w:r>
          </w:p>
        </w:tc>
        <w:tc>
          <w:tcPr>
            <w:tcW w:w="6832" w:type="dxa"/>
            <w:shd w:val="clear" w:color="auto" w:fill="FFFFFF" w:themeFill="background1"/>
          </w:tcPr>
          <w:p w14:paraId="5140D82C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t>Responsabilidad de las dependencias del MHCP de suministrar a la Subdirección Financiera, la información relativa a los posibles hechos, operaciones o transacciones que deban registrarse en los Estados Financieros de la Entidad Ministerio de Hacienda y Crédito Público – Gestión General</w:t>
            </w:r>
          </w:p>
        </w:tc>
      </w:tr>
      <w:tr w:rsidR="004F3E78" w:rsidRPr="00744617" w14:paraId="10D30D1F" w14:textId="77777777" w:rsidTr="004F3E7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  <w:shd w:val="clear" w:color="auto" w:fill="FFFFFF" w:themeFill="background1"/>
          </w:tcPr>
          <w:p w14:paraId="26D17BEC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t>8</w:t>
            </w:r>
          </w:p>
        </w:tc>
        <w:tc>
          <w:tcPr>
            <w:tcW w:w="1276" w:type="dxa"/>
            <w:shd w:val="clear" w:color="auto" w:fill="FFFFFF" w:themeFill="background1"/>
          </w:tcPr>
          <w:p w14:paraId="4D8BD21E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t>09-feb-23</w:t>
            </w:r>
          </w:p>
        </w:tc>
        <w:tc>
          <w:tcPr>
            <w:tcW w:w="6832" w:type="dxa"/>
            <w:shd w:val="clear" w:color="auto" w:fill="FFFFFF" w:themeFill="background1"/>
          </w:tcPr>
          <w:p w14:paraId="0808AA62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t>Manejo interno y externo de residuos sólidos generados en las</w:t>
            </w:r>
          </w:p>
          <w:p w14:paraId="4F7D3124" w14:textId="6CA1BB11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t>instalaciones del ministerio de hacienda y crédito público</w:t>
            </w:r>
            <w:r w:rsidR="003313BD"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t xml:space="preserve"> </w:t>
            </w:r>
          </w:p>
        </w:tc>
      </w:tr>
      <w:tr w:rsidR="00D8363E" w:rsidRPr="00744617" w14:paraId="474A6D7C" w14:textId="77777777" w:rsidTr="004F3E78">
        <w:trPr>
          <w:trHeight w:val="51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  <w:shd w:val="clear" w:color="auto" w:fill="FFFFFF" w:themeFill="background1"/>
          </w:tcPr>
          <w:p w14:paraId="72D9864C" w14:textId="2DB791A7" w:rsidR="00D8363E" w:rsidRPr="00744617" w:rsidRDefault="00D8363E" w:rsidP="00D8363E">
            <w:pPr>
              <w:spacing w:line="276" w:lineRule="auto"/>
              <w:jc w:val="both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lastRenderedPageBreak/>
              <w:t>14</w:t>
            </w:r>
          </w:p>
        </w:tc>
        <w:tc>
          <w:tcPr>
            <w:tcW w:w="1276" w:type="dxa"/>
            <w:shd w:val="clear" w:color="auto" w:fill="FFFFFF" w:themeFill="background1"/>
          </w:tcPr>
          <w:p w14:paraId="1E01FE55" w14:textId="765B73F4" w:rsidR="00D8363E" w:rsidRPr="00744617" w:rsidRDefault="00D8363E" w:rsidP="00D8363E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t>16-may-24</w:t>
            </w:r>
          </w:p>
        </w:tc>
        <w:tc>
          <w:tcPr>
            <w:tcW w:w="6832" w:type="dxa"/>
            <w:shd w:val="clear" w:color="auto" w:fill="FFFFFF" w:themeFill="background1"/>
          </w:tcPr>
          <w:p w14:paraId="4D86CBEF" w14:textId="2D7C5200" w:rsidR="00D8363E" w:rsidRPr="00744617" w:rsidRDefault="00D8363E" w:rsidP="00D8363E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t>Medidas para el cumplimiento de la Directiva Presidencial No 01 del 1 de abril de 2024</w:t>
            </w:r>
          </w:p>
        </w:tc>
      </w:tr>
      <w:tr w:rsidR="00D8363E" w:rsidRPr="00744617" w14:paraId="2CC5C16E" w14:textId="77777777" w:rsidTr="004F3E7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  <w:shd w:val="clear" w:color="auto" w:fill="FFFFFF" w:themeFill="background1"/>
          </w:tcPr>
          <w:p w14:paraId="10E2E04F" w14:textId="1562954E" w:rsidR="00D8363E" w:rsidRPr="00744617" w:rsidRDefault="00D8363E" w:rsidP="00D8363E">
            <w:pPr>
              <w:spacing w:line="276" w:lineRule="auto"/>
              <w:jc w:val="both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t>22</w:t>
            </w:r>
          </w:p>
        </w:tc>
        <w:tc>
          <w:tcPr>
            <w:tcW w:w="1276" w:type="dxa"/>
            <w:shd w:val="clear" w:color="auto" w:fill="FFFFFF" w:themeFill="background1"/>
          </w:tcPr>
          <w:p w14:paraId="6AC3F39D" w14:textId="020699DF" w:rsidR="00D8363E" w:rsidRPr="00744617" w:rsidRDefault="00D8363E" w:rsidP="00D8363E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t>24-jul-24</w:t>
            </w:r>
          </w:p>
        </w:tc>
        <w:tc>
          <w:tcPr>
            <w:tcW w:w="6832" w:type="dxa"/>
            <w:shd w:val="clear" w:color="auto" w:fill="FFFFFF" w:themeFill="background1"/>
          </w:tcPr>
          <w:p w14:paraId="7A65C1B9" w14:textId="5249ACE5" w:rsidR="00D8363E" w:rsidRPr="00744617" w:rsidRDefault="00D8363E" w:rsidP="00D8363E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t>Levantamiento físico de inventarios 2024</w:t>
            </w:r>
          </w:p>
        </w:tc>
      </w:tr>
      <w:tr w:rsidR="00536143" w:rsidRPr="00744617" w14:paraId="6D197C60" w14:textId="77777777" w:rsidTr="004F3E78">
        <w:trPr>
          <w:trHeight w:val="51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26" w:type="dxa"/>
            <w:shd w:val="clear" w:color="auto" w:fill="FFFFFF" w:themeFill="background1"/>
          </w:tcPr>
          <w:p w14:paraId="7B97520D" w14:textId="7C233CFC" w:rsidR="00536143" w:rsidRPr="00744617" w:rsidRDefault="00536143" w:rsidP="00536143">
            <w:pPr>
              <w:spacing w:line="276" w:lineRule="auto"/>
              <w:jc w:val="both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t>46</w:t>
            </w:r>
          </w:p>
        </w:tc>
        <w:tc>
          <w:tcPr>
            <w:tcW w:w="1276" w:type="dxa"/>
            <w:shd w:val="clear" w:color="auto" w:fill="FFFFFF" w:themeFill="background1"/>
          </w:tcPr>
          <w:p w14:paraId="7733B5A7" w14:textId="6EE77D2A" w:rsidR="00536143" w:rsidRPr="00744617" w:rsidRDefault="00536143" w:rsidP="00536143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t>29-dic-23</w:t>
            </w:r>
          </w:p>
        </w:tc>
        <w:tc>
          <w:tcPr>
            <w:tcW w:w="6832" w:type="dxa"/>
            <w:shd w:val="clear" w:color="auto" w:fill="FFFFFF" w:themeFill="background1"/>
          </w:tcPr>
          <w:p w14:paraId="15CCCE78" w14:textId="41B9AA92" w:rsidR="00536143" w:rsidRPr="00744617" w:rsidRDefault="00536143" w:rsidP="00536143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hAnsi="Verdana" w:cs="Open Sans"/>
                <w:sz w:val="20"/>
                <w:szCs w:val="20"/>
                <w:lang w:val="es-CO" w:eastAsia="es-CO"/>
              </w:rPr>
              <w:t>Lineamientos contractuales para satisfacer las necesidades de adquisición de bienes, obras y servicios programadas en el Plan Anual de Adquisiciones a través de la Plataforma SECOP II.</w:t>
            </w:r>
          </w:p>
        </w:tc>
      </w:tr>
    </w:tbl>
    <w:p w14:paraId="0BAB05FA" w14:textId="77777777" w:rsidR="004F3E78" w:rsidRPr="00744617" w:rsidRDefault="004F3E78" w:rsidP="004F3E78">
      <w:pPr>
        <w:spacing w:line="276" w:lineRule="auto"/>
        <w:jc w:val="both"/>
        <w:rPr>
          <w:rFonts w:ascii="Verdana" w:hAnsi="Verdana" w:cs="Open Sans"/>
          <w:sz w:val="20"/>
          <w:szCs w:val="20"/>
        </w:rPr>
      </w:pPr>
      <w:r w:rsidRPr="00744617">
        <w:rPr>
          <w:rFonts w:ascii="Verdana" w:hAnsi="Verdana" w:cs="Open Sans"/>
          <w:b/>
          <w:sz w:val="20"/>
          <w:szCs w:val="20"/>
        </w:rPr>
        <w:t>Fuente</w:t>
      </w:r>
      <w:r w:rsidRPr="00744617">
        <w:rPr>
          <w:rFonts w:ascii="Verdana" w:hAnsi="Verdana" w:cs="Open Sans"/>
          <w:sz w:val="20"/>
          <w:szCs w:val="20"/>
        </w:rPr>
        <w:t>: Secretaría General – MHCP</w:t>
      </w:r>
      <w:bookmarkStart w:id="3" w:name="_Toc112232654"/>
    </w:p>
    <w:p w14:paraId="4EFEA982" w14:textId="77777777" w:rsidR="004F3E78" w:rsidRPr="00744617" w:rsidRDefault="004F3E78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631564FC" w14:textId="77777777" w:rsidR="004F3E78" w:rsidRPr="00744617" w:rsidRDefault="004F3E78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323876F7" w14:textId="77777777" w:rsidR="004F3E78" w:rsidRPr="00744617" w:rsidRDefault="004F3E78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0A0DA6E3" w14:textId="77777777" w:rsidR="004F3E78" w:rsidRPr="00744617" w:rsidRDefault="004F3E78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3E3C6D57" w14:textId="77777777" w:rsidR="004F3E78" w:rsidRPr="00744617" w:rsidRDefault="004F3E78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19E25EEA" w14:textId="77777777" w:rsidR="004F3E78" w:rsidRPr="00744617" w:rsidRDefault="004F3E78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28069976" w14:textId="77777777" w:rsidR="004F3E78" w:rsidRPr="00744617" w:rsidRDefault="004F3E78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6C9EA7F2" w14:textId="77777777" w:rsidR="004F3E78" w:rsidRPr="00744617" w:rsidRDefault="004F3E78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4DC5F0D6" w14:textId="77777777" w:rsidR="004F3E78" w:rsidRPr="00744617" w:rsidRDefault="004F3E78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68AACC64" w14:textId="77777777" w:rsidR="004F3E78" w:rsidRPr="00744617" w:rsidRDefault="004F3E78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16728AB1" w14:textId="77777777" w:rsidR="004F3E78" w:rsidRPr="00744617" w:rsidRDefault="004F3E78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7487C6BC" w14:textId="77777777" w:rsidR="004F3E78" w:rsidRPr="00744617" w:rsidRDefault="004F3E78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0715A3E9" w14:textId="77777777" w:rsidR="004F3E78" w:rsidRPr="00744617" w:rsidRDefault="004F3E78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358FDC21" w14:textId="77777777" w:rsidR="004F3E78" w:rsidRPr="00744617" w:rsidRDefault="004F3E78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7B86F8CC" w14:textId="77777777" w:rsidR="004F3E78" w:rsidRPr="00744617" w:rsidRDefault="004F3E78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1B141789" w14:textId="482EF543" w:rsidR="004F3E78" w:rsidRPr="00744617" w:rsidRDefault="004F3E78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4C83F49D" w14:textId="7D4C0CBD" w:rsidR="00EF571F" w:rsidRPr="00744617" w:rsidRDefault="00EF571F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6991A977" w14:textId="141F2F59" w:rsidR="00EF571F" w:rsidRPr="00744617" w:rsidRDefault="00EF571F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0B681924" w14:textId="33992936" w:rsidR="00EF571F" w:rsidRPr="00744617" w:rsidRDefault="00EF571F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15CEB9C3" w14:textId="36B929B5" w:rsidR="00EF571F" w:rsidRPr="00744617" w:rsidRDefault="00EF571F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7881E39C" w14:textId="2A05D63A" w:rsidR="00EF571F" w:rsidRPr="00744617" w:rsidRDefault="00EF571F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3CF840F8" w14:textId="1AE13207" w:rsidR="00EF571F" w:rsidRPr="00744617" w:rsidRDefault="00EF571F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4C48F868" w14:textId="266E7AA9" w:rsidR="00EF571F" w:rsidRPr="00744617" w:rsidRDefault="00EF571F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776466CE" w14:textId="61C8DCA1" w:rsidR="00EF571F" w:rsidRPr="00744617" w:rsidRDefault="00EF571F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71C4E6A0" w14:textId="29D075AC" w:rsidR="00EF571F" w:rsidRPr="00744617" w:rsidRDefault="00EF571F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3D3F108A" w14:textId="376A5BCB" w:rsidR="00EF571F" w:rsidRPr="00744617" w:rsidRDefault="00EF571F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06505689" w14:textId="53148CCD" w:rsidR="00EF571F" w:rsidRPr="00744617" w:rsidRDefault="00EF571F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566A75CE" w14:textId="77777777" w:rsidR="00EF571F" w:rsidRPr="00744617" w:rsidRDefault="00EF571F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2A042E83" w14:textId="77777777" w:rsidR="004F3E78" w:rsidRPr="00744617" w:rsidRDefault="004F3E78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2A11812C" w14:textId="77777777" w:rsidR="004F3E78" w:rsidRPr="00744617" w:rsidRDefault="004F3E78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06FDC654" w14:textId="77777777" w:rsidR="004F3E78" w:rsidRPr="00744617" w:rsidRDefault="004F3E78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469B5D76" w14:textId="77777777" w:rsidR="004F3E78" w:rsidRPr="00744617" w:rsidRDefault="004F3E78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067B82C1" w14:textId="77777777" w:rsidR="004F3E78" w:rsidRPr="00744617" w:rsidRDefault="004F3E78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6ACF4786" w14:textId="77777777" w:rsidR="004F3E78" w:rsidRPr="00744617" w:rsidRDefault="004F3E78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3C4373A0" w14:textId="77777777" w:rsidR="004F3E78" w:rsidRPr="00744617" w:rsidRDefault="004F3E78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57AFB3B0" w14:textId="77777777" w:rsidR="004F3E78" w:rsidRPr="00744617" w:rsidRDefault="004F3E78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69178E2A" w14:textId="77777777" w:rsidR="004F3E78" w:rsidRPr="00744617" w:rsidRDefault="004F3E78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2283F7FF" w14:textId="77777777" w:rsidR="004F3E78" w:rsidRPr="00744617" w:rsidRDefault="004F3E78" w:rsidP="004F3E78">
      <w:pPr>
        <w:spacing w:after="0"/>
        <w:rPr>
          <w:rFonts w:ascii="Verdana" w:eastAsia="Calibri" w:hAnsi="Verdana" w:cs="Open Sans"/>
          <w:b/>
          <w:bCs/>
          <w:color w:val="2F5496" w:themeColor="accent1" w:themeShade="BF"/>
          <w:sz w:val="20"/>
          <w:szCs w:val="20"/>
        </w:rPr>
      </w:pPr>
    </w:p>
    <w:p w14:paraId="2B5A0C75" w14:textId="6996FB58" w:rsidR="004F3E78" w:rsidRPr="00744617" w:rsidRDefault="004F3E78" w:rsidP="004F3E78">
      <w:pPr>
        <w:pStyle w:val="Descripcin"/>
        <w:spacing w:after="0" w:line="276" w:lineRule="auto"/>
        <w:ind w:left="-426"/>
        <w:rPr>
          <w:rFonts w:ascii="Verdana" w:eastAsia="Calibri" w:hAnsi="Verdana" w:cs="Open Sans"/>
          <w:b/>
          <w:bCs/>
          <w:i w:val="0"/>
          <w:iCs w:val="0"/>
          <w:color w:val="2F5496" w:themeColor="accent1" w:themeShade="BF"/>
        </w:rPr>
      </w:pPr>
      <w:bookmarkStart w:id="4" w:name="_Toc112173038"/>
      <w:bookmarkEnd w:id="3"/>
      <w:r w:rsidRPr="00744617">
        <w:rPr>
          <w:rFonts w:ascii="Verdana" w:eastAsia="Calibri" w:hAnsi="Verdana" w:cs="Open Sans"/>
          <w:b/>
          <w:bCs/>
          <w:i w:val="0"/>
          <w:iCs w:val="0"/>
          <w:color w:val="2F5496" w:themeColor="accent1" w:themeShade="BF"/>
        </w:rPr>
        <w:lastRenderedPageBreak/>
        <w:t>Resoluciones Delegaciones de Competencia Contractual y Ordenación del Gasto Vigentes</w:t>
      </w:r>
      <w:bookmarkEnd w:id="4"/>
    </w:p>
    <w:tbl>
      <w:tblPr>
        <w:tblStyle w:val="Tablaconcuadrcula6concolores"/>
        <w:tblW w:w="4941" w:type="pct"/>
        <w:jc w:val="center"/>
        <w:shd w:val="clear" w:color="auto" w:fill="FFFFFF" w:themeFill="background1"/>
        <w:tblLook w:val="04A0" w:firstRow="1" w:lastRow="0" w:firstColumn="1" w:lastColumn="0" w:noHBand="0" w:noVBand="1"/>
      </w:tblPr>
      <w:tblGrid>
        <w:gridCol w:w="681"/>
        <w:gridCol w:w="674"/>
        <w:gridCol w:w="1389"/>
        <w:gridCol w:w="1811"/>
        <w:gridCol w:w="1986"/>
        <w:gridCol w:w="2214"/>
        <w:gridCol w:w="1908"/>
      </w:tblGrid>
      <w:tr w:rsidR="00EF571F" w:rsidRPr="00744617" w14:paraId="5FF17BDB" w14:textId="77777777" w:rsidTr="00EF571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41"/>
          <w:tblHeader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" w:type="pct"/>
            <w:shd w:val="clear" w:color="auto" w:fill="FFFFFF" w:themeFill="background1"/>
            <w:hideMark/>
          </w:tcPr>
          <w:p w14:paraId="389CC011" w14:textId="77777777" w:rsidR="004F3E78" w:rsidRPr="00744617" w:rsidRDefault="004F3E78" w:rsidP="00313A50">
            <w:pPr>
              <w:spacing w:line="276" w:lineRule="auto"/>
              <w:jc w:val="center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No.</w:t>
            </w:r>
          </w:p>
        </w:tc>
        <w:tc>
          <w:tcPr>
            <w:tcW w:w="300" w:type="pct"/>
            <w:shd w:val="clear" w:color="auto" w:fill="FFFFFF" w:themeFill="background1"/>
            <w:hideMark/>
          </w:tcPr>
          <w:p w14:paraId="708124AA" w14:textId="77777777" w:rsidR="004F3E78" w:rsidRPr="00744617" w:rsidRDefault="004F3E78" w:rsidP="00313A50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RES.</w:t>
            </w:r>
          </w:p>
        </w:tc>
        <w:tc>
          <w:tcPr>
            <w:tcW w:w="654" w:type="pct"/>
            <w:shd w:val="clear" w:color="auto" w:fill="FFFFFF" w:themeFill="background1"/>
            <w:hideMark/>
          </w:tcPr>
          <w:p w14:paraId="25687B74" w14:textId="77777777" w:rsidR="004F3E78" w:rsidRPr="00744617" w:rsidRDefault="004F3E78" w:rsidP="00313A50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FECHA</w:t>
            </w:r>
          </w:p>
        </w:tc>
        <w:tc>
          <w:tcPr>
            <w:tcW w:w="852" w:type="pct"/>
            <w:shd w:val="clear" w:color="auto" w:fill="FFFFFF" w:themeFill="background1"/>
            <w:hideMark/>
          </w:tcPr>
          <w:p w14:paraId="3454E7FC" w14:textId="77777777" w:rsidR="004F3E78" w:rsidRPr="00744617" w:rsidRDefault="004F3E78" w:rsidP="00313A50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EPÍGRAFE</w:t>
            </w:r>
          </w:p>
        </w:tc>
        <w:tc>
          <w:tcPr>
            <w:tcW w:w="934" w:type="pct"/>
            <w:shd w:val="clear" w:color="auto" w:fill="FFFFFF" w:themeFill="background1"/>
            <w:hideMark/>
          </w:tcPr>
          <w:p w14:paraId="38547607" w14:textId="77777777" w:rsidR="004F3E78" w:rsidRPr="00744617" w:rsidRDefault="004F3E78" w:rsidP="00313A50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TIPO RECURSOS</w:t>
            </w:r>
          </w:p>
        </w:tc>
        <w:tc>
          <w:tcPr>
            <w:tcW w:w="1041" w:type="pct"/>
            <w:shd w:val="clear" w:color="auto" w:fill="FFFFFF" w:themeFill="background1"/>
            <w:hideMark/>
          </w:tcPr>
          <w:p w14:paraId="1B40CF53" w14:textId="77777777" w:rsidR="004F3E78" w:rsidRPr="00744617" w:rsidRDefault="004F3E78" w:rsidP="00313A50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ORDENADORES</w:t>
            </w:r>
          </w:p>
        </w:tc>
        <w:tc>
          <w:tcPr>
            <w:tcW w:w="897" w:type="pct"/>
            <w:shd w:val="clear" w:color="auto" w:fill="FFFFFF" w:themeFill="background1"/>
            <w:hideMark/>
          </w:tcPr>
          <w:p w14:paraId="205E6265" w14:textId="77777777" w:rsidR="004F3E78" w:rsidRPr="00744617" w:rsidRDefault="004F3E78" w:rsidP="00313A50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OBSERVACIÓN</w:t>
            </w:r>
          </w:p>
        </w:tc>
      </w:tr>
      <w:tr w:rsidR="00EF571F" w:rsidRPr="00744617" w14:paraId="1DF83A4E" w14:textId="77777777" w:rsidTr="00EF571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6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" w:type="pct"/>
            <w:shd w:val="clear" w:color="auto" w:fill="FFFFFF" w:themeFill="background1"/>
            <w:hideMark/>
          </w:tcPr>
          <w:p w14:paraId="4E295F1E" w14:textId="77777777" w:rsidR="004F3E78" w:rsidRPr="00744617" w:rsidRDefault="004F3E78" w:rsidP="00313A50">
            <w:pPr>
              <w:spacing w:line="276" w:lineRule="auto"/>
              <w:jc w:val="center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1</w:t>
            </w:r>
          </w:p>
        </w:tc>
        <w:tc>
          <w:tcPr>
            <w:tcW w:w="300" w:type="pct"/>
            <w:shd w:val="clear" w:color="auto" w:fill="FFFFFF" w:themeFill="background1"/>
            <w:hideMark/>
          </w:tcPr>
          <w:p w14:paraId="2432E495" w14:textId="77777777" w:rsidR="004F3E78" w:rsidRPr="00744617" w:rsidRDefault="004F3E78" w:rsidP="00313A50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1123</w:t>
            </w:r>
          </w:p>
        </w:tc>
        <w:tc>
          <w:tcPr>
            <w:tcW w:w="654" w:type="pct"/>
            <w:shd w:val="clear" w:color="auto" w:fill="FFFFFF" w:themeFill="background1"/>
            <w:hideMark/>
          </w:tcPr>
          <w:p w14:paraId="4F77E412" w14:textId="77777777" w:rsidR="004F3E78" w:rsidRPr="00744617" w:rsidRDefault="004F3E78" w:rsidP="00313A50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25/05/2005</w:t>
            </w:r>
          </w:p>
        </w:tc>
        <w:tc>
          <w:tcPr>
            <w:tcW w:w="852" w:type="pct"/>
            <w:shd w:val="clear" w:color="auto" w:fill="FFFFFF" w:themeFill="background1"/>
            <w:hideMark/>
          </w:tcPr>
          <w:p w14:paraId="45756C5E" w14:textId="77777777" w:rsidR="004F3E78" w:rsidRPr="00744617" w:rsidRDefault="004F3E78" w:rsidP="00313A50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Por la cual se hace una delegación</w:t>
            </w:r>
          </w:p>
        </w:tc>
        <w:tc>
          <w:tcPr>
            <w:tcW w:w="934" w:type="pct"/>
            <w:shd w:val="clear" w:color="auto" w:fill="FFFFFF" w:themeFill="background1"/>
            <w:hideMark/>
          </w:tcPr>
          <w:p w14:paraId="44CB2638" w14:textId="77777777" w:rsidR="004F3E78" w:rsidRPr="00744617" w:rsidRDefault="004F3E78" w:rsidP="00313A50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Servicio a la deuda</w:t>
            </w:r>
          </w:p>
        </w:tc>
        <w:tc>
          <w:tcPr>
            <w:tcW w:w="1041" w:type="pct"/>
            <w:shd w:val="clear" w:color="auto" w:fill="FFFFFF" w:themeFill="background1"/>
            <w:hideMark/>
          </w:tcPr>
          <w:p w14:paraId="4086048A" w14:textId="77777777" w:rsidR="004F3E78" w:rsidRPr="00744617" w:rsidRDefault="004F3E78" w:rsidP="00313A50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>-</w:t>
            </w:r>
            <w:proofErr w:type="gramStart"/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>Director General</w:t>
            </w:r>
            <w:proofErr w:type="gramEnd"/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 xml:space="preserve"> de Crédito Público y del Tesoro Nacional.</w:t>
            </w:r>
          </w:p>
          <w:p w14:paraId="706905EF" w14:textId="77777777" w:rsidR="004F3E78" w:rsidRPr="00744617" w:rsidRDefault="004F3E78" w:rsidP="00313A50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</w:p>
          <w:p w14:paraId="08159FEF" w14:textId="77777777" w:rsidR="004F3E78" w:rsidRPr="00744617" w:rsidRDefault="004F3E78" w:rsidP="00313A50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>-</w:t>
            </w:r>
            <w:proofErr w:type="gramStart"/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>Subdirector</w:t>
            </w:r>
            <w:proofErr w:type="gramEnd"/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 xml:space="preserve"> de Administración de la Deuda y Registro (Hoy Subdirección de Operaciones)</w:t>
            </w:r>
          </w:p>
        </w:tc>
        <w:tc>
          <w:tcPr>
            <w:tcW w:w="897" w:type="pct"/>
            <w:shd w:val="clear" w:color="auto" w:fill="FFFFFF" w:themeFill="background1"/>
            <w:hideMark/>
          </w:tcPr>
          <w:p w14:paraId="40A53BE9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 </w:t>
            </w:r>
          </w:p>
        </w:tc>
      </w:tr>
      <w:tr w:rsidR="00EF571F" w:rsidRPr="00744617" w14:paraId="3CF0453C" w14:textId="77777777" w:rsidTr="00EF571F">
        <w:trPr>
          <w:trHeight w:val="114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" w:type="pct"/>
            <w:shd w:val="clear" w:color="auto" w:fill="FFFFFF" w:themeFill="background1"/>
            <w:hideMark/>
          </w:tcPr>
          <w:p w14:paraId="56E181F3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2</w:t>
            </w:r>
          </w:p>
        </w:tc>
        <w:tc>
          <w:tcPr>
            <w:tcW w:w="300" w:type="pct"/>
            <w:shd w:val="clear" w:color="auto" w:fill="FFFFFF" w:themeFill="background1"/>
            <w:hideMark/>
          </w:tcPr>
          <w:p w14:paraId="24432949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2497</w:t>
            </w:r>
          </w:p>
        </w:tc>
        <w:tc>
          <w:tcPr>
            <w:tcW w:w="654" w:type="pct"/>
            <w:shd w:val="clear" w:color="auto" w:fill="FFFFFF" w:themeFill="background1"/>
            <w:hideMark/>
          </w:tcPr>
          <w:p w14:paraId="3F939F79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2/10/2012</w:t>
            </w:r>
          </w:p>
        </w:tc>
        <w:tc>
          <w:tcPr>
            <w:tcW w:w="852" w:type="pct"/>
            <w:shd w:val="clear" w:color="auto" w:fill="FFFFFF" w:themeFill="background1"/>
            <w:hideMark/>
          </w:tcPr>
          <w:p w14:paraId="1D59C983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Por la cual se efectúan unas delegaciones en materia contractual y de ordenación del gasto, administración de personal y obligaciones tributarias</w:t>
            </w:r>
          </w:p>
        </w:tc>
        <w:tc>
          <w:tcPr>
            <w:tcW w:w="934" w:type="pct"/>
            <w:shd w:val="clear" w:color="auto" w:fill="FFFFFF" w:themeFill="background1"/>
            <w:hideMark/>
          </w:tcPr>
          <w:p w14:paraId="1894774A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Recursos de funcionamiento e inversión</w:t>
            </w:r>
          </w:p>
        </w:tc>
        <w:tc>
          <w:tcPr>
            <w:tcW w:w="1041" w:type="pct"/>
            <w:shd w:val="clear" w:color="auto" w:fill="FFFFFF" w:themeFill="background1"/>
            <w:hideMark/>
          </w:tcPr>
          <w:p w14:paraId="12B11D6A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 xml:space="preserve">- </w:t>
            </w:r>
            <w:proofErr w:type="gramStart"/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>Viceministro</w:t>
            </w:r>
            <w:proofErr w:type="gramEnd"/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 xml:space="preserve"> General</w:t>
            </w:r>
          </w:p>
          <w:p w14:paraId="2FC22295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 xml:space="preserve">- </w:t>
            </w:r>
            <w:proofErr w:type="gramStart"/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>Viceministro</w:t>
            </w:r>
            <w:proofErr w:type="gramEnd"/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 xml:space="preserve"> Técnico</w:t>
            </w:r>
          </w:p>
          <w:p w14:paraId="45B57503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 xml:space="preserve">- </w:t>
            </w:r>
            <w:proofErr w:type="gramStart"/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>Secretario General</w:t>
            </w:r>
            <w:proofErr w:type="gramEnd"/>
          </w:p>
          <w:p w14:paraId="5D56C77C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>-</w:t>
            </w:r>
            <w:proofErr w:type="gramStart"/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>Director</w:t>
            </w:r>
            <w:proofErr w:type="gramEnd"/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 xml:space="preserve"> Administrativo</w:t>
            </w:r>
          </w:p>
          <w:p w14:paraId="652FC041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 xml:space="preserve">- </w:t>
            </w:r>
            <w:proofErr w:type="gramStart"/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>Director</w:t>
            </w:r>
            <w:proofErr w:type="gramEnd"/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 xml:space="preserve"> de Apoyo Fiscal</w:t>
            </w:r>
          </w:p>
          <w:p w14:paraId="73EF6024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 xml:space="preserve">- </w:t>
            </w:r>
            <w:proofErr w:type="gramStart"/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>Jefe</w:t>
            </w:r>
            <w:proofErr w:type="gramEnd"/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 xml:space="preserve"> Oficina de Bonos Pensionales</w:t>
            </w:r>
          </w:p>
          <w:p w14:paraId="41483FD0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 xml:space="preserve">- </w:t>
            </w:r>
            <w:proofErr w:type="gramStart"/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>Subdirector</w:t>
            </w:r>
            <w:proofErr w:type="gramEnd"/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 xml:space="preserve"> Financiero</w:t>
            </w:r>
          </w:p>
          <w:p w14:paraId="0BC4D66C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 xml:space="preserve">- </w:t>
            </w:r>
            <w:proofErr w:type="gramStart"/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>Subdirector</w:t>
            </w:r>
            <w:proofErr w:type="gramEnd"/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 xml:space="preserve"> de Talento Humano</w:t>
            </w:r>
          </w:p>
          <w:p w14:paraId="1962A821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 xml:space="preserve">- </w:t>
            </w:r>
            <w:proofErr w:type="gramStart"/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>Subdirector</w:t>
            </w:r>
            <w:proofErr w:type="gramEnd"/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 xml:space="preserve"> Jurídico</w:t>
            </w:r>
          </w:p>
        </w:tc>
        <w:tc>
          <w:tcPr>
            <w:tcW w:w="897" w:type="pct"/>
            <w:shd w:val="clear" w:color="auto" w:fill="FFFFFF" w:themeFill="background1"/>
            <w:hideMark/>
          </w:tcPr>
          <w:p w14:paraId="78D8CAFC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Modificada parcialmente por las resoluciones:</w:t>
            </w:r>
          </w:p>
          <w:p w14:paraId="2FF00CF3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*Resolución 8 del 3 de enero de 2019 (Subdirección Talento Humano - Desagregación presupuesto).</w:t>
            </w:r>
          </w:p>
          <w:p w14:paraId="272D933B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*Resolución 2428 del 24 de julio de 2019 (Dirección Administrativa incluir Acuerdos de Servicios).</w:t>
            </w:r>
          </w:p>
          <w:p w14:paraId="1A7606D1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*Resolución 1896 del 1 de octubre de 2020 (VT pagos OCDE).</w:t>
            </w:r>
          </w:p>
        </w:tc>
      </w:tr>
      <w:tr w:rsidR="00EF571F" w:rsidRPr="00744617" w14:paraId="5C395E2D" w14:textId="77777777" w:rsidTr="00EF571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7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" w:type="pct"/>
            <w:shd w:val="clear" w:color="auto" w:fill="FFFFFF" w:themeFill="background1"/>
            <w:hideMark/>
          </w:tcPr>
          <w:p w14:paraId="689CE94F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3</w:t>
            </w:r>
          </w:p>
        </w:tc>
        <w:tc>
          <w:tcPr>
            <w:tcW w:w="300" w:type="pct"/>
            <w:shd w:val="clear" w:color="auto" w:fill="FFFFFF" w:themeFill="background1"/>
            <w:hideMark/>
          </w:tcPr>
          <w:p w14:paraId="66AF65B9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3584</w:t>
            </w:r>
          </w:p>
        </w:tc>
        <w:tc>
          <w:tcPr>
            <w:tcW w:w="654" w:type="pct"/>
            <w:shd w:val="clear" w:color="auto" w:fill="FFFFFF" w:themeFill="background1"/>
            <w:hideMark/>
          </w:tcPr>
          <w:p w14:paraId="71DE44DE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22/11/2012</w:t>
            </w:r>
          </w:p>
        </w:tc>
        <w:tc>
          <w:tcPr>
            <w:tcW w:w="852" w:type="pct"/>
            <w:shd w:val="clear" w:color="auto" w:fill="FFFFFF" w:themeFill="background1"/>
            <w:hideMark/>
          </w:tcPr>
          <w:p w14:paraId="7704F09B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Por la cual se delegan unas funciones</w:t>
            </w:r>
          </w:p>
        </w:tc>
        <w:tc>
          <w:tcPr>
            <w:tcW w:w="934" w:type="pct"/>
            <w:shd w:val="clear" w:color="auto" w:fill="FFFFFF" w:themeFill="background1"/>
            <w:hideMark/>
          </w:tcPr>
          <w:p w14:paraId="138F632C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FONPET</w:t>
            </w:r>
          </w:p>
        </w:tc>
        <w:tc>
          <w:tcPr>
            <w:tcW w:w="1041" w:type="pct"/>
            <w:shd w:val="clear" w:color="auto" w:fill="FFFFFF" w:themeFill="background1"/>
            <w:hideMark/>
          </w:tcPr>
          <w:p w14:paraId="7EDC4202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>Director General de Regulación Económica de la Seguridad Social</w:t>
            </w:r>
          </w:p>
        </w:tc>
        <w:tc>
          <w:tcPr>
            <w:tcW w:w="897" w:type="pct"/>
            <w:shd w:val="clear" w:color="auto" w:fill="FFFFFF" w:themeFill="background1"/>
            <w:hideMark/>
          </w:tcPr>
          <w:p w14:paraId="62DD3B50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Modificada por la resolución 1017 del 25 de abril de 2023, en relación con la administración transitoria de recursos FONPET.</w:t>
            </w:r>
          </w:p>
        </w:tc>
      </w:tr>
      <w:tr w:rsidR="00EF571F" w:rsidRPr="00744617" w14:paraId="1506247B" w14:textId="77777777" w:rsidTr="00EF571F">
        <w:trPr>
          <w:trHeight w:val="51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" w:type="pct"/>
            <w:shd w:val="clear" w:color="auto" w:fill="FFFFFF" w:themeFill="background1"/>
            <w:hideMark/>
          </w:tcPr>
          <w:p w14:paraId="1FDED6B1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4</w:t>
            </w:r>
          </w:p>
        </w:tc>
        <w:tc>
          <w:tcPr>
            <w:tcW w:w="300" w:type="pct"/>
            <w:shd w:val="clear" w:color="auto" w:fill="FFFFFF" w:themeFill="background1"/>
            <w:hideMark/>
          </w:tcPr>
          <w:p w14:paraId="42DEFED2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168</w:t>
            </w:r>
          </w:p>
        </w:tc>
        <w:tc>
          <w:tcPr>
            <w:tcW w:w="654" w:type="pct"/>
            <w:shd w:val="clear" w:color="auto" w:fill="FFFFFF" w:themeFill="background1"/>
            <w:hideMark/>
          </w:tcPr>
          <w:p w14:paraId="7FE292CE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29/01/2015</w:t>
            </w:r>
          </w:p>
        </w:tc>
        <w:tc>
          <w:tcPr>
            <w:tcW w:w="852" w:type="pct"/>
            <w:shd w:val="clear" w:color="auto" w:fill="FFFFFF" w:themeFill="background1"/>
            <w:hideMark/>
          </w:tcPr>
          <w:p w14:paraId="3226E4D8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Por el cual se deroga la Resolución 3791 del 4 de diciembre de 2012 y se efectúa una Delegación en la ordenación del gasto</w:t>
            </w:r>
          </w:p>
        </w:tc>
        <w:tc>
          <w:tcPr>
            <w:tcW w:w="934" w:type="pct"/>
            <w:shd w:val="clear" w:color="auto" w:fill="FFFFFF" w:themeFill="background1"/>
            <w:hideMark/>
          </w:tcPr>
          <w:p w14:paraId="1925FDA0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Recursos de Funcionamiento del Sistema General de Regalías</w:t>
            </w:r>
          </w:p>
        </w:tc>
        <w:tc>
          <w:tcPr>
            <w:tcW w:w="1041" w:type="pct"/>
            <w:shd w:val="clear" w:color="auto" w:fill="FFFFFF" w:themeFill="background1"/>
            <w:hideMark/>
          </w:tcPr>
          <w:p w14:paraId="617F9DB8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 xml:space="preserve">- </w:t>
            </w:r>
            <w:proofErr w:type="gramStart"/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>Secretario General</w:t>
            </w:r>
            <w:proofErr w:type="gramEnd"/>
          </w:p>
          <w:p w14:paraId="77D27754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 xml:space="preserve">- </w:t>
            </w:r>
            <w:proofErr w:type="gramStart"/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>Director</w:t>
            </w:r>
            <w:proofErr w:type="gramEnd"/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 xml:space="preserve"> Administrativo</w:t>
            </w:r>
          </w:p>
          <w:p w14:paraId="6038C966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 xml:space="preserve">- </w:t>
            </w:r>
            <w:proofErr w:type="gramStart"/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>Viceministro</w:t>
            </w:r>
            <w:proofErr w:type="gramEnd"/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 xml:space="preserve"> General</w:t>
            </w:r>
          </w:p>
        </w:tc>
        <w:tc>
          <w:tcPr>
            <w:tcW w:w="897" w:type="pct"/>
            <w:shd w:val="clear" w:color="auto" w:fill="FFFFFF" w:themeFill="background1"/>
            <w:hideMark/>
          </w:tcPr>
          <w:p w14:paraId="7D933FDE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 </w:t>
            </w:r>
          </w:p>
        </w:tc>
      </w:tr>
      <w:tr w:rsidR="00EF571F" w:rsidRPr="00744617" w14:paraId="6DBF90D7" w14:textId="77777777" w:rsidTr="00EF571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" w:type="pct"/>
            <w:shd w:val="clear" w:color="auto" w:fill="FFFFFF" w:themeFill="background1"/>
            <w:hideMark/>
          </w:tcPr>
          <w:p w14:paraId="27B24DD7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5</w:t>
            </w:r>
          </w:p>
        </w:tc>
        <w:tc>
          <w:tcPr>
            <w:tcW w:w="300" w:type="pct"/>
            <w:shd w:val="clear" w:color="auto" w:fill="FFFFFF" w:themeFill="background1"/>
            <w:hideMark/>
          </w:tcPr>
          <w:p w14:paraId="7E60EBB2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4063</w:t>
            </w:r>
          </w:p>
        </w:tc>
        <w:tc>
          <w:tcPr>
            <w:tcW w:w="654" w:type="pct"/>
            <w:shd w:val="clear" w:color="auto" w:fill="FFFFFF" w:themeFill="background1"/>
            <w:hideMark/>
          </w:tcPr>
          <w:p w14:paraId="673F0D83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4/12/2017</w:t>
            </w:r>
          </w:p>
        </w:tc>
        <w:tc>
          <w:tcPr>
            <w:tcW w:w="852" w:type="pct"/>
            <w:shd w:val="clear" w:color="auto" w:fill="FFFFFF" w:themeFill="background1"/>
            <w:hideMark/>
          </w:tcPr>
          <w:p w14:paraId="78F6528C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Por la cual se delegan unas funciones</w:t>
            </w:r>
          </w:p>
        </w:tc>
        <w:tc>
          <w:tcPr>
            <w:tcW w:w="934" w:type="pct"/>
            <w:shd w:val="clear" w:color="auto" w:fill="FFFFFF" w:themeFill="background1"/>
            <w:hideMark/>
          </w:tcPr>
          <w:p w14:paraId="1CC9BDA5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 xml:space="preserve">Recursos de funcionamiento (Pagos San Juan de </w:t>
            </w: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lastRenderedPageBreak/>
              <w:t xml:space="preserve">Dios SU484 – 2008) </w:t>
            </w:r>
          </w:p>
        </w:tc>
        <w:tc>
          <w:tcPr>
            <w:tcW w:w="1041" w:type="pct"/>
            <w:shd w:val="clear" w:color="auto" w:fill="FFFFFF" w:themeFill="background1"/>
            <w:hideMark/>
          </w:tcPr>
          <w:p w14:paraId="027D354B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lastRenderedPageBreak/>
              <w:t>Subdirector Jurídico</w:t>
            </w:r>
          </w:p>
        </w:tc>
        <w:tc>
          <w:tcPr>
            <w:tcW w:w="897" w:type="pct"/>
            <w:shd w:val="clear" w:color="auto" w:fill="FFFFFF" w:themeFill="background1"/>
            <w:hideMark/>
          </w:tcPr>
          <w:p w14:paraId="18722343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</w:p>
        </w:tc>
      </w:tr>
      <w:tr w:rsidR="00EF571F" w:rsidRPr="00744617" w14:paraId="4C72B685" w14:textId="77777777" w:rsidTr="00EF571F">
        <w:trPr>
          <w:trHeight w:val="51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" w:type="pct"/>
            <w:shd w:val="clear" w:color="auto" w:fill="FFFFFF" w:themeFill="background1"/>
          </w:tcPr>
          <w:p w14:paraId="69246E3B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hAnsi="Verdana" w:cs="Open Sans"/>
                <w:b w:val="0"/>
                <w:bCs w:val="0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6</w:t>
            </w:r>
          </w:p>
        </w:tc>
        <w:tc>
          <w:tcPr>
            <w:tcW w:w="300" w:type="pct"/>
            <w:shd w:val="clear" w:color="auto" w:fill="FFFFFF" w:themeFill="background1"/>
          </w:tcPr>
          <w:p w14:paraId="35A5BD74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995</w:t>
            </w:r>
          </w:p>
        </w:tc>
        <w:tc>
          <w:tcPr>
            <w:tcW w:w="654" w:type="pct"/>
            <w:shd w:val="clear" w:color="auto" w:fill="FFFFFF" w:themeFill="background1"/>
          </w:tcPr>
          <w:p w14:paraId="3261D3D2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13/04/2020</w:t>
            </w:r>
          </w:p>
        </w:tc>
        <w:tc>
          <w:tcPr>
            <w:tcW w:w="852" w:type="pct"/>
            <w:shd w:val="clear" w:color="auto" w:fill="FFFFFF" w:themeFill="background1"/>
          </w:tcPr>
          <w:p w14:paraId="6E080078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Por la cual se hace una delegación en materia contractual y de ordenación del gasto</w:t>
            </w:r>
          </w:p>
        </w:tc>
        <w:tc>
          <w:tcPr>
            <w:tcW w:w="934" w:type="pct"/>
            <w:shd w:val="clear" w:color="auto" w:fill="FFFFFF" w:themeFill="background1"/>
          </w:tcPr>
          <w:p w14:paraId="4406EBFC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Recursos de funcionamiento del FOME para usos del FOME según especialidad</w:t>
            </w:r>
          </w:p>
        </w:tc>
        <w:tc>
          <w:tcPr>
            <w:tcW w:w="1041" w:type="pct"/>
            <w:shd w:val="clear" w:color="auto" w:fill="FFFFFF" w:themeFill="background1"/>
          </w:tcPr>
          <w:p w14:paraId="58980E11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>-</w:t>
            </w:r>
            <w:proofErr w:type="gramStart"/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>Viceministro</w:t>
            </w:r>
            <w:proofErr w:type="gramEnd"/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 xml:space="preserve"> General</w:t>
            </w:r>
          </w:p>
          <w:p w14:paraId="5C60951D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>-</w:t>
            </w:r>
            <w:proofErr w:type="gramStart"/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>Viceministro</w:t>
            </w:r>
            <w:proofErr w:type="gramEnd"/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 xml:space="preserve"> Técnico</w:t>
            </w:r>
          </w:p>
        </w:tc>
        <w:tc>
          <w:tcPr>
            <w:tcW w:w="897" w:type="pct"/>
            <w:shd w:val="clear" w:color="auto" w:fill="FFFFFF" w:themeFill="background1"/>
          </w:tcPr>
          <w:p w14:paraId="00456BCE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*Adicionada por la Resolución 1182 del 26/05/2020 (Aporte PAEF).</w:t>
            </w:r>
          </w:p>
          <w:p w14:paraId="02457164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*Modificada y adicionada por la Resolución 1256 del 18/06/2020 (Pago de Prima por Servicios PAP).</w:t>
            </w:r>
          </w:p>
          <w:p w14:paraId="3D1BBB9B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*Resolución 1984 del 21/10/2020 (PAEF y PAP sujetos a Decretos).</w:t>
            </w:r>
          </w:p>
          <w:p w14:paraId="6BF90CF3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 xml:space="preserve">*Resolución 1430 del 23 de junio de 2021 que resuelve impedimento del </w:t>
            </w:r>
            <w:proofErr w:type="gramStart"/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Viceministro</w:t>
            </w:r>
            <w:proofErr w:type="gramEnd"/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 xml:space="preserve"> General y designa en </w:t>
            </w:r>
            <w:proofErr w:type="gramStart"/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Viceministro</w:t>
            </w:r>
            <w:proofErr w:type="gramEnd"/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 xml:space="preserve"> Técnico la ordenación del gasto del Programa PAEF.</w:t>
            </w:r>
          </w:p>
        </w:tc>
      </w:tr>
      <w:tr w:rsidR="00EF571F" w:rsidRPr="00744617" w14:paraId="104886B1" w14:textId="77777777" w:rsidTr="00EF571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6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" w:type="pct"/>
            <w:shd w:val="clear" w:color="auto" w:fill="FFFFFF" w:themeFill="background1"/>
            <w:hideMark/>
          </w:tcPr>
          <w:p w14:paraId="67D0EA0D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7</w:t>
            </w:r>
          </w:p>
        </w:tc>
        <w:tc>
          <w:tcPr>
            <w:tcW w:w="300" w:type="pct"/>
            <w:shd w:val="clear" w:color="auto" w:fill="FFFFFF" w:themeFill="background1"/>
            <w:hideMark/>
          </w:tcPr>
          <w:p w14:paraId="54AFD77A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996</w:t>
            </w:r>
          </w:p>
        </w:tc>
        <w:tc>
          <w:tcPr>
            <w:tcW w:w="654" w:type="pct"/>
            <w:shd w:val="clear" w:color="auto" w:fill="FFFFFF" w:themeFill="background1"/>
            <w:hideMark/>
          </w:tcPr>
          <w:p w14:paraId="78EA4C97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13/05/2021</w:t>
            </w:r>
          </w:p>
        </w:tc>
        <w:tc>
          <w:tcPr>
            <w:tcW w:w="852" w:type="pct"/>
            <w:shd w:val="clear" w:color="auto" w:fill="FFFFFF" w:themeFill="background1"/>
            <w:hideMark/>
          </w:tcPr>
          <w:p w14:paraId="4F8944ED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Por medio de la cual se efectúa una delegación</w:t>
            </w:r>
          </w:p>
        </w:tc>
        <w:tc>
          <w:tcPr>
            <w:tcW w:w="934" w:type="pct"/>
            <w:shd w:val="clear" w:color="auto" w:fill="FFFFFF" w:themeFill="background1"/>
            <w:hideMark/>
          </w:tcPr>
          <w:p w14:paraId="60260C8A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 xml:space="preserve">Recursos de Inversión - Fondo </w:t>
            </w:r>
            <w:proofErr w:type="spellStart"/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Pazcífico</w:t>
            </w:r>
            <w:proofErr w:type="spellEnd"/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br/>
              <w:t>Subcuenta Pacto por el Chocó-Tumaco</w:t>
            </w:r>
          </w:p>
        </w:tc>
        <w:tc>
          <w:tcPr>
            <w:tcW w:w="1041" w:type="pct"/>
            <w:shd w:val="clear" w:color="auto" w:fill="FFFFFF" w:themeFill="background1"/>
            <w:hideMark/>
          </w:tcPr>
          <w:p w14:paraId="2EBBFF2C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>Viceministro General</w:t>
            </w:r>
          </w:p>
        </w:tc>
        <w:tc>
          <w:tcPr>
            <w:tcW w:w="897" w:type="pct"/>
            <w:shd w:val="clear" w:color="auto" w:fill="FFFFFF" w:themeFill="background1"/>
            <w:hideMark/>
          </w:tcPr>
          <w:p w14:paraId="7D390A2E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</w:p>
        </w:tc>
      </w:tr>
      <w:tr w:rsidR="00EF571F" w:rsidRPr="00744617" w14:paraId="51C61BEF" w14:textId="77777777" w:rsidTr="00EF571F">
        <w:trPr>
          <w:trHeight w:val="169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" w:type="pct"/>
            <w:shd w:val="clear" w:color="auto" w:fill="FFFFFF" w:themeFill="background1"/>
            <w:hideMark/>
          </w:tcPr>
          <w:p w14:paraId="4963F111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8</w:t>
            </w:r>
          </w:p>
        </w:tc>
        <w:tc>
          <w:tcPr>
            <w:tcW w:w="300" w:type="pct"/>
            <w:shd w:val="clear" w:color="auto" w:fill="FFFFFF" w:themeFill="background1"/>
            <w:hideMark/>
          </w:tcPr>
          <w:p w14:paraId="1A23FEEE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3268</w:t>
            </w:r>
          </w:p>
        </w:tc>
        <w:tc>
          <w:tcPr>
            <w:tcW w:w="654" w:type="pct"/>
            <w:shd w:val="clear" w:color="auto" w:fill="FFFFFF" w:themeFill="background1"/>
            <w:hideMark/>
          </w:tcPr>
          <w:p w14:paraId="71F7BD8F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17/12/2021</w:t>
            </w:r>
          </w:p>
        </w:tc>
        <w:tc>
          <w:tcPr>
            <w:tcW w:w="852" w:type="pct"/>
            <w:shd w:val="clear" w:color="auto" w:fill="FFFFFF" w:themeFill="background1"/>
            <w:hideMark/>
          </w:tcPr>
          <w:p w14:paraId="483013A1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Por la cual se delega la ordenación del gasto del Programa de Apoyo a Empresas Afectadas por el Paro Nacional</w:t>
            </w:r>
          </w:p>
        </w:tc>
        <w:tc>
          <w:tcPr>
            <w:tcW w:w="934" w:type="pct"/>
            <w:shd w:val="clear" w:color="auto" w:fill="FFFFFF" w:themeFill="background1"/>
            <w:hideMark/>
          </w:tcPr>
          <w:p w14:paraId="776DEAEA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Recursos de Funcionamiento - FOME</w:t>
            </w:r>
          </w:p>
        </w:tc>
        <w:tc>
          <w:tcPr>
            <w:tcW w:w="1041" w:type="pct"/>
            <w:shd w:val="clear" w:color="auto" w:fill="FFFFFF" w:themeFill="background1"/>
            <w:hideMark/>
          </w:tcPr>
          <w:p w14:paraId="4EDA14A2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>Viceministro Técnico</w:t>
            </w:r>
          </w:p>
        </w:tc>
        <w:tc>
          <w:tcPr>
            <w:tcW w:w="897" w:type="pct"/>
            <w:shd w:val="clear" w:color="auto" w:fill="FFFFFF" w:themeFill="background1"/>
            <w:hideMark/>
          </w:tcPr>
          <w:p w14:paraId="1F566DFC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</w:p>
        </w:tc>
      </w:tr>
      <w:tr w:rsidR="00EF571F" w:rsidRPr="00744617" w14:paraId="66E8A20D" w14:textId="77777777" w:rsidTr="00EF571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9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" w:type="pct"/>
            <w:shd w:val="clear" w:color="auto" w:fill="FFFFFF" w:themeFill="background1"/>
            <w:hideMark/>
          </w:tcPr>
          <w:p w14:paraId="382A934A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9</w:t>
            </w:r>
          </w:p>
        </w:tc>
        <w:tc>
          <w:tcPr>
            <w:tcW w:w="300" w:type="pct"/>
            <w:shd w:val="clear" w:color="auto" w:fill="FFFFFF" w:themeFill="background1"/>
            <w:hideMark/>
          </w:tcPr>
          <w:p w14:paraId="54615433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318</w:t>
            </w:r>
          </w:p>
        </w:tc>
        <w:tc>
          <w:tcPr>
            <w:tcW w:w="654" w:type="pct"/>
            <w:shd w:val="clear" w:color="auto" w:fill="FFFFFF" w:themeFill="background1"/>
            <w:hideMark/>
          </w:tcPr>
          <w:p w14:paraId="34E80BF5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4/02/2022</w:t>
            </w:r>
          </w:p>
        </w:tc>
        <w:tc>
          <w:tcPr>
            <w:tcW w:w="852" w:type="pct"/>
            <w:shd w:val="clear" w:color="auto" w:fill="FFFFFF" w:themeFill="background1"/>
            <w:hideMark/>
          </w:tcPr>
          <w:p w14:paraId="451F9144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 xml:space="preserve">Por la cual se hace una delegación en materia contractual y de ordenación del gasto respecto </w:t>
            </w: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lastRenderedPageBreak/>
              <w:t>del Comité Autónomo de la Regla Fiscal</w:t>
            </w:r>
          </w:p>
        </w:tc>
        <w:tc>
          <w:tcPr>
            <w:tcW w:w="934" w:type="pct"/>
            <w:shd w:val="clear" w:color="auto" w:fill="FFFFFF" w:themeFill="background1"/>
            <w:hideMark/>
          </w:tcPr>
          <w:p w14:paraId="6714C0AE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lastRenderedPageBreak/>
              <w:t xml:space="preserve">Recursos de Funcionamiento </w:t>
            </w:r>
          </w:p>
        </w:tc>
        <w:tc>
          <w:tcPr>
            <w:tcW w:w="1041" w:type="pct"/>
            <w:shd w:val="clear" w:color="auto" w:fill="FFFFFF" w:themeFill="background1"/>
            <w:hideMark/>
          </w:tcPr>
          <w:p w14:paraId="2230D164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bCs/>
                <w:color w:val="auto"/>
                <w:sz w:val="18"/>
                <w:szCs w:val="18"/>
                <w:lang w:val="es-CO"/>
              </w:rPr>
              <w:t>Director General de Política Macroeconómica</w:t>
            </w:r>
          </w:p>
        </w:tc>
        <w:tc>
          <w:tcPr>
            <w:tcW w:w="897" w:type="pct"/>
            <w:shd w:val="clear" w:color="auto" w:fill="FFFFFF" w:themeFill="background1"/>
            <w:hideMark/>
          </w:tcPr>
          <w:p w14:paraId="45DDBEAC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</w:pPr>
          </w:p>
        </w:tc>
      </w:tr>
      <w:tr w:rsidR="00EF571F" w:rsidRPr="00744617" w14:paraId="6797E83B" w14:textId="77777777" w:rsidTr="00EF571F">
        <w:trPr>
          <w:trHeight w:val="1618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" w:type="pct"/>
            <w:shd w:val="clear" w:color="auto" w:fill="FFFFFF" w:themeFill="background1"/>
          </w:tcPr>
          <w:p w14:paraId="059DB733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hAnsi="Verdana" w:cs="Open Sans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sz w:val="18"/>
                <w:szCs w:val="18"/>
                <w:lang w:val="es-CO"/>
              </w:rPr>
              <w:t>10</w:t>
            </w:r>
          </w:p>
        </w:tc>
        <w:tc>
          <w:tcPr>
            <w:tcW w:w="300" w:type="pct"/>
            <w:shd w:val="clear" w:color="auto" w:fill="FFFFFF" w:themeFill="background1"/>
          </w:tcPr>
          <w:p w14:paraId="0E89D747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sz w:val="18"/>
                <w:szCs w:val="18"/>
                <w:lang w:val="es-CO"/>
              </w:rPr>
              <w:t>2221</w:t>
            </w:r>
          </w:p>
        </w:tc>
        <w:tc>
          <w:tcPr>
            <w:tcW w:w="654" w:type="pct"/>
            <w:shd w:val="clear" w:color="auto" w:fill="FFFFFF" w:themeFill="background1"/>
          </w:tcPr>
          <w:p w14:paraId="591477AA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sz w:val="18"/>
                <w:szCs w:val="18"/>
                <w:lang w:val="es-CO"/>
              </w:rPr>
              <w:t>23/08/2022</w:t>
            </w:r>
          </w:p>
        </w:tc>
        <w:tc>
          <w:tcPr>
            <w:tcW w:w="852" w:type="pct"/>
            <w:shd w:val="clear" w:color="auto" w:fill="FFFFFF" w:themeFill="background1"/>
          </w:tcPr>
          <w:p w14:paraId="013F896E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sz w:val="18"/>
                <w:szCs w:val="18"/>
                <w:lang w:val="es-CO"/>
              </w:rPr>
              <w:t>por lo cual se mantiene una delegación en materia contractual y de ordenación del gasto viceministro general</w:t>
            </w:r>
          </w:p>
        </w:tc>
        <w:tc>
          <w:tcPr>
            <w:tcW w:w="934" w:type="pct"/>
            <w:shd w:val="clear" w:color="auto" w:fill="FFFFFF" w:themeFill="background1"/>
          </w:tcPr>
          <w:p w14:paraId="7D87FE2D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color w:val="auto"/>
                <w:sz w:val="18"/>
                <w:szCs w:val="18"/>
                <w:lang w:val="es-CO"/>
              </w:rPr>
              <w:t>Recursos de Funcionamiento</w:t>
            </w:r>
          </w:p>
        </w:tc>
        <w:tc>
          <w:tcPr>
            <w:tcW w:w="1041" w:type="pct"/>
            <w:shd w:val="clear" w:color="auto" w:fill="FFFFFF" w:themeFill="background1"/>
          </w:tcPr>
          <w:p w14:paraId="652EED8C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bCs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bCs/>
                <w:sz w:val="18"/>
                <w:szCs w:val="18"/>
                <w:lang w:val="es-CO"/>
              </w:rPr>
              <w:t>Viceministro General</w:t>
            </w:r>
          </w:p>
        </w:tc>
        <w:tc>
          <w:tcPr>
            <w:tcW w:w="897" w:type="pct"/>
            <w:shd w:val="clear" w:color="auto" w:fill="FFFFFF" w:themeFill="background1"/>
          </w:tcPr>
          <w:p w14:paraId="545BFA23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Open Sans"/>
                <w:sz w:val="18"/>
                <w:szCs w:val="18"/>
                <w:lang w:val="es-CO"/>
              </w:rPr>
            </w:pPr>
          </w:p>
        </w:tc>
      </w:tr>
      <w:tr w:rsidR="00EF571F" w:rsidRPr="00744617" w14:paraId="7AE1ADE2" w14:textId="77777777" w:rsidTr="00EF571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7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" w:type="pct"/>
            <w:shd w:val="clear" w:color="auto" w:fill="FFFFFF" w:themeFill="background1"/>
          </w:tcPr>
          <w:p w14:paraId="49B4FF44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hAnsi="Verdana" w:cs="Open Sans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sz w:val="18"/>
                <w:szCs w:val="18"/>
                <w:lang w:val="es-CO"/>
              </w:rPr>
              <w:t>11</w:t>
            </w:r>
          </w:p>
        </w:tc>
        <w:tc>
          <w:tcPr>
            <w:tcW w:w="300" w:type="pct"/>
            <w:shd w:val="clear" w:color="auto" w:fill="FFFFFF" w:themeFill="background1"/>
          </w:tcPr>
          <w:p w14:paraId="3FB1B9C1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sz w:val="18"/>
                <w:szCs w:val="18"/>
                <w:lang w:val="es-CO" w:eastAsia="es-CO"/>
              </w:rPr>
              <w:t>1017</w:t>
            </w:r>
          </w:p>
        </w:tc>
        <w:tc>
          <w:tcPr>
            <w:tcW w:w="654" w:type="pct"/>
            <w:shd w:val="clear" w:color="auto" w:fill="FFFFFF" w:themeFill="background1"/>
          </w:tcPr>
          <w:p w14:paraId="20300A17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sz w:val="18"/>
                <w:szCs w:val="18"/>
                <w:lang w:val="es-CO" w:eastAsia="es-CO"/>
              </w:rPr>
              <w:t>25-abr-2023</w:t>
            </w:r>
          </w:p>
        </w:tc>
        <w:tc>
          <w:tcPr>
            <w:tcW w:w="852" w:type="pct"/>
            <w:shd w:val="clear" w:color="auto" w:fill="FFFFFF" w:themeFill="background1"/>
          </w:tcPr>
          <w:p w14:paraId="6DFFDA30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bCs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bCs/>
                <w:sz w:val="18"/>
                <w:szCs w:val="18"/>
                <w:lang w:val="es-CO" w:eastAsia="es-CO"/>
              </w:rPr>
              <w:t xml:space="preserve">Modificación a la resolución 3584 de 2012, en relación la administración transitoria de recursos del FONPET. </w:t>
            </w:r>
          </w:p>
        </w:tc>
        <w:tc>
          <w:tcPr>
            <w:tcW w:w="934" w:type="pct"/>
            <w:shd w:val="clear" w:color="auto" w:fill="FFFFFF" w:themeFill="background1"/>
          </w:tcPr>
          <w:p w14:paraId="0B62485F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sz w:val="18"/>
                <w:szCs w:val="18"/>
                <w:lang w:val="es-CO"/>
              </w:rPr>
              <w:t>Recursos del FONPET</w:t>
            </w:r>
          </w:p>
        </w:tc>
        <w:tc>
          <w:tcPr>
            <w:tcW w:w="1041" w:type="pct"/>
            <w:shd w:val="clear" w:color="auto" w:fill="FFFFFF" w:themeFill="background1"/>
          </w:tcPr>
          <w:p w14:paraId="547F0B66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bCs/>
                <w:sz w:val="18"/>
                <w:szCs w:val="18"/>
                <w:lang w:val="es-CO"/>
              </w:rPr>
            </w:pPr>
            <w:r w:rsidRPr="00744617">
              <w:rPr>
                <w:rFonts w:ascii="Verdana" w:hAnsi="Verdana" w:cs="Open Sans"/>
                <w:bCs/>
                <w:sz w:val="18"/>
                <w:szCs w:val="18"/>
                <w:lang w:val="es-CO"/>
              </w:rPr>
              <w:t xml:space="preserve">Viceministro General </w:t>
            </w:r>
          </w:p>
        </w:tc>
        <w:tc>
          <w:tcPr>
            <w:tcW w:w="897" w:type="pct"/>
            <w:shd w:val="clear" w:color="auto" w:fill="FFFFFF" w:themeFill="background1"/>
          </w:tcPr>
          <w:p w14:paraId="28E52C4F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Open Sans"/>
                <w:sz w:val="18"/>
                <w:szCs w:val="18"/>
                <w:lang w:val="es-CO"/>
              </w:rPr>
            </w:pPr>
          </w:p>
        </w:tc>
      </w:tr>
    </w:tbl>
    <w:p w14:paraId="3ED8B97A" w14:textId="77777777" w:rsidR="004F3E78" w:rsidRPr="00744617" w:rsidRDefault="004F3E78" w:rsidP="004F3E78">
      <w:pPr>
        <w:spacing w:line="276" w:lineRule="auto"/>
        <w:ind w:left="-567"/>
        <w:jc w:val="both"/>
        <w:rPr>
          <w:rFonts w:ascii="Verdana" w:hAnsi="Verdana" w:cs="Open Sans"/>
          <w:bCs/>
          <w:sz w:val="18"/>
          <w:szCs w:val="18"/>
        </w:rPr>
      </w:pPr>
      <w:r w:rsidRPr="00744617">
        <w:rPr>
          <w:rFonts w:ascii="Verdana" w:hAnsi="Verdana" w:cs="Open Sans"/>
          <w:b/>
          <w:sz w:val="18"/>
          <w:szCs w:val="18"/>
        </w:rPr>
        <w:t>Fuente:</w:t>
      </w:r>
      <w:r w:rsidRPr="00744617">
        <w:rPr>
          <w:rFonts w:ascii="Verdana" w:hAnsi="Verdana" w:cs="Open Sans"/>
          <w:bCs/>
          <w:sz w:val="18"/>
          <w:szCs w:val="18"/>
        </w:rPr>
        <w:t xml:space="preserve"> Secretaría General </w:t>
      </w:r>
    </w:p>
    <w:p w14:paraId="1B505943" w14:textId="77777777" w:rsidR="004F3E78" w:rsidRPr="00744617" w:rsidRDefault="004F3E78" w:rsidP="004F3E78">
      <w:pPr>
        <w:rPr>
          <w:rFonts w:ascii="Verdana" w:hAnsi="Verdana" w:cs="Open Sans"/>
          <w:bCs/>
          <w:sz w:val="18"/>
          <w:szCs w:val="18"/>
        </w:rPr>
      </w:pPr>
    </w:p>
    <w:p w14:paraId="747D0DF1" w14:textId="77777777" w:rsidR="004F3E78" w:rsidRPr="00744617" w:rsidRDefault="004F3E78" w:rsidP="004F3E78">
      <w:pPr>
        <w:rPr>
          <w:rFonts w:ascii="Verdana" w:hAnsi="Verdana" w:cs="Open Sans"/>
          <w:bCs/>
          <w:sz w:val="18"/>
          <w:szCs w:val="18"/>
        </w:rPr>
      </w:pPr>
    </w:p>
    <w:p w14:paraId="7C8CD600" w14:textId="77777777" w:rsidR="004F3E78" w:rsidRPr="00744617" w:rsidRDefault="004F3E78" w:rsidP="004F3E78">
      <w:pPr>
        <w:rPr>
          <w:rFonts w:ascii="Verdana" w:hAnsi="Verdana" w:cs="Open Sans"/>
          <w:bCs/>
          <w:sz w:val="18"/>
          <w:szCs w:val="18"/>
        </w:rPr>
      </w:pPr>
    </w:p>
    <w:p w14:paraId="41FABD27" w14:textId="77777777" w:rsidR="004F3E78" w:rsidRPr="00744617" w:rsidRDefault="004F3E78" w:rsidP="004F3E78">
      <w:pPr>
        <w:rPr>
          <w:rFonts w:ascii="Verdana" w:hAnsi="Verdana" w:cs="Open Sans"/>
          <w:bCs/>
          <w:sz w:val="18"/>
          <w:szCs w:val="18"/>
        </w:rPr>
      </w:pPr>
    </w:p>
    <w:p w14:paraId="4B376473" w14:textId="77777777" w:rsidR="004F3E78" w:rsidRPr="00744617" w:rsidRDefault="004F3E78" w:rsidP="004F3E78">
      <w:pPr>
        <w:rPr>
          <w:rFonts w:ascii="Verdana" w:hAnsi="Verdana" w:cs="Open Sans"/>
          <w:bCs/>
          <w:sz w:val="18"/>
          <w:szCs w:val="18"/>
        </w:rPr>
      </w:pPr>
    </w:p>
    <w:p w14:paraId="27155D1B" w14:textId="77777777" w:rsidR="004F3E78" w:rsidRPr="00744617" w:rsidRDefault="004F3E78" w:rsidP="004F3E78">
      <w:pPr>
        <w:rPr>
          <w:rFonts w:ascii="Verdana" w:hAnsi="Verdana" w:cs="Open Sans"/>
          <w:bCs/>
          <w:sz w:val="18"/>
          <w:szCs w:val="18"/>
        </w:rPr>
      </w:pPr>
    </w:p>
    <w:p w14:paraId="79A199AA" w14:textId="77777777" w:rsidR="004F3E78" w:rsidRPr="00744617" w:rsidRDefault="004F3E78" w:rsidP="004F3E78">
      <w:pPr>
        <w:rPr>
          <w:rFonts w:ascii="Verdana" w:hAnsi="Verdana" w:cs="Open Sans"/>
          <w:bCs/>
          <w:sz w:val="18"/>
          <w:szCs w:val="18"/>
        </w:rPr>
      </w:pPr>
    </w:p>
    <w:p w14:paraId="47910C30" w14:textId="77777777" w:rsidR="004F3E78" w:rsidRPr="00744617" w:rsidRDefault="004F3E78" w:rsidP="004F3E78">
      <w:pPr>
        <w:rPr>
          <w:rFonts w:ascii="Verdana" w:hAnsi="Verdana" w:cs="Open Sans"/>
          <w:bCs/>
          <w:sz w:val="20"/>
          <w:szCs w:val="20"/>
        </w:rPr>
      </w:pPr>
    </w:p>
    <w:p w14:paraId="228D69FA" w14:textId="33F17382" w:rsidR="004F3E78" w:rsidRPr="00744617" w:rsidRDefault="004F3E78" w:rsidP="004F3E78">
      <w:pPr>
        <w:rPr>
          <w:rFonts w:ascii="Verdana" w:hAnsi="Verdana" w:cs="Open Sans"/>
          <w:bCs/>
          <w:sz w:val="20"/>
          <w:szCs w:val="20"/>
        </w:rPr>
      </w:pPr>
    </w:p>
    <w:p w14:paraId="50E91732" w14:textId="192BB242" w:rsidR="00EF571F" w:rsidRPr="00744617" w:rsidRDefault="00EF571F" w:rsidP="004F3E78">
      <w:pPr>
        <w:rPr>
          <w:rFonts w:ascii="Verdana" w:hAnsi="Verdana" w:cs="Open Sans"/>
          <w:bCs/>
          <w:sz w:val="20"/>
          <w:szCs w:val="20"/>
        </w:rPr>
      </w:pPr>
    </w:p>
    <w:p w14:paraId="3C624054" w14:textId="204AB2C1" w:rsidR="00EF571F" w:rsidRPr="00744617" w:rsidRDefault="00EF571F" w:rsidP="004F3E78">
      <w:pPr>
        <w:rPr>
          <w:rFonts w:ascii="Verdana" w:hAnsi="Verdana" w:cs="Open Sans"/>
          <w:bCs/>
          <w:sz w:val="20"/>
          <w:szCs w:val="20"/>
        </w:rPr>
      </w:pPr>
    </w:p>
    <w:p w14:paraId="6CB86097" w14:textId="77777777" w:rsidR="00EF571F" w:rsidRPr="00744617" w:rsidRDefault="00EF571F" w:rsidP="004F3E78">
      <w:pPr>
        <w:rPr>
          <w:rFonts w:ascii="Verdana" w:hAnsi="Verdana" w:cs="Open Sans"/>
          <w:bCs/>
          <w:sz w:val="20"/>
          <w:szCs w:val="20"/>
        </w:rPr>
      </w:pPr>
    </w:p>
    <w:p w14:paraId="76581D48" w14:textId="2D683B88" w:rsidR="004F3E78" w:rsidRPr="00744617" w:rsidRDefault="004F3E78" w:rsidP="004F3E78">
      <w:pPr>
        <w:rPr>
          <w:rFonts w:ascii="Verdana" w:hAnsi="Verdana" w:cs="Open Sans"/>
          <w:bCs/>
          <w:sz w:val="20"/>
          <w:szCs w:val="20"/>
        </w:rPr>
      </w:pPr>
    </w:p>
    <w:p w14:paraId="12C0AB4C" w14:textId="77777777" w:rsidR="004F3E78" w:rsidRPr="00744617" w:rsidRDefault="004F3E78" w:rsidP="004F3E78">
      <w:pPr>
        <w:rPr>
          <w:rFonts w:ascii="Verdana" w:hAnsi="Verdana" w:cs="Open Sans"/>
          <w:bCs/>
          <w:sz w:val="20"/>
          <w:szCs w:val="20"/>
        </w:rPr>
      </w:pPr>
    </w:p>
    <w:p w14:paraId="26275BD0" w14:textId="77777777" w:rsidR="004F3E78" w:rsidRPr="00744617" w:rsidRDefault="004F3E78" w:rsidP="004F3E78">
      <w:pPr>
        <w:rPr>
          <w:rFonts w:ascii="Verdana" w:hAnsi="Verdana" w:cs="Open Sans"/>
          <w:bCs/>
          <w:sz w:val="20"/>
          <w:szCs w:val="20"/>
        </w:rPr>
      </w:pPr>
    </w:p>
    <w:p w14:paraId="5D5179F2" w14:textId="580FA751" w:rsidR="004F3E78" w:rsidRPr="00744617" w:rsidRDefault="004F3E78" w:rsidP="004F3E78">
      <w:pPr>
        <w:pStyle w:val="Descripcin"/>
        <w:spacing w:line="276" w:lineRule="auto"/>
        <w:rPr>
          <w:rFonts w:ascii="Verdana" w:eastAsia="Times New Roman" w:hAnsi="Verdana" w:cs="Open Sans"/>
          <w:i w:val="0"/>
          <w:iCs w:val="0"/>
          <w:color w:val="auto"/>
          <w:sz w:val="20"/>
          <w:szCs w:val="20"/>
          <w:lang w:eastAsia="es-CO"/>
        </w:rPr>
      </w:pPr>
      <w:bookmarkStart w:id="5" w:name="_Toc112173039"/>
      <w:r w:rsidRPr="00744617">
        <w:rPr>
          <w:rFonts w:ascii="Verdana" w:eastAsia="Calibri" w:hAnsi="Verdana" w:cs="Open Sans"/>
          <w:b/>
          <w:bCs/>
          <w:i w:val="0"/>
          <w:iCs w:val="0"/>
          <w:color w:val="2F5496" w:themeColor="accent1" w:themeShade="BF"/>
          <w:sz w:val="20"/>
          <w:szCs w:val="20"/>
        </w:rPr>
        <w:lastRenderedPageBreak/>
        <w:t xml:space="preserve">             Instancias Internas Ministerio de Hacienda y Crédito Público</w:t>
      </w:r>
      <w:bookmarkEnd w:id="5"/>
    </w:p>
    <w:tbl>
      <w:tblPr>
        <w:tblStyle w:val="Tablaconcuadrcula6concolores"/>
        <w:tblW w:w="0" w:type="auto"/>
        <w:jc w:val="center"/>
        <w:shd w:val="clear" w:color="auto" w:fill="FFFFFF" w:themeFill="background1"/>
        <w:tblLook w:val="04A0" w:firstRow="1" w:lastRow="0" w:firstColumn="1" w:lastColumn="0" w:noHBand="0" w:noVBand="1"/>
      </w:tblPr>
      <w:tblGrid>
        <w:gridCol w:w="849"/>
        <w:gridCol w:w="2528"/>
        <w:gridCol w:w="2552"/>
        <w:gridCol w:w="3188"/>
      </w:tblGrid>
      <w:tr w:rsidR="004F3E78" w:rsidRPr="00744617" w14:paraId="41B1AB75" w14:textId="77777777" w:rsidTr="00313A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3"/>
          <w:tblHeader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9" w:type="dxa"/>
            <w:vMerge w:val="restart"/>
            <w:shd w:val="clear" w:color="auto" w:fill="FFFFFF" w:themeFill="background1"/>
            <w:hideMark/>
          </w:tcPr>
          <w:p w14:paraId="19C01E5F" w14:textId="77777777" w:rsidR="004F3E78" w:rsidRPr="00744617" w:rsidRDefault="004F3E78" w:rsidP="00313A50">
            <w:pPr>
              <w:spacing w:line="276" w:lineRule="auto"/>
              <w:jc w:val="center"/>
              <w:rPr>
                <w:rFonts w:ascii="Verdana" w:eastAsia="Times New Roman" w:hAnsi="Verdana" w:cs="Open Sans"/>
                <w:b w:val="0"/>
                <w:bCs w:val="0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No.</w:t>
            </w:r>
          </w:p>
        </w:tc>
        <w:tc>
          <w:tcPr>
            <w:tcW w:w="2528" w:type="dxa"/>
            <w:vMerge w:val="restart"/>
            <w:shd w:val="clear" w:color="auto" w:fill="FFFFFF" w:themeFill="background1"/>
            <w:hideMark/>
          </w:tcPr>
          <w:p w14:paraId="7A59D3BD" w14:textId="77777777" w:rsidR="004F3E78" w:rsidRPr="00744617" w:rsidRDefault="004F3E78" w:rsidP="00313A50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b w:val="0"/>
                <w:bCs w:val="0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Tipo de Instancia</w:t>
            </w:r>
          </w:p>
        </w:tc>
        <w:tc>
          <w:tcPr>
            <w:tcW w:w="2552" w:type="dxa"/>
            <w:vMerge w:val="restart"/>
            <w:shd w:val="clear" w:color="auto" w:fill="FFFFFF" w:themeFill="background1"/>
            <w:hideMark/>
          </w:tcPr>
          <w:p w14:paraId="631CE076" w14:textId="77777777" w:rsidR="004F3E78" w:rsidRPr="00744617" w:rsidRDefault="004F3E78" w:rsidP="00313A50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b w:val="0"/>
                <w:bCs w:val="0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Marco Normativo</w:t>
            </w:r>
          </w:p>
        </w:tc>
        <w:tc>
          <w:tcPr>
            <w:tcW w:w="3188" w:type="dxa"/>
            <w:vMerge w:val="restart"/>
            <w:shd w:val="clear" w:color="auto" w:fill="FFFFFF" w:themeFill="background1"/>
            <w:hideMark/>
          </w:tcPr>
          <w:p w14:paraId="65DBF0CC" w14:textId="77777777" w:rsidR="004F3E78" w:rsidRPr="00744617" w:rsidRDefault="004F3E78" w:rsidP="00313A50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b w:val="0"/>
                <w:bCs w:val="0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Integrantes</w:t>
            </w:r>
          </w:p>
        </w:tc>
      </w:tr>
      <w:tr w:rsidR="004F3E78" w:rsidRPr="00744617" w14:paraId="5A29E2C0" w14:textId="77777777" w:rsidTr="00313A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3"/>
          <w:tblHeader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9" w:type="dxa"/>
            <w:vMerge/>
            <w:shd w:val="clear" w:color="auto" w:fill="FFFFFF" w:themeFill="background1"/>
            <w:hideMark/>
          </w:tcPr>
          <w:p w14:paraId="580B902D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eastAsia="Times New Roman" w:hAnsi="Verdana" w:cs="Open Sans"/>
                <w:b w:val="0"/>
                <w:bCs w:val="0"/>
                <w:color w:val="auto"/>
                <w:sz w:val="20"/>
                <w:szCs w:val="20"/>
                <w:lang w:val="es-CO" w:eastAsia="es-CO"/>
              </w:rPr>
            </w:pPr>
          </w:p>
        </w:tc>
        <w:tc>
          <w:tcPr>
            <w:tcW w:w="2528" w:type="dxa"/>
            <w:vMerge/>
            <w:shd w:val="clear" w:color="auto" w:fill="FFFFFF" w:themeFill="background1"/>
            <w:hideMark/>
          </w:tcPr>
          <w:p w14:paraId="4EA70509" w14:textId="77777777" w:rsidR="004F3E78" w:rsidRPr="00744617" w:rsidRDefault="004F3E78" w:rsidP="00313A50">
            <w:pPr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b w:val="0"/>
                <w:bCs w:val="0"/>
                <w:color w:val="auto"/>
                <w:sz w:val="20"/>
                <w:szCs w:val="20"/>
                <w:lang w:val="es-CO" w:eastAsia="es-CO"/>
              </w:rPr>
            </w:pPr>
          </w:p>
        </w:tc>
        <w:tc>
          <w:tcPr>
            <w:tcW w:w="2552" w:type="dxa"/>
            <w:vMerge/>
            <w:shd w:val="clear" w:color="auto" w:fill="FFFFFF" w:themeFill="background1"/>
            <w:hideMark/>
          </w:tcPr>
          <w:p w14:paraId="7878F951" w14:textId="77777777" w:rsidR="004F3E78" w:rsidRPr="00744617" w:rsidRDefault="004F3E78" w:rsidP="00313A50">
            <w:pPr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b w:val="0"/>
                <w:bCs w:val="0"/>
                <w:color w:val="auto"/>
                <w:sz w:val="20"/>
                <w:szCs w:val="20"/>
                <w:lang w:val="es-CO" w:eastAsia="es-CO"/>
              </w:rPr>
            </w:pPr>
          </w:p>
        </w:tc>
        <w:tc>
          <w:tcPr>
            <w:tcW w:w="3188" w:type="dxa"/>
            <w:vMerge/>
            <w:shd w:val="clear" w:color="auto" w:fill="FFFFFF" w:themeFill="background1"/>
            <w:hideMark/>
          </w:tcPr>
          <w:p w14:paraId="54018A77" w14:textId="77777777" w:rsidR="004F3E78" w:rsidRPr="00744617" w:rsidRDefault="004F3E78" w:rsidP="00313A50">
            <w:pPr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b w:val="0"/>
                <w:bCs w:val="0"/>
                <w:color w:val="auto"/>
                <w:sz w:val="20"/>
                <w:szCs w:val="20"/>
                <w:lang w:val="es-CO" w:eastAsia="es-CO"/>
              </w:rPr>
            </w:pPr>
          </w:p>
        </w:tc>
      </w:tr>
      <w:tr w:rsidR="004F3E78" w:rsidRPr="00744617" w14:paraId="761D68A9" w14:textId="77777777" w:rsidTr="00313A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9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9" w:type="dxa"/>
            <w:shd w:val="clear" w:color="auto" w:fill="FFFFFF" w:themeFill="background1"/>
            <w:hideMark/>
          </w:tcPr>
          <w:p w14:paraId="13ECD2B1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1</w:t>
            </w:r>
          </w:p>
        </w:tc>
        <w:tc>
          <w:tcPr>
            <w:tcW w:w="2528" w:type="dxa"/>
            <w:shd w:val="clear" w:color="auto" w:fill="FFFFFF" w:themeFill="background1"/>
            <w:hideMark/>
          </w:tcPr>
          <w:p w14:paraId="7F5B9C33" w14:textId="77777777" w:rsidR="004F3E78" w:rsidRPr="00744617" w:rsidRDefault="004F3E78" w:rsidP="00313A50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  <w:t>COMITÉ INSTITUCIONAL DE COORDINACIÓN DE CONTROL INTERNO</w:t>
            </w:r>
          </w:p>
        </w:tc>
        <w:tc>
          <w:tcPr>
            <w:tcW w:w="2552" w:type="dxa"/>
            <w:shd w:val="clear" w:color="auto" w:fill="FFFFFF" w:themeFill="background1"/>
            <w:hideMark/>
          </w:tcPr>
          <w:p w14:paraId="788450CD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LEY 87 DE 1993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DECRETO 1826 DE 1994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RESOLUCIÓN 3693 DE 2013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RESOLUCIÓN 2252 DE 2017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DECRETO 648 DE 2017</w:t>
            </w:r>
          </w:p>
        </w:tc>
        <w:tc>
          <w:tcPr>
            <w:tcW w:w="3188" w:type="dxa"/>
            <w:shd w:val="clear" w:color="auto" w:fill="FFFFFF" w:themeFill="background1"/>
            <w:hideMark/>
          </w:tcPr>
          <w:p w14:paraId="071CC77B" w14:textId="77777777" w:rsidR="004F3E78" w:rsidRPr="00744617" w:rsidRDefault="004F3E78" w:rsidP="00744617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1.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Ministro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, quien lo presidirá, y en su ausencia,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Viceministro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General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2.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Jefe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la Oficina Asesora de Planeación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3.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la DGRESS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4. El director General de Crédito Público y Tesoro Nacional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5.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Administrativo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6.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Tecnología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7. El representante de la Alta Dirección para la implementación del modelo Estándar de Control Interno. </w:t>
            </w:r>
          </w:p>
        </w:tc>
      </w:tr>
      <w:tr w:rsidR="004F3E78" w:rsidRPr="00744617" w14:paraId="7C4311FA" w14:textId="77777777" w:rsidTr="00313A50">
        <w:trPr>
          <w:trHeight w:val="163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9" w:type="dxa"/>
            <w:shd w:val="clear" w:color="auto" w:fill="FFFFFF" w:themeFill="background1"/>
            <w:hideMark/>
          </w:tcPr>
          <w:p w14:paraId="61451753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eastAsia="Times New Roman" w:hAnsi="Verdana" w:cs="Open Sans"/>
                <w:b w:val="0"/>
                <w:bCs w:val="0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2</w:t>
            </w:r>
          </w:p>
        </w:tc>
        <w:tc>
          <w:tcPr>
            <w:tcW w:w="2528" w:type="dxa"/>
            <w:shd w:val="clear" w:color="auto" w:fill="FFFFFF" w:themeFill="background1"/>
            <w:noWrap/>
            <w:hideMark/>
          </w:tcPr>
          <w:p w14:paraId="329CB5C7" w14:textId="77777777" w:rsidR="004F3E78" w:rsidRPr="00744617" w:rsidRDefault="004F3E78" w:rsidP="00313A50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  <w:t>COMITÉ DE CONCILIACIÓN</w:t>
            </w:r>
          </w:p>
        </w:tc>
        <w:tc>
          <w:tcPr>
            <w:tcW w:w="2552" w:type="dxa"/>
            <w:shd w:val="clear" w:color="auto" w:fill="FFFFFF" w:themeFill="background1"/>
            <w:hideMark/>
          </w:tcPr>
          <w:p w14:paraId="40F658FA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DECRETO 1716 DE 2009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RESOLUCIÓN 640 DE 2009 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DECRETO  1069 DE 2015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LEY 2220 de 2022 </w:t>
            </w:r>
          </w:p>
        </w:tc>
        <w:tc>
          <w:tcPr>
            <w:tcW w:w="3188" w:type="dxa"/>
            <w:shd w:val="clear" w:color="auto" w:fill="FFFFFF" w:themeFill="background1"/>
            <w:hideMark/>
          </w:tcPr>
          <w:p w14:paraId="45C045D0" w14:textId="77777777" w:rsidR="004F3E78" w:rsidRPr="00744617" w:rsidRDefault="004F3E78" w:rsidP="00744617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1.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Jefe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la Oficina Asesora de Jurídica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2.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Secretario General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3.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Subdirector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Jurídico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4. El subdirector de infraestructura de la DGPPN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5.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Subdirector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Pensiones de la DGRESS</w:t>
            </w:r>
          </w:p>
        </w:tc>
      </w:tr>
      <w:tr w:rsidR="004F3E78" w:rsidRPr="00744617" w14:paraId="60A83B15" w14:textId="77777777" w:rsidTr="00313A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4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9" w:type="dxa"/>
            <w:shd w:val="clear" w:color="auto" w:fill="FFFFFF" w:themeFill="background1"/>
            <w:hideMark/>
          </w:tcPr>
          <w:p w14:paraId="3415A6B9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3</w:t>
            </w:r>
          </w:p>
        </w:tc>
        <w:tc>
          <w:tcPr>
            <w:tcW w:w="2528" w:type="dxa"/>
            <w:shd w:val="clear" w:color="auto" w:fill="FFFFFF" w:themeFill="background1"/>
            <w:hideMark/>
          </w:tcPr>
          <w:p w14:paraId="3DA9C745" w14:textId="77777777" w:rsidR="004F3E78" w:rsidRPr="00744617" w:rsidRDefault="004F3E78" w:rsidP="00313A50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  <w:t>COMITÉ DE NOMINACIÓN, ELECCIÓN Y EVALUACIÓN DE DESEMPEÑO DE ADMINISTRADORES DE EMPRESAS ESTATALES DEL MHCP</w:t>
            </w:r>
          </w:p>
        </w:tc>
        <w:tc>
          <w:tcPr>
            <w:tcW w:w="2552" w:type="dxa"/>
            <w:shd w:val="clear" w:color="auto" w:fill="FFFFFF" w:themeFill="background1"/>
            <w:noWrap/>
            <w:hideMark/>
          </w:tcPr>
          <w:p w14:paraId="354E8785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RESOLUCIÓN 2032 DE 2018</w:t>
            </w:r>
          </w:p>
        </w:tc>
        <w:tc>
          <w:tcPr>
            <w:tcW w:w="3188" w:type="dxa"/>
            <w:shd w:val="clear" w:color="auto" w:fill="FFFFFF" w:themeFill="background1"/>
            <w:hideMark/>
          </w:tcPr>
          <w:p w14:paraId="20B1D0E9" w14:textId="77777777" w:rsidR="004F3E78" w:rsidRPr="00744617" w:rsidRDefault="004F3E78" w:rsidP="00744617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1.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Ministro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2.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Secretario General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3.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 General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Participaciones Estatales del Ministerio </w:t>
            </w:r>
          </w:p>
        </w:tc>
      </w:tr>
      <w:tr w:rsidR="004F3E78" w:rsidRPr="00744617" w14:paraId="001D8265" w14:textId="77777777" w:rsidTr="00313A50">
        <w:trPr>
          <w:trHeight w:val="258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9" w:type="dxa"/>
            <w:shd w:val="clear" w:color="auto" w:fill="FFFFFF" w:themeFill="background1"/>
            <w:hideMark/>
          </w:tcPr>
          <w:p w14:paraId="30EF7690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4</w:t>
            </w:r>
          </w:p>
        </w:tc>
        <w:tc>
          <w:tcPr>
            <w:tcW w:w="2528" w:type="dxa"/>
            <w:shd w:val="clear" w:color="auto" w:fill="FFFFFF" w:themeFill="background1"/>
            <w:hideMark/>
          </w:tcPr>
          <w:p w14:paraId="6DA4354C" w14:textId="77777777" w:rsidR="004F3E78" w:rsidRPr="00744617" w:rsidRDefault="004F3E78" w:rsidP="00313A50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  <w:t>COMITÉ DE ACTIVOS</w:t>
            </w:r>
          </w:p>
        </w:tc>
        <w:tc>
          <w:tcPr>
            <w:tcW w:w="2552" w:type="dxa"/>
            <w:shd w:val="clear" w:color="auto" w:fill="FFFFFF" w:themeFill="background1"/>
            <w:hideMark/>
          </w:tcPr>
          <w:p w14:paraId="4F9D8D49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LA LEY 489 DE 1998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DECRETO 4712 DE 2008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RESOLUCIÓN 2214 DE 2006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MODIFICADA POR RESOLUCIÓN 670 DE 2008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RESOLUCIÓN 773 DE 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lastRenderedPageBreak/>
              <w:t>2016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RESOLUCIÓN 614 DE 2017</w:t>
            </w:r>
          </w:p>
        </w:tc>
        <w:tc>
          <w:tcPr>
            <w:tcW w:w="3188" w:type="dxa"/>
            <w:shd w:val="clear" w:color="auto" w:fill="FFFFFF" w:themeFill="background1"/>
            <w:hideMark/>
          </w:tcPr>
          <w:p w14:paraId="6A41F9EA" w14:textId="77777777" w:rsidR="004F3E78" w:rsidRPr="00744617" w:rsidRDefault="004F3E78" w:rsidP="00744617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lastRenderedPageBreak/>
              <w:t xml:space="preserve">1.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Ministro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, quien lo preside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2. Viceministro Técnico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3. Viceministro General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4.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Secretario General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5. Directora General de participaciones Estatales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6. Director General de Presupuesto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lastRenderedPageBreak/>
              <w:t xml:space="preserve">7. Director General de Crédito Público  </w:t>
            </w:r>
          </w:p>
        </w:tc>
      </w:tr>
      <w:tr w:rsidR="004F3E78" w:rsidRPr="00744617" w14:paraId="509DF275" w14:textId="77777777" w:rsidTr="00313A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17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9" w:type="dxa"/>
            <w:shd w:val="clear" w:color="auto" w:fill="FFFFFF" w:themeFill="background1"/>
            <w:hideMark/>
          </w:tcPr>
          <w:p w14:paraId="071FFDE3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lastRenderedPageBreak/>
              <w:t>5</w:t>
            </w:r>
          </w:p>
        </w:tc>
        <w:tc>
          <w:tcPr>
            <w:tcW w:w="2528" w:type="dxa"/>
            <w:shd w:val="clear" w:color="auto" w:fill="FFFFFF" w:themeFill="background1"/>
            <w:hideMark/>
          </w:tcPr>
          <w:p w14:paraId="715BB2D9" w14:textId="77777777" w:rsidR="004F3E78" w:rsidRPr="00744617" w:rsidRDefault="004F3E78" w:rsidP="00313A50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  <w:t>COMITÉ DE EVALUACIÓN TÉCNICA DE BIENES MUEBLES E INMUEBLES</w:t>
            </w:r>
          </w:p>
        </w:tc>
        <w:tc>
          <w:tcPr>
            <w:tcW w:w="2552" w:type="dxa"/>
            <w:shd w:val="clear" w:color="auto" w:fill="FFFFFF" w:themeFill="background1"/>
            <w:hideMark/>
          </w:tcPr>
          <w:p w14:paraId="65E91EB0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LEY 708 DE 2001 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LEY 780 DE 2002 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RESOLUCIÓN 562 DE 2003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RESOLUCIÓN 841 de 2006.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RESOLUCIÓN 2269 de 2007.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DECRETO 4712 DE 2008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RESOLUCIÓN 853 DE 2009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RESOLUCIÓN 1164 de 2020.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RESOLUCIÓN 0300 de 2022. </w:t>
            </w:r>
          </w:p>
        </w:tc>
        <w:tc>
          <w:tcPr>
            <w:tcW w:w="3188" w:type="dxa"/>
            <w:shd w:val="clear" w:color="auto" w:fill="FFFFFF" w:themeFill="background1"/>
            <w:hideMark/>
          </w:tcPr>
          <w:p w14:paraId="3B4B3E33" w14:textId="77777777" w:rsidR="004F3E78" w:rsidRPr="00744617" w:rsidRDefault="004F3E78" w:rsidP="00744617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1.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Secretario General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o su delegado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2.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Administrativo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3.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Tecnología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4.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Subdirector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Jurídico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5.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Subdirector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financiero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6.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Subdirector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Servicios</w:t>
            </w:r>
          </w:p>
        </w:tc>
      </w:tr>
      <w:tr w:rsidR="004F3E78" w:rsidRPr="00744617" w14:paraId="49497142" w14:textId="77777777" w:rsidTr="00313A50">
        <w:trPr>
          <w:trHeight w:val="282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9" w:type="dxa"/>
            <w:shd w:val="clear" w:color="auto" w:fill="FFFFFF" w:themeFill="background1"/>
            <w:hideMark/>
          </w:tcPr>
          <w:p w14:paraId="566B5ABA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6</w:t>
            </w:r>
          </w:p>
        </w:tc>
        <w:tc>
          <w:tcPr>
            <w:tcW w:w="2528" w:type="dxa"/>
            <w:shd w:val="clear" w:color="auto" w:fill="FFFFFF" w:themeFill="background1"/>
            <w:noWrap/>
            <w:hideMark/>
          </w:tcPr>
          <w:p w14:paraId="6F8484CF" w14:textId="77777777" w:rsidR="004F3E78" w:rsidRPr="00744617" w:rsidRDefault="004F3E78" w:rsidP="00313A50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  <w:t>COMITÉ DE NORMALIZACIÓN DE CARTERA</w:t>
            </w:r>
          </w:p>
        </w:tc>
        <w:tc>
          <w:tcPr>
            <w:tcW w:w="2552" w:type="dxa"/>
            <w:shd w:val="clear" w:color="auto" w:fill="FFFFFF" w:themeFill="background1"/>
            <w:hideMark/>
          </w:tcPr>
          <w:p w14:paraId="49E7E0FA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RESOLUCIÓN 321 DE 2007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RESOLUCIÓN 572 DE 2010</w:t>
            </w:r>
          </w:p>
        </w:tc>
        <w:tc>
          <w:tcPr>
            <w:tcW w:w="3188" w:type="dxa"/>
            <w:shd w:val="clear" w:color="auto" w:fill="FFFFFF" w:themeFill="background1"/>
            <w:hideMark/>
          </w:tcPr>
          <w:p w14:paraId="5FAEA053" w14:textId="77777777" w:rsidR="004F3E78" w:rsidRPr="00744617" w:rsidRDefault="004F3E78" w:rsidP="00744617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1.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Secretario General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o su delegado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2.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Administrativo;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3.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Subdirector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Jurídico de la Secretaría General;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4.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Subdirector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Financiero de la Dirección Administrativa;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5. El Coordinador del Grupo de Contabilidad de la Subdirección Financiera;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6. El Coordinador del Grupo de Derechos de Petición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7. Subdirección Jurídica.</w:t>
            </w:r>
          </w:p>
        </w:tc>
      </w:tr>
      <w:tr w:rsidR="004F3E78" w:rsidRPr="00744617" w14:paraId="178CF715" w14:textId="77777777" w:rsidTr="00313A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2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9" w:type="dxa"/>
            <w:shd w:val="clear" w:color="auto" w:fill="FFFFFF" w:themeFill="background1"/>
            <w:hideMark/>
          </w:tcPr>
          <w:p w14:paraId="218ADA67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lastRenderedPageBreak/>
              <w:t>7</w:t>
            </w:r>
          </w:p>
        </w:tc>
        <w:tc>
          <w:tcPr>
            <w:tcW w:w="2528" w:type="dxa"/>
            <w:shd w:val="clear" w:color="auto" w:fill="FFFFFF" w:themeFill="background1"/>
            <w:hideMark/>
          </w:tcPr>
          <w:p w14:paraId="66E96AB2" w14:textId="77777777" w:rsidR="004F3E78" w:rsidRPr="00744617" w:rsidRDefault="004F3E78" w:rsidP="00313A50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  <w:t>JUNTA ASESORA DE CONTRATACIONES Y ADQUISICIONES</w:t>
            </w:r>
          </w:p>
        </w:tc>
        <w:tc>
          <w:tcPr>
            <w:tcW w:w="2552" w:type="dxa"/>
            <w:shd w:val="clear" w:color="auto" w:fill="FFFFFF" w:themeFill="background1"/>
            <w:hideMark/>
          </w:tcPr>
          <w:p w14:paraId="23AF213B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LEY 80 DE 1993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RESOLUCIÓN 286 DE 1997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LEY 1150 DE 2007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RESOLUCIÓN 1100 DE 2009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RESOLUCIÓN 1596 DE 2006</w:t>
            </w:r>
          </w:p>
        </w:tc>
        <w:tc>
          <w:tcPr>
            <w:tcW w:w="3188" w:type="dxa"/>
            <w:shd w:val="clear" w:color="auto" w:fill="FFFFFF" w:themeFill="background1"/>
            <w:hideMark/>
          </w:tcPr>
          <w:p w14:paraId="109AA3DC" w14:textId="77777777" w:rsidR="004F3E78" w:rsidRPr="00744617" w:rsidRDefault="004F3E78" w:rsidP="00744617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2.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Secretario General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3.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Administrativo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4.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Subdirector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Jurídico de la Secretaría General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5.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y/o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Subdirector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y/o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Jefe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Oficina que hayan participado en calidad de solicitante del bien, servicio u obra a contratar.</w:t>
            </w:r>
          </w:p>
        </w:tc>
      </w:tr>
      <w:tr w:rsidR="004F3E78" w:rsidRPr="00744617" w14:paraId="76A0979C" w14:textId="77777777" w:rsidTr="00313A50">
        <w:trPr>
          <w:trHeight w:val="189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9" w:type="dxa"/>
            <w:shd w:val="clear" w:color="auto" w:fill="FFFFFF" w:themeFill="background1"/>
            <w:hideMark/>
          </w:tcPr>
          <w:p w14:paraId="15EF9109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8</w:t>
            </w:r>
          </w:p>
        </w:tc>
        <w:tc>
          <w:tcPr>
            <w:tcW w:w="2528" w:type="dxa"/>
            <w:shd w:val="clear" w:color="auto" w:fill="FFFFFF" w:themeFill="background1"/>
            <w:hideMark/>
          </w:tcPr>
          <w:p w14:paraId="229BC6C9" w14:textId="77777777" w:rsidR="004F3E78" w:rsidRPr="00744617" w:rsidRDefault="004F3E78" w:rsidP="00313A50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  <w:t>COMITÉ DE TESORERÍA</w:t>
            </w:r>
          </w:p>
        </w:tc>
        <w:tc>
          <w:tcPr>
            <w:tcW w:w="2552" w:type="dxa"/>
            <w:shd w:val="clear" w:color="auto" w:fill="FFFFFF" w:themeFill="background1"/>
            <w:hideMark/>
          </w:tcPr>
          <w:p w14:paraId="4D25CF8E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RESOLUCIÓN 3657 de 1992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DECRETO 1068 DE 2015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RESOLUCIÓN 143 DE 2010 MODIFICADA POR RESOLUCIÓN 729 DE 2022</w:t>
            </w:r>
          </w:p>
        </w:tc>
        <w:tc>
          <w:tcPr>
            <w:tcW w:w="3188" w:type="dxa"/>
            <w:shd w:val="clear" w:color="auto" w:fill="FFFFFF" w:themeFill="background1"/>
            <w:hideMark/>
          </w:tcPr>
          <w:p w14:paraId="3E985FD1" w14:textId="77777777" w:rsidR="004F3E78" w:rsidRPr="00744617" w:rsidRDefault="004F3E78" w:rsidP="00744617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1.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Ministro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Hacienda o su delegado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2.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Viceministro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General o su delegado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3.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Viceministro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Técnico o su delegado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4.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 General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Crédito Público su delegado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5.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 General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Presupuesto o su delegado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6.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 General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Política Macroeconómica</w:t>
            </w:r>
          </w:p>
        </w:tc>
      </w:tr>
      <w:tr w:rsidR="004F3E78" w:rsidRPr="00744617" w14:paraId="5D8B3EA5" w14:textId="77777777" w:rsidTr="00313A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0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9" w:type="dxa"/>
            <w:shd w:val="clear" w:color="auto" w:fill="FFFFFF" w:themeFill="background1"/>
            <w:hideMark/>
          </w:tcPr>
          <w:p w14:paraId="09E52ED7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9</w:t>
            </w:r>
          </w:p>
        </w:tc>
        <w:tc>
          <w:tcPr>
            <w:tcW w:w="2528" w:type="dxa"/>
            <w:shd w:val="clear" w:color="auto" w:fill="FFFFFF" w:themeFill="background1"/>
            <w:hideMark/>
          </w:tcPr>
          <w:p w14:paraId="3842A8A0" w14:textId="77777777" w:rsidR="004F3E78" w:rsidRPr="00744617" w:rsidRDefault="004F3E78" w:rsidP="00313A50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  <w:t>COMITÉ DE CONVIVENCIA LABORAL</w:t>
            </w:r>
          </w:p>
        </w:tc>
        <w:tc>
          <w:tcPr>
            <w:tcW w:w="2552" w:type="dxa"/>
            <w:shd w:val="clear" w:color="auto" w:fill="FFFFFF" w:themeFill="background1"/>
            <w:hideMark/>
          </w:tcPr>
          <w:p w14:paraId="704BD6A4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RESOLUCIÓN 652 DE 2012 MINISTERIO DE TRABAJO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RESOLUCIÓN 4173 DE 2012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RESOLUCIÓN 4258 DE 2016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RESOLUCIÓN 1922 DE 2020</w:t>
            </w:r>
          </w:p>
        </w:tc>
        <w:tc>
          <w:tcPr>
            <w:tcW w:w="3188" w:type="dxa"/>
            <w:shd w:val="clear" w:color="auto" w:fill="FFFFFF" w:themeFill="background1"/>
            <w:hideMark/>
          </w:tcPr>
          <w:p w14:paraId="28764D96" w14:textId="77777777" w:rsidR="004F3E78" w:rsidRPr="00744617" w:rsidRDefault="004F3E78" w:rsidP="00744617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Como representantes del empleador: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1. Director Administrativo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2. Subdirector de Gestión de Talento Humano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3. Subdirector Jurídico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4. Jefe Oficina Asesora de Planeación.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Como representantes de los empleados: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4 asesores.</w:t>
            </w:r>
          </w:p>
        </w:tc>
      </w:tr>
      <w:tr w:rsidR="00C25E20" w:rsidRPr="00744617" w14:paraId="70BC009B" w14:textId="77777777" w:rsidTr="00313A50">
        <w:trPr>
          <w:trHeight w:val="160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9" w:type="dxa"/>
            <w:shd w:val="clear" w:color="auto" w:fill="FFFFFF" w:themeFill="background1"/>
          </w:tcPr>
          <w:p w14:paraId="14FA202A" w14:textId="77777777" w:rsidR="00C25E20" w:rsidRPr="00744617" w:rsidRDefault="00C25E20" w:rsidP="00313A50">
            <w:pPr>
              <w:spacing w:line="276" w:lineRule="auto"/>
              <w:jc w:val="both"/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</w:pPr>
          </w:p>
        </w:tc>
        <w:tc>
          <w:tcPr>
            <w:tcW w:w="2528" w:type="dxa"/>
            <w:shd w:val="clear" w:color="auto" w:fill="FFFFFF" w:themeFill="background1"/>
          </w:tcPr>
          <w:p w14:paraId="5AB09D02" w14:textId="330C0051" w:rsidR="00C25E20" w:rsidRPr="00744617" w:rsidRDefault="00C25E20" w:rsidP="00313A50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b/>
                <w:bCs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b/>
                <w:bCs/>
                <w:sz w:val="20"/>
                <w:szCs w:val="20"/>
                <w:lang w:val="es-CO" w:eastAsia="es-CO"/>
              </w:rPr>
              <w:t>COMISIÓN DE PERSONAL DEL MHCP</w:t>
            </w:r>
          </w:p>
        </w:tc>
        <w:tc>
          <w:tcPr>
            <w:tcW w:w="2552" w:type="dxa"/>
            <w:shd w:val="clear" w:color="auto" w:fill="FFFFFF" w:themeFill="background1"/>
          </w:tcPr>
          <w:p w14:paraId="6E68EE18" w14:textId="77777777" w:rsidR="00C25E20" w:rsidRPr="00744617" w:rsidRDefault="00C25E20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  <w:t>ARTÍCULO 16 DEL LEY 909 DE 2004</w:t>
            </w:r>
          </w:p>
          <w:p w14:paraId="448446F1" w14:textId="23BEB4B7" w:rsidR="00C25E20" w:rsidRPr="00744617" w:rsidRDefault="00C25E20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  <w:t xml:space="preserve">ARTÍCULO </w:t>
            </w:r>
            <w:r w:rsidR="002555F7" w:rsidRPr="00744617"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  <w:t>2.2.14.1.1 DEL DECRETO  1083 DE 2015</w:t>
            </w:r>
          </w:p>
        </w:tc>
        <w:tc>
          <w:tcPr>
            <w:tcW w:w="3188" w:type="dxa"/>
            <w:shd w:val="clear" w:color="auto" w:fill="FFFFFF" w:themeFill="background1"/>
          </w:tcPr>
          <w:p w14:paraId="74C4AE3B" w14:textId="77777777" w:rsidR="00C25E20" w:rsidRPr="00744617" w:rsidRDefault="002555F7" w:rsidP="00744617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Como representantes del empleador:</w:t>
            </w:r>
          </w:p>
          <w:p w14:paraId="02BA04D5" w14:textId="354473AF" w:rsidR="002555F7" w:rsidRPr="00744617" w:rsidRDefault="002555F7" w:rsidP="00744617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  <w:t xml:space="preserve">2 </w:t>
            </w:r>
            <w:proofErr w:type="gramStart"/>
            <w:r w:rsidRPr="00744617"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  <w:t>Servidores</w:t>
            </w:r>
            <w:proofErr w:type="gramEnd"/>
            <w:r w:rsidRPr="00744617"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  <w:t xml:space="preserve"> Públicos de Libre Nombramiento y Remoción</w:t>
            </w:r>
          </w:p>
          <w:p w14:paraId="29711D66" w14:textId="77777777" w:rsidR="002555F7" w:rsidRPr="00744617" w:rsidRDefault="002555F7" w:rsidP="00744617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  <w:t xml:space="preserve"> (</w:t>
            </w:r>
            <w:proofErr w:type="gramStart"/>
            <w:r w:rsidRPr="00744617"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  <w:t>Subdirector</w:t>
            </w:r>
            <w:proofErr w:type="gramEnd"/>
            <w:r w:rsidRPr="00744617"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  <w:t>(a) Jurídico y Asesor)</w:t>
            </w:r>
          </w:p>
          <w:p w14:paraId="21A27700" w14:textId="79B6EFC3" w:rsidR="002555F7" w:rsidRPr="00744617" w:rsidRDefault="002555F7" w:rsidP="00744617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Como representantes de los empleados: 2 principales y 2 suplente elegidos por los empleados</w:t>
            </w:r>
          </w:p>
        </w:tc>
      </w:tr>
      <w:tr w:rsidR="00C25E20" w:rsidRPr="00744617" w14:paraId="75144172" w14:textId="77777777" w:rsidTr="00313A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0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9" w:type="dxa"/>
            <w:shd w:val="clear" w:color="auto" w:fill="FFFFFF" w:themeFill="background1"/>
          </w:tcPr>
          <w:p w14:paraId="2E56FD33" w14:textId="77777777" w:rsidR="00C25E20" w:rsidRPr="00744617" w:rsidRDefault="00C25E20" w:rsidP="00313A50">
            <w:pPr>
              <w:spacing w:line="276" w:lineRule="auto"/>
              <w:jc w:val="both"/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</w:pPr>
          </w:p>
        </w:tc>
        <w:tc>
          <w:tcPr>
            <w:tcW w:w="2528" w:type="dxa"/>
            <w:shd w:val="clear" w:color="auto" w:fill="FFFFFF" w:themeFill="background1"/>
          </w:tcPr>
          <w:p w14:paraId="5A3C67BD" w14:textId="16228BDA" w:rsidR="00C25E20" w:rsidRPr="00744617" w:rsidRDefault="002555F7" w:rsidP="00313A50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b/>
                <w:bCs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b/>
                <w:bCs/>
                <w:sz w:val="20"/>
                <w:szCs w:val="20"/>
                <w:lang w:val="es-CO" w:eastAsia="es-CO"/>
              </w:rPr>
              <w:t>COMITÉ PARITARIO DE SEGURIDAD Y SALUD EN EL TRABAJO-COPASST</w:t>
            </w:r>
          </w:p>
        </w:tc>
        <w:tc>
          <w:tcPr>
            <w:tcW w:w="2552" w:type="dxa"/>
            <w:shd w:val="clear" w:color="auto" w:fill="FFFFFF" w:themeFill="background1"/>
          </w:tcPr>
          <w:p w14:paraId="0668BB3C" w14:textId="586FB670" w:rsidR="00C25E20" w:rsidRPr="00744617" w:rsidRDefault="002555F7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  <w:t>PARÁGRAFO 2° DEL ARTÍCULO 2.2.4.6.2 DEL DECRETO 1072 DE 2015</w:t>
            </w:r>
          </w:p>
          <w:p w14:paraId="5A64B22C" w14:textId="60596942" w:rsidR="002555F7" w:rsidRPr="00744617" w:rsidRDefault="002555F7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  <w:t>ARTÍCULOS 2°, 5° Y 9° DE LA RESOLUCIÓN 2013 DE 1986</w:t>
            </w:r>
          </w:p>
        </w:tc>
        <w:tc>
          <w:tcPr>
            <w:tcW w:w="3188" w:type="dxa"/>
            <w:shd w:val="clear" w:color="auto" w:fill="FFFFFF" w:themeFill="background1"/>
          </w:tcPr>
          <w:p w14:paraId="5F0C7B8B" w14:textId="77777777" w:rsidR="002555F7" w:rsidRPr="00744617" w:rsidRDefault="002555F7" w:rsidP="00744617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Como representantes del empleador:</w:t>
            </w:r>
          </w:p>
          <w:p w14:paraId="3468B9FB" w14:textId="44EE3A17" w:rsidR="002555F7" w:rsidRPr="00744617" w:rsidRDefault="002555F7" w:rsidP="00744617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Principales</w:t>
            </w:r>
          </w:p>
          <w:p w14:paraId="5FC93DF6" w14:textId="77777777" w:rsidR="00C25E20" w:rsidRPr="00744617" w:rsidRDefault="002555F7" w:rsidP="00744617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  <w:t>1.</w:t>
            </w:r>
            <w:proofErr w:type="gramStart"/>
            <w:r w:rsidRPr="00744617"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  <w:t>Director</w:t>
            </w:r>
            <w:proofErr w:type="gramEnd"/>
            <w:r w:rsidRPr="00744617"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  <w:t xml:space="preserve"> (a) Administrativo (a)</w:t>
            </w:r>
          </w:p>
          <w:p w14:paraId="746D0B65" w14:textId="2170BDDB" w:rsidR="002555F7" w:rsidRPr="00744617" w:rsidRDefault="002555F7" w:rsidP="00744617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  <w:t xml:space="preserve">2. </w:t>
            </w:r>
            <w:proofErr w:type="gramStart"/>
            <w:r w:rsidRPr="00744617"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  <w:t>Subdirector</w:t>
            </w:r>
            <w:proofErr w:type="gramEnd"/>
            <w:r w:rsidRPr="00744617"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  <w:t xml:space="preserve"> (a) de Servicios</w:t>
            </w:r>
          </w:p>
          <w:p w14:paraId="7C0306C1" w14:textId="433B2900" w:rsidR="002555F7" w:rsidRPr="00744617" w:rsidRDefault="002555F7" w:rsidP="00744617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  <w:t>3.</w:t>
            </w:r>
            <w:r w:rsidRPr="00744617">
              <w:rPr>
                <w:rFonts w:ascii="Verdana" w:hAnsi="Verdana" w:cs="Arial"/>
                <w:sz w:val="20"/>
                <w:szCs w:val="20"/>
                <w:lang w:val="es-CO"/>
              </w:rPr>
              <w:t xml:space="preserve"> </w:t>
            </w:r>
            <w:proofErr w:type="gramStart"/>
            <w:r w:rsidRPr="00744617"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  <w:t>Subdirector</w:t>
            </w:r>
            <w:proofErr w:type="gramEnd"/>
            <w:r w:rsidRPr="00744617"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  <w:t xml:space="preserve"> (a) de Gestión del Talento</w:t>
            </w:r>
          </w:p>
          <w:p w14:paraId="3C3D82A0" w14:textId="1B2706C3" w:rsidR="002555F7" w:rsidRPr="00744617" w:rsidRDefault="002555F7" w:rsidP="00744617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  <w:t>Humano</w:t>
            </w:r>
          </w:p>
          <w:p w14:paraId="68F04626" w14:textId="50051A03" w:rsidR="002555F7" w:rsidRPr="00744617" w:rsidRDefault="002555F7" w:rsidP="00744617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  <w:t>Suplentes</w:t>
            </w:r>
          </w:p>
          <w:p w14:paraId="66D99E1F" w14:textId="7173742F" w:rsidR="002555F7" w:rsidRPr="00744617" w:rsidRDefault="002555F7" w:rsidP="00744617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  <w:t>1. Líder de la brigada de emergencias</w:t>
            </w:r>
          </w:p>
          <w:p w14:paraId="566E29AE" w14:textId="3A307E8B" w:rsidR="002555F7" w:rsidRPr="00744617" w:rsidRDefault="002555F7" w:rsidP="00744617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  <w:t>2. Coordinador (a) del Grupo de Infraestructura</w:t>
            </w:r>
          </w:p>
          <w:p w14:paraId="36038C6C" w14:textId="5B41D7E5" w:rsidR="002555F7" w:rsidRPr="00744617" w:rsidRDefault="002555F7" w:rsidP="00744617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  <w:t>de la Subdirección de Servicios</w:t>
            </w:r>
          </w:p>
          <w:p w14:paraId="5F476BB0" w14:textId="6307B826" w:rsidR="002555F7" w:rsidRPr="00744617" w:rsidRDefault="002555F7" w:rsidP="00744617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  <w:t>3. Coordinador (a) Grupo de Competencias y</w:t>
            </w:r>
          </w:p>
          <w:p w14:paraId="2A5A8045" w14:textId="753D192B" w:rsidR="002555F7" w:rsidRPr="00744617" w:rsidRDefault="002555F7" w:rsidP="00744617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  <w:t>Desarrollo Humano.</w:t>
            </w:r>
          </w:p>
          <w:p w14:paraId="64142D21" w14:textId="43FB8E9E" w:rsidR="002555F7" w:rsidRPr="00744617" w:rsidRDefault="002555F7" w:rsidP="00744617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Como representantes de los empleados: 3 principales y 3 suplente elegidos por los empleados.</w:t>
            </w:r>
          </w:p>
        </w:tc>
      </w:tr>
      <w:tr w:rsidR="004F3E78" w:rsidRPr="00744617" w14:paraId="7A97BF08" w14:textId="77777777" w:rsidTr="00313A50">
        <w:trPr>
          <w:trHeight w:val="82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9" w:type="dxa"/>
            <w:shd w:val="clear" w:color="auto" w:fill="FFFFFF" w:themeFill="background1"/>
            <w:hideMark/>
          </w:tcPr>
          <w:p w14:paraId="41EF20E6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10</w:t>
            </w:r>
          </w:p>
        </w:tc>
        <w:tc>
          <w:tcPr>
            <w:tcW w:w="2528" w:type="dxa"/>
            <w:shd w:val="clear" w:color="auto" w:fill="FFFFFF" w:themeFill="background1"/>
            <w:hideMark/>
          </w:tcPr>
          <w:p w14:paraId="0DCDF30C" w14:textId="77777777" w:rsidR="004F3E78" w:rsidRPr="00744617" w:rsidRDefault="004F3E78" w:rsidP="00313A50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  <w:t>COMISIÓN INTERSECTORIAL PARA EL APROVECHAMIENTO DE ACTIVOS PÚBLICOS</w:t>
            </w:r>
          </w:p>
        </w:tc>
        <w:tc>
          <w:tcPr>
            <w:tcW w:w="2552" w:type="dxa"/>
            <w:shd w:val="clear" w:color="auto" w:fill="FFFFFF" w:themeFill="background1"/>
            <w:hideMark/>
          </w:tcPr>
          <w:p w14:paraId="30F1BE85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LEY 489 DE 1998 ARTICULO 45 / DECRETO 1411 DE 2017 Art.4</w:t>
            </w:r>
          </w:p>
        </w:tc>
        <w:tc>
          <w:tcPr>
            <w:tcW w:w="3188" w:type="dxa"/>
            <w:shd w:val="clear" w:color="auto" w:fill="FFFFFF" w:themeFill="background1"/>
            <w:hideMark/>
          </w:tcPr>
          <w:p w14:paraId="4526BFC5" w14:textId="77777777" w:rsidR="004F3E78" w:rsidRPr="00744617" w:rsidRDefault="004F3E78" w:rsidP="00744617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1.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 General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Participaciones Estatales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2.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Estudios Económicos del DNP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3. Un delegado del DAPRE </w:t>
            </w:r>
          </w:p>
        </w:tc>
      </w:tr>
      <w:tr w:rsidR="004F3E78" w:rsidRPr="00744617" w14:paraId="22A1DCB3" w14:textId="77777777" w:rsidTr="00313A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35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9" w:type="dxa"/>
            <w:shd w:val="clear" w:color="auto" w:fill="FFFFFF" w:themeFill="background1"/>
            <w:hideMark/>
          </w:tcPr>
          <w:p w14:paraId="2A888746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11</w:t>
            </w:r>
          </w:p>
        </w:tc>
        <w:tc>
          <w:tcPr>
            <w:tcW w:w="2528" w:type="dxa"/>
            <w:shd w:val="clear" w:color="auto" w:fill="FFFFFF" w:themeFill="background1"/>
            <w:hideMark/>
          </w:tcPr>
          <w:p w14:paraId="52BA5B86" w14:textId="77777777" w:rsidR="004F3E78" w:rsidRPr="00744617" w:rsidRDefault="004F3E78" w:rsidP="00313A50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  <w:t>COMITÉ SECTORIAL DE GESTIÓN Y DESEMPEÑO</w:t>
            </w:r>
          </w:p>
        </w:tc>
        <w:tc>
          <w:tcPr>
            <w:tcW w:w="2552" w:type="dxa"/>
            <w:shd w:val="clear" w:color="auto" w:fill="FFFFFF" w:themeFill="background1"/>
            <w:hideMark/>
          </w:tcPr>
          <w:p w14:paraId="52560E60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LEY 489 DE 1998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DECRETO 3622 DE 2005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DECRETO 1499 DE 2017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RESOLUCIÓN 973 DE 2018</w:t>
            </w:r>
          </w:p>
        </w:tc>
        <w:tc>
          <w:tcPr>
            <w:tcW w:w="3188" w:type="dxa"/>
            <w:shd w:val="clear" w:color="auto" w:fill="FFFFFF" w:themeFill="background1"/>
            <w:hideMark/>
          </w:tcPr>
          <w:p w14:paraId="4A726BE4" w14:textId="77777777" w:rsidR="004F3E78" w:rsidRPr="00744617" w:rsidRDefault="004F3E78" w:rsidP="00744617">
            <w:pPr>
              <w:spacing w:line="276" w:lineRule="auto"/>
              <w:ind w:firstLineChars="100" w:firstLine="20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1.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Ministro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2. Los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Directores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, Gerentes,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Presidentes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, Superintendentes o quien haga sus veces de las entidades adscritas y vinculadas al MHCP </w:t>
            </w:r>
          </w:p>
        </w:tc>
      </w:tr>
      <w:tr w:rsidR="004F3E78" w:rsidRPr="00744617" w14:paraId="2C81002A" w14:textId="77777777" w:rsidTr="00313A50">
        <w:trPr>
          <w:trHeight w:val="201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9" w:type="dxa"/>
            <w:shd w:val="clear" w:color="auto" w:fill="FFFFFF" w:themeFill="background1"/>
            <w:hideMark/>
          </w:tcPr>
          <w:p w14:paraId="369C94D2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lastRenderedPageBreak/>
              <w:t>12</w:t>
            </w:r>
          </w:p>
        </w:tc>
        <w:tc>
          <w:tcPr>
            <w:tcW w:w="2528" w:type="dxa"/>
            <w:shd w:val="clear" w:color="auto" w:fill="FFFFFF" w:themeFill="background1"/>
            <w:hideMark/>
          </w:tcPr>
          <w:p w14:paraId="3006154E" w14:textId="77777777" w:rsidR="004F3E78" w:rsidRPr="00744617" w:rsidRDefault="004F3E78" w:rsidP="00313A50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  <w:t>COMITÉ PARITARIO DE SEGURIDAD SALUD EN EL TRABAJO - COPASST</w:t>
            </w:r>
          </w:p>
        </w:tc>
        <w:tc>
          <w:tcPr>
            <w:tcW w:w="2552" w:type="dxa"/>
            <w:shd w:val="clear" w:color="auto" w:fill="FFFFFF" w:themeFill="background1"/>
            <w:hideMark/>
          </w:tcPr>
          <w:p w14:paraId="746C2314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RESOLUCIÓN 2013 DE 1986 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RESOLUCIÓN 1413 DE 2017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RESOLUCIÓN 639 DE 2021</w:t>
            </w:r>
          </w:p>
        </w:tc>
        <w:tc>
          <w:tcPr>
            <w:tcW w:w="3188" w:type="dxa"/>
            <w:shd w:val="clear" w:color="auto" w:fill="FFFFFF" w:themeFill="background1"/>
            <w:hideMark/>
          </w:tcPr>
          <w:p w14:paraId="738ABCFC" w14:textId="77777777" w:rsidR="004F3E78" w:rsidRPr="00744617" w:rsidRDefault="004F3E78" w:rsidP="00744617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1.El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Administrativo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2.El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Subdirector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Servicios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3.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Subdirector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Talento Humano</w:t>
            </w:r>
          </w:p>
        </w:tc>
      </w:tr>
      <w:tr w:rsidR="004F3E78" w:rsidRPr="00744617" w14:paraId="5D02B83C" w14:textId="77777777" w:rsidTr="00313A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7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9" w:type="dxa"/>
            <w:shd w:val="clear" w:color="auto" w:fill="FFFFFF" w:themeFill="background1"/>
            <w:hideMark/>
          </w:tcPr>
          <w:p w14:paraId="6BF02565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13</w:t>
            </w:r>
          </w:p>
        </w:tc>
        <w:tc>
          <w:tcPr>
            <w:tcW w:w="2528" w:type="dxa"/>
            <w:shd w:val="clear" w:color="auto" w:fill="FFFFFF" w:themeFill="background1"/>
            <w:hideMark/>
          </w:tcPr>
          <w:p w14:paraId="76D7813C" w14:textId="77777777" w:rsidR="004F3E78" w:rsidRPr="00744617" w:rsidRDefault="004F3E78" w:rsidP="00313A50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  <w:t>CONSEJO SUPERIOR DE POLÍTICA FISCAL-CONFIS</w:t>
            </w:r>
          </w:p>
        </w:tc>
        <w:tc>
          <w:tcPr>
            <w:tcW w:w="2552" w:type="dxa"/>
            <w:shd w:val="clear" w:color="auto" w:fill="FFFFFF" w:themeFill="background1"/>
            <w:hideMark/>
          </w:tcPr>
          <w:p w14:paraId="4485CA37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DECRETO 111 DE 1996- ESTATUTO ORGÁNICO DEL PRESUPUESTO</w:t>
            </w:r>
          </w:p>
        </w:tc>
        <w:tc>
          <w:tcPr>
            <w:tcW w:w="3188" w:type="dxa"/>
            <w:shd w:val="clear" w:color="auto" w:fill="FFFFFF" w:themeFill="background1"/>
            <w:hideMark/>
          </w:tcPr>
          <w:p w14:paraId="5BAB7DB7" w14:textId="77777777" w:rsidR="004F3E78" w:rsidRPr="00744617" w:rsidRDefault="004F3E78" w:rsidP="00744617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1.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 General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Presupuesto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2.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del DNP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3.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Consejero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Económico de la Presidencia de la República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4.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Viceministro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Técnico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5.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Viceministro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General 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6.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 General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Crédito Público y Tesoro Nacional </w:t>
            </w:r>
          </w:p>
        </w:tc>
      </w:tr>
      <w:tr w:rsidR="004F3E78" w:rsidRPr="00744617" w14:paraId="14DDACCB" w14:textId="77777777" w:rsidTr="00313A50">
        <w:trPr>
          <w:trHeight w:val="108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9" w:type="dxa"/>
            <w:shd w:val="clear" w:color="auto" w:fill="FFFFFF" w:themeFill="background1"/>
            <w:hideMark/>
          </w:tcPr>
          <w:p w14:paraId="4C62BF12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14</w:t>
            </w:r>
          </w:p>
        </w:tc>
        <w:tc>
          <w:tcPr>
            <w:tcW w:w="2528" w:type="dxa"/>
            <w:shd w:val="clear" w:color="auto" w:fill="FFFFFF" w:themeFill="background1"/>
            <w:hideMark/>
          </w:tcPr>
          <w:p w14:paraId="0348F740" w14:textId="77777777" w:rsidR="004F3E78" w:rsidRPr="00744617" w:rsidRDefault="004F3E78" w:rsidP="00313A50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  <w:t>COMITÉ FINANCIERO FAE</w:t>
            </w:r>
          </w:p>
        </w:tc>
        <w:tc>
          <w:tcPr>
            <w:tcW w:w="2552" w:type="dxa"/>
            <w:shd w:val="clear" w:color="auto" w:fill="FFFFFF" w:themeFill="background1"/>
            <w:hideMark/>
          </w:tcPr>
          <w:p w14:paraId="21420055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LEY 489 DE 1998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DECRETO 4923 DE 2011</w:t>
            </w:r>
          </w:p>
        </w:tc>
        <w:tc>
          <w:tcPr>
            <w:tcW w:w="3188" w:type="dxa"/>
            <w:shd w:val="clear" w:color="auto" w:fill="FFFFFF" w:themeFill="background1"/>
            <w:hideMark/>
          </w:tcPr>
          <w:p w14:paraId="7C138B8D" w14:textId="77777777" w:rsidR="004F3E78" w:rsidRPr="00744617" w:rsidRDefault="004F3E78" w:rsidP="00744617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1.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Ministro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o su delegado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2.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Ministro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Minas y Energía o su delegado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3. El director del DNP o su delegado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4. El Gerente del Banco de la República o su delegado </w:t>
            </w:r>
          </w:p>
        </w:tc>
      </w:tr>
      <w:tr w:rsidR="004F3E78" w:rsidRPr="00744617" w14:paraId="5158A57A" w14:textId="77777777" w:rsidTr="00313A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1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9" w:type="dxa"/>
            <w:shd w:val="clear" w:color="auto" w:fill="FFFFFF" w:themeFill="background1"/>
            <w:hideMark/>
          </w:tcPr>
          <w:p w14:paraId="173A91EF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15</w:t>
            </w:r>
          </w:p>
        </w:tc>
        <w:tc>
          <w:tcPr>
            <w:tcW w:w="2528" w:type="dxa"/>
            <w:shd w:val="clear" w:color="auto" w:fill="FFFFFF" w:themeFill="background1"/>
            <w:hideMark/>
          </w:tcPr>
          <w:p w14:paraId="3CFD3B6A" w14:textId="77777777" w:rsidR="004F3E78" w:rsidRPr="00744617" w:rsidRDefault="004F3E78" w:rsidP="00313A50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  <w:t>COMITÉ DIRECTIVO DEL SIIF NACIÓN</w:t>
            </w:r>
          </w:p>
        </w:tc>
        <w:tc>
          <w:tcPr>
            <w:tcW w:w="2552" w:type="dxa"/>
            <w:shd w:val="clear" w:color="auto" w:fill="FFFFFF" w:themeFill="background1"/>
            <w:hideMark/>
          </w:tcPr>
          <w:p w14:paraId="59DD372F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DECRETO 450 de 2003</w:t>
            </w:r>
          </w:p>
        </w:tc>
        <w:tc>
          <w:tcPr>
            <w:tcW w:w="3188" w:type="dxa"/>
            <w:shd w:val="clear" w:color="auto" w:fill="FFFFFF" w:themeFill="background1"/>
            <w:hideMark/>
          </w:tcPr>
          <w:p w14:paraId="169AF293" w14:textId="77777777" w:rsidR="004F3E78" w:rsidRPr="00744617" w:rsidRDefault="004F3E78" w:rsidP="00744617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1.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Viceministro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General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2.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Presupuesto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3.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Subdirector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Tesorería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4. El Contador General de la Nación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5.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 General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Tecnología </w:t>
            </w:r>
          </w:p>
        </w:tc>
      </w:tr>
      <w:tr w:rsidR="004F3E78" w:rsidRPr="00744617" w14:paraId="3AA1F806" w14:textId="77777777" w:rsidTr="00313A50">
        <w:trPr>
          <w:trHeight w:val="97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9" w:type="dxa"/>
            <w:shd w:val="clear" w:color="auto" w:fill="FFFFFF" w:themeFill="background1"/>
            <w:hideMark/>
          </w:tcPr>
          <w:p w14:paraId="50D11C60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16</w:t>
            </w:r>
          </w:p>
        </w:tc>
        <w:tc>
          <w:tcPr>
            <w:tcW w:w="2528" w:type="dxa"/>
            <w:shd w:val="clear" w:color="auto" w:fill="FFFFFF" w:themeFill="background1"/>
            <w:hideMark/>
          </w:tcPr>
          <w:p w14:paraId="013A6DAA" w14:textId="77777777" w:rsidR="004F3E78" w:rsidRPr="00744617" w:rsidRDefault="004F3E78" w:rsidP="00313A50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  <w:t>COMITÉ DE INVERSIONES DEL FRECH</w:t>
            </w:r>
          </w:p>
        </w:tc>
        <w:tc>
          <w:tcPr>
            <w:tcW w:w="2552" w:type="dxa"/>
            <w:shd w:val="clear" w:color="auto" w:fill="FFFFFF" w:themeFill="background1"/>
            <w:hideMark/>
          </w:tcPr>
          <w:p w14:paraId="398DBD9E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LEY 546 DE 1999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DECRETO 2670 DE 2000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DECRETO 2875 DE 2013</w:t>
            </w:r>
          </w:p>
        </w:tc>
        <w:tc>
          <w:tcPr>
            <w:tcW w:w="3188" w:type="dxa"/>
            <w:shd w:val="clear" w:color="auto" w:fill="FFFFFF" w:themeFill="background1"/>
            <w:hideMark/>
          </w:tcPr>
          <w:p w14:paraId="0DB02C59" w14:textId="77777777" w:rsidR="004F3E78" w:rsidRPr="00744617" w:rsidRDefault="004F3E78" w:rsidP="00744617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1.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Viceministro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Técnico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2.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 General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Crédito Público y Tesoro Nacional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3.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la URF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4. El Gerente General del Banco de la República</w:t>
            </w:r>
          </w:p>
        </w:tc>
      </w:tr>
      <w:tr w:rsidR="004F3E78" w:rsidRPr="00744617" w14:paraId="0817ACC0" w14:textId="77777777" w:rsidTr="00313A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51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9" w:type="dxa"/>
            <w:shd w:val="clear" w:color="auto" w:fill="FFFFFF" w:themeFill="background1"/>
            <w:hideMark/>
          </w:tcPr>
          <w:p w14:paraId="72B4BFAA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lastRenderedPageBreak/>
              <w:t>17</w:t>
            </w:r>
          </w:p>
        </w:tc>
        <w:tc>
          <w:tcPr>
            <w:tcW w:w="2528" w:type="dxa"/>
            <w:shd w:val="clear" w:color="auto" w:fill="FFFFFF" w:themeFill="background1"/>
            <w:hideMark/>
          </w:tcPr>
          <w:p w14:paraId="1B29D386" w14:textId="77777777" w:rsidR="004F3E78" w:rsidRPr="00744617" w:rsidRDefault="004F3E78" w:rsidP="00313A50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  <w:t>COMITÉ INSTITUCIONAL DE GESTIÓN Y DESEMPEÑO</w:t>
            </w:r>
          </w:p>
        </w:tc>
        <w:tc>
          <w:tcPr>
            <w:tcW w:w="2552" w:type="dxa"/>
            <w:shd w:val="clear" w:color="auto" w:fill="FFFFFF" w:themeFill="background1"/>
            <w:hideMark/>
          </w:tcPr>
          <w:p w14:paraId="2EA46B69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LEY 489 DE 1998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DECRETO 1083 DE 2015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DECRETO 1499 DE 2017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DECRETO 1499 DE 2017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RESOLUCIÓN 974 DE  2018</w:t>
            </w:r>
          </w:p>
        </w:tc>
        <w:tc>
          <w:tcPr>
            <w:tcW w:w="3188" w:type="dxa"/>
            <w:shd w:val="clear" w:color="auto" w:fill="FFFFFF" w:themeFill="background1"/>
            <w:hideMark/>
          </w:tcPr>
          <w:p w14:paraId="74B969AB" w14:textId="77777777" w:rsidR="004F3E78" w:rsidRPr="00744617" w:rsidRDefault="004F3E78" w:rsidP="00744617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1.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Viceministro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General, quien lo presidirá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2.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Viceministro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Técnico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3.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Secretario General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4.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 General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Apoyo Fiscal5.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 General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Presupuesto Público Nacional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5.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 General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Política Macroeconómica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6.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 General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del Participaciones Estatales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7.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 General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la Regulación Económica de la Seguridad Social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8.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 General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Crédito Público y de Tesoro Público Nacional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9.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Administrativo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10 .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Tecnología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11.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Jefe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la Oficina Asesora de Planeación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12.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Jefe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la Oficina Asesora de Jurídica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13.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Jefe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la Oficina de Bonos Pensionales</w:t>
            </w:r>
          </w:p>
        </w:tc>
      </w:tr>
      <w:tr w:rsidR="004F3E78" w:rsidRPr="00744617" w14:paraId="454BB4E7" w14:textId="77777777" w:rsidTr="00313A50">
        <w:trPr>
          <w:trHeight w:val="469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9" w:type="dxa"/>
            <w:shd w:val="clear" w:color="auto" w:fill="FFFFFF" w:themeFill="background1"/>
            <w:hideMark/>
          </w:tcPr>
          <w:p w14:paraId="0F4AFD52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18</w:t>
            </w:r>
          </w:p>
        </w:tc>
        <w:tc>
          <w:tcPr>
            <w:tcW w:w="2528" w:type="dxa"/>
            <w:shd w:val="clear" w:color="auto" w:fill="FFFFFF" w:themeFill="background1"/>
            <w:hideMark/>
          </w:tcPr>
          <w:p w14:paraId="4AE4F5C6" w14:textId="77777777" w:rsidR="004F3E78" w:rsidRPr="00744617" w:rsidRDefault="004F3E78" w:rsidP="00313A50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  <w:t>COMITÉ FOME</w:t>
            </w:r>
          </w:p>
        </w:tc>
        <w:tc>
          <w:tcPr>
            <w:tcW w:w="2552" w:type="dxa"/>
            <w:shd w:val="clear" w:color="auto" w:fill="FFFFFF" w:themeFill="background1"/>
            <w:hideMark/>
          </w:tcPr>
          <w:p w14:paraId="4CB5959B" w14:textId="77777777" w:rsidR="004F3E78" w:rsidRPr="00744617" w:rsidRDefault="004F3E78" w:rsidP="00313A50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RESOLUCIÓN 1065 de 2020. (Creación comité)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DECRETO LEGISLATIVO 444 de 2020. (Creación del Fome)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>RESOLUCIÓN 2079 de 2022. (Liquidación del Fondo)</w:t>
            </w:r>
          </w:p>
        </w:tc>
        <w:tc>
          <w:tcPr>
            <w:tcW w:w="3188" w:type="dxa"/>
            <w:shd w:val="clear" w:color="auto" w:fill="FFFFFF" w:themeFill="background1"/>
            <w:hideMark/>
          </w:tcPr>
          <w:p w14:paraId="6D392BA1" w14:textId="77777777" w:rsidR="004F3E78" w:rsidRPr="00744617" w:rsidRDefault="004F3E78" w:rsidP="00744617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1.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Ministro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Hacienda y Crédito Público, quien lo presidirá. 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2.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Viceministro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Técnico de Hacienda y Crédito Público. 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3.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Viceministro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General de Hacienda y Crédito Público. 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4.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Secretario General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del Ministerio de Hacienda y Crédito Público. 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5.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la Dirección General de Crédito Público y Tesoro Nacional. 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6.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la Dirección General del Presupuesto Público Nacional. 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7.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la Dirección 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lastRenderedPageBreak/>
              <w:t xml:space="preserve">General de Política Macroeconómica. 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8.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la Dirección General de Regulación Económica de la Seguridad Social. 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9.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la Unidad Administrativa Especial Dirección de Impuestos y Aduanas Nacionales.</w:t>
            </w:r>
          </w:p>
        </w:tc>
      </w:tr>
      <w:tr w:rsidR="004F3E78" w:rsidRPr="00744617" w14:paraId="2DAB9CB6" w14:textId="77777777" w:rsidTr="00313A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6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9" w:type="dxa"/>
            <w:shd w:val="clear" w:color="auto" w:fill="FFFFFF" w:themeFill="background1"/>
            <w:hideMark/>
          </w:tcPr>
          <w:p w14:paraId="0467CDAD" w14:textId="77777777" w:rsidR="004F3E78" w:rsidRPr="00744617" w:rsidRDefault="004F3E78" w:rsidP="00313A50">
            <w:pPr>
              <w:spacing w:line="276" w:lineRule="auto"/>
              <w:jc w:val="both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lastRenderedPageBreak/>
              <w:t>19</w:t>
            </w:r>
          </w:p>
        </w:tc>
        <w:tc>
          <w:tcPr>
            <w:tcW w:w="2528" w:type="dxa"/>
            <w:shd w:val="clear" w:color="auto" w:fill="FFFFFF" w:themeFill="background1"/>
            <w:hideMark/>
          </w:tcPr>
          <w:p w14:paraId="1D4A0B77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b/>
                <w:bCs/>
                <w:color w:val="auto"/>
                <w:sz w:val="20"/>
                <w:szCs w:val="20"/>
                <w:lang w:val="es-CO" w:eastAsia="es-CO"/>
              </w:rPr>
              <w:t>COMITÉ DE GARANTÍAS</w:t>
            </w:r>
          </w:p>
        </w:tc>
        <w:tc>
          <w:tcPr>
            <w:tcW w:w="2552" w:type="dxa"/>
            <w:shd w:val="clear" w:color="auto" w:fill="FFFFFF" w:themeFill="background1"/>
            <w:hideMark/>
          </w:tcPr>
          <w:p w14:paraId="3CA68EC0" w14:textId="77777777" w:rsidR="004F3E78" w:rsidRPr="00744617" w:rsidRDefault="004F3E78" w:rsidP="00313A50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RESOLUCIÓN 1065 de 2020 </w:t>
            </w:r>
          </w:p>
        </w:tc>
        <w:tc>
          <w:tcPr>
            <w:tcW w:w="3188" w:type="dxa"/>
            <w:shd w:val="clear" w:color="auto" w:fill="FFFFFF" w:themeFill="background1"/>
            <w:hideMark/>
          </w:tcPr>
          <w:p w14:paraId="5CBF3045" w14:textId="77777777" w:rsidR="004F3E78" w:rsidRPr="00744617" w:rsidRDefault="004F3E78" w:rsidP="00744617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</w:pP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1.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Ministro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Hacienda y Crédito Público, quien lo presidirá 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2.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Viceministro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Técnico de Hacienda y Crédito Público. 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3.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Viceministro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General de Hacienda y Crédito Público. 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4.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la Dirección General de Política Macroeconómica. 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5.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la Dirección General de Crédito Público y Tesoro Nacional. 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6.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la Dirección General del Presupuesto Público Nacional. 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7.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la Dirección General de Participaciones Estatales. </w:t>
            </w:r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br/>
              <w:t xml:space="preserve">8. El </w:t>
            </w:r>
            <w:proofErr w:type="gramStart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>Director</w:t>
            </w:r>
            <w:proofErr w:type="gramEnd"/>
            <w:r w:rsidRPr="00744617">
              <w:rPr>
                <w:rFonts w:ascii="Verdana" w:eastAsia="Times New Roman" w:hAnsi="Verdana" w:cs="Open Sans"/>
                <w:color w:val="auto"/>
                <w:sz w:val="20"/>
                <w:szCs w:val="20"/>
                <w:lang w:val="es-CO" w:eastAsia="es-CO"/>
              </w:rPr>
              <w:t xml:space="preserve"> de la Unidad Administrativa Especial Unidad de Proyección Normativa y Estudios de Regulación Financiera. </w:t>
            </w:r>
          </w:p>
        </w:tc>
      </w:tr>
    </w:tbl>
    <w:p w14:paraId="2BA7BD32" w14:textId="0EE1D3D9" w:rsidR="004F3E78" w:rsidRPr="00744617" w:rsidRDefault="004F3E78" w:rsidP="004F3E78">
      <w:pPr>
        <w:spacing w:line="276" w:lineRule="auto"/>
        <w:jc w:val="both"/>
        <w:rPr>
          <w:rFonts w:ascii="Verdana" w:hAnsi="Verdana" w:cs="Open Sans"/>
          <w:bCs/>
          <w:sz w:val="20"/>
          <w:szCs w:val="20"/>
        </w:rPr>
      </w:pPr>
      <w:r w:rsidRPr="00744617">
        <w:rPr>
          <w:rFonts w:ascii="Verdana" w:hAnsi="Verdana" w:cs="Open Sans"/>
          <w:b/>
          <w:sz w:val="20"/>
          <w:szCs w:val="20"/>
        </w:rPr>
        <w:t xml:space="preserve">                Fuente:</w:t>
      </w:r>
      <w:r w:rsidRPr="00744617">
        <w:rPr>
          <w:rFonts w:ascii="Verdana" w:hAnsi="Verdana" w:cs="Open Sans"/>
          <w:bCs/>
          <w:sz w:val="20"/>
          <w:szCs w:val="20"/>
        </w:rPr>
        <w:t xml:space="preserve"> Secretaría General </w:t>
      </w:r>
    </w:p>
    <w:p w14:paraId="5D120127" w14:textId="77777777" w:rsidR="004F3E78" w:rsidRPr="00744617" w:rsidRDefault="004F3E78" w:rsidP="004F3E78">
      <w:pPr>
        <w:spacing w:line="276" w:lineRule="auto"/>
        <w:jc w:val="both"/>
        <w:rPr>
          <w:rFonts w:ascii="Verdana" w:hAnsi="Verdana" w:cs="Open Sans"/>
          <w:bCs/>
          <w:sz w:val="20"/>
          <w:szCs w:val="20"/>
        </w:rPr>
      </w:pPr>
    </w:p>
    <w:p w14:paraId="16C314C8" w14:textId="77777777" w:rsidR="004F3E78" w:rsidRPr="00744617" w:rsidRDefault="004F3E78" w:rsidP="004F3E78">
      <w:pPr>
        <w:spacing w:line="276" w:lineRule="auto"/>
        <w:jc w:val="both"/>
        <w:rPr>
          <w:rFonts w:ascii="Verdana" w:hAnsi="Verdana" w:cs="Open Sans"/>
          <w:bCs/>
          <w:sz w:val="20"/>
          <w:szCs w:val="20"/>
        </w:rPr>
      </w:pPr>
    </w:p>
    <w:p w14:paraId="09002F22" w14:textId="77777777" w:rsidR="004F3E78" w:rsidRPr="00744617" w:rsidRDefault="004F3E78">
      <w:pPr>
        <w:rPr>
          <w:rFonts w:ascii="Verdana" w:hAnsi="Verdana"/>
          <w:sz w:val="20"/>
          <w:szCs w:val="20"/>
        </w:rPr>
      </w:pPr>
    </w:p>
    <w:sectPr w:rsidR="004F3E78" w:rsidRPr="00744617" w:rsidSect="004F3E78">
      <w:headerReference w:type="default" r:id="rId11"/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38D059F" w14:textId="77777777" w:rsidR="00C30125" w:rsidRDefault="00C30125" w:rsidP="00D8363E">
      <w:pPr>
        <w:spacing w:after="0" w:line="240" w:lineRule="auto"/>
      </w:pPr>
      <w:r>
        <w:separator/>
      </w:r>
    </w:p>
  </w:endnote>
  <w:endnote w:type="continuationSeparator" w:id="0">
    <w:p w14:paraId="7ECD3ACE" w14:textId="77777777" w:rsidR="00C30125" w:rsidRDefault="00C30125" w:rsidP="00D836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Open Sans">
    <w:charset w:val="00"/>
    <w:family w:val="swiss"/>
    <w:pitch w:val="variable"/>
    <w:sig w:usb0="E00002EF" w:usb1="4000205B" w:usb2="00000028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DFF4B8F" w14:textId="77777777" w:rsidR="00C30125" w:rsidRDefault="00C30125" w:rsidP="00D8363E">
      <w:pPr>
        <w:spacing w:after="0" w:line="240" w:lineRule="auto"/>
      </w:pPr>
      <w:r>
        <w:separator/>
      </w:r>
    </w:p>
  </w:footnote>
  <w:footnote w:type="continuationSeparator" w:id="0">
    <w:p w14:paraId="75342784" w14:textId="77777777" w:rsidR="00C30125" w:rsidRDefault="00C30125" w:rsidP="00D8363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FD2B40" w14:textId="7E80006C" w:rsidR="00EF571F" w:rsidRDefault="00EF571F">
    <w:pPr>
      <w:pStyle w:val="Encabezado"/>
    </w:pPr>
    <w:r w:rsidRPr="002C0036">
      <w:rPr>
        <w:noProof/>
      </w:rPr>
      <w:drawing>
        <wp:anchor distT="0" distB="0" distL="114300" distR="114300" simplePos="0" relativeHeight="251659264" behindDoc="0" locked="0" layoutInCell="1" allowOverlap="1" wp14:anchorId="0F9D3B34" wp14:editId="2860CBCB">
          <wp:simplePos x="0" y="0"/>
          <wp:positionH relativeFrom="margin">
            <wp:align>center</wp:align>
          </wp:positionH>
          <wp:positionV relativeFrom="paragraph">
            <wp:posOffset>7516</wp:posOffset>
          </wp:positionV>
          <wp:extent cx="988060" cy="741045"/>
          <wp:effectExtent l="0" t="0" r="2540" b="1905"/>
          <wp:wrapNone/>
          <wp:docPr id="820174550" name="Picture 2" descr="Logotipo&#10;&#10;Descripción generada automáticamente">
            <a:extLst xmlns:a="http://schemas.openxmlformats.org/drawingml/2006/main">
              <a:ext uri="{FF2B5EF4-FFF2-40B4-BE49-F238E27FC236}">
                <a16:creationId xmlns:a16="http://schemas.microsoft.com/office/drawing/2014/main" id="{80767FBE-E212-5896-B344-6C962EF0252A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79746724" name="Picture 2" descr="Logotipo&#10;&#10;Descripción generada automáticamente">
                    <a:extLst>
                      <a:ext uri="{FF2B5EF4-FFF2-40B4-BE49-F238E27FC236}">
                        <a16:creationId xmlns:a16="http://schemas.microsoft.com/office/drawing/2014/main" id="{80767FBE-E212-5896-B344-6C962EF0252A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link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1494" t="21814" r="24353" b="11458"/>
                  <a:stretch>
                    <a:fillRect/>
                  </a:stretch>
                </pic:blipFill>
                <pic:spPr bwMode="auto">
                  <a:xfrm>
                    <a:off x="0" y="0"/>
                    <a:ext cx="988060" cy="741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73002D4C" w14:textId="68D69F5D" w:rsidR="00EF571F" w:rsidRDefault="00EF571F">
    <w:pPr>
      <w:pStyle w:val="Encabezado"/>
    </w:pPr>
  </w:p>
  <w:p w14:paraId="0CAC9C36" w14:textId="54F18CE5" w:rsidR="00EF571F" w:rsidRDefault="00EF571F">
    <w:pPr>
      <w:pStyle w:val="Encabezado"/>
    </w:pPr>
  </w:p>
  <w:p w14:paraId="51B71FC2" w14:textId="794A24E6" w:rsidR="00EF571F" w:rsidRDefault="00EF571F">
    <w:pPr>
      <w:pStyle w:val="Encabezado"/>
    </w:pPr>
  </w:p>
  <w:p w14:paraId="2AEDC3DF" w14:textId="77777777" w:rsidR="00EF571F" w:rsidRDefault="00EF571F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FDB4C35"/>
    <w:multiLevelType w:val="hybridMultilevel"/>
    <w:tmpl w:val="B7B8BC58"/>
    <w:lvl w:ilvl="0" w:tplc="36AA9FA6">
      <w:start w:val="1"/>
      <w:numFmt w:val="decimal"/>
      <w:lvlText w:val="%1."/>
      <w:lvlJc w:val="left"/>
      <w:pPr>
        <w:ind w:left="720" w:hanging="360"/>
      </w:pPr>
      <w:rPr>
        <w:rFonts w:ascii="Open Sans" w:eastAsia="Times New Roman" w:hAnsi="Open Sans" w:cs="Open Sans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7985233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3E78"/>
    <w:rsid w:val="000F72E9"/>
    <w:rsid w:val="002219EE"/>
    <w:rsid w:val="00230C5E"/>
    <w:rsid w:val="00230D35"/>
    <w:rsid w:val="0025005B"/>
    <w:rsid w:val="002555F7"/>
    <w:rsid w:val="002860DC"/>
    <w:rsid w:val="002B7F99"/>
    <w:rsid w:val="003116B6"/>
    <w:rsid w:val="00311D59"/>
    <w:rsid w:val="00324E71"/>
    <w:rsid w:val="003267E1"/>
    <w:rsid w:val="003313BD"/>
    <w:rsid w:val="003C1343"/>
    <w:rsid w:val="0042561E"/>
    <w:rsid w:val="0043642F"/>
    <w:rsid w:val="0044791B"/>
    <w:rsid w:val="00460245"/>
    <w:rsid w:val="0049220F"/>
    <w:rsid w:val="004F3E78"/>
    <w:rsid w:val="00536143"/>
    <w:rsid w:val="00557B29"/>
    <w:rsid w:val="00575311"/>
    <w:rsid w:val="005E43A2"/>
    <w:rsid w:val="00612430"/>
    <w:rsid w:val="00744617"/>
    <w:rsid w:val="008B5B3B"/>
    <w:rsid w:val="008D21E2"/>
    <w:rsid w:val="009C48B3"/>
    <w:rsid w:val="00AE7CD8"/>
    <w:rsid w:val="00B21011"/>
    <w:rsid w:val="00BC1A8D"/>
    <w:rsid w:val="00BD2CB5"/>
    <w:rsid w:val="00C25E20"/>
    <w:rsid w:val="00C30125"/>
    <w:rsid w:val="00CC4471"/>
    <w:rsid w:val="00D71BDB"/>
    <w:rsid w:val="00D8363E"/>
    <w:rsid w:val="00DE53BE"/>
    <w:rsid w:val="00E164E3"/>
    <w:rsid w:val="00EF571F"/>
    <w:rsid w:val="00F47C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A3953E"/>
  <w15:chartTrackingRefBased/>
  <w15:docId w15:val="{C3822432-7BB2-4E6B-81CE-A7AC552B28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Descripcin">
    <w:name w:val="caption"/>
    <w:basedOn w:val="Normal"/>
    <w:next w:val="Normal"/>
    <w:link w:val="DescripcinCar"/>
    <w:uiPriority w:val="35"/>
    <w:unhideWhenUsed/>
    <w:qFormat/>
    <w:rsid w:val="004F3E78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DescripcinCar">
    <w:name w:val="Descripción Car"/>
    <w:link w:val="Descripcin"/>
    <w:uiPriority w:val="35"/>
    <w:locked/>
    <w:rsid w:val="004F3E78"/>
    <w:rPr>
      <w:i/>
      <w:iCs/>
      <w:color w:val="44546A" w:themeColor="text2"/>
      <w:sz w:val="18"/>
      <w:szCs w:val="18"/>
    </w:rPr>
  </w:style>
  <w:style w:type="table" w:styleId="Tablaconcuadrcula6concolores">
    <w:name w:val="Grid Table 6 Colorful"/>
    <w:basedOn w:val="Tablanormal"/>
    <w:uiPriority w:val="51"/>
    <w:rsid w:val="004F3E78"/>
    <w:pPr>
      <w:spacing w:after="0" w:line="240" w:lineRule="auto"/>
    </w:pPr>
    <w:rPr>
      <w:rFonts w:eastAsiaTheme="minorEastAsia"/>
      <w:color w:val="000000" w:themeColor="text1"/>
      <w:sz w:val="24"/>
      <w:szCs w:val="24"/>
      <w:lang w:val="es-ES_tradnl" w:eastAsia="es-ES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styleId="Prrafodelista">
    <w:name w:val="List Paragraph"/>
    <w:basedOn w:val="Normal"/>
    <w:uiPriority w:val="34"/>
    <w:qFormat/>
    <w:rsid w:val="002555F7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D8363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8363E"/>
  </w:style>
  <w:style w:type="paragraph" w:styleId="Piedepgina">
    <w:name w:val="footer"/>
    <w:basedOn w:val="Normal"/>
    <w:link w:val="PiedepginaCar"/>
    <w:uiPriority w:val="99"/>
    <w:unhideWhenUsed/>
    <w:rsid w:val="00D8363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8363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31517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984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https://authapp.minhacienda.gov.co/img/logo-minhacienda-web.png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443b406-a6ff-4545-ab8c-85f9f4adb3e9" xsi:nil="true"/>
    <lcf76f155ced4ddcb4097134ff3c332f xmlns="ceef501b-354f-44f0-8f02-6f338f4adc86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44CAF40325C9FA45BE41CDD1FAD4A046" ma:contentTypeVersion="14" ma:contentTypeDescription="Crear nuevo documento." ma:contentTypeScope="" ma:versionID="f86af02015040bff37403c3983fdc75e">
  <xsd:schema xmlns:xsd="http://www.w3.org/2001/XMLSchema" xmlns:xs="http://www.w3.org/2001/XMLSchema" xmlns:p="http://schemas.microsoft.com/office/2006/metadata/properties" xmlns:ns2="ceef501b-354f-44f0-8f02-6f338f4adc86" xmlns:ns3="f443b406-a6ff-4545-ab8c-85f9f4adb3e9" targetNamespace="http://schemas.microsoft.com/office/2006/metadata/properties" ma:root="true" ma:fieldsID="2768a4ab77affcdc7462ff98db5fe446" ns2:_="" ns3:_="">
    <xsd:import namespace="ceef501b-354f-44f0-8f02-6f338f4adc86"/>
    <xsd:import namespace="f443b406-a6ff-4545-ab8c-85f9f4adb3e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eef501b-354f-44f0-8f02-6f338f4adc8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Etiquetas de imagen" ma:readOnly="false" ma:fieldId="{5cf76f15-5ced-4ddc-b409-7134ff3c332f}" ma:taxonomyMulti="true" ma:sspId="25bf450d-cec3-4795-b03d-1d61ae30157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443b406-a6ff-4545-ab8c-85f9f4adb3e9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e22923e7-a290-49e6-9fd6-9c934cbdaf40}" ma:internalName="TaxCatchAll" ma:showField="CatchAllData" ma:web="f443b406-a6ff-4545-ab8c-85f9f4adb3e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6FCCECB-D2AE-4E30-9E44-7799FC12A00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753D4F0-AF7A-4F71-A2A4-A515C6A42B0A}">
  <ds:schemaRefs>
    <ds:schemaRef ds:uri="http://schemas.microsoft.com/office/2006/metadata/properties"/>
    <ds:schemaRef ds:uri="http://schemas.microsoft.com/office/infopath/2007/PartnerControls"/>
    <ds:schemaRef ds:uri="2f4274c6-e6e8-4067-8ac1-0aeb4e4a79b8"/>
    <ds:schemaRef ds:uri="0dce4902-86c3-416f-ba2e-4d0fa4d52052"/>
  </ds:schemaRefs>
</ds:datastoreItem>
</file>

<file path=customXml/itemProps3.xml><?xml version="1.0" encoding="utf-8"?>
<ds:datastoreItem xmlns:ds="http://schemas.openxmlformats.org/officeDocument/2006/customXml" ds:itemID="{D0297E9C-9411-4438-AE51-DD7294A5EB82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16</Pages>
  <Words>3109</Words>
  <Characters>17100</Characters>
  <Application>Microsoft Office Word</Application>
  <DocSecurity>0</DocSecurity>
  <Lines>142</Lines>
  <Paragraphs>40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Ministerio de Hacienda y Credito Publico</Company>
  <LinksUpToDate>false</LinksUpToDate>
  <CharactersWithSpaces>20169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Diego Armando Arias Urrea</dc:creator>
  <cp:keywords/>
  <dc:description/>
  <cp:lastModifiedBy>Ana Karenina Aguilera Ely</cp:lastModifiedBy>
  <cp:revision>12</cp:revision>
  <dcterms:created xsi:type="dcterms:W3CDTF">2024-12-24T00:00:00Z</dcterms:created>
  <dcterms:modified xsi:type="dcterms:W3CDTF">2025-04-12T04:27:00Z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0x01010044CAF40325C9FA45BE41CDD1FAD4A046</vt:lpwstr>
  </property>
</Properties>
</file>